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2C485" w14:textId="0A18EA8F" w:rsidR="00B57C8A" w:rsidRPr="005C2168" w:rsidRDefault="00014BAA" w:rsidP="00EE31C1">
      <w:pPr>
        <w:pStyle w:val="afa"/>
        <w:snapToGrid w:val="0"/>
        <w:ind w:left="942"/>
        <w:jc w:val="both"/>
        <w:rPr>
          <w:noProof/>
          <w:sz w:val="32"/>
        </w:rPr>
      </w:pPr>
      <w:r w:rsidRPr="005C2168">
        <w:rPr>
          <w:noProof/>
        </w:rPr>
        <w:drawing>
          <wp:anchor distT="0" distB="0" distL="114300" distR="114300" simplePos="0" relativeHeight="251660288" behindDoc="1" locked="1" layoutInCell="1" allowOverlap="1" wp14:anchorId="010773F0" wp14:editId="05D7228C">
            <wp:simplePos x="0" y="0"/>
            <wp:positionH relativeFrom="column">
              <wp:posOffset>-1108075</wp:posOffset>
            </wp:positionH>
            <wp:positionV relativeFrom="page">
              <wp:posOffset>-121920</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9封面-巴拉圭-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950F52" w:rsidRPr="005C2168">
        <w:rPr>
          <w:noProof/>
        </w:rPr>
        <mc:AlternateContent>
          <mc:Choice Requires="wps">
            <w:drawing>
              <wp:anchor distT="0" distB="0" distL="114300" distR="114300" simplePos="0" relativeHeight="251658240" behindDoc="0" locked="0" layoutInCell="1" allowOverlap="1" wp14:anchorId="7B3080C3" wp14:editId="2D10CDDD">
                <wp:simplePos x="0" y="0"/>
                <wp:positionH relativeFrom="column">
                  <wp:posOffset>-1155065</wp:posOffset>
                </wp:positionH>
                <wp:positionV relativeFrom="paragraph">
                  <wp:posOffset>8195945</wp:posOffset>
                </wp:positionV>
                <wp:extent cx="7642860" cy="108712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BF5C1" w14:textId="77777777" w:rsidR="003B21BE" w:rsidRPr="0035437D" w:rsidRDefault="003B21BE" w:rsidP="00014BAA">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B8FC48F" w14:textId="77777777" w:rsidR="003B21BE" w:rsidRPr="0035437D" w:rsidRDefault="003B21BE" w:rsidP="00014BAA">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B22CDE4" w14:textId="3573B8A0" w:rsidR="003B21BE" w:rsidRPr="0035437D" w:rsidRDefault="003B21BE" w:rsidP="00B57C8A">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A76576">
                              <w:rPr>
                                <w:rFonts w:ascii="Arial" w:hAnsi="Arial" w:hint="eastAsia"/>
                                <w:color w:val="FFFFFF"/>
                                <w:spacing w:val="20"/>
                                <w:kern w:val="0"/>
                                <w:lang w:eastAsia="zh-TW"/>
                              </w:rPr>
                              <w:t>１１</w:t>
                            </w:r>
                            <w:r w:rsidR="004A0C5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974DF9">
                              <w:rPr>
                                <w:rFonts w:ascii="Arial" w:hAnsi="Arial" w:cs="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080C3" id="_x0000_t202" coordsize="21600,21600" o:spt="202" path="m,l,21600r21600,l21600,xe">
                <v:stroke joinstyle="miter"/>
                <v:path gradientshapeok="t" o:connecttype="rect"/>
              </v:shapetype>
              <v:shape id="Text Box 5" o:spid="_x0000_s1026" type="#_x0000_t202" style="position:absolute;left:0;text-align:left;margin-left:-90.95pt;margin-top:645.3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" fillcolor="#339" stroked="f">
                <v:textbox inset="0,4mm,0,0">
                  <w:txbxContent>
                    <w:p w14:paraId="517BF5C1" w14:textId="77777777" w:rsidR="003B21BE" w:rsidRPr="0035437D" w:rsidRDefault="003B21BE" w:rsidP="00014BAA">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B8FC48F" w14:textId="77777777" w:rsidR="003B21BE" w:rsidRPr="0035437D" w:rsidRDefault="003B21BE" w:rsidP="00014BAA">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B22CDE4" w14:textId="3573B8A0" w:rsidR="003B21BE" w:rsidRPr="0035437D" w:rsidRDefault="003B21BE" w:rsidP="00B57C8A">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A76576">
                        <w:rPr>
                          <w:rFonts w:ascii="Arial" w:hAnsi="Arial" w:hint="eastAsia"/>
                          <w:color w:val="FFFFFF"/>
                          <w:spacing w:val="20"/>
                          <w:kern w:val="0"/>
                          <w:lang w:eastAsia="zh-TW"/>
                        </w:rPr>
                        <w:t>１１</w:t>
                      </w:r>
                      <w:r w:rsidR="004A0C5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974DF9">
                        <w:rPr>
                          <w:rFonts w:ascii="Arial" w:hAnsi="Arial" w:cs="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00B57C8A" w:rsidRPr="005C2168">
        <w:rPr>
          <w:noProof/>
          <w:sz w:val="32"/>
        </w:rPr>
        <w:br w:type="page"/>
      </w:r>
    </w:p>
    <w:p w14:paraId="66C9E035" w14:textId="77777777" w:rsidR="00A379BE" w:rsidRPr="005C2168" w:rsidRDefault="00A379BE" w:rsidP="00EE31C1">
      <w:pPr>
        <w:pStyle w:val="afa"/>
        <w:snapToGrid w:val="0"/>
        <w:ind w:left="942"/>
        <w:jc w:val="both"/>
        <w:rPr>
          <w:noProof/>
          <w:sz w:val="32"/>
        </w:rPr>
      </w:pPr>
    </w:p>
    <w:p w14:paraId="69AB2C70" w14:textId="77777777" w:rsidR="00B57C8A" w:rsidRPr="005C2168" w:rsidRDefault="00B57C8A" w:rsidP="00EE31C1">
      <w:pPr>
        <w:pStyle w:val="afa"/>
        <w:snapToGrid w:val="0"/>
        <w:ind w:left="942"/>
        <w:jc w:val="both"/>
        <w:rPr>
          <w:noProof/>
          <w:sz w:val="32"/>
        </w:rPr>
        <w:sectPr w:rsidR="00B57C8A" w:rsidRPr="005C2168" w:rsidSect="00E95D6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5C2168" w:rsidRPr="005C2168" w14:paraId="0BE58CC1" w14:textId="77777777">
        <w:trPr>
          <w:trHeight w:val="1293"/>
        </w:trPr>
        <w:tc>
          <w:tcPr>
            <w:tcW w:w="8560" w:type="dxa"/>
            <w:shd w:val="clear" w:color="auto" w:fill="auto"/>
            <w:vAlign w:val="center"/>
          </w:tcPr>
          <w:p w14:paraId="66D4C710" w14:textId="77777777" w:rsidR="00C3328A" w:rsidRPr="005C2168" w:rsidRDefault="00C3328A" w:rsidP="00EE31C1">
            <w:pPr>
              <w:pStyle w:val="afa"/>
              <w:snapToGrid w:val="0"/>
              <w:ind w:left="942"/>
              <w:jc w:val="both"/>
              <w:rPr>
                <w:noProof/>
                <w:sz w:val="32"/>
              </w:rPr>
            </w:pPr>
          </w:p>
        </w:tc>
      </w:tr>
      <w:tr w:rsidR="005C2168" w:rsidRPr="005C2168" w14:paraId="5DF92E8A" w14:textId="77777777">
        <w:trPr>
          <w:trHeight w:val="1701"/>
        </w:trPr>
        <w:tc>
          <w:tcPr>
            <w:tcW w:w="8560" w:type="dxa"/>
            <w:shd w:val="clear" w:color="auto" w:fill="auto"/>
            <w:vAlign w:val="center"/>
          </w:tcPr>
          <w:p w14:paraId="005576B9" w14:textId="77777777" w:rsidR="00C3328A" w:rsidRPr="005C2168" w:rsidRDefault="00C30BE1" w:rsidP="00726EF3">
            <w:pPr>
              <w:snapToGrid w:val="0"/>
              <w:ind w:leftChars="300" w:left="709" w:rightChars="300" w:right="709" w:firstLineChars="0" w:firstLine="0"/>
              <w:jc w:val="center"/>
              <w:textAlignment w:val="baseline"/>
              <w:rPr>
                <w:rFonts w:ascii="華康粗圓體" w:eastAsia="華康粗圓體" w:hAnsi="華康粗圓體"/>
                <w:noProof/>
                <w:sz w:val="72"/>
                <w:szCs w:val="72"/>
                <w:lang w:eastAsia="zh-TW"/>
              </w:rPr>
            </w:pPr>
            <w:r w:rsidRPr="005C2168">
              <w:rPr>
                <w:rFonts w:ascii="華康粗圓體" w:eastAsia="華康粗圓體" w:hAnsi="華康粗圓體" w:hint="eastAsia"/>
                <w:noProof/>
                <w:sz w:val="72"/>
                <w:szCs w:val="72"/>
              </w:rPr>
              <w:t>巴拉圭</w:t>
            </w:r>
            <w:r w:rsidR="0070708F" w:rsidRPr="005C2168">
              <w:rPr>
                <w:rFonts w:ascii="華康粗圓體" w:eastAsia="華康粗圓體" w:hAnsi="華康粗圓體" w:hint="eastAsia"/>
                <w:noProof/>
                <w:sz w:val="72"/>
                <w:szCs w:val="72"/>
              </w:rPr>
              <w:t>投資環境簡介</w:t>
            </w:r>
          </w:p>
          <w:p w14:paraId="69B849EE" w14:textId="77777777" w:rsidR="007E6A1E" w:rsidRPr="005C2168" w:rsidRDefault="00E07188" w:rsidP="00726EF3">
            <w:pPr>
              <w:snapToGrid w:val="0"/>
              <w:ind w:leftChars="300" w:left="709" w:rightChars="300" w:right="709" w:firstLineChars="0" w:firstLine="0"/>
              <w:jc w:val="center"/>
              <w:textAlignment w:val="baseline"/>
              <w:rPr>
                <w:rFonts w:ascii="華康粗圓體" w:eastAsia="華康粗圓體" w:hAnsi="Footlight MT Light"/>
                <w:noProof/>
                <w:sz w:val="48"/>
                <w:szCs w:val="48"/>
                <w:lang w:eastAsia="zh-TW"/>
              </w:rPr>
            </w:pPr>
            <w:r w:rsidRPr="005C2168">
              <w:rPr>
                <w:rFonts w:ascii="華康粗圓體" w:eastAsia="華康粗圓體" w:hAnsi="華康粗圓體" w:hint="eastAsia"/>
                <w:noProof/>
                <w:sz w:val="48"/>
                <w:szCs w:val="48"/>
              </w:rPr>
              <w:t>Investment Guide to</w:t>
            </w:r>
            <w:r w:rsidR="007E6A1E" w:rsidRPr="005C2168">
              <w:rPr>
                <w:rFonts w:ascii="華康粗圓體" w:eastAsia="華康粗圓體" w:hAnsi="華康粗圓體" w:hint="eastAsia"/>
                <w:noProof/>
                <w:sz w:val="48"/>
                <w:szCs w:val="48"/>
              </w:rPr>
              <w:t xml:space="preserve"> </w:t>
            </w:r>
            <w:r w:rsidR="004E27DD" w:rsidRPr="005C2168">
              <w:rPr>
                <w:rFonts w:ascii="華康粗圓體" w:eastAsia="華康粗圓體" w:hAnsi="華康粗圓體" w:hint="eastAsia"/>
                <w:noProof/>
                <w:sz w:val="48"/>
                <w:szCs w:val="48"/>
                <w:lang w:eastAsia="zh-TW"/>
              </w:rPr>
              <w:t>Paraguay</w:t>
            </w:r>
          </w:p>
        </w:tc>
      </w:tr>
      <w:tr w:rsidR="005C2168" w:rsidRPr="005C2168" w14:paraId="6B0126E1" w14:textId="77777777">
        <w:trPr>
          <w:trHeight w:val="8037"/>
        </w:trPr>
        <w:tc>
          <w:tcPr>
            <w:tcW w:w="8560" w:type="dxa"/>
            <w:shd w:val="clear" w:color="auto" w:fill="auto"/>
          </w:tcPr>
          <w:p w14:paraId="3B7B4EC2" w14:textId="77777777" w:rsidR="00A53989" w:rsidRPr="005C2168" w:rsidRDefault="00A53989" w:rsidP="001F7DBF">
            <w:pPr>
              <w:snapToGrid w:val="0"/>
              <w:ind w:firstLineChars="0" w:firstLine="0"/>
              <w:jc w:val="center"/>
              <w:textAlignment w:val="baseline"/>
              <w:rPr>
                <w:rFonts w:ascii="華康中特圓體" w:eastAsia="華康中特圓體" w:hAnsi="標楷體"/>
                <w:noProof/>
                <w:sz w:val="28"/>
                <w:szCs w:val="28"/>
                <w:lang w:eastAsia="zh-TW"/>
              </w:rPr>
            </w:pPr>
          </w:p>
          <w:p w14:paraId="04892E2A" w14:textId="77777777" w:rsidR="005145AF" w:rsidRPr="005C2168" w:rsidRDefault="005145AF" w:rsidP="001F7DBF">
            <w:pPr>
              <w:snapToGrid w:val="0"/>
              <w:ind w:firstLineChars="0" w:firstLine="0"/>
              <w:jc w:val="center"/>
              <w:textAlignment w:val="baseline"/>
              <w:rPr>
                <w:rFonts w:ascii="華康中特圓體" w:eastAsia="華康中特圓體" w:hAnsi="標楷體"/>
                <w:noProof/>
                <w:sz w:val="28"/>
                <w:szCs w:val="28"/>
                <w:lang w:eastAsia="zh-TW"/>
              </w:rPr>
            </w:pPr>
          </w:p>
          <w:p w14:paraId="1DBCB1E4" w14:textId="188D7314" w:rsidR="00C3328A" w:rsidRPr="005C2168" w:rsidRDefault="00014BAA" w:rsidP="001F7DBF">
            <w:pPr>
              <w:snapToGrid w:val="0"/>
              <w:ind w:firstLineChars="0" w:firstLine="0"/>
              <w:jc w:val="center"/>
              <w:textAlignment w:val="baseline"/>
              <w:rPr>
                <w:rFonts w:ascii="華康中特圓體" w:eastAsia="華康中特圓體" w:hAnsi="標楷體"/>
                <w:noProof/>
                <w:sz w:val="28"/>
                <w:szCs w:val="28"/>
                <w:lang w:eastAsia="zh-TW"/>
              </w:rPr>
            </w:pPr>
            <w:r w:rsidRPr="005C2168">
              <w:rPr>
                <w:rFonts w:ascii="華康中特圓體" w:eastAsia="華康中特圓體" w:hAnsi="標楷體" w:hint="eastAsia"/>
                <w:noProof/>
                <w:sz w:val="28"/>
                <w:szCs w:val="28"/>
                <w:lang w:eastAsia="zh-TW"/>
              </w:rPr>
              <w:t>經濟部投資促進司</w:t>
            </w:r>
            <w:r w:rsidR="003E0BC3" w:rsidRPr="005C2168">
              <w:rPr>
                <w:rFonts w:ascii="華康中特圓體" w:eastAsia="華康中特圓體" w:hAnsi="標楷體" w:hint="eastAsia"/>
                <w:noProof/>
                <w:sz w:val="28"/>
                <w:szCs w:val="28"/>
                <w:lang w:eastAsia="zh-TW"/>
              </w:rPr>
              <w:t xml:space="preserve">  編印</w:t>
            </w:r>
          </w:p>
        </w:tc>
      </w:tr>
      <w:tr w:rsidR="00026337" w:rsidRPr="005C2168" w14:paraId="21AFBBA5" w14:textId="77777777">
        <w:tc>
          <w:tcPr>
            <w:tcW w:w="8560" w:type="dxa"/>
            <w:vAlign w:val="center"/>
          </w:tcPr>
          <w:p w14:paraId="263D88A4" w14:textId="77777777" w:rsidR="00F621E4" w:rsidRPr="005C2168" w:rsidRDefault="001E0B04" w:rsidP="001E0B04">
            <w:pPr>
              <w:ind w:firstLineChars="0" w:firstLine="0"/>
              <w:jc w:val="center"/>
              <w:rPr>
                <w:rFonts w:eastAsia="華康粗圓體"/>
                <w:sz w:val="28"/>
                <w:szCs w:val="28"/>
                <w:lang w:eastAsia="zh-TW"/>
              </w:rPr>
            </w:pPr>
            <w:r w:rsidRPr="005C2168">
              <w:rPr>
                <w:rFonts w:eastAsia="華康粗圓體"/>
                <w:sz w:val="28"/>
                <w:szCs w:val="28"/>
                <w:lang w:eastAsia="zh-TW"/>
              </w:rPr>
              <w:t>感謝</w:t>
            </w:r>
            <w:r w:rsidRPr="005C2168">
              <w:rPr>
                <w:rFonts w:eastAsia="華康粗圓體" w:hint="eastAsia"/>
                <w:sz w:val="28"/>
                <w:szCs w:val="28"/>
                <w:lang w:eastAsia="zh-TW"/>
              </w:rPr>
              <w:t>駐巴拉圭大使館經濟參事處</w:t>
            </w:r>
            <w:r w:rsidRPr="005C2168">
              <w:rPr>
                <w:rFonts w:eastAsia="華康粗圓體"/>
                <w:sz w:val="28"/>
                <w:szCs w:val="28"/>
                <w:lang w:eastAsia="zh-TW"/>
              </w:rPr>
              <w:t>協助本書編撰</w:t>
            </w:r>
          </w:p>
        </w:tc>
      </w:tr>
    </w:tbl>
    <w:p w14:paraId="6DBE6807" w14:textId="77777777" w:rsidR="00F621E4" w:rsidRPr="005C2168" w:rsidRDefault="00F621E4" w:rsidP="001F7DBF">
      <w:pPr>
        <w:ind w:firstLineChars="0" w:firstLine="0"/>
        <w:jc w:val="center"/>
        <w:rPr>
          <w:rFonts w:eastAsia="華康粗圓體"/>
          <w:sz w:val="28"/>
          <w:szCs w:val="28"/>
          <w:lang w:eastAsia="zh-TW"/>
        </w:rPr>
      </w:pPr>
    </w:p>
    <w:p w14:paraId="3CA9D27F" w14:textId="77777777" w:rsidR="00C3328A" w:rsidRPr="005C2168" w:rsidRDefault="00A071EB" w:rsidP="002909DA">
      <w:pPr>
        <w:ind w:firstLine="512"/>
        <w:rPr>
          <w:rFonts w:ascii="標楷體" w:eastAsia="標楷體" w:hAnsi="標楷體"/>
          <w:sz w:val="26"/>
          <w:szCs w:val="26"/>
          <w:lang w:eastAsia="zh-TW"/>
        </w:rPr>
      </w:pPr>
      <w:r w:rsidRPr="005C2168">
        <w:rPr>
          <w:rFonts w:ascii="標楷體" w:eastAsia="標楷體" w:hAnsi="標楷體"/>
          <w:sz w:val="26"/>
          <w:szCs w:val="26"/>
          <w:lang w:eastAsia="zh-TW"/>
        </w:rPr>
        <w:br w:type="page"/>
      </w:r>
    </w:p>
    <w:p w14:paraId="59FD3903" w14:textId="77777777" w:rsidR="00925A3A" w:rsidRPr="005C2168" w:rsidRDefault="00925A3A">
      <w:pPr>
        <w:widowControl/>
        <w:overflowPunct/>
        <w:autoSpaceDE/>
        <w:autoSpaceDN/>
        <w:ind w:firstLineChars="0" w:firstLine="0"/>
        <w:jc w:val="left"/>
        <w:rPr>
          <w:rFonts w:ascii="標楷體" w:eastAsia="標楷體" w:hAnsi="標楷體"/>
          <w:sz w:val="26"/>
          <w:szCs w:val="26"/>
          <w:lang w:eastAsia="zh-TW"/>
        </w:rPr>
      </w:pPr>
      <w:r w:rsidRPr="005C2168">
        <w:rPr>
          <w:rFonts w:ascii="標楷體" w:eastAsia="標楷體" w:hAnsi="標楷體"/>
          <w:sz w:val="26"/>
          <w:szCs w:val="26"/>
          <w:lang w:eastAsia="zh-TW"/>
        </w:rPr>
        <w:lastRenderedPageBreak/>
        <w:br w:type="page"/>
      </w:r>
    </w:p>
    <w:p w14:paraId="628110FD" w14:textId="77777777" w:rsidR="00925A3A" w:rsidRPr="005C2168" w:rsidRDefault="00925A3A" w:rsidP="00925A3A">
      <w:pPr>
        <w:spacing w:beforeLines="100" w:before="514" w:afterLines="100" w:after="514"/>
        <w:ind w:firstLineChars="0" w:firstLine="0"/>
        <w:jc w:val="center"/>
        <w:rPr>
          <w:rFonts w:ascii="華康新特明體" w:eastAsia="華康新特明體"/>
          <w:sz w:val="40"/>
          <w:szCs w:val="40"/>
          <w:lang w:eastAsia="zh-TW"/>
        </w:rPr>
      </w:pPr>
      <w:r w:rsidRPr="005C2168">
        <w:rPr>
          <w:rFonts w:ascii="華康新特明體" w:eastAsia="華康新特明體" w:hint="eastAsia"/>
          <w:sz w:val="40"/>
          <w:szCs w:val="40"/>
        </w:rPr>
        <w:lastRenderedPageBreak/>
        <w:t>目　錄</w:t>
      </w:r>
    </w:p>
    <w:p w14:paraId="3F95DF29" w14:textId="2A05594A" w:rsidR="00E6148D" w:rsidRPr="005C2168" w:rsidRDefault="005957BE">
      <w:pPr>
        <w:pStyle w:val="11"/>
        <w:rPr>
          <w:rFonts w:asciiTheme="minorHAnsi" w:eastAsiaTheme="minorEastAsia" w:hAnsiTheme="minorHAnsi" w:cstheme="minorBidi"/>
          <w:noProof/>
          <w:szCs w:val="22"/>
          <w:lang w:eastAsia="zh-TW"/>
          <w14:ligatures w14:val="standardContextual"/>
        </w:rPr>
      </w:pPr>
      <w:r w:rsidRPr="005C2168">
        <w:fldChar w:fldCharType="begin"/>
      </w:r>
      <w:r w:rsidRPr="005C2168">
        <w:instrText xml:space="preserve"> TOC \o "2-3" \h \z \t "</w:instrText>
      </w:r>
      <w:r w:rsidRPr="005C2168">
        <w:instrText>標題</w:instrText>
      </w:r>
      <w:r w:rsidRPr="005C2168">
        <w:instrText xml:space="preserve"> 1,1,</w:instrText>
      </w:r>
      <w:r w:rsidRPr="005C2168">
        <w:instrText>大標</w:instrText>
      </w:r>
      <w:r w:rsidRPr="005C2168">
        <w:instrText>,1,</w:instrText>
      </w:r>
      <w:r w:rsidRPr="005C2168">
        <w:instrText>標題</w:instrText>
      </w:r>
      <w:r w:rsidRPr="005C2168">
        <w:instrText xml:space="preserve">,1" </w:instrText>
      </w:r>
      <w:r w:rsidRPr="005C2168">
        <w:fldChar w:fldCharType="separate"/>
      </w:r>
      <w:hyperlink w:anchor="_Toc232656919" w:history="1">
        <w:r w:rsidR="00E6148D" w:rsidRPr="005C2168">
          <w:rPr>
            <w:rStyle w:val="af5"/>
            <w:rFonts w:hint="eastAsia"/>
            <w:noProof/>
            <w:color w:val="auto"/>
            <w:lang w:eastAsia="zh-TW"/>
          </w:rPr>
          <w:t>第壹章　自然人文環境</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_Toc232656919 \h </w:instrText>
        </w:r>
        <w:r w:rsidR="00E6148D" w:rsidRPr="005C2168">
          <w:rPr>
            <w:noProof/>
            <w:webHidden/>
          </w:rPr>
        </w:r>
        <w:r w:rsidR="00E6148D" w:rsidRPr="005C2168">
          <w:rPr>
            <w:noProof/>
            <w:webHidden/>
          </w:rPr>
          <w:fldChar w:fldCharType="separate"/>
        </w:r>
        <w:r w:rsidR="00E6148D" w:rsidRPr="005C2168">
          <w:rPr>
            <w:noProof/>
            <w:webHidden/>
          </w:rPr>
          <w:t>1</w:t>
        </w:r>
        <w:r w:rsidR="00E6148D" w:rsidRPr="005C2168">
          <w:rPr>
            <w:noProof/>
            <w:webHidden/>
          </w:rPr>
          <w:fldChar w:fldCharType="end"/>
        </w:r>
      </w:hyperlink>
    </w:p>
    <w:p w14:paraId="739EFD63" w14:textId="73D47AEB"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0" w:history="1">
        <w:r w:rsidR="00E6148D" w:rsidRPr="005C2168">
          <w:rPr>
            <w:rStyle w:val="af5"/>
            <w:rFonts w:hint="eastAsia"/>
            <w:noProof/>
            <w:color w:val="auto"/>
            <w:lang w:eastAsia="zh-TW"/>
          </w:rPr>
          <w:t>第貳章　經濟環境</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_Toc232656920 \h </w:instrText>
        </w:r>
        <w:r w:rsidR="00E6148D" w:rsidRPr="005C2168">
          <w:rPr>
            <w:noProof/>
            <w:webHidden/>
          </w:rPr>
        </w:r>
        <w:r w:rsidR="00E6148D" w:rsidRPr="005C2168">
          <w:rPr>
            <w:noProof/>
            <w:webHidden/>
          </w:rPr>
          <w:fldChar w:fldCharType="separate"/>
        </w:r>
        <w:r w:rsidR="00E6148D" w:rsidRPr="005C2168">
          <w:rPr>
            <w:noProof/>
            <w:webHidden/>
          </w:rPr>
          <w:t>3</w:t>
        </w:r>
        <w:r w:rsidR="00E6148D" w:rsidRPr="005C2168">
          <w:rPr>
            <w:noProof/>
            <w:webHidden/>
          </w:rPr>
          <w:fldChar w:fldCharType="end"/>
        </w:r>
      </w:hyperlink>
    </w:p>
    <w:p w14:paraId="356BA278" w14:textId="3727A918"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1" w:history="1">
        <w:r w:rsidR="00E6148D" w:rsidRPr="005C2168">
          <w:rPr>
            <w:rStyle w:val="af5"/>
            <w:rFonts w:hint="eastAsia"/>
            <w:noProof/>
            <w:color w:val="auto"/>
            <w:lang w:eastAsia="zh-TW"/>
          </w:rPr>
          <w:t>第參章　外商在當地經營現況及投資機會</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_Toc232656921 \h </w:instrText>
        </w:r>
        <w:r w:rsidR="00E6148D" w:rsidRPr="005C2168">
          <w:rPr>
            <w:noProof/>
            <w:webHidden/>
          </w:rPr>
        </w:r>
        <w:r w:rsidR="00E6148D" w:rsidRPr="005C2168">
          <w:rPr>
            <w:noProof/>
            <w:webHidden/>
          </w:rPr>
          <w:fldChar w:fldCharType="separate"/>
        </w:r>
        <w:r w:rsidR="00E6148D" w:rsidRPr="005C2168">
          <w:rPr>
            <w:noProof/>
            <w:webHidden/>
          </w:rPr>
          <w:t>29</w:t>
        </w:r>
        <w:r w:rsidR="00E6148D" w:rsidRPr="005C2168">
          <w:rPr>
            <w:noProof/>
            <w:webHidden/>
          </w:rPr>
          <w:fldChar w:fldCharType="end"/>
        </w:r>
      </w:hyperlink>
    </w:p>
    <w:p w14:paraId="7D44B7D2" w14:textId="47B35A93"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2" w:history="1">
        <w:r w:rsidR="00E6148D" w:rsidRPr="005C2168">
          <w:rPr>
            <w:rStyle w:val="af5"/>
            <w:rFonts w:hint="eastAsia"/>
            <w:noProof/>
            <w:color w:val="auto"/>
            <w:lang w:eastAsia="zh-TW"/>
          </w:rPr>
          <w:t>第肆章　投資法規及程序</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_Toc232656922 \h </w:instrText>
        </w:r>
        <w:r w:rsidR="00E6148D" w:rsidRPr="005C2168">
          <w:rPr>
            <w:noProof/>
            <w:webHidden/>
          </w:rPr>
        </w:r>
        <w:r w:rsidR="00E6148D" w:rsidRPr="005C2168">
          <w:rPr>
            <w:noProof/>
            <w:webHidden/>
          </w:rPr>
          <w:fldChar w:fldCharType="separate"/>
        </w:r>
        <w:r w:rsidR="00E6148D" w:rsidRPr="005C2168">
          <w:rPr>
            <w:noProof/>
            <w:webHidden/>
          </w:rPr>
          <w:t>37</w:t>
        </w:r>
        <w:r w:rsidR="00E6148D" w:rsidRPr="005C2168">
          <w:rPr>
            <w:noProof/>
            <w:webHidden/>
          </w:rPr>
          <w:fldChar w:fldCharType="end"/>
        </w:r>
      </w:hyperlink>
    </w:p>
    <w:p w14:paraId="504CF883" w14:textId="73ABDAB4"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3" w:history="1">
        <w:r w:rsidR="00E6148D" w:rsidRPr="005C2168">
          <w:rPr>
            <w:rStyle w:val="af5"/>
            <w:rFonts w:hint="eastAsia"/>
            <w:noProof/>
            <w:color w:val="auto"/>
            <w:lang w:eastAsia="zh-TW"/>
          </w:rPr>
          <w:t>第伍章　租稅及金融制度</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_Toc232656923 \h </w:instrText>
        </w:r>
        <w:r w:rsidR="00E6148D" w:rsidRPr="005C2168">
          <w:rPr>
            <w:noProof/>
            <w:webHidden/>
          </w:rPr>
        </w:r>
        <w:r w:rsidR="00E6148D" w:rsidRPr="005C2168">
          <w:rPr>
            <w:noProof/>
            <w:webHidden/>
          </w:rPr>
          <w:fldChar w:fldCharType="separate"/>
        </w:r>
        <w:r w:rsidR="00E6148D" w:rsidRPr="005C2168">
          <w:rPr>
            <w:noProof/>
            <w:webHidden/>
          </w:rPr>
          <w:t>43</w:t>
        </w:r>
        <w:r w:rsidR="00E6148D" w:rsidRPr="005C2168">
          <w:rPr>
            <w:noProof/>
            <w:webHidden/>
          </w:rPr>
          <w:fldChar w:fldCharType="end"/>
        </w:r>
      </w:hyperlink>
    </w:p>
    <w:p w14:paraId="33E691EE" w14:textId="24579F29"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4" w:history="1">
        <w:r w:rsidR="00E6148D" w:rsidRPr="005C2168">
          <w:rPr>
            <w:rStyle w:val="af5"/>
            <w:rFonts w:hint="eastAsia"/>
            <w:noProof/>
            <w:color w:val="auto"/>
            <w:lang w:eastAsia="zh-TW"/>
          </w:rPr>
          <w:t>第陸章　基礎建設及成本</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_Toc232656924 \h </w:instrText>
        </w:r>
        <w:r w:rsidR="00E6148D" w:rsidRPr="005C2168">
          <w:rPr>
            <w:noProof/>
            <w:webHidden/>
          </w:rPr>
        </w:r>
        <w:r w:rsidR="00E6148D" w:rsidRPr="005C2168">
          <w:rPr>
            <w:noProof/>
            <w:webHidden/>
          </w:rPr>
          <w:fldChar w:fldCharType="separate"/>
        </w:r>
        <w:r w:rsidR="00E6148D" w:rsidRPr="005C2168">
          <w:rPr>
            <w:noProof/>
            <w:webHidden/>
          </w:rPr>
          <w:t>49</w:t>
        </w:r>
        <w:r w:rsidR="00E6148D" w:rsidRPr="005C2168">
          <w:rPr>
            <w:noProof/>
            <w:webHidden/>
          </w:rPr>
          <w:fldChar w:fldCharType="end"/>
        </w:r>
      </w:hyperlink>
    </w:p>
    <w:p w14:paraId="2F793738" w14:textId="098B0382"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5" w:history="1">
        <w:r w:rsidR="00E6148D" w:rsidRPr="005C2168">
          <w:rPr>
            <w:rStyle w:val="af5"/>
            <w:rFonts w:hint="eastAsia"/>
            <w:noProof/>
            <w:color w:val="auto"/>
            <w:lang w:eastAsia="zh-TW"/>
          </w:rPr>
          <w:t>第柒章　勞工</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_Toc232656925 \h </w:instrText>
        </w:r>
        <w:r w:rsidR="00E6148D" w:rsidRPr="005C2168">
          <w:rPr>
            <w:noProof/>
            <w:webHidden/>
          </w:rPr>
        </w:r>
        <w:r w:rsidR="00E6148D" w:rsidRPr="005C2168">
          <w:rPr>
            <w:noProof/>
            <w:webHidden/>
          </w:rPr>
          <w:fldChar w:fldCharType="separate"/>
        </w:r>
        <w:r w:rsidR="00E6148D" w:rsidRPr="005C2168">
          <w:rPr>
            <w:noProof/>
            <w:webHidden/>
          </w:rPr>
          <w:t>55</w:t>
        </w:r>
        <w:r w:rsidR="00E6148D" w:rsidRPr="005C2168">
          <w:rPr>
            <w:noProof/>
            <w:webHidden/>
          </w:rPr>
          <w:fldChar w:fldCharType="end"/>
        </w:r>
      </w:hyperlink>
    </w:p>
    <w:p w14:paraId="58483E6D" w14:textId="4A782C51"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6" w:history="1">
        <w:r w:rsidR="00E6148D" w:rsidRPr="005C2168">
          <w:rPr>
            <w:rStyle w:val="af5"/>
            <w:rFonts w:hint="eastAsia"/>
            <w:noProof/>
            <w:color w:val="auto"/>
            <w:lang w:eastAsia="zh-TW"/>
          </w:rPr>
          <w:t>第捌章　簽證、居留及移民</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_Toc232656926 \h </w:instrText>
        </w:r>
        <w:r w:rsidR="00E6148D" w:rsidRPr="005C2168">
          <w:rPr>
            <w:noProof/>
            <w:webHidden/>
          </w:rPr>
        </w:r>
        <w:r w:rsidR="00E6148D" w:rsidRPr="005C2168">
          <w:rPr>
            <w:noProof/>
            <w:webHidden/>
          </w:rPr>
          <w:fldChar w:fldCharType="separate"/>
        </w:r>
        <w:r w:rsidR="00E6148D" w:rsidRPr="005C2168">
          <w:rPr>
            <w:noProof/>
            <w:webHidden/>
          </w:rPr>
          <w:t>71</w:t>
        </w:r>
        <w:r w:rsidR="00E6148D" w:rsidRPr="005C2168">
          <w:rPr>
            <w:noProof/>
            <w:webHidden/>
          </w:rPr>
          <w:fldChar w:fldCharType="end"/>
        </w:r>
      </w:hyperlink>
    </w:p>
    <w:p w14:paraId="668FC8B1" w14:textId="031A97EE"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7" w:history="1">
        <w:r w:rsidR="00E6148D" w:rsidRPr="005C2168">
          <w:rPr>
            <w:rStyle w:val="af5"/>
            <w:rFonts w:hint="eastAsia"/>
            <w:noProof/>
            <w:color w:val="auto"/>
            <w:kern w:val="0"/>
            <w:lang w:eastAsia="zh-TW"/>
          </w:rPr>
          <w:t>第玖章　結論</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_Toc232656927 \h </w:instrText>
        </w:r>
        <w:r w:rsidR="00E6148D" w:rsidRPr="005C2168">
          <w:rPr>
            <w:noProof/>
            <w:webHidden/>
          </w:rPr>
        </w:r>
        <w:r w:rsidR="00E6148D" w:rsidRPr="005C2168">
          <w:rPr>
            <w:noProof/>
            <w:webHidden/>
          </w:rPr>
          <w:fldChar w:fldCharType="separate"/>
        </w:r>
        <w:r w:rsidR="00E6148D" w:rsidRPr="005C2168">
          <w:rPr>
            <w:noProof/>
            <w:webHidden/>
          </w:rPr>
          <w:t>75</w:t>
        </w:r>
        <w:r w:rsidR="00E6148D" w:rsidRPr="005C2168">
          <w:rPr>
            <w:noProof/>
            <w:webHidden/>
          </w:rPr>
          <w:fldChar w:fldCharType="end"/>
        </w:r>
      </w:hyperlink>
    </w:p>
    <w:p w14:paraId="35131A20" w14:textId="74D4A56B"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8" w:history="1">
        <w:r w:rsidR="00E6148D" w:rsidRPr="005C2168">
          <w:rPr>
            <w:rStyle w:val="af5"/>
            <w:rFonts w:hAnsi="標楷體" w:hint="eastAsia"/>
            <w:noProof/>
            <w:color w:val="auto"/>
            <w:lang w:eastAsia="zh-TW"/>
          </w:rPr>
          <w:t>附錄</w:t>
        </w:r>
        <w:r w:rsidR="00E6148D" w:rsidRPr="005C2168">
          <w:rPr>
            <w:rStyle w:val="af5"/>
            <w:rFonts w:hint="eastAsia"/>
            <w:noProof/>
            <w:color w:val="auto"/>
            <w:lang w:eastAsia="zh-TW"/>
          </w:rPr>
          <w:t>一　我國在當地駐外單位及臺（華）商團體</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_Toc232656928 \h </w:instrText>
        </w:r>
        <w:r w:rsidR="00E6148D" w:rsidRPr="005C2168">
          <w:rPr>
            <w:noProof/>
            <w:webHidden/>
          </w:rPr>
        </w:r>
        <w:r w:rsidR="00E6148D" w:rsidRPr="005C2168">
          <w:rPr>
            <w:noProof/>
            <w:webHidden/>
          </w:rPr>
          <w:fldChar w:fldCharType="separate"/>
        </w:r>
        <w:r w:rsidR="00E6148D" w:rsidRPr="005C2168">
          <w:rPr>
            <w:noProof/>
            <w:webHidden/>
          </w:rPr>
          <w:t>79</w:t>
        </w:r>
        <w:r w:rsidR="00E6148D" w:rsidRPr="005C2168">
          <w:rPr>
            <w:noProof/>
            <w:webHidden/>
          </w:rPr>
          <w:fldChar w:fldCharType="end"/>
        </w:r>
      </w:hyperlink>
    </w:p>
    <w:p w14:paraId="38DDFFB6" w14:textId="451ADC44"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29" w:history="1">
        <w:r w:rsidR="00E6148D" w:rsidRPr="005C2168">
          <w:rPr>
            <w:rStyle w:val="af5"/>
            <w:rFonts w:hint="eastAsia"/>
            <w:noProof/>
            <w:color w:val="auto"/>
          </w:rPr>
          <w:t>附錄二　當地重要投資相關機構</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_Toc232656929 \h </w:instrText>
        </w:r>
        <w:r w:rsidR="00E6148D" w:rsidRPr="005C2168">
          <w:rPr>
            <w:noProof/>
            <w:webHidden/>
          </w:rPr>
        </w:r>
        <w:r w:rsidR="00E6148D" w:rsidRPr="005C2168">
          <w:rPr>
            <w:noProof/>
            <w:webHidden/>
          </w:rPr>
          <w:fldChar w:fldCharType="separate"/>
        </w:r>
        <w:r w:rsidR="00E6148D" w:rsidRPr="005C2168">
          <w:rPr>
            <w:noProof/>
            <w:webHidden/>
          </w:rPr>
          <w:t>80</w:t>
        </w:r>
        <w:r w:rsidR="00E6148D" w:rsidRPr="005C2168">
          <w:rPr>
            <w:noProof/>
            <w:webHidden/>
          </w:rPr>
          <w:fldChar w:fldCharType="end"/>
        </w:r>
      </w:hyperlink>
    </w:p>
    <w:p w14:paraId="37A7CAE6" w14:textId="1159D8AA"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30" w:history="1">
        <w:r w:rsidR="00E6148D" w:rsidRPr="005C2168">
          <w:rPr>
            <w:rStyle w:val="af5"/>
            <w:rFonts w:hint="eastAsia"/>
            <w:noProof/>
            <w:color w:val="auto"/>
            <w:lang w:eastAsia="zh-TW"/>
          </w:rPr>
          <w:t>附錄三　當地外人投資餘額</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_Toc232656930 \h </w:instrText>
        </w:r>
        <w:r w:rsidR="00E6148D" w:rsidRPr="005C2168">
          <w:rPr>
            <w:noProof/>
            <w:webHidden/>
          </w:rPr>
        </w:r>
        <w:r w:rsidR="00E6148D" w:rsidRPr="005C2168">
          <w:rPr>
            <w:noProof/>
            <w:webHidden/>
          </w:rPr>
          <w:fldChar w:fldCharType="separate"/>
        </w:r>
        <w:r w:rsidR="00E6148D" w:rsidRPr="005C2168">
          <w:rPr>
            <w:noProof/>
            <w:webHidden/>
          </w:rPr>
          <w:t>81</w:t>
        </w:r>
        <w:r w:rsidR="00E6148D" w:rsidRPr="005C2168">
          <w:rPr>
            <w:noProof/>
            <w:webHidden/>
          </w:rPr>
          <w:fldChar w:fldCharType="end"/>
        </w:r>
      </w:hyperlink>
    </w:p>
    <w:p w14:paraId="3B1FB4F8" w14:textId="32308837"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31" w:history="1">
        <w:r w:rsidR="00E6148D" w:rsidRPr="005C2168">
          <w:rPr>
            <w:rStyle w:val="af5"/>
            <w:rFonts w:hint="eastAsia"/>
            <w:noProof/>
            <w:color w:val="auto"/>
          </w:rPr>
          <w:t>附錄四　我國廠商對當地國投資統計</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_Toc232656931 \h </w:instrText>
        </w:r>
        <w:r w:rsidR="00E6148D" w:rsidRPr="005C2168">
          <w:rPr>
            <w:noProof/>
            <w:webHidden/>
          </w:rPr>
        </w:r>
        <w:r w:rsidR="00E6148D" w:rsidRPr="005C2168">
          <w:rPr>
            <w:noProof/>
            <w:webHidden/>
          </w:rPr>
          <w:fldChar w:fldCharType="separate"/>
        </w:r>
        <w:r w:rsidR="00E6148D" w:rsidRPr="005C2168">
          <w:rPr>
            <w:noProof/>
            <w:webHidden/>
          </w:rPr>
          <w:t>82</w:t>
        </w:r>
        <w:r w:rsidR="00E6148D" w:rsidRPr="005C2168">
          <w:rPr>
            <w:noProof/>
            <w:webHidden/>
          </w:rPr>
          <w:fldChar w:fldCharType="end"/>
        </w:r>
      </w:hyperlink>
    </w:p>
    <w:p w14:paraId="4A6E58A6" w14:textId="34A45DE0"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32" w:history="1">
        <w:r w:rsidR="00E6148D" w:rsidRPr="005C2168">
          <w:rPr>
            <w:rStyle w:val="af5"/>
            <w:rFonts w:hint="eastAsia"/>
            <w:noProof/>
            <w:color w:val="auto"/>
            <w:lang w:eastAsia="zh-TW"/>
          </w:rPr>
          <w:t>附錄五　其他重要資料</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_Toc232656932 \h </w:instrText>
        </w:r>
        <w:r w:rsidR="00E6148D" w:rsidRPr="005C2168">
          <w:rPr>
            <w:noProof/>
            <w:webHidden/>
          </w:rPr>
        </w:r>
        <w:r w:rsidR="00E6148D" w:rsidRPr="005C2168">
          <w:rPr>
            <w:noProof/>
            <w:webHidden/>
          </w:rPr>
          <w:fldChar w:fldCharType="separate"/>
        </w:r>
        <w:r w:rsidR="00E6148D" w:rsidRPr="005C2168">
          <w:rPr>
            <w:noProof/>
            <w:webHidden/>
          </w:rPr>
          <w:t>84</w:t>
        </w:r>
        <w:r w:rsidR="00E6148D" w:rsidRPr="005C2168">
          <w:rPr>
            <w:noProof/>
            <w:webHidden/>
          </w:rPr>
          <w:fldChar w:fldCharType="end"/>
        </w:r>
      </w:hyperlink>
    </w:p>
    <w:p w14:paraId="064BA7E2" w14:textId="4A49B19F"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33" w:history="1">
        <w:r w:rsidR="00E6148D" w:rsidRPr="005C2168">
          <w:rPr>
            <w:rStyle w:val="af5"/>
            <w:rFonts w:hint="eastAsia"/>
            <w:noProof/>
            <w:color w:val="auto"/>
            <w:lang w:eastAsia="zh-TW"/>
          </w:rPr>
          <w:t>附錄六　參考書目及網站</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_Toc232656933 \h </w:instrText>
        </w:r>
        <w:r w:rsidR="00E6148D" w:rsidRPr="005C2168">
          <w:rPr>
            <w:noProof/>
            <w:webHidden/>
          </w:rPr>
        </w:r>
        <w:r w:rsidR="00E6148D" w:rsidRPr="005C2168">
          <w:rPr>
            <w:noProof/>
            <w:webHidden/>
          </w:rPr>
          <w:fldChar w:fldCharType="separate"/>
        </w:r>
        <w:r w:rsidR="00E6148D" w:rsidRPr="005C2168">
          <w:rPr>
            <w:noProof/>
            <w:webHidden/>
          </w:rPr>
          <w:t>134</w:t>
        </w:r>
        <w:r w:rsidR="00E6148D" w:rsidRPr="005C2168">
          <w:rPr>
            <w:noProof/>
            <w:webHidden/>
          </w:rPr>
          <w:fldChar w:fldCharType="end"/>
        </w:r>
      </w:hyperlink>
    </w:p>
    <w:p w14:paraId="1F7438D5" w14:textId="656A8D6A" w:rsidR="00E6148D" w:rsidRPr="005C2168" w:rsidRDefault="00000000">
      <w:pPr>
        <w:pStyle w:val="11"/>
        <w:rPr>
          <w:rFonts w:asciiTheme="minorHAnsi" w:eastAsiaTheme="minorEastAsia" w:hAnsiTheme="minorHAnsi" w:cstheme="minorBidi"/>
          <w:noProof/>
          <w:szCs w:val="22"/>
          <w:lang w:eastAsia="zh-TW"/>
          <w14:ligatures w14:val="standardContextual"/>
        </w:rPr>
      </w:pPr>
      <w:hyperlink w:anchor="_Toc232656934" w:history="1">
        <w:r w:rsidR="00E6148D" w:rsidRPr="005C2168">
          <w:rPr>
            <w:rStyle w:val="af5"/>
            <w:rFonts w:hint="eastAsia"/>
            <w:noProof/>
            <w:color w:val="auto"/>
          </w:rPr>
          <w:t>附錄</w:t>
        </w:r>
        <w:r w:rsidR="00E6148D" w:rsidRPr="005C2168">
          <w:rPr>
            <w:rStyle w:val="af5"/>
            <w:rFonts w:hint="eastAsia"/>
            <w:noProof/>
            <w:color w:val="auto"/>
            <w:lang w:eastAsia="zh-HK"/>
          </w:rPr>
          <w:t>七</w:t>
        </w:r>
        <w:r w:rsidR="00E6148D" w:rsidRPr="005C2168">
          <w:rPr>
            <w:rStyle w:val="af5"/>
            <w:rFonts w:hint="eastAsia"/>
            <w:noProof/>
            <w:color w:val="auto"/>
          </w:rPr>
          <w:t xml:space="preserve">　我國與</w:t>
        </w:r>
        <w:r w:rsidR="00E6148D" w:rsidRPr="005C2168">
          <w:rPr>
            <w:rStyle w:val="af5"/>
            <w:rFonts w:hint="eastAsia"/>
            <w:noProof/>
            <w:color w:val="auto"/>
            <w:lang w:eastAsia="zh-HK"/>
          </w:rPr>
          <w:t>巴拉圭</w:t>
        </w:r>
        <w:r w:rsidR="00E6148D" w:rsidRPr="005C2168">
          <w:rPr>
            <w:rStyle w:val="af5"/>
            <w:rFonts w:hint="eastAsia"/>
            <w:noProof/>
            <w:color w:val="auto"/>
          </w:rPr>
          <w:t>簽訂投資保障</w:t>
        </w:r>
        <w:r w:rsidR="00E6148D" w:rsidRPr="005C2168">
          <w:rPr>
            <w:rStyle w:val="af5"/>
            <w:rFonts w:ascii="Calibri" w:hAnsi="Calibri" w:cs="Calibri" w:hint="eastAsia"/>
            <w:noProof/>
            <w:color w:val="auto"/>
          </w:rPr>
          <w:t>（</w:t>
        </w:r>
        <w:r w:rsidR="00E6148D" w:rsidRPr="005C2168">
          <w:rPr>
            <w:rStyle w:val="af5"/>
            <w:rFonts w:hint="eastAsia"/>
            <w:noProof/>
            <w:color w:val="auto"/>
          </w:rPr>
          <w:t>證</w:t>
        </w:r>
        <w:r w:rsidR="00E6148D" w:rsidRPr="005C2168">
          <w:rPr>
            <w:rStyle w:val="af5"/>
            <w:rFonts w:ascii="Calibri" w:hAnsi="Calibri" w:cs="Calibri" w:hint="eastAsia"/>
            <w:noProof/>
            <w:color w:val="auto"/>
          </w:rPr>
          <w:t>）</w:t>
        </w:r>
        <w:r w:rsidR="00E6148D" w:rsidRPr="005C2168">
          <w:rPr>
            <w:rStyle w:val="af5"/>
            <w:rFonts w:hint="eastAsia"/>
            <w:noProof/>
            <w:color w:val="auto"/>
          </w:rPr>
          <w:t>協定</w:t>
        </w:r>
        <w:r w:rsidR="00E6148D" w:rsidRPr="005C2168">
          <w:rPr>
            <w:noProof/>
            <w:webHidden/>
          </w:rPr>
          <w:tab/>
        </w:r>
        <w:r w:rsidR="00E6148D" w:rsidRPr="005C2168">
          <w:rPr>
            <w:noProof/>
            <w:webHidden/>
          </w:rPr>
          <w:fldChar w:fldCharType="begin"/>
        </w:r>
        <w:r w:rsidR="00E6148D" w:rsidRPr="005C2168">
          <w:rPr>
            <w:noProof/>
            <w:webHidden/>
          </w:rPr>
          <w:instrText xml:space="preserve"> PAGEREF _Toc232656934 \h </w:instrText>
        </w:r>
        <w:r w:rsidR="00E6148D" w:rsidRPr="005C2168">
          <w:rPr>
            <w:noProof/>
            <w:webHidden/>
          </w:rPr>
        </w:r>
        <w:r w:rsidR="00E6148D" w:rsidRPr="005C2168">
          <w:rPr>
            <w:noProof/>
            <w:webHidden/>
          </w:rPr>
          <w:fldChar w:fldCharType="separate"/>
        </w:r>
        <w:r w:rsidR="00E6148D" w:rsidRPr="005C2168">
          <w:rPr>
            <w:noProof/>
            <w:webHidden/>
          </w:rPr>
          <w:t>135</w:t>
        </w:r>
        <w:r w:rsidR="00E6148D" w:rsidRPr="005C2168">
          <w:rPr>
            <w:noProof/>
            <w:webHidden/>
          </w:rPr>
          <w:fldChar w:fldCharType="end"/>
        </w:r>
      </w:hyperlink>
    </w:p>
    <w:p w14:paraId="3A6DD48F" w14:textId="48B511E7" w:rsidR="00925A3A" w:rsidRPr="005C2168" w:rsidRDefault="005957BE" w:rsidP="00925A3A">
      <w:pPr>
        <w:ind w:firstLineChars="0" w:firstLine="0"/>
        <w:rPr>
          <w:lang w:eastAsia="zh-TW"/>
        </w:rPr>
      </w:pPr>
      <w:r w:rsidRPr="005C2168">
        <w:fldChar w:fldCharType="end"/>
      </w:r>
    </w:p>
    <w:p w14:paraId="22803383" w14:textId="77777777" w:rsidR="00925A3A" w:rsidRPr="005C2168" w:rsidRDefault="00925A3A" w:rsidP="00925A3A">
      <w:pPr>
        <w:snapToGrid w:val="0"/>
        <w:spacing w:afterLines="50" w:after="257"/>
        <w:ind w:firstLineChars="0" w:firstLine="0"/>
        <w:jc w:val="center"/>
        <w:rPr>
          <w:rFonts w:ascii="華康超黑體" w:eastAsia="華康超黑體"/>
          <w:sz w:val="48"/>
          <w:szCs w:val="48"/>
          <w:lang w:eastAsia="zh-TW"/>
        </w:rPr>
      </w:pPr>
      <w:r w:rsidRPr="005C2168">
        <w:rPr>
          <w:rFonts w:ascii="華康超黑體" w:eastAsia="華康超黑體"/>
          <w:sz w:val="48"/>
          <w:szCs w:val="48"/>
        </w:rPr>
        <w:br w:type="page"/>
      </w:r>
      <w:r w:rsidRPr="005C2168">
        <w:rPr>
          <w:rFonts w:ascii="華康超黑體" w:eastAsia="華康超黑體"/>
          <w:sz w:val="48"/>
          <w:szCs w:val="48"/>
        </w:rPr>
        <w:lastRenderedPageBreak/>
        <w:br w:type="page"/>
      </w:r>
      <w:r w:rsidRPr="005C2168">
        <w:rPr>
          <w:rFonts w:ascii="華康超黑體" w:eastAsia="華康超黑體" w:hint="eastAsia"/>
          <w:sz w:val="48"/>
          <w:szCs w:val="48"/>
          <w:lang w:eastAsia="zh-TW"/>
        </w:rPr>
        <w:lastRenderedPageBreak/>
        <w:t>巴拉圭基本資料表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703"/>
        <w:gridCol w:w="5741"/>
      </w:tblGrid>
      <w:tr w:rsidR="005C2168" w:rsidRPr="005C2168" w14:paraId="111C2BE7" w14:textId="77777777" w:rsidTr="004A0C5B">
        <w:trPr>
          <w:trHeight w:val="680"/>
          <w:jc w:val="center"/>
        </w:trPr>
        <w:tc>
          <w:tcPr>
            <w:tcW w:w="8444" w:type="dxa"/>
            <w:gridSpan w:val="2"/>
            <w:tcMar>
              <w:left w:w="0" w:type="dxa"/>
              <w:right w:w="0" w:type="dxa"/>
            </w:tcMar>
            <w:vAlign w:val="center"/>
          </w:tcPr>
          <w:p w14:paraId="2B44FFF5" w14:textId="77777777" w:rsidR="00925A3A" w:rsidRPr="005C2168" w:rsidRDefault="00925A3A" w:rsidP="007D586F">
            <w:pPr>
              <w:ind w:firstLineChars="0" w:firstLine="0"/>
              <w:jc w:val="center"/>
              <w:rPr>
                <w:rFonts w:ascii="華康粗黑體" w:eastAsia="華康粗黑體" w:hAnsi="標楷體"/>
                <w:sz w:val="32"/>
                <w:szCs w:val="32"/>
                <w:lang w:eastAsia="zh-TW"/>
              </w:rPr>
            </w:pPr>
            <w:r w:rsidRPr="005C2168">
              <w:rPr>
                <w:rFonts w:ascii="華康粗黑體" w:eastAsia="華康粗黑體" w:hAnsi="標楷體"/>
                <w:sz w:val="32"/>
                <w:szCs w:val="32"/>
                <w:lang w:eastAsia="zh-TW"/>
              </w:rPr>
              <w:t>自</w:t>
            </w:r>
            <w:r w:rsidRPr="005C2168">
              <w:rPr>
                <w:rFonts w:ascii="華康粗黑體" w:eastAsia="華康粗黑體" w:hAnsi="標楷體" w:hint="eastAsia"/>
                <w:sz w:val="32"/>
                <w:szCs w:val="32"/>
                <w:lang w:eastAsia="zh-TW"/>
              </w:rPr>
              <w:t xml:space="preserve"> </w:t>
            </w:r>
            <w:r w:rsidRPr="005C2168">
              <w:rPr>
                <w:rFonts w:ascii="華康粗黑體" w:eastAsia="華康粗黑體" w:hAnsi="標楷體"/>
                <w:sz w:val="32"/>
                <w:szCs w:val="32"/>
                <w:lang w:eastAsia="zh-TW"/>
              </w:rPr>
              <w:t>然</w:t>
            </w:r>
            <w:r w:rsidRPr="005C2168">
              <w:rPr>
                <w:rFonts w:ascii="華康粗黑體" w:eastAsia="華康粗黑體" w:hAnsi="標楷體" w:hint="eastAsia"/>
                <w:sz w:val="32"/>
                <w:szCs w:val="32"/>
                <w:lang w:eastAsia="zh-TW"/>
              </w:rPr>
              <w:t xml:space="preserve"> </w:t>
            </w:r>
            <w:r w:rsidRPr="005C2168">
              <w:rPr>
                <w:rFonts w:ascii="華康粗黑體" w:eastAsia="華康粗黑體" w:hAnsi="標楷體"/>
                <w:sz w:val="32"/>
                <w:szCs w:val="32"/>
                <w:lang w:eastAsia="zh-TW"/>
              </w:rPr>
              <w:t>人</w:t>
            </w:r>
            <w:r w:rsidRPr="005C2168">
              <w:rPr>
                <w:rFonts w:ascii="華康粗黑體" w:eastAsia="華康粗黑體" w:hAnsi="標楷體" w:hint="eastAsia"/>
                <w:sz w:val="32"/>
                <w:szCs w:val="32"/>
                <w:lang w:eastAsia="zh-TW"/>
              </w:rPr>
              <w:t xml:space="preserve"> </w:t>
            </w:r>
            <w:r w:rsidRPr="005C2168">
              <w:rPr>
                <w:rFonts w:ascii="華康粗黑體" w:eastAsia="華康粗黑體" w:hAnsi="標楷體"/>
                <w:sz w:val="32"/>
                <w:szCs w:val="32"/>
                <w:lang w:eastAsia="zh-TW"/>
              </w:rPr>
              <w:t>文</w:t>
            </w:r>
          </w:p>
        </w:tc>
      </w:tr>
      <w:tr w:rsidR="005C2168" w:rsidRPr="005C2168" w14:paraId="31A9C954" w14:textId="77777777" w:rsidTr="004A0C5B">
        <w:trPr>
          <w:trHeight w:val="680"/>
          <w:jc w:val="center"/>
        </w:trPr>
        <w:tc>
          <w:tcPr>
            <w:tcW w:w="2703" w:type="dxa"/>
            <w:tcMar>
              <w:left w:w="0" w:type="dxa"/>
              <w:right w:w="0" w:type="dxa"/>
            </w:tcMar>
            <w:vAlign w:val="center"/>
          </w:tcPr>
          <w:p w14:paraId="00CD04DA" w14:textId="77777777" w:rsidR="00465697" w:rsidRPr="005C2168" w:rsidRDefault="00465697" w:rsidP="00465697">
            <w:pPr>
              <w:ind w:leftChars="50" w:left="118" w:rightChars="50" w:right="118" w:firstLineChars="0" w:firstLine="0"/>
              <w:jc w:val="distribute"/>
            </w:pPr>
            <w:r w:rsidRPr="005C2168">
              <w:t>地理環境</w:t>
            </w:r>
          </w:p>
        </w:tc>
        <w:tc>
          <w:tcPr>
            <w:tcW w:w="5741" w:type="dxa"/>
            <w:tcMar>
              <w:left w:w="0" w:type="dxa"/>
              <w:right w:w="0" w:type="dxa"/>
            </w:tcMar>
            <w:vAlign w:val="center"/>
          </w:tcPr>
          <w:p w14:paraId="543FE10E" w14:textId="77777777" w:rsidR="00465697" w:rsidRPr="005C2168" w:rsidRDefault="00465697" w:rsidP="00465697">
            <w:pPr>
              <w:ind w:leftChars="50" w:left="118" w:rightChars="50" w:right="118" w:firstLineChars="0" w:firstLine="0"/>
              <w:rPr>
                <w:lang w:eastAsia="zh-TW"/>
              </w:rPr>
            </w:pPr>
            <w:r w:rsidRPr="005C2168">
              <w:rPr>
                <w:lang w:eastAsia="zh-TW"/>
              </w:rPr>
              <w:t>巴拉圭為南美洲內陸國，北與西北毗鄰玻利維亞，東與東北與巴西相鄰，南與西南接阿根廷</w:t>
            </w:r>
          </w:p>
        </w:tc>
      </w:tr>
      <w:tr w:rsidR="005C2168" w:rsidRPr="005C2168" w14:paraId="4269513D" w14:textId="77777777" w:rsidTr="004A0C5B">
        <w:trPr>
          <w:trHeight w:val="680"/>
          <w:jc w:val="center"/>
        </w:trPr>
        <w:tc>
          <w:tcPr>
            <w:tcW w:w="2703" w:type="dxa"/>
            <w:tcMar>
              <w:left w:w="0" w:type="dxa"/>
              <w:right w:w="0" w:type="dxa"/>
            </w:tcMar>
            <w:vAlign w:val="center"/>
          </w:tcPr>
          <w:p w14:paraId="599D6864" w14:textId="77777777" w:rsidR="00465697" w:rsidRPr="005C2168" w:rsidRDefault="00465697" w:rsidP="00465697">
            <w:pPr>
              <w:ind w:leftChars="50" w:left="118" w:rightChars="50" w:right="118" w:firstLineChars="0" w:firstLine="0"/>
              <w:jc w:val="distribute"/>
            </w:pPr>
            <w:r w:rsidRPr="005C2168">
              <w:t>國土面積</w:t>
            </w:r>
          </w:p>
        </w:tc>
        <w:tc>
          <w:tcPr>
            <w:tcW w:w="5741" w:type="dxa"/>
            <w:tcMar>
              <w:left w:w="0" w:type="dxa"/>
              <w:right w:w="0" w:type="dxa"/>
            </w:tcMar>
            <w:vAlign w:val="center"/>
          </w:tcPr>
          <w:p w14:paraId="06BAAC1C" w14:textId="77777777" w:rsidR="00465697" w:rsidRPr="005C2168" w:rsidRDefault="00465697" w:rsidP="00465697">
            <w:pPr>
              <w:ind w:leftChars="50" w:left="118" w:rightChars="50" w:right="118" w:firstLineChars="0" w:firstLine="0"/>
              <w:rPr>
                <w:lang w:eastAsia="zh-TW"/>
              </w:rPr>
            </w:pPr>
            <w:r w:rsidRPr="005C2168">
              <w:rPr>
                <w:lang w:eastAsia="zh-TW"/>
              </w:rPr>
              <w:t>面積</w:t>
            </w:r>
            <w:r w:rsidRPr="005C2168">
              <w:rPr>
                <w:lang w:eastAsia="zh-TW"/>
              </w:rPr>
              <w:t>406,752</w:t>
            </w:r>
            <w:r w:rsidRPr="005C2168">
              <w:rPr>
                <w:lang w:eastAsia="zh-TW"/>
              </w:rPr>
              <w:t>平方公里</w:t>
            </w:r>
          </w:p>
        </w:tc>
      </w:tr>
      <w:tr w:rsidR="005C2168" w:rsidRPr="005C2168" w14:paraId="680F376F" w14:textId="77777777" w:rsidTr="004A0C5B">
        <w:trPr>
          <w:trHeight w:val="680"/>
          <w:jc w:val="center"/>
        </w:trPr>
        <w:tc>
          <w:tcPr>
            <w:tcW w:w="2703" w:type="dxa"/>
            <w:tcMar>
              <w:left w:w="0" w:type="dxa"/>
              <w:right w:w="0" w:type="dxa"/>
            </w:tcMar>
            <w:vAlign w:val="center"/>
          </w:tcPr>
          <w:p w14:paraId="5D5E6B4C" w14:textId="77777777" w:rsidR="00465697" w:rsidRPr="005C2168" w:rsidRDefault="00465697" w:rsidP="00465697">
            <w:pPr>
              <w:ind w:leftChars="50" w:left="118" w:rightChars="50" w:right="118" w:firstLineChars="0" w:firstLine="0"/>
              <w:jc w:val="distribute"/>
            </w:pPr>
            <w:r w:rsidRPr="005C2168">
              <w:t>氣候</w:t>
            </w:r>
          </w:p>
        </w:tc>
        <w:tc>
          <w:tcPr>
            <w:tcW w:w="5741" w:type="dxa"/>
            <w:tcMar>
              <w:left w:w="0" w:type="dxa"/>
              <w:right w:w="0" w:type="dxa"/>
            </w:tcMar>
            <w:vAlign w:val="center"/>
          </w:tcPr>
          <w:p w14:paraId="0A473028" w14:textId="77777777" w:rsidR="00465697" w:rsidRPr="005C2168" w:rsidRDefault="00465697" w:rsidP="00465697">
            <w:pPr>
              <w:ind w:leftChars="50" w:left="118" w:rightChars="50" w:right="118" w:firstLineChars="0" w:firstLine="0"/>
              <w:rPr>
                <w:lang w:eastAsia="zh-TW"/>
              </w:rPr>
            </w:pPr>
            <w:r w:rsidRPr="005C2168">
              <w:rPr>
                <w:lang w:eastAsia="zh-TW"/>
              </w:rPr>
              <w:t>巴拉圭為亞熱帶氣候，年平均溫</w:t>
            </w:r>
            <w:r w:rsidRPr="005C2168">
              <w:rPr>
                <w:lang w:eastAsia="zh-TW"/>
              </w:rPr>
              <w:t>24.5</w:t>
            </w:r>
            <w:r w:rsidRPr="005C2168">
              <w:rPr>
                <w:rFonts w:hint="eastAsia"/>
                <w:lang w:eastAsia="zh-TW"/>
              </w:rPr>
              <w:t>℃</w:t>
            </w:r>
            <w:r w:rsidRPr="005C2168">
              <w:rPr>
                <w:lang w:eastAsia="zh-TW"/>
              </w:rPr>
              <w:t>，夏季長，從</w:t>
            </w:r>
            <w:r w:rsidRPr="005C2168">
              <w:rPr>
                <w:lang w:eastAsia="zh-TW"/>
              </w:rPr>
              <w:t>10</w:t>
            </w:r>
            <w:r w:rsidRPr="005C2168">
              <w:rPr>
                <w:lang w:eastAsia="zh-TW"/>
              </w:rPr>
              <w:t>月到次年</w:t>
            </w:r>
            <w:r w:rsidRPr="005C2168">
              <w:rPr>
                <w:lang w:eastAsia="zh-TW"/>
              </w:rPr>
              <w:t>3</w:t>
            </w:r>
            <w:r w:rsidRPr="005C2168">
              <w:rPr>
                <w:lang w:eastAsia="zh-TW"/>
              </w:rPr>
              <w:t>月底。夏季酷熱平均氣溫</w:t>
            </w:r>
            <w:r w:rsidRPr="005C2168">
              <w:rPr>
                <w:lang w:eastAsia="zh-TW"/>
              </w:rPr>
              <w:t>31</w:t>
            </w:r>
            <w:r w:rsidRPr="005C2168">
              <w:rPr>
                <w:rFonts w:hint="eastAsia"/>
                <w:lang w:eastAsia="zh-TW"/>
              </w:rPr>
              <w:t>℃</w:t>
            </w:r>
            <w:r w:rsidRPr="005C2168">
              <w:rPr>
                <w:lang w:eastAsia="zh-TW"/>
              </w:rPr>
              <w:t>。冬季從</w:t>
            </w:r>
            <w:r w:rsidRPr="005C2168">
              <w:rPr>
                <w:lang w:eastAsia="zh-TW"/>
              </w:rPr>
              <w:t>6</w:t>
            </w:r>
            <w:r w:rsidRPr="005C2168">
              <w:rPr>
                <w:lang w:eastAsia="zh-TW"/>
              </w:rPr>
              <w:t>月到</w:t>
            </w:r>
            <w:r w:rsidRPr="005C2168">
              <w:rPr>
                <w:lang w:eastAsia="zh-TW"/>
              </w:rPr>
              <w:t>8</w:t>
            </w:r>
            <w:r w:rsidRPr="005C2168">
              <w:rPr>
                <w:lang w:eastAsia="zh-TW"/>
              </w:rPr>
              <w:t>月，平均為</w:t>
            </w:r>
            <w:r w:rsidRPr="005C2168">
              <w:rPr>
                <w:lang w:eastAsia="zh-TW"/>
              </w:rPr>
              <w:t>14.5</w:t>
            </w:r>
            <w:r w:rsidRPr="005C2168">
              <w:rPr>
                <w:rFonts w:hint="eastAsia"/>
                <w:lang w:eastAsia="zh-TW"/>
              </w:rPr>
              <w:t>℃</w:t>
            </w:r>
          </w:p>
        </w:tc>
      </w:tr>
      <w:tr w:rsidR="005C2168" w:rsidRPr="005C2168" w14:paraId="7FF20FA0" w14:textId="77777777" w:rsidTr="004A0C5B">
        <w:trPr>
          <w:trHeight w:val="680"/>
          <w:jc w:val="center"/>
        </w:trPr>
        <w:tc>
          <w:tcPr>
            <w:tcW w:w="2703" w:type="dxa"/>
            <w:tcMar>
              <w:left w:w="0" w:type="dxa"/>
              <w:right w:w="0" w:type="dxa"/>
            </w:tcMar>
            <w:vAlign w:val="center"/>
          </w:tcPr>
          <w:p w14:paraId="2ACE936A" w14:textId="77777777" w:rsidR="00465697" w:rsidRPr="005C2168" w:rsidRDefault="00465697" w:rsidP="00465697">
            <w:pPr>
              <w:ind w:leftChars="50" w:left="118" w:rightChars="50" w:right="118" w:firstLineChars="0" w:firstLine="0"/>
              <w:jc w:val="distribute"/>
            </w:pPr>
            <w:r w:rsidRPr="005C2168">
              <w:t>種族</w:t>
            </w:r>
          </w:p>
        </w:tc>
        <w:tc>
          <w:tcPr>
            <w:tcW w:w="5741" w:type="dxa"/>
            <w:tcMar>
              <w:left w:w="0" w:type="dxa"/>
              <w:right w:w="0" w:type="dxa"/>
            </w:tcMar>
            <w:vAlign w:val="center"/>
          </w:tcPr>
          <w:p w14:paraId="51FA072C" w14:textId="77777777" w:rsidR="00465697" w:rsidRPr="005C2168" w:rsidRDefault="00465697" w:rsidP="00465697">
            <w:pPr>
              <w:ind w:leftChars="50" w:left="118" w:rightChars="50" w:right="118" w:firstLineChars="0" w:firstLine="0"/>
              <w:rPr>
                <w:lang w:eastAsia="zh-TW"/>
              </w:rPr>
            </w:pPr>
            <w:r w:rsidRPr="005C2168">
              <w:rPr>
                <w:lang w:eastAsia="zh-TW"/>
              </w:rPr>
              <w:t>西班牙和瓜拉尼印第安後裔（</w:t>
            </w:r>
            <w:r w:rsidRPr="005C2168">
              <w:rPr>
                <w:lang w:eastAsia="zh-TW"/>
              </w:rPr>
              <w:t>Guaraní</w:t>
            </w:r>
            <w:r w:rsidRPr="005C2168">
              <w:rPr>
                <w:lang w:eastAsia="zh-TW"/>
              </w:rPr>
              <w:t>）</w:t>
            </w:r>
          </w:p>
        </w:tc>
      </w:tr>
      <w:tr w:rsidR="005C2168" w:rsidRPr="005C2168" w14:paraId="652A867C" w14:textId="77777777" w:rsidTr="004A0C5B">
        <w:trPr>
          <w:trHeight w:val="680"/>
          <w:jc w:val="center"/>
        </w:trPr>
        <w:tc>
          <w:tcPr>
            <w:tcW w:w="2703" w:type="dxa"/>
            <w:tcMar>
              <w:left w:w="0" w:type="dxa"/>
              <w:right w:w="0" w:type="dxa"/>
            </w:tcMar>
            <w:vAlign w:val="center"/>
          </w:tcPr>
          <w:p w14:paraId="044E7BDE" w14:textId="77777777" w:rsidR="00465697" w:rsidRPr="005C2168" w:rsidRDefault="00465697" w:rsidP="00465697">
            <w:pPr>
              <w:ind w:leftChars="50" w:left="118" w:rightChars="50" w:right="118" w:firstLineChars="0" w:firstLine="0"/>
              <w:jc w:val="distribute"/>
            </w:pPr>
            <w:r w:rsidRPr="005C2168">
              <w:t>人口結構</w:t>
            </w:r>
          </w:p>
        </w:tc>
        <w:tc>
          <w:tcPr>
            <w:tcW w:w="5741" w:type="dxa"/>
            <w:tcMar>
              <w:left w:w="0" w:type="dxa"/>
              <w:right w:w="0" w:type="dxa"/>
            </w:tcMar>
            <w:vAlign w:val="center"/>
          </w:tcPr>
          <w:p w14:paraId="51F2A82C" w14:textId="0346C88E" w:rsidR="00465697" w:rsidRPr="005C2168" w:rsidRDefault="00465697" w:rsidP="00D016BE">
            <w:pPr>
              <w:ind w:leftChars="50" w:left="118" w:rightChars="50" w:right="118" w:firstLineChars="0" w:firstLine="0"/>
              <w:rPr>
                <w:lang w:eastAsia="zh-TW"/>
              </w:rPr>
            </w:pPr>
            <w:r w:rsidRPr="005C2168">
              <w:rPr>
                <w:lang w:eastAsia="zh-TW"/>
              </w:rPr>
              <w:t>巴拉圭總人口有</w:t>
            </w:r>
            <w:r w:rsidR="00D016BE" w:rsidRPr="005C2168">
              <w:rPr>
                <w:rFonts w:hint="eastAsia"/>
                <w:lang w:eastAsia="zh-TW"/>
              </w:rPr>
              <w:t>約</w:t>
            </w:r>
            <w:r w:rsidR="00D016BE" w:rsidRPr="005C2168">
              <w:rPr>
                <w:rFonts w:hint="eastAsia"/>
                <w:lang w:eastAsia="zh-TW"/>
              </w:rPr>
              <w:t>745</w:t>
            </w:r>
            <w:r w:rsidRPr="005C2168">
              <w:rPr>
                <w:lang w:eastAsia="zh-TW"/>
              </w:rPr>
              <w:t>萬人，</w:t>
            </w:r>
            <w:r w:rsidRPr="005C2168">
              <w:rPr>
                <w:lang w:eastAsia="zh-TW"/>
              </w:rPr>
              <w:t>6</w:t>
            </w:r>
            <w:r w:rsidR="002675D7" w:rsidRPr="005C2168">
              <w:rPr>
                <w:rFonts w:hint="eastAsia"/>
                <w:lang w:eastAsia="zh-TW"/>
              </w:rPr>
              <w:t>3</w:t>
            </w:r>
            <w:r w:rsidRPr="005C2168">
              <w:rPr>
                <w:lang w:eastAsia="zh-TW"/>
              </w:rPr>
              <w:t>.1%</w:t>
            </w:r>
            <w:r w:rsidRPr="005C2168">
              <w:rPr>
                <w:lang w:eastAsia="zh-TW"/>
              </w:rPr>
              <w:t>的人口住在都市，首都亞松森市人口占</w:t>
            </w:r>
            <w:r w:rsidRPr="005C2168">
              <w:rPr>
                <w:lang w:eastAsia="zh-TW"/>
              </w:rPr>
              <w:t>7.</w:t>
            </w:r>
            <w:r w:rsidR="002675D7" w:rsidRPr="005C2168">
              <w:rPr>
                <w:rFonts w:hint="eastAsia"/>
                <w:lang w:eastAsia="zh-TW"/>
              </w:rPr>
              <w:t>4</w:t>
            </w:r>
            <w:r w:rsidRPr="005C2168">
              <w:rPr>
                <w:lang w:eastAsia="zh-TW"/>
              </w:rPr>
              <w:t>%</w:t>
            </w:r>
            <w:r w:rsidRPr="005C2168">
              <w:rPr>
                <w:lang w:eastAsia="zh-TW"/>
              </w:rPr>
              <w:t>。</w:t>
            </w:r>
            <w:r w:rsidR="00D27C4B" w:rsidRPr="005C2168">
              <w:rPr>
                <w:rFonts w:hint="eastAsia"/>
                <w:lang w:eastAsia="zh-TW"/>
              </w:rPr>
              <w:t>0</w:t>
            </w:r>
            <w:r w:rsidR="00D27C4B" w:rsidRPr="005C2168">
              <w:rPr>
                <w:lang w:eastAsia="zh-TW"/>
              </w:rPr>
              <w:t>-14</w:t>
            </w:r>
            <w:r w:rsidR="00D27C4B" w:rsidRPr="005C2168">
              <w:rPr>
                <w:rFonts w:hint="eastAsia"/>
                <w:lang w:eastAsia="zh-TW"/>
              </w:rPr>
              <w:t>歲占比</w:t>
            </w:r>
            <w:r w:rsidR="00D27C4B" w:rsidRPr="005C2168">
              <w:rPr>
                <w:rFonts w:hint="eastAsia"/>
                <w:lang w:eastAsia="zh-TW"/>
              </w:rPr>
              <w:t>22.2</w:t>
            </w:r>
            <w:r w:rsidR="00D27C4B" w:rsidRPr="005C2168">
              <w:rPr>
                <w:lang w:eastAsia="zh-TW"/>
              </w:rPr>
              <w:t>%</w:t>
            </w:r>
            <w:r w:rsidR="00D27C4B" w:rsidRPr="005C2168">
              <w:rPr>
                <w:rFonts w:hint="eastAsia"/>
                <w:lang w:eastAsia="zh-TW"/>
              </w:rPr>
              <w:t>，</w:t>
            </w:r>
            <w:r w:rsidR="00D27C4B" w:rsidRPr="005C2168">
              <w:rPr>
                <w:lang w:eastAsia="zh-TW"/>
              </w:rPr>
              <w:t>15-64</w:t>
            </w:r>
            <w:r w:rsidR="00D27C4B" w:rsidRPr="005C2168">
              <w:rPr>
                <w:rFonts w:hint="eastAsia"/>
                <w:lang w:eastAsia="zh-TW"/>
              </w:rPr>
              <w:t>歲占比</w:t>
            </w:r>
            <w:r w:rsidR="00D27C4B" w:rsidRPr="005C2168">
              <w:rPr>
                <w:rFonts w:hint="eastAsia"/>
                <w:lang w:eastAsia="zh-TW"/>
              </w:rPr>
              <w:t>68.4%</w:t>
            </w:r>
            <w:r w:rsidR="00D27C4B" w:rsidRPr="005C2168">
              <w:rPr>
                <w:rFonts w:hint="eastAsia"/>
                <w:lang w:eastAsia="zh-TW"/>
              </w:rPr>
              <w:t>，</w:t>
            </w:r>
            <w:r w:rsidR="00D27C4B" w:rsidRPr="005C2168">
              <w:rPr>
                <w:rFonts w:hint="eastAsia"/>
                <w:lang w:eastAsia="zh-TW"/>
              </w:rPr>
              <w:t>65</w:t>
            </w:r>
            <w:r w:rsidR="00D27C4B" w:rsidRPr="005C2168">
              <w:rPr>
                <w:rFonts w:hint="eastAsia"/>
                <w:lang w:eastAsia="zh-TW"/>
              </w:rPr>
              <w:t>歲以上占比</w:t>
            </w:r>
            <w:r w:rsidR="00D27C4B" w:rsidRPr="005C2168">
              <w:rPr>
                <w:rFonts w:hint="eastAsia"/>
                <w:lang w:eastAsia="zh-TW"/>
              </w:rPr>
              <w:t>9.4</w:t>
            </w:r>
            <w:r w:rsidR="00D27C4B" w:rsidRPr="005C2168">
              <w:rPr>
                <w:lang w:eastAsia="zh-TW"/>
              </w:rPr>
              <w:t>%</w:t>
            </w:r>
            <w:r w:rsidR="00D27C4B" w:rsidRPr="005C2168">
              <w:rPr>
                <w:rFonts w:hint="eastAsia"/>
                <w:lang w:eastAsia="zh-TW"/>
              </w:rPr>
              <w:t>。</w:t>
            </w:r>
          </w:p>
        </w:tc>
      </w:tr>
      <w:tr w:rsidR="005C2168" w:rsidRPr="005C2168" w14:paraId="797866FC" w14:textId="77777777" w:rsidTr="004A0C5B">
        <w:trPr>
          <w:trHeight w:val="680"/>
          <w:jc w:val="center"/>
        </w:trPr>
        <w:tc>
          <w:tcPr>
            <w:tcW w:w="2703" w:type="dxa"/>
            <w:tcMar>
              <w:left w:w="0" w:type="dxa"/>
              <w:right w:w="0" w:type="dxa"/>
            </w:tcMar>
            <w:vAlign w:val="center"/>
          </w:tcPr>
          <w:p w14:paraId="2B762F78" w14:textId="77777777" w:rsidR="00465697" w:rsidRPr="005C2168" w:rsidRDefault="00465697" w:rsidP="00465697">
            <w:pPr>
              <w:ind w:leftChars="50" w:left="118" w:rightChars="50" w:right="118" w:firstLineChars="0" w:firstLine="0"/>
              <w:jc w:val="distribute"/>
            </w:pPr>
            <w:r w:rsidRPr="005C2168">
              <w:t>教育普及程度</w:t>
            </w:r>
          </w:p>
        </w:tc>
        <w:tc>
          <w:tcPr>
            <w:tcW w:w="5741" w:type="dxa"/>
            <w:tcMar>
              <w:left w:w="0" w:type="dxa"/>
              <w:right w:w="0" w:type="dxa"/>
            </w:tcMar>
            <w:vAlign w:val="center"/>
          </w:tcPr>
          <w:p w14:paraId="7007E210" w14:textId="6B51BB18" w:rsidR="00465697" w:rsidRPr="005C2168" w:rsidRDefault="004C13C4" w:rsidP="00465697">
            <w:pPr>
              <w:ind w:leftChars="50" w:left="118" w:rightChars="50" w:right="118" w:firstLineChars="0" w:firstLine="0"/>
              <w:rPr>
                <w:lang w:eastAsia="zh-TW"/>
              </w:rPr>
            </w:pPr>
            <w:r w:rsidRPr="005C2168">
              <w:rPr>
                <w:lang w:eastAsia="zh-TW"/>
              </w:rPr>
              <w:t>巴拉圭的基礎教育普及率在拉美地區屬於中等水準。根據近年官方統計，巴拉圭</w:t>
            </w:r>
            <w:r w:rsidRPr="005C2168">
              <w:rPr>
                <w:lang w:eastAsia="zh-TW"/>
              </w:rPr>
              <w:t>15</w:t>
            </w:r>
            <w:r w:rsidRPr="005C2168">
              <w:rPr>
                <w:lang w:eastAsia="zh-TW"/>
              </w:rPr>
              <w:t>歲以上人口的平均識字率已達到</w:t>
            </w:r>
            <w:r w:rsidRPr="005C2168">
              <w:rPr>
                <w:lang w:eastAsia="zh-TW"/>
              </w:rPr>
              <w:t>94%</w:t>
            </w:r>
            <w:r w:rsidRPr="005C2168">
              <w:rPr>
                <w:lang w:eastAsia="zh-TW"/>
              </w:rPr>
              <w:t>至</w:t>
            </w:r>
            <w:r w:rsidRPr="005C2168">
              <w:rPr>
                <w:lang w:eastAsia="zh-TW"/>
              </w:rPr>
              <w:t>95%</w:t>
            </w:r>
            <w:r w:rsidRPr="005C2168">
              <w:rPr>
                <w:lang w:eastAsia="zh-TW"/>
              </w:rPr>
              <w:t>左右。雖然整體識字率高，但在偏遠農村地區（如查科地區或部分內陸農業省份），仍有少數高齡人口或原住民社群存在文盲或失學情況。</w:t>
            </w:r>
          </w:p>
        </w:tc>
      </w:tr>
      <w:tr w:rsidR="005C2168" w:rsidRPr="005C2168" w14:paraId="2D8F81B8" w14:textId="77777777" w:rsidTr="004A0C5B">
        <w:trPr>
          <w:trHeight w:val="680"/>
          <w:jc w:val="center"/>
        </w:trPr>
        <w:tc>
          <w:tcPr>
            <w:tcW w:w="2703" w:type="dxa"/>
            <w:tcMar>
              <w:left w:w="0" w:type="dxa"/>
              <w:right w:w="0" w:type="dxa"/>
            </w:tcMar>
            <w:vAlign w:val="center"/>
          </w:tcPr>
          <w:p w14:paraId="1B13D666" w14:textId="77777777" w:rsidR="00465697" w:rsidRPr="005C2168" w:rsidRDefault="00465697" w:rsidP="00465697">
            <w:pPr>
              <w:ind w:leftChars="50" w:left="118" w:rightChars="50" w:right="118" w:firstLineChars="0" w:firstLine="0"/>
              <w:jc w:val="distribute"/>
            </w:pPr>
            <w:r w:rsidRPr="005C2168">
              <w:t>語言</w:t>
            </w:r>
          </w:p>
        </w:tc>
        <w:tc>
          <w:tcPr>
            <w:tcW w:w="5741" w:type="dxa"/>
            <w:tcMar>
              <w:left w:w="0" w:type="dxa"/>
              <w:right w:w="0" w:type="dxa"/>
            </w:tcMar>
            <w:vAlign w:val="center"/>
          </w:tcPr>
          <w:p w14:paraId="6314BC7A" w14:textId="77777777" w:rsidR="00465697" w:rsidRPr="005C2168" w:rsidRDefault="00465697" w:rsidP="00465697">
            <w:pPr>
              <w:ind w:leftChars="50" w:left="118" w:rightChars="50" w:right="118" w:firstLineChars="0" w:firstLine="0"/>
              <w:rPr>
                <w:lang w:eastAsia="zh-TW"/>
              </w:rPr>
            </w:pPr>
            <w:r w:rsidRPr="005C2168">
              <w:rPr>
                <w:lang w:eastAsia="zh-TW"/>
              </w:rPr>
              <w:t>西班牙語和瓜拉尼語</w:t>
            </w:r>
          </w:p>
        </w:tc>
      </w:tr>
      <w:tr w:rsidR="005C2168" w:rsidRPr="005C2168" w14:paraId="5CA32F79" w14:textId="77777777" w:rsidTr="004A0C5B">
        <w:trPr>
          <w:trHeight w:val="680"/>
          <w:jc w:val="center"/>
        </w:trPr>
        <w:tc>
          <w:tcPr>
            <w:tcW w:w="2703" w:type="dxa"/>
            <w:tcMar>
              <w:left w:w="0" w:type="dxa"/>
              <w:right w:w="0" w:type="dxa"/>
            </w:tcMar>
            <w:vAlign w:val="center"/>
          </w:tcPr>
          <w:p w14:paraId="75702ACF" w14:textId="77777777" w:rsidR="00465697" w:rsidRPr="005C2168" w:rsidRDefault="00465697" w:rsidP="00465697">
            <w:pPr>
              <w:ind w:leftChars="50" w:left="118" w:rightChars="50" w:right="118" w:firstLineChars="0" w:firstLine="0"/>
              <w:jc w:val="distribute"/>
            </w:pPr>
            <w:r w:rsidRPr="005C2168">
              <w:t>宗教</w:t>
            </w:r>
          </w:p>
        </w:tc>
        <w:tc>
          <w:tcPr>
            <w:tcW w:w="5741" w:type="dxa"/>
            <w:tcMar>
              <w:left w:w="0" w:type="dxa"/>
              <w:right w:w="0" w:type="dxa"/>
            </w:tcMar>
            <w:vAlign w:val="center"/>
          </w:tcPr>
          <w:p w14:paraId="6B274587" w14:textId="77777777" w:rsidR="00465697" w:rsidRPr="005C2168" w:rsidRDefault="00465697" w:rsidP="00465697">
            <w:pPr>
              <w:ind w:leftChars="50" w:left="118" w:rightChars="50" w:right="118" w:firstLineChars="0" w:firstLine="0"/>
              <w:rPr>
                <w:lang w:eastAsia="zh-TW"/>
              </w:rPr>
            </w:pPr>
            <w:r w:rsidRPr="005C2168">
              <w:rPr>
                <w:lang w:eastAsia="zh-TW"/>
              </w:rPr>
              <w:t>天主教</w:t>
            </w:r>
          </w:p>
        </w:tc>
      </w:tr>
      <w:tr w:rsidR="005C2168" w:rsidRPr="005C2168" w14:paraId="00AA0D03" w14:textId="77777777" w:rsidTr="004A0C5B">
        <w:trPr>
          <w:trHeight w:val="680"/>
          <w:jc w:val="center"/>
        </w:trPr>
        <w:tc>
          <w:tcPr>
            <w:tcW w:w="2703" w:type="dxa"/>
            <w:tcMar>
              <w:left w:w="0" w:type="dxa"/>
              <w:right w:w="0" w:type="dxa"/>
            </w:tcMar>
            <w:vAlign w:val="center"/>
          </w:tcPr>
          <w:p w14:paraId="7B61104B" w14:textId="77777777" w:rsidR="00465697" w:rsidRPr="005C2168" w:rsidRDefault="00465697" w:rsidP="00465697">
            <w:pPr>
              <w:ind w:leftChars="50" w:left="118" w:rightChars="50" w:right="118" w:firstLineChars="0" w:firstLine="0"/>
              <w:jc w:val="distribute"/>
            </w:pPr>
            <w:r w:rsidRPr="005C2168">
              <w:t>首都及重要城市</w:t>
            </w:r>
          </w:p>
        </w:tc>
        <w:tc>
          <w:tcPr>
            <w:tcW w:w="5741" w:type="dxa"/>
            <w:tcMar>
              <w:left w:w="0" w:type="dxa"/>
              <w:right w:w="0" w:type="dxa"/>
            </w:tcMar>
            <w:vAlign w:val="center"/>
          </w:tcPr>
          <w:p w14:paraId="55BAF732" w14:textId="77777777" w:rsidR="00465697" w:rsidRPr="005C2168" w:rsidRDefault="00465697" w:rsidP="00465697">
            <w:pPr>
              <w:ind w:leftChars="50" w:left="118" w:rightChars="50" w:right="118" w:firstLineChars="0" w:firstLine="0"/>
              <w:rPr>
                <w:lang w:eastAsia="zh-TW"/>
              </w:rPr>
            </w:pPr>
            <w:r w:rsidRPr="005C2168">
              <w:rPr>
                <w:lang w:eastAsia="zh-TW"/>
              </w:rPr>
              <w:t>首都亞松森及東方市</w:t>
            </w:r>
          </w:p>
        </w:tc>
      </w:tr>
      <w:tr w:rsidR="005C2168" w:rsidRPr="005C2168" w14:paraId="66525DE6" w14:textId="77777777" w:rsidTr="004A0C5B">
        <w:trPr>
          <w:trHeight w:val="680"/>
          <w:jc w:val="center"/>
        </w:trPr>
        <w:tc>
          <w:tcPr>
            <w:tcW w:w="2703" w:type="dxa"/>
            <w:tcMar>
              <w:left w:w="0" w:type="dxa"/>
              <w:right w:w="0" w:type="dxa"/>
            </w:tcMar>
            <w:vAlign w:val="center"/>
          </w:tcPr>
          <w:p w14:paraId="16C1E962" w14:textId="77777777" w:rsidR="00465697" w:rsidRPr="005C2168" w:rsidRDefault="00465697" w:rsidP="00465697">
            <w:pPr>
              <w:ind w:leftChars="50" w:left="118" w:rightChars="50" w:right="118" w:firstLineChars="0" w:firstLine="0"/>
              <w:jc w:val="distribute"/>
            </w:pPr>
            <w:r w:rsidRPr="005C2168">
              <w:t>政治體制</w:t>
            </w:r>
          </w:p>
        </w:tc>
        <w:tc>
          <w:tcPr>
            <w:tcW w:w="5741" w:type="dxa"/>
            <w:tcMar>
              <w:left w:w="0" w:type="dxa"/>
              <w:right w:w="0" w:type="dxa"/>
            </w:tcMar>
            <w:vAlign w:val="center"/>
          </w:tcPr>
          <w:p w14:paraId="28231E69" w14:textId="77777777" w:rsidR="00465697" w:rsidRPr="005C2168" w:rsidRDefault="00465697" w:rsidP="00465697">
            <w:pPr>
              <w:ind w:leftChars="50" w:left="118" w:rightChars="50" w:right="118" w:firstLineChars="0" w:firstLine="0"/>
              <w:rPr>
                <w:lang w:eastAsia="zh-TW"/>
              </w:rPr>
            </w:pPr>
            <w:r w:rsidRPr="005C2168">
              <w:rPr>
                <w:lang w:eastAsia="zh-TW"/>
              </w:rPr>
              <w:t>民主共和制，採行政、立法、司法三權分立</w:t>
            </w:r>
          </w:p>
        </w:tc>
      </w:tr>
      <w:tr w:rsidR="005C2168" w:rsidRPr="005C2168" w14:paraId="5B2C2E0C" w14:textId="77777777" w:rsidTr="004A0C5B">
        <w:trPr>
          <w:trHeight w:val="680"/>
          <w:jc w:val="center"/>
        </w:trPr>
        <w:tc>
          <w:tcPr>
            <w:tcW w:w="2703" w:type="dxa"/>
            <w:tcMar>
              <w:left w:w="0" w:type="dxa"/>
              <w:right w:w="0" w:type="dxa"/>
            </w:tcMar>
            <w:vAlign w:val="center"/>
          </w:tcPr>
          <w:p w14:paraId="00E92826" w14:textId="77777777" w:rsidR="00465697" w:rsidRPr="005C2168" w:rsidRDefault="00465697" w:rsidP="00465697">
            <w:pPr>
              <w:ind w:leftChars="50" w:left="118" w:rightChars="50" w:right="118" w:firstLineChars="0" w:firstLine="0"/>
              <w:jc w:val="distribute"/>
            </w:pPr>
            <w:r w:rsidRPr="005C2168">
              <w:lastRenderedPageBreak/>
              <w:t>投資主管機關</w:t>
            </w:r>
          </w:p>
        </w:tc>
        <w:tc>
          <w:tcPr>
            <w:tcW w:w="5741" w:type="dxa"/>
            <w:tcMar>
              <w:left w:w="0" w:type="dxa"/>
              <w:right w:w="0" w:type="dxa"/>
            </w:tcMar>
            <w:vAlign w:val="center"/>
          </w:tcPr>
          <w:p w14:paraId="0BB5DEAC" w14:textId="77777777" w:rsidR="00465697" w:rsidRPr="005C2168" w:rsidRDefault="00465697" w:rsidP="00465697">
            <w:pPr>
              <w:ind w:leftChars="50" w:left="118" w:rightChars="50" w:right="118" w:firstLineChars="0" w:firstLine="0"/>
              <w:rPr>
                <w:lang w:eastAsia="zh-TW"/>
              </w:rPr>
            </w:pPr>
            <w:r w:rsidRPr="005C2168">
              <w:rPr>
                <w:lang w:eastAsia="zh-TW"/>
              </w:rPr>
              <w:t>工商部（</w:t>
            </w:r>
            <w:r w:rsidRPr="005C2168">
              <w:rPr>
                <w:lang w:eastAsia="zh-TW"/>
              </w:rPr>
              <w:t>MIC</w:t>
            </w:r>
            <w:r w:rsidRPr="005C2168">
              <w:rPr>
                <w:lang w:eastAsia="zh-TW"/>
              </w:rPr>
              <w:t>）</w:t>
            </w:r>
          </w:p>
        </w:tc>
      </w:tr>
      <w:tr w:rsidR="005C2168" w:rsidRPr="005C2168" w14:paraId="3B336C16" w14:textId="77777777" w:rsidTr="004A0C5B">
        <w:trPr>
          <w:trHeight w:val="680"/>
          <w:jc w:val="center"/>
        </w:trPr>
        <w:tc>
          <w:tcPr>
            <w:tcW w:w="8444" w:type="dxa"/>
            <w:gridSpan w:val="2"/>
            <w:tcMar>
              <w:left w:w="0" w:type="dxa"/>
              <w:right w:w="0" w:type="dxa"/>
            </w:tcMar>
            <w:vAlign w:val="center"/>
          </w:tcPr>
          <w:p w14:paraId="0205FFCF" w14:textId="77777777" w:rsidR="00925A3A" w:rsidRPr="005C2168" w:rsidRDefault="00925A3A" w:rsidP="007D586F">
            <w:pPr>
              <w:ind w:firstLineChars="0" w:firstLine="0"/>
              <w:jc w:val="center"/>
              <w:rPr>
                <w:rFonts w:ascii="華康粗黑體" w:eastAsia="華康粗黑體" w:hAnsi="標楷體"/>
                <w:sz w:val="32"/>
                <w:szCs w:val="32"/>
                <w:lang w:eastAsia="zh-TW"/>
              </w:rPr>
            </w:pPr>
            <w:r w:rsidRPr="005C2168">
              <w:rPr>
                <w:rFonts w:ascii="華康粗黑體" w:eastAsia="華康粗黑體" w:hAnsi="標楷體"/>
                <w:sz w:val="32"/>
                <w:szCs w:val="32"/>
                <w:lang w:eastAsia="zh-TW"/>
              </w:rPr>
              <w:t>經 濟 情 況</w:t>
            </w:r>
          </w:p>
        </w:tc>
      </w:tr>
      <w:tr w:rsidR="005C2168" w:rsidRPr="005C2168" w14:paraId="1F1F42AF" w14:textId="77777777" w:rsidTr="004A0C5B">
        <w:trPr>
          <w:trHeight w:val="680"/>
          <w:jc w:val="center"/>
        </w:trPr>
        <w:tc>
          <w:tcPr>
            <w:tcW w:w="2703" w:type="dxa"/>
            <w:tcMar>
              <w:left w:w="0" w:type="dxa"/>
              <w:right w:w="0" w:type="dxa"/>
            </w:tcMar>
            <w:vAlign w:val="center"/>
          </w:tcPr>
          <w:p w14:paraId="3EC65133" w14:textId="77777777" w:rsidR="00465697" w:rsidRPr="005C2168" w:rsidRDefault="00465697" w:rsidP="00465697">
            <w:pPr>
              <w:ind w:leftChars="50" w:left="118" w:rightChars="50" w:right="118" w:firstLineChars="0" w:firstLine="0"/>
              <w:jc w:val="distribute"/>
            </w:pPr>
            <w:r w:rsidRPr="005C2168">
              <w:t>幣制</w:t>
            </w:r>
          </w:p>
        </w:tc>
        <w:tc>
          <w:tcPr>
            <w:tcW w:w="5741" w:type="dxa"/>
            <w:tcMar>
              <w:left w:w="0" w:type="dxa"/>
              <w:right w:w="0" w:type="dxa"/>
            </w:tcMar>
            <w:vAlign w:val="center"/>
          </w:tcPr>
          <w:p w14:paraId="5925EDC3" w14:textId="1B2D7605" w:rsidR="00465697" w:rsidRPr="005C2168" w:rsidRDefault="00465697" w:rsidP="0043107F">
            <w:pPr>
              <w:ind w:leftChars="50" w:left="118" w:rightChars="50" w:right="118" w:firstLineChars="0" w:firstLine="0"/>
              <w:rPr>
                <w:lang w:val="es-ES" w:eastAsia="zh-TW"/>
              </w:rPr>
            </w:pPr>
            <w:r w:rsidRPr="005C2168">
              <w:rPr>
                <w:lang w:eastAsia="zh-TW"/>
              </w:rPr>
              <w:t>瓜拉尼</w:t>
            </w:r>
            <w:r w:rsidRPr="005C2168">
              <w:rPr>
                <w:lang w:val="es-ES" w:eastAsia="zh-TW"/>
              </w:rPr>
              <w:t>（</w:t>
            </w:r>
            <w:r w:rsidRPr="005C2168">
              <w:rPr>
                <w:lang w:val="es-ES" w:eastAsia="zh-TW"/>
              </w:rPr>
              <w:t>Guaran</w:t>
            </w:r>
            <w:r w:rsidRPr="005C2168">
              <w:rPr>
                <w:rFonts w:eastAsia="細明體"/>
                <w:lang w:val="es-ES" w:eastAsia="zh-TW"/>
              </w:rPr>
              <w:t>í</w:t>
            </w:r>
            <w:r w:rsidR="0043107F" w:rsidRPr="005C2168">
              <w:rPr>
                <w:lang w:val="es-ES" w:eastAsia="zh-TW"/>
              </w:rPr>
              <w:t>）</w:t>
            </w:r>
            <w:r w:rsidR="0043107F" w:rsidRPr="005C2168">
              <w:rPr>
                <w:lang w:val="es-ES" w:eastAsia="zh-TW"/>
              </w:rPr>
              <w:t xml:space="preserve"> </w:t>
            </w:r>
          </w:p>
        </w:tc>
      </w:tr>
      <w:tr w:rsidR="005C2168" w:rsidRPr="005C2168" w14:paraId="68D7343F" w14:textId="77777777" w:rsidTr="004A0C5B">
        <w:trPr>
          <w:trHeight w:val="680"/>
          <w:jc w:val="center"/>
        </w:trPr>
        <w:tc>
          <w:tcPr>
            <w:tcW w:w="2703" w:type="dxa"/>
            <w:tcMar>
              <w:left w:w="0" w:type="dxa"/>
              <w:right w:w="0" w:type="dxa"/>
            </w:tcMar>
            <w:vAlign w:val="center"/>
          </w:tcPr>
          <w:p w14:paraId="0D4DFC2F" w14:textId="77777777" w:rsidR="00465697" w:rsidRPr="005C2168" w:rsidRDefault="00465697" w:rsidP="00465697">
            <w:pPr>
              <w:ind w:leftChars="50" w:left="118" w:rightChars="50" w:right="118" w:firstLineChars="0" w:firstLine="0"/>
              <w:jc w:val="distribute"/>
            </w:pPr>
            <w:r w:rsidRPr="005C2168">
              <w:t>國內生產毛額</w:t>
            </w:r>
          </w:p>
        </w:tc>
        <w:tc>
          <w:tcPr>
            <w:tcW w:w="5741" w:type="dxa"/>
            <w:tcMar>
              <w:left w:w="0" w:type="dxa"/>
              <w:right w:w="0" w:type="dxa"/>
            </w:tcMar>
            <w:vAlign w:val="center"/>
          </w:tcPr>
          <w:p w14:paraId="03D04AEE" w14:textId="74A98CF9" w:rsidR="00465697" w:rsidRPr="005C2168" w:rsidRDefault="002354E7" w:rsidP="008F3790">
            <w:pPr>
              <w:ind w:leftChars="50" w:left="118" w:rightChars="50" w:right="118" w:firstLineChars="0" w:firstLine="0"/>
              <w:rPr>
                <w:lang w:eastAsia="zh-TW"/>
              </w:rPr>
            </w:pPr>
            <w:r w:rsidRPr="005C2168">
              <w:rPr>
                <w:rFonts w:hint="eastAsia"/>
                <w:lang w:eastAsia="zh-TW"/>
              </w:rPr>
              <w:t>5</w:t>
            </w:r>
            <w:r w:rsidR="008F3790" w:rsidRPr="005C2168">
              <w:rPr>
                <w:lang w:eastAsia="zh-TW"/>
              </w:rPr>
              <w:t>61</w:t>
            </w:r>
            <w:r w:rsidRPr="005C2168">
              <w:rPr>
                <w:rFonts w:hint="eastAsia"/>
                <w:lang w:eastAsia="zh-TW"/>
              </w:rPr>
              <w:t>億</w:t>
            </w:r>
            <w:r w:rsidR="008F3790" w:rsidRPr="005C2168">
              <w:rPr>
                <w:lang w:eastAsia="zh-TW"/>
              </w:rPr>
              <w:t>7</w:t>
            </w:r>
            <w:r w:rsidR="008F3790" w:rsidRPr="005C2168">
              <w:rPr>
                <w:rFonts w:hint="eastAsia"/>
                <w:lang w:eastAsia="zh-TW"/>
              </w:rPr>
              <w:t>,</w:t>
            </w:r>
            <w:r w:rsidR="008F3790" w:rsidRPr="005C2168">
              <w:rPr>
                <w:lang w:eastAsia="zh-TW"/>
              </w:rPr>
              <w:t>9</w:t>
            </w:r>
            <w:r w:rsidRPr="005C2168">
              <w:rPr>
                <w:rFonts w:hint="eastAsia"/>
                <w:lang w:eastAsia="zh-TW"/>
              </w:rPr>
              <w:t>00</w:t>
            </w:r>
            <w:r w:rsidRPr="005C2168">
              <w:rPr>
                <w:rFonts w:hint="eastAsia"/>
                <w:lang w:eastAsia="zh-TW"/>
              </w:rPr>
              <w:t>萬美元</w:t>
            </w:r>
            <w:r w:rsidR="004A0C5B" w:rsidRPr="005C2168">
              <w:rPr>
                <w:rFonts w:hint="eastAsia"/>
                <w:lang w:eastAsia="zh-TW"/>
              </w:rPr>
              <w:t>（</w:t>
            </w:r>
            <w:r w:rsidRPr="005C2168">
              <w:rPr>
                <w:rFonts w:hint="eastAsia"/>
                <w:lang w:eastAsia="zh-TW"/>
              </w:rPr>
              <w:t>2025</w:t>
            </w:r>
            <w:r w:rsidRPr="005C2168">
              <w:rPr>
                <w:rFonts w:hint="eastAsia"/>
                <w:lang w:eastAsia="zh-TW"/>
              </w:rPr>
              <w:t>年</w:t>
            </w:r>
            <w:r w:rsidR="004A0C5B" w:rsidRPr="005C2168">
              <w:rPr>
                <w:rFonts w:hint="eastAsia"/>
                <w:lang w:eastAsia="zh-TW"/>
              </w:rPr>
              <w:t>）</w:t>
            </w:r>
          </w:p>
        </w:tc>
      </w:tr>
      <w:tr w:rsidR="005C2168" w:rsidRPr="005C2168" w14:paraId="7CA41BA7" w14:textId="77777777" w:rsidTr="004A0C5B">
        <w:trPr>
          <w:trHeight w:val="680"/>
          <w:jc w:val="center"/>
        </w:trPr>
        <w:tc>
          <w:tcPr>
            <w:tcW w:w="2703" w:type="dxa"/>
            <w:tcMar>
              <w:left w:w="0" w:type="dxa"/>
              <w:right w:w="0" w:type="dxa"/>
            </w:tcMar>
            <w:vAlign w:val="center"/>
          </w:tcPr>
          <w:p w14:paraId="22FC4009" w14:textId="77777777" w:rsidR="00465697" w:rsidRPr="005C2168" w:rsidRDefault="00465697" w:rsidP="00465697">
            <w:pPr>
              <w:ind w:leftChars="50" w:left="118" w:rightChars="50" w:right="118" w:firstLineChars="0" w:firstLine="0"/>
              <w:jc w:val="distribute"/>
            </w:pPr>
            <w:r w:rsidRPr="005C2168">
              <w:t>經濟成長率</w:t>
            </w:r>
          </w:p>
        </w:tc>
        <w:tc>
          <w:tcPr>
            <w:tcW w:w="5741" w:type="dxa"/>
            <w:tcMar>
              <w:left w:w="0" w:type="dxa"/>
              <w:right w:w="0" w:type="dxa"/>
            </w:tcMar>
            <w:vAlign w:val="center"/>
          </w:tcPr>
          <w:p w14:paraId="4231695E" w14:textId="1362A1B6" w:rsidR="00465697" w:rsidRPr="005C2168" w:rsidRDefault="002354E7" w:rsidP="00026337">
            <w:pPr>
              <w:ind w:leftChars="50" w:left="118" w:rightChars="50" w:right="118" w:firstLineChars="0" w:firstLine="0"/>
              <w:rPr>
                <w:lang w:eastAsia="zh-TW"/>
              </w:rPr>
            </w:pPr>
            <w:r w:rsidRPr="005C2168">
              <w:rPr>
                <w:rFonts w:hint="eastAsia"/>
                <w:lang w:eastAsia="zh-TW"/>
              </w:rPr>
              <w:t>6.6%</w:t>
            </w:r>
            <w:r w:rsidR="004A0C5B" w:rsidRPr="005C2168">
              <w:rPr>
                <w:rFonts w:hint="eastAsia"/>
                <w:lang w:eastAsia="zh-TW"/>
              </w:rPr>
              <w:t>（</w:t>
            </w:r>
            <w:r w:rsidRPr="005C2168">
              <w:rPr>
                <w:rFonts w:hint="eastAsia"/>
                <w:lang w:eastAsia="zh-TW"/>
              </w:rPr>
              <w:t>2025</w:t>
            </w:r>
            <w:r w:rsidRPr="005C2168">
              <w:rPr>
                <w:rFonts w:hint="eastAsia"/>
                <w:lang w:eastAsia="zh-TW"/>
              </w:rPr>
              <w:t>年</w:t>
            </w:r>
            <w:r w:rsidR="004A0C5B" w:rsidRPr="005C2168">
              <w:rPr>
                <w:rFonts w:hint="eastAsia"/>
                <w:lang w:eastAsia="zh-TW"/>
              </w:rPr>
              <w:t>）</w:t>
            </w:r>
            <w:r w:rsidRPr="005C2168">
              <w:rPr>
                <w:rFonts w:hint="eastAsia"/>
                <w:lang w:eastAsia="zh-TW"/>
              </w:rPr>
              <w:t>，</w:t>
            </w:r>
            <w:r w:rsidRPr="005C2168">
              <w:rPr>
                <w:rFonts w:hint="eastAsia"/>
                <w:lang w:eastAsia="zh-TW"/>
              </w:rPr>
              <w:t>4.2%</w:t>
            </w:r>
            <w:r w:rsidR="004A0C5B" w:rsidRPr="005C2168">
              <w:rPr>
                <w:rFonts w:hint="eastAsia"/>
                <w:lang w:eastAsia="zh-TW"/>
              </w:rPr>
              <w:t>（</w:t>
            </w:r>
            <w:r w:rsidRPr="005C2168">
              <w:rPr>
                <w:rFonts w:hint="eastAsia"/>
                <w:lang w:eastAsia="zh-TW"/>
              </w:rPr>
              <w:t>2026</w:t>
            </w:r>
            <w:r w:rsidRPr="005C2168">
              <w:rPr>
                <w:rFonts w:hint="eastAsia"/>
                <w:lang w:eastAsia="zh-TW"/>
              </w:rPr>
              <w:t>年預測</w:t>
            </w:r>
            <w:r w:rsidR="004A0C5B" w:rsidRPr="005C2168">
              <w:rPr>
                <w:rFonts w:hint="eastAsia"/>
                <w:lang w:eastAsia="zh-TW"/>
              </w:rPr>
              <w:t>）</w:t>
            </w:r>
          </w:p>
        </w:tc>
      </w:tr>
      <w:tr w:rsidR="005C2168" w:rsidRPr="005C2168" w14:paraId="43D90E75" w14:textId="77777777" w:rsidTr="004A0C5B">
        <w:trPr>
          <w:trHeight w:val="680"/>
          <w:jc w:val="center"/>
        </w:trPr>
        <w:tc>
          <w:tcPr>
            <w:tcW w:w="2703" w:type="dxa"/>
            <w:tcMar>
              <w:left w:w="0" w:type="dxa"/>
              <w:right w:w="0" w:type="dxa"/>
            </w:tcMar>
            <w:vAlign w:val="center"/>
          </w:tcPr>
          <w:p w14:paraId="3EC5D413" w14:textId="77777777" w:rsidR="00465697" w:rsidRPr="005C2168" w:rsidRDefault="00465697" w:rsidP="00465697">
            <w:pPr>
              <w:ind w:leftChars="50" w:left="118" w:rightChars="50" w:right="118" w:firstLineChars="0" w:firstLine="0"/>
              <w:jc w:val="distribute"/>
            </w:pPr>
            <w:r w:rsidRPr="005C2168">
              <w:t>平均國民所得</w:t>
            </w:r>
          </w:p>
        </w:tc>
        <w:tc>
          <w:tcPr>
            <w:tcW w:w="5741" w:type="dxa"/>
            <w:tcMar>
              <w:left w:w="0" w:type="dxa"/>
              <w:right w:w="0" w:type="dxa"/>
            </w:tcMar>
            <w:vAlign w:val="center"/>
          </w:tcPr>
          <w:p w14:paraId="4665A0DD" w14:textId="125A18F6" w:rsidR="00465697" w:rsidRPr="005C2168" w:rsidRDefault="002354E7" w:rsidP="008F3790">
            <w:pPr>
              <w:ind w:leftChars="50" w:left="118" w:rightChars="50" w:right="118" w:firstLineChars="0" w:firstLine="0"/>
              <w:rPr>
                <w:lang w:eastAsia="zh-TW"/>
              </w:rPr>
            </w:pPr>
            <w:r w:rsidRPr="005C2168">
              <w:rPr>
                <w:rFonts w:hint="eastAsia"/>
                <w:lang w:eastAsia="zh-TW"/>
              </w:rPr>
              <w:t>8,7</w:t>
            </w:r>
            <w:r w:rsidR="008F3790" w:rsidRPr="005C2168">
              <w:rPr>
                <w:lang w:eastAsia="zh-TW"/>
              </w:rPr>
              <w:t>55</w:t>
            </w:r>
            <w:r w:rsidRPr="005C2168">
              <w:rPr>
                <w:rFonts w:hint="eastAsia"/>
                <w:lang w:eastAsia="zh-TW"/>
              </w:rPr>
              <w:t>美元</w:t>
            </w:r>
            <w:r w:rsidR="004A0C5B" w:rsidRPr="005C2168">
              <w:rPr>
                <w:rFonts w:hint="eastAsia"/>
                <w:lang w:eastAsia="zh-TW"/>
              </w:rPr>
              <w:t>（</w:t>
            </w:r>
            <w:r w:rsidRPr="005C2168">
              <w:rPr>
                <w:rFonts w:hint="eastAsia"/>
                <w:lang w:eastAsia="zh-TW"/>
              </w:rPr>
              <w:t>2025</w:t>
            </w:r>
            <w:r w:rsidRPr="005C2168">
              <w:rPr>
                <w:rFonts w:hint="eastAsia"/>
                <w:lang w:eastAsia="zh-TW"/>
              </w:rPr>
              <w:t>年</w:t>
            </w:r>
            <w:r w:rsidR="004A0C5B" w:rsidRPr="005C2168">
              <w:rPr>
                <w:rFonts w:hint="eastAsia"/>
                <w:lang w:eastAsia="zh-TW"/>
              </w:rPr>
              <w:t>）</w:t>
            </w:r>
          </w:p>
        </w:tc>
      </w:tr>
      <w:tr w:rsidR="005C2168" w:rsidRPr="005C2168" w14:paraId="7D2F4A11" w14:textId="77777777" w:rsidTr="004A0C5B">
        <w:trPr>
          <w:trHeight w:val="680"/>
          <w:jc w:val="center"/>
        </w:trPr>
        <w:tc>
          <w:tcPr>
            <w:tcW w:w="2703" w:type="dxa"/>
            <w:tcMar>
              <w:left w:w="0" w:type="dxa"/>
              <w:right w:w="0" w:type="dxa"/>
            </w:tcMar>
            <w:vAlign w:val="center"/>
          </w:tcPr>
          <w:p w14:paraId="790C85FA" w14:textId="77777777" w:rsidR="00465697" w:rsidRPr="005C2168" w:rsidRDefault="00465697" w:rsidP="00465697">
            <w:pPr>
              <w:ind w:leftChars="50" w:left="118" w:rightChars="50" w:right="118" w:firstLineChars="0" w:firstLine="0"/>
              <w:jc w:val="distribute"/>
            </w:pPr>
            <w:r w:rsidRPr="005C2168">
              <w:t>匯率</w:t>
            </w:r>
          </w:p>
        </w:tc>
        <w:tc>
          <w:tcPr>
            <w:tcW w:w="5741" w:type="dxa"/>
            <w:tcMar>
              <w:left w:w="0" w:type="dxa"/>
              <w:right w:w="0" w:type="dxa"/>
            </w:tcMar>
            <w:vAlign w:val="center"/>
          </w:tcPr>
          <w:p w14:paraId="707CC21A" w14:textId="634185A3" w:rsidR="002F2918" w:rsidRPr="005C2168" w:rsidRDefault="002546A4" w:rsidP="002F2918">
            <w:pPr>
              <w:ind w:leftChars="50" w:left="118" w:rightChars="50" w:right="118" w:firstLineChars="0" w:firstLine="0"/>
              <w:rPr>
                <w:lang w:eastAsia="zh-TW"/>
              </w:rPr>
            </w:pPr>
            <w:r w:rsidRPr="005C2168">
              <w:rPr>
                <w:lang w:eastAsia="zh-TW"/>
              </w:rPr>
              <w:t>1</w:t>
            </w:r>
            <w:r w:rsidRPr="005C2168">
              <w:rPr>
                <w:lang w:eastAsia="zh-TW"/>
              </w:rPr>
              <w:t>美元約兌換</w:t>
            </w:r>
            <w:r w:rsidR="002354E7" w:rsidRPr="005C2168">
              <w:rPr>
                <w:rFonts w:hint="eastAsia"/>
                <w:lang w:eastAsia="zh-TW"/>
              </w:rPr>
              <w:t>6</w:t>
            </w:r>
            <w:r w:rsidR="002354E7" w:rsidRPr="005C2168">
              <w:rPr>
                <w:lang w:eastAsia="zh-TW"/>
              </w:rPr>
              <w:t>,</w:t>
            </w:r>
            <w:r w:rsidR="002354E7" w:rsidRPr="005C2168">
              <w:rPr>
                <w:rFonts w:hint="eastAsia"/>
                <w:lang w:eastAsia="zh-TW"/>
              </w:rPr>
              <w:t>144</w:t>
            </w:r>
            <w:r w:rsidRPr="005C2168">
              <w:rPr>
                <w:rFonts w:hint="eastAsia"/>
                <w:lang w:eastAsia="zh-TW"/>
              </w:rPr>
              <w:t>瓜拉尼</w:t>
            </w:r>
            <w:r w:rsidR="00026337" w:rsidRPr="005C2168">
              <w:rPr>
                <w:rFonts w:hint="eastAsia"/>
                <w:lang w:eastAsia="zh-TW"/>
              </w:rPr>
              <w:t>（</w:t>
            </w:r>
            <w:r w:rsidRPr="005C2168">
              <w:rPr>
                <w:rFonts w:hint="eastAsia"/>
                <w:lang w:eastAsia="zh-TW"/>
              </w:rPr>
              <w:t>2025</w:t>
            </w:r>
            <w:r w:rsidRPr="005C2168">
              <w:rPr>
                <w:rFonts w:hint="eastAsia"/>
                <w:lang w:eastAsia="zh-TW"/>
              </w:rPr>
              <w:t>年</w:t>
            </w:r>
            <w:r w:rsidR="002354E7" w:rsidRPr="005C2168">
              <w:rPr>
                <w:rFonts w:hint="eastAsia"/>
                <w:lang w:eastAsia="zh-TW"/>
              </w:rPr>
              <w:t>5</w:t>
            </w:r>
            <w:r w:rsidRPr="005C2168">
              <w:rPr>
                <w:rFonts w:hint="eastAsia"/>
                <w:lang w:eastAsia="zh-TW"/>
              </w:rPr>
              <w:t>月</w:t>
            </w:r>
            <w:r w:rsidR="00026337" w:rsidRPr="005C2168">
              <w:rPr>
                <w:rFonts w:hint="eastAsia"/>
                <w:lang w:eastAsia="zh-TW"/>
              </w:rPr>
              <w:t>）</w:t>
            </w:r>
          </w:p>
        </w:tc>
      </w:tr>
      <w:tr w:rsidR="005C2168" w:rsidRPr="005C2168" w14:paraId="2114D936" w14:textId="77777777" w:rsidTr="004A0C5B">
        <w:trPr>
          <w:trHeight w:val="680"/>
          <w:jc w:val="center"/>
        </w:trPr>
        <w:tc>
          <w:tcPr>
            <w:tcW w:w="2703" w:type="dxa"/>
            <w:tcMar>
              <w:left w:w="0" w:type="dxa"/>
              <w:right w:w="0" w:type="dxa"/>
            </w:tcMar>
            <w:vAlign w:val="center"/>
          </w:tcPr>
          <w:p w14:paraId="1A395A4D" w14:textId="77777777" w:rsidR="00465697" w:rsidRPr="005C2168" w:rsidRDefault="00465697" w:rsidP="00465697">
            <w:pPr>
              <w:ind w:leftChars="50" w:left="118" w:rightChars="50" w:right="118" w:firstLineChars="0" w:firstLine="0"/>
              <w:jc w:val="distribute"/>
              <w:rPr>
                <w:lang w:eastAsia="zh-TW"/>
              </w:rPr>
            </w:pPr>
            <w:r w:rsidRPr="005C2168">
              <w:rPr>
                <w:lang w:eastAsia="zh-TW"/>
              </w:rPr>
              <w:t>消費者物價指數上漲率</w:t>
            </w:r>
          </w:p>
        </w:tc>
        <w:tc>
          <w:tcPr>
            <w:tcW w:w="5741" w:type="dxa"/>
            <w:tcMar>
              <w:left w:w="0" w:type="dxa"/>
              <w:right w:w="0" w:type="dxa"/>
            </w:tcMar>
            <w:vAlign w:val="center"/>
          </w:tcPr>
          <w:p w14:paraId="2549F3A5" w14:textId="01671DD8" w:rsidR="00465697" w:rsidRPr="005C2168" w:rsidRDefault="002354E7" w:rsidP="00026337">
            <w:pPr>
              <w:ind w:leftChars="50" w:left="118" w:rightChars="50" w:right="118" w:firstLineChars="0" w:firstLine="0"/>
              <w:rPr>
                <w:lang w:eastAsia="zh-TW"/>
              </w:rPr>
            </w:pPr>
            <w:r w:rsidRPr="005C2168">
              <w:rPr>
                <w:rFonts w:hint="eastAsia"/>
                <w:lang w:eastAsia="zh-TW"/>
              </w:rPr>
              <w:t>3.5</w:t>
            </w:r>
            <w:r w:rsidR="0073650F" w:rsidRPr="005C2168">
              <w:rPr>
                <w:rFonts w:hint="eastAsia"/>
                <w:lang w:eastAsia="zh-TW"/>
              </w:rPr>
              <w:t>%</w:t>
            </w:r>
            <w:r w:rsidR="00026337" w:rsidRPr="005C2168">
              <w:rPr>
                <w:rFonts w:hint="eastAsia"/>
                <w:lang w:eastAsia="zh-TW"/>
              </w:rPr>
              <w:t>（</w:t>
            </w:r>
            <w:r w:rsidR="0073650F" w:rsidRPr="005C2168">
              <w:rPr>
                <w:rFonts w:hint="eastAsia"/>
                <w:lang w:eastAsia="zh-TW"/>
              </w:rPr>
              <w:t>202</w:t>
            </w:r>
            <w:r w:rsidRPr="005C2168">
              <w:rPr>
                <w:rFonts w:hint="eastAsia"/>
                <w:lang w:eastAsia="zh-TW"/>
              </w:rPr>
              <w:t>5</w:t>
            </w:r>
            <w:r w:rsidR="002546A4" w:rsidRPr="005C2168">
              <w:rPr>
                <w:rFonts w:hint="eastAsia"/>
                <w:lang w:eastAsia="zh-TW"/>
              </w:rPr>
              <w:t>年</w:t>
            </w:r>
            <w:r w:rsidR="00026337" w:rsidRPr="005C2168">
              <w:rPr>
                <w:rFonts w:hint="eastAsia"/>
                <w:lang w:eastAsia="zh-TW"/>
              </w:rPr>
              <w:t>）</w:t>
            </w:r>
          </w:p>
        </w:tc>
      </w:tr>
      <w:tr w:rsidR="005C2168" w:rsidRPr="005C2168" w14:paraId="34172D40" w14:textId="77777777" w:rsidTr="004A0C5B">
        <w:trPr>
          <w:trHeight w:val="680"/>
          <w:jc w:val="center"/>
        </w:trPr>
        <w:tc>
          <w:tcPr>
            <w:tcW w:w="2703" w:type="dxa"/>
            <w:tcMar>
              <w:left w:w="0" w:type="dxa"/>
              <w:right w:w="0" w:type="dxa"/>
            </w:tcMar>
            <w:vAlign w:val="center"/>
          </w:tcPr>
          <w:p w14:paraId="37DD9F0B" w14:textId="77777777" w:rsidR="00465697" w:rsidRPr="005C2168" w:rsidRDefault="00465697" w:rsidP="00465697">
            <w:pPr>
              <w:ind w:leftChars="50" w:left="118" w:rightChars="50" w:right="118" w:firstLineChars="0" w:firstLine="0"/>
              <w:jc w:val="distribute"/>
              <w:rPr>
                <w:lang w:eastAsia="zh-TW"/>
              </w:rPr>
            </w:pPr>
            <w:r w:rsidRPr="005C2168">
              <w:rPr>
                <w:lang w:eastAsia="zh-TW"/>
              </w:rPr>
              <w:t>利率</w:t>
            </w:r>
          </w:p>
        </w:tc>
        <w:tc>
          <w:tcPr>
            <w:tcW w:w="5741" w:type="dxa"/>
            <w:tcMar>
              <w:left w:w="0" w:type="dxa"/>
              <w:right w:w="0" w:type="dxa"/>
            </w:tcMar>
            <w:vAlign w:val="center"/>
          </w:tcPr>
          <w:p w14:paraId="4C2B4C33" w14:textId="2FF37EAB" w:rsidR="00465697" w:rsidRPr="005C2168" w:rsidRDefault="001F78A9" w:rsidP="00465697">
            <w:pPr>
              <w:ind w:leftChars="50" w:left="118" w:rightChars="50" w:right="118" w:firstLineChars="0" w:firstLine="0"/>
              <w:rPr>
                <w:lang w:eastAsia="zh-TW"/>
              </w:rPr>
            </w:pPr>
            <w:r w:rsidRPr="005C2168">
              <w:rPr>
                <w:lang w:eastAsia="zh-TW"/>
              </w:rPr>
              <w:t>央行貨幣</w:t>
            </w:r>
            <w:r w:rsidR="00465697" w:rsidRPr="005C2168">
              <w:rPr>
                <w:lang w:eastAsia="zh-TW"/>
              </w:rPr>
              <w:t>利率</w:t>
            </w:r>
            <w:r w:rsidR="00C50F07" w:rsidRPr="005C2168">
              <w:rPr>
                <w:rFonts w:hint="eastAsia"/>
                <w:lang w:eastAsia="zh-TW"/>
              </w:rPr>
              <w:t>5.5</w:t>
            </w:r>
            <w:r w:rsidR="00465697" w:rsidRPr="005C2168">
              <w:rPr>
                <w:lang w:eastAsia="zh-TW"/>
              </w:rPr>
              <w:t>%</w:t>
            </w:r>
            <w:r w:rsidR="00465697" w:rsidRPr="005C2168">
              <w:rPr>
                <w:lang w:eastAsia="zh-TW"/>
              </w:rPr>
              <w:t>（</w:t>
            </w:r>
            <w:r w:rsidRPr="005C2168">
              <w:rPr>
                <w:lang w:eastAsia="zh-TW"/>
              </w:rPr>
              <w:t>202</w:t>
            </w:r>
            <w:r w:rsidR="00510F0F" w:rsidRPr="005C2168">
              <w:rPr>
                <w:rFonts w:hint="eastAsia"/>
                <w:lang w:eastAsia="zh-TW"/>
              </w:rPr>
              <w:t>5</w:t>
            </w:r>
            <w:r w:rsidR="00465697" w:rsidRPr="005C2168">
              <w:rPr>
                <w:lang w:eastAsia="zh-TW"/>
              </w:rPr>
              <w:t>年</w:t>
            </w:r>
            <w:r w:rsidRPr="005C2168">
              <w:rPr>
                <w:lang w:eastAsia="zh-TW"/>
              </w:rPr>
              <w:t>5</w:t>
            </w:r>
            <w:r w:rsidRPr="005C2168">
              <w:rPr>
                <w:lang w:eastAsia="zh-TW"/>
              </w:rPr>
              <w:t>月</w:t>
            </w:r>
            <w:r w:rsidR="00465697" w:rsidRPr="005C2168">
              <w:rPr>
                <w:lang w:eastAsia="zh-TW"/>
              </w:rPr>
              <w:t>）</w:t>
            </w:r>
          </w:p>
        </w:tc>
      </w:tr>
      <w:tr w:rsidR="005C2168" w:rsidRPr="005C2168" w14:paraId="49D3229C" w14:textId="77777777" w:rsidTr="004A0C5B">
        <w:trPr>
          <w:trHeight w:val="680"/>
          <w:jc w:val="center"/>
        </w:trPr>
        <w:tc>
          <w:tcPr>
            <w:tcW w:w="2703" w:type="dxa"/>
            <w:tcMar>
              <w:left w:w="0" w:type="dxa"/>
              <w:right w:w="0" w:type="dxa"/>
            </w:tcMar>
            <w:vAlign w:val="center"/>
          </w:tcPr>
          <w:p w14:paraId="782FB93A" w14:textId="77777777" w:rsidR="00465697" w:rsidRPr="005C2168" w:rsidRDefault="00465697" w:rsidP="00465697">
            <w:pPr>
              <w:ind w:leftChars="50" w:left="118" w:rightChars="50" w:right="118" w:firstLineChars="0" w:firstLine="0"/>
              <w:jc w:val="distribute"/>
            </w:pPr>
            <w:r w:rsidRPr="005C2168">
              <w:t>產值最高前五種產業</w:t>
            </w:r>
          </w:p>
        </w:tc>
        <w:tc>
          <w:tcPr>
            <w:tcW w:w="5741" w:type="dxa"/>
            <w:tcMar>
              <w:left w:w="0" w:type="dxa"/>
              <w:right w:w="0" w:type="dxa"/>
            </w:tcMar>
            <w:vAlign w:val="center"/>
          </w:tcPr>
          <w:p w14:paraId="59E1E320" w14:textId="6166E094" w:rsidR="00465697" w:rsidRPr="005C2168" w:rsidRDefault="002F2918" w:rsidP="00465697">
            <w:pPr>
              <w:ind w:leftChars="50" w:left="118" w:rightChars="50" w:right="118" w:firstLineChars="0" w:firstLine="0"/>
              <w:rPr>
                <w:lang w:eastAsia="zh-TW"/>
              </w:rPr>
            </w:pPr>
            <w:r w:rsidRPr="005C2168">
              <w:rPr>
                <w:lang w:eastAsia="zh-TW"/>
              </w:rPr>
              <w:t>農牧業、</w:t>
            </w:r>
            <w:r w:rsidR="00465697" w:rsidRPr="005C2168">
              <w:rPr>
                <w:lang w:eastAsia="zh-TW"/>
              </w:rPr>
              <w:t>加工出口業、服務業、建築業、木材業</w:t>
            </w:r>
          </w:p>
        </w:tc>
      </w:tr>
      <w:tr w:rsidR="005C2168" w:rsidRPr="005C2168" w14:paraId="4E10728D" w14:textId="77777777" w:rsidTr="004A0C5B">
        <w:trPr>
          <w:trHeight w:val="680"/>
          <w:jc w:val="center"/>
        </w:trPr>
        <w:tc>
          <w:tcPr>
            <w:tcW w:w="2703" w:type="dxa"/>
            <w:tcMar>
              <w:left w:w="0" w:type="dxa"/>
              <w:right w:w="0" w:type="dxa"/>
            </w:tcMar>
            <w:vAlign w:val="center"/>
          </w:tcPr>
          <w:p w14:paraId="43E3884C" w14:textId="77777777" w:rsidR="00465697" w:rsidRPr="005C2168" w:rsidRDefault="00465697" w:rsidP="00465697">
            <w:pPr>
              <w:ind w:leftChars="50" w:left="118" w:rightChars="50" w:right="118" w:firstLineChars="0" w:firstLine="0"/>
              <w:jc w:val="distribute"/>
            </w:pPr>
            <w:r w:rsidRPr="005C2168">
              <w:t>出口總金額</w:t>
            </w:r>
          </w:p>
        </w:tc>
        <w:tc>
          <w:tcPr>
            <w:tcW w:w="5741" w:type="dxa"/>
            <w:tcMar>
              <w:left w:w="0" w:type="dxa"/>
              <w:right w:w="0" w:type="dxa"/>
            </w:tcMar>
            <w:vAlign w:val="center"/>
          </w:tcPr>
          <w:p w14:paraId="0AF0AC58" w14:textId="2B933D30" w:rsidR="00465697" w:rsidRPr="005C2168" w:rsidRDefault="002354E7" w:rsidP="00465697">
            <w:pPr>
              <w:ind w:leftChars="50" w:left="118" w:rightChars="50" w:right="118" w:firstLineChars="0" w:firstLine="0"/>
              <w:rPr>
                <w:lang w:eastAsia="zh-TW"/>
              </w:rPr>
            </w:pPr>
            <w:r w:rsidRPr="005C2168">
              <w:rPr>
                <w:rFonts w:hint="eastAsia"/>
                <w:lang w:eastAsia="zh-TW"/>
              </w:rPr>
              <w:t>166.6</w:t>
            </w:r>
            <w:r w:rsidRPr="005C2168">
              <w:rPr>
                <w:rFonts w:hint="eastAsia"/>
                <w:lang w:eastAsia="zh-TW"/>
              </w:rPr>
              <w:t>億美元</w:t>
            </w:r>
            <w:r w:rsidR="004A0C5B" w:rsidRPr="005C2168">
              <w:rPr>
                <w:rFonts w:hint="eastAsia"/>
                <w:lang w:eastAsia="zh-TW"/>
              </w:rPr>
              <w:t>（</w:t>
            </w:r>
            <w:r w:rsidRPr="005C2168">
              <w:rPr>
                <w:rFonts w:hint="eastAsia"/>
                <w:lang w:eastAsia="zh-TW"/>
              </w:rPr>
              <w:t>2025</w:t>
            </w:r>
            <w:r w:rsidRPr="005C2168">
              <w:rPr>
                <w:rFonts w:hint="eastAsia"/>
                <w:lang w:eastAsia="zh-TW"/>
              </w:rPr>
              <w:t>年</w:t>
            </w:r>
            <w:r w:rsidR="004A0C5B" w:rsidRPr="005C2168">
              <w:rPr>
                <w:rFonts w:hint="eastAsia"/>
                <w:lang w:eastAsia="zh-TW"/>
              </w:rPr>
              <w:t>）</w:t>
            </w:r>
          </w:p>
        </w:tc>
      </w:tr>
      <w:tr w:rsidR="005C2168" w:rsidRPr="005C2168" w14:paraId="730A0C88" w14:textId="77777777" w:rsidTr="004A0C5B">
        <w:trPr>
          <w:trHeight w:val="680"/>
          <w:jc w:val="center"/>
        </w:trPr>
        <w:tc>
          <w:tcPr>
            <w:tcW w:w="2703" w:type="dxa"/>
            <w:tcMar>
              <w:left w:w="0" w:type="dxa"/>
              <w:right w:w="0" w:type="dxa"/>
            </w:tcMar>
            <w:vAlign w:val="center"/>
          </w:tcPr>
          <w:p w14:paraId="6807691B" w14:textId="77777777" w:rsidR="00465697" w:rsidRPr="005C2168" w:rsidRDefault="00465697" w:rsidP="00465697">
            <w:pPr>
              <w:ind w:leftChars="50" w:left="118" w:rightChars="50" w:right="118" w:firstLineChars="0" w:firstLine="0"/>
              <w:jc w:val="distribute"/>
            </w:pPr>
            <w:r w:rsidRPr="005C2168">
              <w:t>主要出口項目</w:t>
            </w:r>
          </w:p>
        </w:tc>
        <w:tc>
          <w:tcPr>
            <w:tcW w:w="5741" w:type="dxa"/>
            <w:tcMar>
              <w:left w:w="0" w:type="dxa"/>
              <w:right w:w="0" w:type="dxa"/>
            </w:tcMar>
            <w:vAlign w:val="center"/>
          </w:tcPr>
          <w:p w14:paraId="7F58217F" w14:textId="2AD15AF8" w:rsidR="00465697" w:rsidRPr="005C2168" w:rsidRDefault="002F2918" w:rsidP="002354E7">
            <w:pPr>
              <w:ind w:leftChars="50" w:left="118" w:rightChars="50" w:right="118" w:firstLineChars="0" w:firstLine="0"/>
              <w:rPr>
                <w:lang w:eastAsia="zh-TW"/>
              </w:rPr>
            </w:pPr>
            <w:r w:rsidRPr="005C2168">
              <w:rPr>
                <w:rFonts w:hint="eastAsia"/>
                <w:lang w:eastAsia="zh-TW"/>
              </w:rPr>
              <w:t>黃豆、</w:t>
            </w:r>
            <w:r w:rsidR="002354E7" w:rsidRPr="005C2168">
              <w:rPr>
                <w:rFonts w:hint="eastAsia"/>
                <w:lang w:eastAsia="zh-TW"/>
              </w:rPr>
              <w:t>電力、</w:t>
            </w:r>
            <w:r w:rsidRPr="005C2168">
              <w:rPr>
                <w:rFonts w:hint="eastAsia"/>
                <w:lang w:eastAsia="zh-TW"/>
              </w:rPr>
              <w:t>牛肉、油脂和植物油、穀物、汽車零組件、橡膠、塑膠、其他種籽及含油果實</w:t>
            </w:r>
            <w:r w:rsidR="00A76576" w:rsidRPr="005C2168">
              <w:rPr>
                <w:rFonts w:hint="eastAsia"/>
                <w:lang w:eastAsia="zh-TW"/>
              </w:rPr>
              <w:t>（</w:t>
            </w:r>
            <w:r w:rsidRPr="005C2168">
              <w:rPr>
                <w:rFonts w:hint="eastAsia"/>
                <w:lang w:eastAsia="zh-TW"/>
              </w:rPr>
              <w:t>202</w:t>
            </w:r>
            <w:r w:rsidR="002354E7" w:rsidRPr="005C2168">
              <w:rPr>
                <w:rFonts w:hint="eastAsia"/>
                <w:lang w:eastAsia="zh-TW"/>
              </w:rPr>
              <w:t>5</w:t>
            </w:r>
            <w:r w:rsidR="00A76576" w:rsidRPr="005C2168">
              <w:rPr>
                <w:rFonts w:hint="eastAsia"/>
                <w:lang w:eastAsia="zh-TW"/>
              </w:rPr>
              <w:t>）</w:t>
            </w:r>
          </w:p>
        </w:tc>
      </w:tr>
      <w:tr w:rsidR="005C2168" w:rsidRPr="005C2168" w14:paraId="0F27AB88" w14:textId="77777777" w:rsidTr="004A0C5B">
        <w:trPr>
          <w:trHeight w:val="680"/>
          <w:jc w:val="center"/>
        </w:trPr>
        <w:tc>
          <w:tcPr>
            <w:tcW w:w="2703" w:type="dxa"/>
            <w:tcMar>
              <w:left w:w="0" w:type="dxa"/>
              <w:right w:w="0" w:type="dxa"/>
            </w:tcMar>
            <w:vAlign w:val="center"/>
          </w:tcPr>
          <w:p w14:paraId="638F9FEF" w14:textId="77777777" w:rsidR="00465697" w:rsidRPr="005C2168" w:rsidRDefault="00465697" w:rsidP="00465697">
            <w:pPr>
              <w:ind w:leftChars="50" w:left="118" w:rightChars="50" w:right="118" w:firstLineChars="0" w:firstLine="0"/>
              <w:jc w:val="distribute"/>
            </w:pPr>
            <w:r w:rsidRPr="005C2168">
              <w:t>主要出口國家</w:t>
            </w:r>
          </w:p>
        </w:tc>
        <w:tc>
          <w:tcPr>
            <w:tcW w:w="5741" w:type="dxa"/>
            <w:tcMar>
              <w:left w:w="0" w:type="dxa"/>
              <w:right w:w="0" w:type="dxa"/>
            </w:tcMar>
            <w:vAlign w:val="center"/>
          </w:tcPr>
          <w:p w14:paraId="17F78EA2" w14:textId="40E67C1D" w:rsidR="00465697" w:rsidRPr="005C2168" w:rsidRDefault="002F2918" w:rsidP="00465697">
            <w:pPr>
              <w:ind w:leftChars="50" w:left="118" w:rightChars="50" w:right="118" w:firstLineChars="0" w:firstLine="0"/>
              <w:rPr>
                <w:lang w:eastAsia="zh-TW"/>
              </w:rPr>
            </w:pPr>
            <w:r w:rsidRPr="005C2168">
              <w:rPr>
                <w:rFonts w:hint="eastAsia"/>
                <w:lang w:eastAsia="zh-TW"/>
              </w:rPr>
              <w:t>阿根廷、巴西、智利、美國、俄羅斯、烏拉圭、臺灣、印度、荷蘭、香港、英國、南韓</w:t>
            </w:r>
            <w:r w:rsidR="00A76576" w:rsidRPr="005C2168">
              <w:rPr>
                <w:rFonts w:hint="eastAsia"/>
                <w:lang w:eastAsia="zh-TW"/>
              </w:rPr>
              <w:t>（</w:t>
            </w:r>
            <w:r w:rsidRPr="005C2168">
              <w:rPr>
                <w:rFonts w:hint="eastAsia"/>
                <w:lang w:eastAsia="zh-TW"/>
              </w:rPr>
              <w:t>202</w:t>
            </w:r>
            <w:r w:rsidR="002354E7" w:rsidRPr="005C2168">
              <w:rPr>
                <w:rFonts w:hint="eastAsia"/>
                <w:lang w:eastAsia="zh-TW"/>
              </w:rPr>
              <w:t>5</w:t>
            </w:r>
            <w:r w:rsidR="00A76576" w:rsidRPr="005C2168">
              <w:rPr>
                <w:rFonts w:hint="eastAsia"/>
                <w:lang w:eastAsia="zh-TW"/>
              </w:rPr>
              <w:t>）</w:t>
            </w:r>
          </w:p>
        </w:tc>
      </w:tr>
      <w:tr w:rsidR="005C2168" w:rsidRPr="005C2168" w14:paraId="1D2666D9" w14:textId="77777777" w:rsidTr="004A0C5B">
        <w:trPr>
          <w:trHeight w:val="680"/>
          <w:jc w:val="center"/>
        </w:trPr>
        <w:tc>
          <w:tcPr>
            <w:tcW w:w="2703" w:type="dxa"/>
            <w:tcMar>
              <w:left w:w="0" w:type="dxa"/>
              <w:right w:w="0" w:type="dxa"/>
            </w:tcMar>
            <w:vAlign w:val="center"/>
          </w:tcPr>
          <w:p w14:paraId="7FEC293D" w14:textId="12E66019" w:rsidR="00465697" w:rsidRPr="005C2168" w:rsidRDefault="00465697" w:rsidP="00664824">
            <w:pPr>
              <w:ind w:leftChars="50" w:left="118" w:rightChars="50" w:right="118" w:firstLineChars="0" w:firstLine="0"/>
              <w:jc w:val="distribute"/>
            </w:pPr>
            <w:r w:rsidRPr="005C2168">
              <w:t>進口</w:t>
            </w:r>
            <w:r w:rsidR="00664824" w:rsidRPr="005C2168">
              <w:rPr>
                <w:rFonts w:hint="eastAsia"/>
                <w:lang w:eastAsia="zh-HK"/>
              </w:rPr>
              <w:t>總金額</w:t>
            </w:r>
          </w:p>
        </w:tc>
        <w:tc>
          <w:tcPr>
            <w:tcW w:w="5741" w:type="dxa"/>
            <w:tcMar>
              <w:left w:w="0" w:type="dxa"/>
              <w:right w:w="0" w:type="dxa"/>
            </w:tcMar>
            <w:vAlign w:val="center"/>
          </w:tcPr>
          <w:p w14:paraId="21F70924" w14:textId="53EB2FE9" w:rsidR="00465697" w:rsidRPr="005C2168" w:rsidRDefault="002354E7" w:rsidP="00664824">
            <w:pPr>
              <w:ind w:leftChars="50" w:left="118" w:rightChars="50" w:right="118" w:firstLineChars="0" w:firstLine="0"/>
              <w:rPr>
                <w:lang w:eastAsia="zh-TW"/>
              </w:rPr>
            </w:pPr>
            <w:r w:rsidRPr="005C2168">
              <w:rPr>
                <w:rFonts w:hint="eastAsia"/>
                <w:lang w:eastAsia="zh-TW"/>
              </w:rPr>
              <w:t>181.1</w:t>
            </w:r>
            <w:r w:rsidRPr="005C2168">
              <w:rPr>
                <w:rFonts w:hint="eastAsia"/>
                <w:lang w:eastAsia="zh-TW"/>
              </w:rPr>
              <w:t>億美元</w:t>
            </w:r>
            <w:r w:rsidR="004A0C5B" w:rsidRPr="005C2168">
              <w:rPr>
                <w:rFonts w:hint="eastAsia"/>
                <w:lang w:eastAsia="zh-TW"/>
              </w:rPr>
              <w:t>（</w:t>
            </w:r>
            <w:r w:rsidRPr="005C2168">
              <w:rPr>
                <w:rFonts w:hint="eastAsia"/>
                <w:lang w:eastAsia="zh-TW"/>
              </w:rPr>
              <w:t>2025</w:t>
            </w:r>
            <w:r w:rsidRPr="005C2168">
              <w:rPr>
                <w:rFonts w:hint="eastAsia"/>
                <w:lang w:eastAsia="zh-TW"/>
              </w:rPr>
              <w:t>年</w:t>
            </w:r>
            <w:r w:rsidR="004A0C5B" w:rsidRPr="005C2168">
              <w:rPr>
                <w:rFonts w:hint="eastAsia"/>
                <w:lang w:eastAsia="zh-TW"/>
              </w:rPr>
              <w:t>）</w:t>
            </w:r>
          </w:p>
        </w:tc>
      </w:tr>
      <w:tr w:rsidR="005C2168" w:rsidRPr="005C2168" w14:paraId="3E04D884" w14:textId="77777777" w:rsidTr="004A0C5B">
        <w:trPr>
          <w:trHeight w:val="680"/>
          <w:jc w:val="center"/>
        </w:trPr>
        <w:tc>
          <w:tcPr>
            <w:tcW w:w="2703" w:type="dxa"/>
            <w:tcMar>
              <w:left w:w="0" w:type="dxa"/>
              <w:right w:w="0" w:type="dxa"/>
            </w:tcMar>
            <w:vAlign w:val="center"/>
          </w:tcPr>
          <w:p w14:paraId="65445238" w14:textId="77777777" w:rsidR="00465697" w:rsidRPr="005C2168" w:rsidRDefault="00465697" w:rsidP="00465697">
            <w:pPr>
              <w:ind w:leftChars="50" w:left="118" w:rightChars="50" w:right="118" w:firstLineChars="0" w:firstLine="0"/>
              <w:jc w:val="distribute"/>
            </w:pPr>
            <w:r w:rsidRPr="005C2168">
              <w:t>主要進口項目</w:t>
            </w:r>
          </w:p>
        </w:tc>
        <w:tc>
          <w:tcPr>
            <w:tcW w:w="5741" w:type="dxa"/>
            <w:tcMar>
              <w:left w:w="0" w:type="dxa"/>
              <w:right w:w="0" w:type="dxa"/>
            </w:tcMar>
            <w:vAlign w:val="center"/>
          </w:tcPr>
          <w:p w14:paraId="091321D0" w14:textId="55A25BFF" w:rsidR="00465697" w:rsidRPr="005C2168" w:rsidRDefault="004C4747" w:rsidP="002354E7">
            <w:pPr>
              <w:ind w:leftChars="50" w:left="118" w:rightChars="50" w:right="118" w:firstLineChars="0" w:firstLine="0"/>
              <w:rPr>
                <w:lang w:eastAsia="zh-TW"/>
              </w:rPr>
            </w:pPr>
            <w:r w:rsidRPr="005C2168">
              <w:rPr>
                <w:rFonts w:hint="eastAsia"/>
                <w:lang w:eastAsia="zh-TW"/>
              </w:rPr>
              <w:t>原油以外之石油及瀝青油類、有線電話電報器具（手機）、礦物或化學肥料、小客車、啤酒、自動資料處理機及其附單元（電腦）、殺蟲劑及除草劑、新橡膠氣胎、載貨用機動車輛、電視接收器具、纜線、醫藥製劑</w:t>
            </w:r>
            <w:r w:rsidR="000315FE" w:rsidRPr="005C2168">
              <w:rPr>
                <w:lang w:eastAsia="zh-TW"/>
              </w:rPr>
              <w:t>等</w:t>
            </w:r>
            <w:r w:rsidR="00A96F48" w:rsidRPr="005C2168">
              <w:rPr>
                <w:lang w:eastAsia="zh-TW"/>
              </w:rPr>
              <w:t>（</w:t>
            </w:r>
            <w:r w:rsidR="000315FE" w:rsidRPr="005C2168">
              <w:rPr>
                <w:lang w:eastAsia="zh-TW"/>
              </w:rPr>
              <w:t>202</w:t>
            </w:r>
            <w:r w:rsidR="002354E7" w:rsidRPr="005C2168">
              <w:rPr>
                <w:rFonts w:hint="eastAsia"/>
                <w:lang w:eastAsia="zh-TW"/>
              </w:rPr>
              <w:t>5</w:t>
            </w:r>
            <w:r w:rsidR="00A96F48" w:rsidRPr="005C2168">
              <w:rPr>
                <w:lang w:eastAsia="zh-TW"/>
              </w:rPr>
              <w:t>）</w:t>
            </w:r>
          </w:p>
        </w:tc>
      </w:tr>
      <w:tr w:rsidR="004A0C5B" w:rsidRPr="005C2168" w14:paraId="11689E45" w14:textId="77777777" w:rsidTr="004A0C5B">
        <w:trPr>
          <w:trHeight w:val="680"/>
          <w:jc w:val="center"/>
        </w:trPr>
        <w:tc>
          <w:tcPr>
            <w:tcW w:w="2703" w:type="dxa"/>
            <w:tcMar>
              <w:left w:w="0" w:type="dxa"/>
              <w:right w:w="0" w:type="dxa"/>
            </w:tcMar>
            <w:vAlign w:val="center"/>
          </w:tcPr>
          <w:p w14:paraId="5AF32362" w14:textId="77777777" w:rsidR="00465697" w:rsidRPr="005C2168" w:rsidRDefault="00465697" w:rsidP="00465697">
            <w:pPr>
              <w:ind w:leftChars="50" w:left="118" w:rightChars="50" w:right="118" w:firstLineChars="0" w:firstLine="0"/>
              <w:jc w:val="distribute"/>
            </w:pPr>
            <w:r w:rsidRPr="005C2168">
              <w:lastRenderedPageBreak/>
              <w:t>主要進口國家</w:t>
            </w:r>
          </w:p>
        </w:tc>
        <w:tc>
          <w:tcPr>
            <w:tcW w:w="5741" w:type="dxa"/>
            <w:tcMar>
              <w:left w:w="0" w:type="dxa"/>
              <w:right w:w="0" w:type="dxa"/>
            </w:tcMar>
            <w:vAlign w:val="center"/>
          </w:tcPr>
          <w:p w14:paraId="3CA141DD" w14:textId="7697AA56" w:rsidR="00465697" w:rsidRPr="005C2168" w:rsidRDefault="00A76576" w:rsidP="00630F34">
            <w:pPr>
              <w:ind w:leftChars="50" w:left="118" w:rightChars="50" w:right="118" w:firstLineChars="0" w:firstLine="0"/>
              <w:rPr>
                <w:lang w:eastAsia="zh-TW"/>
              </w:rPr>
            </w:pPr>
            <w:r w:rsidRPr="005C2168">
              <w:rPr>
                <w:rFonts w:hint="eastAsia"/>
                <w:lang w:eastAsia="zh-TW"/>
              </w:rPr>
              <w:t>中國大陸</w:t>
            </w:r>
            <w:r w:rsidR="002F2918" w:rsidRPr="005C2168">
              <w:rPr>
                <w:rFonts w:hint="eastAsia"/>
                <w:lang w:eastAsia="zh-TW"/>
              </w:rPr>
              <w:t>、巴西、美國、阿根廷、德國、印度、日本、新加坡、瑞士、南韓、墨西哥、西班牙、智利</w:t>
            </w:r>
            <w:r w:rsidRPr="005C2168">
              <w:rPr>
                <w:rFonts w:hint="eastAsia"/>
                <w:lang w:eastAsia="zh-TW"/>
              </w:rPr>
              <w:t>（</w:t>
            </w:r>
            <w:r w:rsidR="002F2918" w:rsidRPr="005C2168">
              <w:rPr>
                <w:rFonts w:hint="eastAsia"/>
                <w:lang w:eastAsia="zh-TW"/>
              </w:rPr>
              <w:t>202</w:t>
            </w:r>
            <w:r w:rsidR="002354E7" w:rsidRPr="005C2168">
              <w:rPr>
                <w:rFonts w:hint="eastAsia"/>
                <w:lang w:eastAsia="zh-TW"/>
              </w:rPr>
              <w:t>5</w:t>
            </w:r>
            <w:r w:rsidRPr="005C2168">
              <w:rPr>
                <w:rFonts w:hint="eastAsia"/>
                <w:lang w:eastAsia="zh-TW"/>
              </w:rPr>
              <w:t>）</w:t>
            </w:r>
          </w:p>
        </w:tc>
      </w:tr>
    </w:tbl>
    <w:p w14:paraId="475F70B6" w14:textId="77777777" w:rsidR="00A379BE" w:rsidRPr="005C2168" w:rsidRDefault="00A379BE" w:rsidP="002909DA">
      <w:pPr>
        <w:ind w:firstLine="512"/>
        <w:rPr>
          <w:rFonts w:ascii="標楷體" w:eastAsia="標楷體" w:hAnsi="標楷體"/>
          <w:sz w:val="26"/>
          <w:szCs w:val="26"/>
          <w:lang w:eastAsia="zh-TW"/>
        </w:rPr>
      </w:pPr>
    </w:p>
    <w:p w14:paraId="752205B2" w14:textId="2836B10F" w:rsidR="00026337" w:rsidRPr="005C2168" w:rsidRDefault="00026337">
      <w:pPr>
        <w:widowControl/>
        <w:overflowPunct/>
        <w:autoSpaceDE/>
        <w:autoSpaceDN/>
        <w:ind w:firstLineChars="0" w:firstLine="0"/>
        <w:jc w:val="left"/>
        <w:rPr>
          <w:rFonts w:ascii="標楷體" w:eastAsia="標楷體" w:hAnsi="標楷體"/>
          <w:sz w:val="26"/>
          <w:szCs w:val="26"/>
          <w:lang w:eastAsia="zh-TW"/>
        </w:rPr>
      </w:pPr>
      <w:r w:rsidRPr="005C2168">
        <w:rPr>
          <w:rFonts w:ascii="標楷體" w:eastAsia="標楷體" w:hAnsi="標楷體"/>
          <w:sz w:val="26"/>
          <w:szCs w:val="26"/>
          <w:lang w:eastAsia="zh-TW"/>
        </w:rPr>
        <w:br w:type="page"/>
      </w:r>
    </w:p>
    <w:p w14:paraId="55335009" w14:textId="77777777" w:rsidR="00026337" w:rsidRPr="005C2168" w:rsidRDefault="00026337" w:rsidP="002909DA">
      <w:pPr>
        <w:ind w:firstLine="512"/>
        <w:rPr>
          <w:rFonts w:ascii="標楷體" w:eastAsia="標楷體" w:hAnsi="標楷體"/>
          <w:sz w:val="26"/>
          <w:szCs w:val="26"/>
          <w:lang w:eastAsia="zh-TW"/>
        </w:rPr>
      </w:pPr>
    </w:p>
    <w:p w14:paraId="35416118" w14:textId="77777777" w:rsidR="00026337" w:rsidRPr="005C2168" w:rsidRDefault="00026337" w:rsidP="002909DA">
      <w:pPr>
        <w:ind w:firstLine="512"/>
        <w:rPr>
          <w:rFonts w:ascii="標楷體" w:eastAsia="標楷體" w:hAnsi="標楷體"/>
          <w:sz w:val="26"/>
          <w:szCs w:val="26"/>
          <w:lang w:eastAsia="zh-TW"/>
        </w:rPr>
        <w:sectPr w:rsidR="00026337" w:rsidRPr="005C2168" w:rsidSect="00E95D6D">
          <w:pgSz w:w="11906" w:h="16838" w:code="9"/>
          <w:pgMar w:top="1985" w:right="1701" w:bottom="1276" w:left="1701" w:header="1134" w:footer="851" w:gutter="0"/>
          <w:cols w:space="425"/>
          <w:docGrid w:type="linesAndChars" w:linePitch="514" w:charSpace="-774"/>
        </w:sectPr>
      </w:pPr>
    </w:p>
    <w:p w14:paraId="3373D01B" w14:textId="77777777" w:rsidR="00117F66" w:rsidRPr="005C2168" w:rsidRDefault="00117F66" w:rsidP="002909DA">
      <w:pPr>
        <w:pStyle w:val="a5"/>
        <w:rPr>
          <w:lang w:eastAsia="zh-TW"/>
        </w:rPr>
      </w:pPr>
      <w:bookmarkStart w:id="0" w:name="_Toc232656919"/>
      <w:r w:rsidRPr="005C2168">
        <w:rPr>
          <w:rFonts w:hint="eastAsia"/>
          <w:lang w:eastAsia="zh-TW"/>
        </w:rPr>
        <w:lastRenderedPageBreak/>
        <w:t>第壹章　自然人文環境</w:t>
      </w:r>
      <w:bookmarkEnd w:id="0"/>
    </w:p>
    <w:p w14:paraId="7D037B6A" w14:textId="77777777" w:rsidR="00C30BE1" w:rsidRPr="005C2168" w:rsidRDefault="00C30BE1" w:rsidP="00760280">
      <w:pPr>
        <w:pStyle w:val="a7"/>
      </w:pPr>
      <w:r w:rsidRPr="005C2168">
        <w:rPr>
          <w:rFonts w:hint="eastAsia"/>
        </w:rPr>
        <w:t>一、自然環境</w:t>
      </w:r>
    </w:p>
    <w:p w14:paraId="09A28906" w14:textId="77777777" w:rsidR="004A3417" w:rsidRPr="005C2168" w:rsidRDefault="004A3417" w:rsidP="004A3417">
      <w:pPr>
        <w:ind w:firstLine="472"/>
        <w:rPr>
          <w:lang w:eastAsia="zh-TW"/>
        </w:rPr>
      </w:pPr>
      <w:r w:rsidRPr="005C2168">
        <w:rPr>
          <w:lang w:eastAsia="zh-TW"/>
        </w:rPr>
        <w:t>巴拉圭位於南美洲，面積</w:t>
      </w:r>
      <w:r w:rsidRPr="005C2168">
        <w:rPr>
          <w:lang w:eastAsia="zh-TW"/>
        </w:rPr>
        <w:t>406,752</w:t>
      </w:r>
      <w:r w:rsidRPr="005C2168">
        <w:rPr>
          <w:lang w:eastAsia="zh-TW"/>
        </w:rPr>
        <w:t>平方公里，是一內陸國家，北與西北毗鄰玻利維亞，東與東北與巴西相鄰，南與西南接阿根廷。</w:t>
      </w:r>
    </w:p>
    <w:p w14:paraId="3B6F53DE" w14:textId="77777777" w:rsidR="004A3417" w:rsidRPr="005C2168" w:rsidRDefault="004A3417" w:rsidP="004A3417">
      <w:pPr>
        <w:ind w:firstLine="472"/>
        <w:rPr>
          <w:lang w:eastAsia="zh-TW"/>
        </w:rPr>
      </w:pPr>
      <w:r w:rsidRPr="005C2168">
        <w:rPr>
          <w:lang w:eastAsia="zh-TW"/>
        </w:rPr>
        <w:t>西半部是</w:t>
      </w:r>
      <w:r w:rsidRPr="005C2168">
        <w:rPr>
          <w:lang w:eastAsia="zh-TW"/>
        </w:rPr>
        <w:t>Chaco</w:t>
      </w:r>
      <w:r w:rsidRPr="005C2168">
        <w:rPr>
          <w:lang w:eastAsia="zh-TW"/>
        </w:rPr>
        <w:t>，面積</w:t>
      </w:r>
      <w:r w:rsidRPr="005C2168">
        <w:rPr>
          <w:lang w:eastAsia="zh-TW"/>
        </w:rPr>
        <w:t>247,000</w:t>
      </w:r>
      <w:r w:rsidRPr="005C2168">
        <w:rPr>
          <w:lang w:eastAsia="zh-TW"/>
        </w:rPr>
        <w:t>平方公里，占全國總面積</w:t>
      </w:r>
      <w:r w:rsidRPr="005C2168">
        <w:rPr>
          <w:lang w:eastAsia="zh-TW"/>
        </w:rPr>
        <w:t>61%</w:t>
      </w:r>
      <w:r w:rsidRPr="005C2168">
        <w:rPr>
          <w:lang w:eastAsia="zh-TW"/>
        </w:rPr>
        <w:t>，它與相鄰的阿根廷、巴西、玻利維亞構成一個</w:t>
      </w:r>
      <w:r w:rsidRPr="005C2168">
        <w:rPr>
          <w:lang w:eastAsia="zh-TW"/>
        </w:rPr>
        <w:t>Gran Chaco</w:t>
      </w:r>
      <w:r w:rsidRPr="005C2168">
        <w:rPr>
          <w:lang w:eastAsia="zh-TW"/>
        </w:rPr>
        <w:t>。</w:t>
      </w:r>
    </w:p>
    <w:p w14:paraId="38F13754" w14:textId="77777777" w:rsidR="004A3417" w:rsidRPr="005C2168" w:rsidRDefault="004A3417" w:rsidP="004A3417">
      <w:pPr>
        <w:ind w:firstLine="472"/>
        <w:rPr>
          <w:lang w:eastAsia="zh-TW"/>
        </w:rPr>
      </w:pPr>
      <w:r w:rsidRPr="005C2168">
        <w:rPr>
          <w:lang w:eastAsia="zh-TW"/>
        </w:rPr>
        <w:t>東半部以起伏的地形著稱，在一些河川下游區域多沼澤地及肥沃的土地，並提供林業、農業與牛隻養殖業的優良環境，面積為</w:t>
      </w:r>
      <w:r w:rsidRPr="005C2168">
        <w:rPr>
          <w:lang w:eastAsia="zh-TW"/>
        </w:rPr>
        <w:t>159,827</w:t>
      </w:r>
      <w:r w:rsidRPr="005C2168">
        <w:rPr>
          <w:lang w:eastAsia="zh-TW"/>
        </w:rPr>
        <w:t>平方公里。</w:t>
      </w:r>
    </w:p>
    <w:p w14:paraId="18E45687" w14:textId="7FC736A8" w:rsidR="004A3417" w:rsidRPr="005C2168" w:rsidRDefault="004A3417" w:rsidP="004A3417">
      <w:pPr>
        <w:ind w:firstLine="472"/>
        <w:rPr>
          <w:lang w:eastAsia="zh-TW"/>
        </w:rPr>
      </w:pPr>
      <w:r w:rsidRPr="005C2168">
        <w:rPr>
          <w:lang w:eastAsia="zh-TW"/>
        </w:rPr>
        <w:t>巴拉圭是亞熱帶氣候，年平均溫</w:t>
      </w:r>
      <w:r w:rsidRPr="005C2168">
        <w:rPr>
          <w:lang w:eastAsia="zh-TW"/>
        </w:rPr>
        <w:t>24.5℃</w:t>
      </w:r>
      <w:r w:rsidRPr="005C2168">
        <w:rPr>
          <w:lang w:eastAsia="zh-TW"/>
        </w:rPr>
        <w:t>，夏季長，從</w:t>
      </w:r>
      <w:r w:rsidRPr="005C2168">
        <w:rPr>
          <w:lang w:eastAsia="zh-TW"/>
        </w:rPr>
        <w:t>10</w:t>
      </w:r>
      <w:r w:rsidRPr="005C2168">
        <w:rPr>
          <w:lang w:eastAsia="zh-TW"/>
        </w:rPr>
        <w:t>月到次年</w:t>
      </w:r>
      <w:r w:rsidRPr="005C2168">
        <w:rPr>
          <w:lang w:eastAsia="zh-TW"/>
        </w:rPr>
        <w:t>3</w:t>
      </w:r>
      <w:r w:rsidR="0085057B" w:rsidRPr="005C2168">
        <w:rPr>
          <w:lang w:eastAsia="zh-TW"/>
        </w:rPr>
        <w:t>月底。</w:t>
      </w:r>
      <w:r w:rsidRPr="005C2168">
        <w:rPr>
          <w:lang w:eastAsia="zh-TW"/>
        </w:rPr>
        <w:t>夏季平均是</w:t>
      </w:r>
      <w:r w:rsidRPr="005C2168">
        <w:rPr>
          <w:lang w:eastAsia="zh-TW"/>
        </w:rPr>
        <w:t>31℃</w:t>
      </w:r>
      <w:r w:rsidRPr="005C2168">
        <w:rPr>
          <w:lang w:eastAsia="zh-TW"/>
        </w:rPr>
        <w:t>，但偶爾會有幾天超過</w:t>
      </w:r>
      <w:r w:rsidRPr="005C2168">
        <w:rPr>
          <w:lang w:eastAsia="zh-TW"/>
        </w:rPr>
        <w:t>40℃</w:t>
      </w:r>
      <w:r w:rsidRPr="005C2168">
        <w:rPr>
          <w:lang w:eastAsia="zh-TW"/>
        </w:rPr>
        <w:t>。冬季從</w:t>
      </w:r>
      <w:r w:rsidRPr="005C2168">
        <w:rPr>
          <w:lang w:eastAsia="zh-TW"/>
        </w:rPr>
        <w:t>6</w:t>
      </w:r>
      <w:r w:rsidRPr="005C2168">
        <w:rPr>
          <w:lang w:eastAsia="zh-TW"/>
        </w:rPr>
        <w:t>月到</w:t>
      </w:r>
      <w:r w:rsidRPr="005C2168">
        <w:rPr>
          <w:lang w:eastAsia="zh-TW"/>
        </w:rPr>
        <w:t>8</w:t>
      </w:r>
      <w:r w:rsidRPr="005C2168">
        <w:rPr>
          <w:lang w:eastAsia="zh-TW"/>
        </w:rPr>
        <w:t>月，平均為</w:t>
      </w:r>
      <w:r w:rsidRPr="005C2168">
        <w:rPr>
          <w:lang w:eastAsia="zh-TW"/>
        </w:rPr>
        <w:t>14.5℃</w:t>
      </w:r>
      <w:r w:rsidRPr="005C2168">
        <w:rPr>
          <w:lang w:eastAsia="zh-TW"/>
        </w:rPr>
        <w:t>，然而，在南部</w:t>
      </w:r>
      <w:r w:rsidRPr="005C2168">
        <w:rPr>
          <w:lang w:eastAsia="zh-TW"/>
        </w:rPr>
        <w:t>Itaip</w:t>
      </w:r>
      <w:r w:rsidRPr="005C2168">
        <w:rPr>
          <w:rFonts w:eastAsia="細明體"/>
          <w:lang w:eastAsia="zh-TW"/>
        </w:rPr>
        <w:t>ú</w:t>
      </w:r>
      <w:r w:rsidRPr="005C2168">
        <w:rPr>
          <w:lang w:eastAsia="zh-TW"/>
        </w:rPr>
        <w:t>和</w:t>
      </w:r>
      <w:r w:rsidRPr="005C2168">
        <w:rPr>
          <w:lang w:eastAsia="zh-TW"/>
        </w:rPr>
        <w:t>Alto Paran</w:t>
      </w:r>
      <w:r w:rsidRPr="005C2168">
        <w:rPr>
          <w:rFonts w:eastAsia="細明體"/>
          <w:lang w:eastAsia="zh-TW"/>
        </w:rPr>
        <w:t>á</w:t>
      </w:r>
      <w:r w:rsidRPr="005C2168">
        <w:rPr>
          <w:lang w:eastAsia="zh-TW"/>
        </w:rPr>
        <w:t>等省分於夜間還可能降到零度以下與降霜。</w:t>
      </w:r>
    </w:p>
    <w:p w14:paraId="0AD837B0" w14:textId="77777777" w:rsidR="004A3417" w:rsidRPr="005C2168" w:rsidRDefault="004A3417" w:rsidP="004A3417">
      <w:pPr>
        <w:ind w:firstLine="472"/>
        <w:rPr>
          <w:lang w:eastAsia="zh-TW"/>
        </w:rPr>
      </w:pPr>
      <w:r w:rsidRPr="005C2168">
        <w:rPr>
          <w:lang w:eastAsia="zh-TW"/>
        </w:rPr>
        <w:t>巴拉圭河從北到南貫通國土中央，將巴拉圭分成東西兩個區域，而它與巴拉那河、烏拉圭河及銀河會合，成了巴拉圭通往大西洋的道路。</w:t>
      </w:r>
    </w:p>
    <w:p w14:paraId="23DD08B9" w14:textId="77777777" w:rsidR="00C30BE1" w:rsidRPr="005C2168" w:rsidRDefault="00C30BE1" w:rsidP="00760280">
      <w:pPr>
        <w:pStyle w:val="a7"/>
      </w:pPr>
      <w:r w:rsidRPr="005C2168">
        <w:rPr>
          <w:rFonts w:hint="eastAsia"/>
        </w:rPr>
        <w:t>二、人文及社會環境</w:t>
      </w:r>
    </w:p>
    <w:p w14:paraId="71A45401" w14:textId="7985DF89" w:rsidR="004A3417" w:rsidRPr="005C2168" w:rsidRDefault="004A3417" w:rsidP="004A3417">
      <w:pPr>
        <w:ind w:firstLine="472"/>
        <w:rPr>
          <w:lang w:eastAsia="zh-TW"/>
        </w:rPr>
      </w:pPr>
      <w:r w:rsidRPr="005C2168">
        <w:rPr>
          <w:lang w:eastAsia="zh-TW"/>
        </w:rPr>
        <w:t>根據巴拉圭統計暨普查局</w:t>
      </w:r>
      <w:r w:rsidR="00E403BC" w:rsidRPr="005C2168">
        <w:rPr>
          <w:lang w:eastAsia="zh-TW"/>
        </w:rPr>
        <w:t>202</w:t>
      </w:r>
      <w:r w:rsidR="00E403BC" w:rsidRPr="005C2168">
        <w:rPr>
          <w:rFonts w:hint="eastAsia"/>
          <w:lang w:eastAsia="zh-TW"/>
        </w:rPr>
        <w:t>2</w:t>
      </w:r>
      <w:r w:rsidRPr="005C2168">
        <w:rPr>
          <w:lang w:eastAsia="zh-TW"/>
        </w:rPr>
        <w:t>年公布統計資料估計</w:t>
      </w:r>
      <w:r w:rsidR="00026337" w:rsidRPr="005C2168">
        <w:rPr>
          <w:rFonts w:hint="eastAsia"/>
          <w:lang w:eastAsia="zh-TW"/>
        </w:rPr>
        <w:t>（</w:t>
      </w:r>
      <w:r w:rsidR="00C169F3" w:rsidRPr="005C2168">
        <w:rPr>
          <w:rFonts w:hint="eastAsia"/>
          <w:lang w:eastAsia="zh-TW"/>
        </w:rPr>
        <w:t>該普查每</w:t>
      </w:r>
      <w:r w:rsidR="00C169F3" w:rsidRPr="005C2168">
        <w:rPr>
          <w:rFonts w:hint="eastAsia"/>
          <w:lang w:eastAsia="zh-TW"/>
        </w:rPr>
        <w:t>10</w:t>
      </w:r>
      <w:r w:rsidR="00C169F3" w:rsidRPr="005C2168">
        <w:rPr>
          <w:rFonts w:hint="eastAsia"/>
          <w:lang w:eastAsia="zh-TW"/>
        </w:rPr>
        <w:t>年</w:t>
      </w:r>
      <w:r w:rsidR="00C169F3" w:rsidRPr="005C2168">
        <w:rPr>
          <w:rFonts w:hint="eastAsia"/>
          <w:lang w:eastAsia="zh-TW"/>
        </w:rPr>
        <w:t>1</w:t>
      </w:r>
      <w:r w:rsidR="00C169F3" w:rsidRPr="005C2168">
        <w:rPr>
          <w:rFonts w:hint="eastAsia"/>
          <w:lang w:eastAsia="zh-TW"/>
        </w:rPr>
        <w:t>次</w:t>
      </w:r>
      <w:r w:rsidR="00026337" w:rsidRPr="005C2168">
        <w:rPr>
          <w:lang w:eastAsia="zh-TW"/>
        </w:rPr>
        <w:t>）</w:t>
      </w:r>
      <w:r w:rsidRPr="005C2168">
        <w:rPr>
          <w:lang w:eastAsia="zh-TW"/>
        </w:rPr>
        <w:t>，巴拉圭總人口有</w:t>
      </w:r>
      <w:r w:rsidR="00E403BC" w:rsidRPr="005C2168">
        <w:rPr>
          <w:lang w:eastAsia="zh-TW"/>
        </w:rPr>
        <w:t>7</w:t>
      </w:r>
      <w:r w:rsidR="00E403BC" w:rsidRPr="005C2168">
        <w:rPr>
          <w:rFonts w:hint="eastAsia"/>
          <w:lang w:eastAsia="zh-TW"/>
        </w:rPr>
        <w:t>4</w:t>
      </w:r>
      <w:r w:rsidRPr="005C2168">
        <w:rPr>
          <w:lang w:eastAsia="zh-TW"/>
        </w:rPr>
        <w:t>5</w:t>
      </w:r>
      <w:r w:rsidRPr="005C2168">
        <w:rPr>
          <w:lang w:eastAsia="zh-TW"/>
        </w:rPr>
        <w:t>萬</w:t>
      </w:r>
      <w:r w:rsidR="00F40E48" w:rsidRPr="005C2168">
        <w:rPr>
          <w:lang w:eastAsia="zh-TW"/>
        </w:rPr>
        <w:t>3,</w:t>
      </w:r>
      <w:r w:rsidR="00F40E48" w:rsidRPr="005C2168">
        <w:rPr>
          <w:rFonts w:hint="eastAsia"/>
          <w:lang w:eastAsia="zh-TW"/>
        </w:rPr>
        <w:t>695</w:t>
      </w:r>
      <w:r w:rsidRPr="005C2168">
        <w:rPr>
          <w:lang w:eastAsia="zh-TW"/>
        </w:rPr>
        <w:t>人，男性占</w:t>
      </w:r>
      <w:r w:rsidR="00F40E48" w:rsidRPr="005C2168">
        <w:rPr>
          <w:lang w:eastAsia="zh-TW"/>
        </w:rPr>
        <w:t>50.</w:t>
      </w:r>
      <w:r w:rsidR="00F40E48" w:rsidRPr="005C2168">
        <w:rPr>
          <w:rFonts w:hint="eastAsia"/>
          <w:lang w:eastAsia="zh-TW"/>
        </w:rPr>
        <w:t>5</w:t>
      </w:r>
      <w:r w:rsidRPr="005C2168">
        <w:rPr>
          <w:lang w:eastAsia="zh-TW"/>
        </w:rPr>
        <w:t>%</w:t>
      </w:r>
      <w:r w:rsidRPr="005C2168">
        <w:rPr>
          <w:lang w:eastAsia="zh-TW"/>
        </w:rPr>
        <w:t>，女性占</w:t>
      </w:r>
      <w:r w:rsidR="00F40E48" w:rsidRPr="005C2168">
        <w:rPr>
          <w:lang w:eastAsia="zh-TW"/>
        </w:rPr>
        <w:t>49.</w:t>
      </w:r>
      <w:r w:rsidR="00F40E48" w:rsidRPr="005C2168">
        <w:rPr>
          <w:rFonts w:hint="eastAsia"/>
          <w:lang w:eastAsia="zh-TW"/>
        </w:rPr>
        <w:t>5</w:t>
      </w:r>
      <w:r w:rsidRPr="005C2168">
        <w:rPr>
          <w:lang w:eastAsia="zh-TW"/>
        </w:rPr>
        <w:t>%</w:t>
      </w:r>
      <w:r w:rsidRPr="005C2168">
        <w:rPr>
          <w:lang w:eastAsia="zh-TW"/>
        </w:rPr>
        <w:t>。全國</w:t>
      </w:r>
      <w:r w:rsidR="00F40E48" w:rsidRPr="005C2168">
        <w:rPr>
          <w:lang w:eastAsia="zh-TW"/>
        </w:rPr>
        <w:t>6</w:t>
      </w:r>
      <w:r w:rsidR="00F40E48" w:rsidRPr="005C2168">
        <w:rPr>
          <w:rFonts w:hint="eastAsia"/>
          <w:lang w:eastAsia="zh-TW"/>
        </w:rPr>
        <w:t>3</w:t>
      </w:r>
      <w:r w:rsidRPr="005C2168">
        <w:rPr>
          <w:lang w:eastAsia="zh-TW"/>
        </w:rPr>
        <w:t>.1%</w:t>
      </w:r>
      <w:r w:rsidRPr="005C2168">
        <w:rPr>
          <w:lang w:eastAsia="zh-TW"/>
        </w:rPr>
        <w:t>的人口住在都市，</w:t>
      </w:r>
      <w:r w:rsidR="00F40E48" w:rsidRPr="005C2168">
        <w:rPr>
          <w:lang w:eastAsia="zh-TW"/>
        </w:rPr>
        <w:t>3</w:t>
      </w:r>
      <w:r w:rsidR="00F40E48" w:rsidRPr="005C2168">
        <w:rPr>
          <w:rFonts w:hint="eastAsia"/>
          <w:lang w:eastAsia="zh-TW"/>
        </w:rPr>
        <w:t>6</w:t>
      </w:r>
      <w:r w:rsidRPr="005C2168">
        <w:rPr>
          <w:lang w:eastAsia="zh-TW"/>
        </w:rPr>
        <w:t>.9%</w:t>
      </w:r>
      <w:r w:rsidRPr="005C2168">
        <w:rPr>
          <w:lang w:eastAsia="zh-TW"/>
        </w:rPr>
        <w:t>住在鄉村地區，首都亞松森市人口為</w:t>
      </w:r>
      <w:r w:rsidR="00F40E48" w:rsidRPr="005C2168">
        <w:rPr>
          <w:lang w:eastAsia="zh-TW"/>
        </w:rPr>
        <w:t>5</w:t>
      </w:r>
      <w:r w:rsidR="00F40E48" w:rsidRPr="005C2168">
        <w:rPr>
          <w:rFonts w:hint="eastAsia"/>
          <w:lang w:eastAsia="zh-TW"/>
        </w:rPr>
        <w:t>5</w:t>
      </w:r>
      <w:r w:rsidRPr="005C2168">
        <w:rPr>
          <w:lang w:eastAsia="zh-TW"/>
        </w:rPr>
        <w:t>萬人，占全國人口</w:t>
      </w:r>
      <w:r w:rsidR="00F40E48" w:rsidRPr="005C2168">
        <w:rPr>
          <w:lang w:eastAsia="zh-TW"/>
        </w:rPr>
        <w:t>7.</w:t>
      </w:r>
      <w:r w:rsidR="00F40E48" w:rsidRPr="005C2168">
        <w:rPr>
          <w:rFonts w:hint="eastAsia"/>
          <w:lang w:eastAsia="zh-TW"/>
        </w:rPr>
        <w:t>4</w:t>
      </w:r>
      <w:r w:rsidRPr="005C2168">
        <w:rPr>
          <w:lang w:eastAsia="zh-TW"/>
        </w:rPr>
        <w:t>%</w:t>
      </w:r>
      <w:r w:rsidRPr="005C2168">
        <w:rPr>
          <w:lang w:eastAsia="zh-TW"/>
        </w:rPr>
        <w:t>。</w:t>
      </w:r>
      <w:r w:rsidR="00C169F3" w:rsidRPr="005C2168">
        <w:rPr>
          <w:rFonts w:hint="eastAsia"/>
          <w:lang w:eastAsia="zh-TW"/>
        </w:rPr>
        <w:t>另</w:t>
      </w:r>
      <w:r w:rsidR="0085057B" w:rsidRPr="005C2168">
        <w:rPr>
          <w:rFonts w:hint="eastAsia"/>
          <w:lang w:eastAsia="zh-TW"/>
        </w:rPr>
        <w:t>依據美國</w:t>
      </w:r>
      <w:r w:rsidR="0085057B" w:rsidRPr="005C2168">
        <w:rPr>
          <w:rFonts w:hint="eastAsia"/>
          <w:lang w:eastAsia="zh-TW"/>
        </w:rPr>
        <w:t>C</w:t>
      </w:r>
      <w:r w:rsidR="0085057B" w:rsidRPr="005C2168">
        <w:rPr>
          <w:lang w:eastAsia="zh-TW"/>
        </w:rPr>
        <w:t>IA</w:t>
      </w:r>
      <w:r w:rsidR="0085057B" w:rsidRPr="005C2168">
        <w:rPr>
          <w:rFonts w:hint="eastAsia"/>
          <w:lang w:eastAsia="zh-TW"/>
        </w:rPr>
        <w:t>各國統計資料，</w:t>
      </w:r>
      <w:r w:rsidR="0085057B" w:rsidRPr="005C2168">
        <w:rPr>
          <w:rFonts w:hint="eastAsia"/>
          <w:lang w:eastAsia="zh-TW"/>
        </w:rPr>
        <w:t>2024</w:t>
      </w:r>
      <w:r w:rsidR="00C169F3" w:rsidRPr="005C2168">
        <w:rPr>
          <w:rFonts w:hint="eastAsia"/>
          <w:lang w:eastAsia="zh-TW"/>
        </w:rPr>
        <w:t>-2025</w:t>
      </w:r>
      <w:r w:rsidR="0085057B" w:rsidRPr="005C2168">
        <w:rPr>
          <w:rFonts w:hint="eastAsia"/>
          <w:lang w:eastAsia="zh-TW"/>
        </w:rPr>
        <w:t>年巴國人口約達</w:t>
      </w:r>
      <w:r w:rsidR="0085057B" w:rsidRPr="005C2168">
        <w:rPr>
          <w:rFonts w:hint="eastAsia"/>
          <w:lang w:eastAsia="zh-TW"/>
        </w:rPr>
        <w:t>752</w:t>
      </w:r>
      <w:r w:rsidR="0085057B" w:rsidRPr="005C2168">
        <w:rPr>
          <w:rFonts w:hint="eastAsia"/>
          <w:lang w:eastAsia="zh-TW"/>
        </w:rPr>
        <w:t>萬</w:t>
      </w:r>
      <w:r w:rsidR="0085057B" w:rsidRPr="005C2168">
        <w:rPr>
          <w:rFonts w:hint="eastAsia"/>
          <w:lang w:eastAsia="zh-TW"/>
        </w:rPr>
        <w:t>2</w:t>
      </w:r>
      <w:r w:rsidR="0085057B" w:rsidRPr="005C2168">
        <w:rPr>
          <w:lang w:eastAsia="zh-TW"/>
        </w:rPr>
        <w:t>,549</w:t>
      </w:r>
      <w:r w:rsidR="0085057B" w:rsidRPr="005C2168">
        <w:rPr>
          <w:rFonts w:hint="eastAsia"/>
          <w:lang w:eastAsia="zh-TW"/>
        </w:rPr>
        <w:t>人。</w:t>
      </w:r>
      <w:r w:rsidRPr="005C2168">
        <w:rPr>
          <w:lang w:eastAsia="zh-TW"/>
        </w:rPr>
        <w:t>1970</w:t>
      </w:r>
      <w:r w:rsidRPr="005C2168">
        <w:rPr>
          <w:lang w:eastAsia="zh-TW"/>
        </w:rPr>
        <w:t>年以來，來自日、韓的大批移民遷入巴拉圭，來自巴西的移民也約有</w:t>
      </w:r>
      <w:r w:rsidRPr="005C2168">
        <w:rPr>
          <w:lang w:eastAsia="zh-TW"/>
        </w:rPr>
        <w:t>20</w:t>
      </w:r>
      <w:r w:rsidRPr="005C2168">
        <w:rPr>
          <w:lang w:eastAsia="zh-TW"/>
        </w:rPr>
        <w:t>萬人，大都居住在東區。巴拉圭首都亞松森市為政商中心，主要商業活動區域為鄰近巴西邊境的東方</w:t>
      </w:r>
      <w:r w:rsidRPr="005C2168">
        <w:rPr>
          <w:lang w:eastAsia="zh-TW"/>
        </w:rPr>
        <w:lastRenderedPageBreak/>
        <w:t>市，而東方市的主要市場在巴西，兩國邊境貿易活動頻繁。一般而言，巴國對外商態度和善，非常歡迎外商來巴國投資。</w:t>
      </w:r>
    </w:p>
    <w:p w14:paraId="4837B069" w14:textId="59617E87" w:rsidR="004A3417" w:rsidRPr="005C2168" w:rsidRDefault="004A3417" w:rsidP="004A3417">
      <w:pPr>
        <w:ind w:firstLine="472"/>
        <w:rPr>
          <w:lang w:eastAsia="zh-TW"/>
        </w:rPr>
      </w:pPr>
      <w:r w:rsidRPr="005C2168">
        <w:rPr>
          <w:lang w:eastAsia="zh-TW"/>
        </w:rPr>
        <w:t>巴拉圭人大部分是西班牙和瓜拉尼印第安的後裔（</w:t>
      </w:r>
      <w:r w:rsidRPr="005C2168">
        <w:rPr>
          <w:lang w:eastAsia="zh-TW"/>
        </w:rPr>
        <w:t>Guaraní</w:t>
      </w:r>
      <w:r w:rsidR="002A210B" w:rsidRPr="005C2168">
        <w:rPr>
          <w:lang w:eastAsia="zh-TW"/>
        </w:rPr>
        <w:t>），正式的語言是瓜拉尼語</w:t>
      </w:r>
      <w:r w:rsidR="002A210B" w:rsidRPr="005C2168">
        <w:rPr>
          <w:rFonts w:hint="eastAsia"/>
          <w:lang w:eastAsia="zh-TW"/>
        </w:rPr>
        <w:t>及</w:t>
      </w:r>
      <w:r w:rsidRPr="005C2168">
        <w:rPr>
          <w:lang w:eastAsia="zh-TW"/>
        </w:rPr>
        <w:t>西班牙語。巴國人民篤信天主教，民風純樸，惟因民眾經濟情況不佳，國民教育水準不高，貧富差距懸殊。</w:t>
      </w:r>
    </w:p>
    <w:p w14:paraId="1B778456" w14:textId="77777777" w:rsidR="00C30BE1" w:rsidRPr="005C2168" w:rsidRDefault="00C30BE1" w:rsidP="00760280">
      <w:pPr>
        <w:pStyle w:val="a7"/>
      </w:pPr>
      <w:r w:rsidRPr="005C2168">
        <w:rPr>
          <w:rFonts w:hint="eastAsia"/>
        </w:rPr>
        <w:t>三、政治環境</w:t>
      </w:r>
    </w:p>
    <w:p w14:paraId="531CA910" w14:textId="77777777" w:rsidR="004A3417" w:rsidRPr="005C2168" w:rsidRDefault="004A3417" w:rsidP="004A3417">
      <w:pPr>
        <w:ind w:firstLine="472"/>
        <w:rPr>
          <w:lang w:eastAsia="zh-TW"/>
        </w:rPr>
      </w:pPr>
      <w:r w:rsidRPr="005C2168">
        <w:rPr>
          <w:lang w:eastAsia="zh-TW"/>
        </w:rPr>
        <w:t>巴拉圭行民主共和制，採行政、立法、司法三權分立，總統由人民選舉產生，任期</w:t>
      </w:r>
      <w:r w:rsidRPr="005C2168">
        <w:rPr>
          <w:lang w:eastAsia="zh-TW"/>
        </w:rPr>
        <w:t>5</w:t>
      </w:r>
      <w:r w:rsidRPr="005C2168">
        <w:rPr>
          <w:lang w:eastAsia="zh-TW"/>
        </w:rPr>
        <w:t>年。國會由參、眾兩院組成，現有參議員</w:t>
      </w:r>
      <w:r w:rsidRPr="005C2168">
        <w:rPr>
          <w:lang w:eastAsia="zh-TW"/>
        </w:rPr>
        <w:t>45</w:t>
      </w:r>
      <w:r w:rsidRPr="005C2168">
        <w:rPr>
          <w:lang w:eastAsia="zh-TW"/>
        </w:rPr>
        <w:t>人，眾議員</w:t>
      </w:r>
      <w:r w:rsidRPr="005C2168">
        <w:rPr>
          <w:lang w:eastAsia="zh-TW"/>
        </w:rPr>
        <w:t>80</w:t>
      </w:r>
      <w:r w:rsidRPr="005C2168">
        <w:rPr>
          <w:lang w:eastAsia="zh-TW"/>
        </w:rPr>
        <w:t>人。自</w:t>
      </w:r>
      <w:r w:rsidRPr="005C2168">
        <w:rPr>
          <w:lang w:eastAsia="zh-TW"/>
        </w:rPr>
        <w:t>1989</w:t>
      </w:r>
      <w:r w:rsidRPr="005C2168">
        <w:rPr>
          <w:lang w:eastAsia="zh-TW"/>
        </w:rPr>
        <w:t>年</w:t>
      </w:r>
      <w:r w:rsidRPr="005C2168">
        <w:rPr>
          <w:lang w:eastAsia="zh-TW"/>
        </w:rPr>
        <w:t>5</w:t>
      </w:r>
      <w:r w:rsidRPr="005C2168">
        <w:rPr>
          <w:lang w:eastAsia="zh-TW"/>
        </w:rPr>
        <w:t>月大選後即還政於民，軍方雖仍具影響力，但均已適應民主選舉。</w:t>
      </w:r>
    </w:p>
    <w:p w14:paraId="0D8EB224" w14:textId="7DC3974D" w:rsidR="004A3417" w:rsidRPr="005C2168" w:rsidRDefault="004A3417" w:rsidP="004A0C5B">
      <w:pPr>
        <w:ind w:firstLine="472"/>
        <w:rPr>
          <w:lang w:eastAsia="zh-TW"/>
        </w:rPr>
      </w:pPr>
      <w:r w:rsidRPr="005C2168">
        <w:rPr>
          <w:lang w:eastAsia="zh-TW"/>
        </w:rPr>
        <w:t>2012</w:t>
      </w:r>
      <w:r w:rsidRPr="005C2168">
        <w:rPr>
          <w:lang w:eastAsia="zh-TW"/>
        </w:rPr>
        <w:t>年</w:t>
      </w:r>
      <w:r w:rsidRPr="005C2168">
        <w:rPr>
          <w:lang w:eastAsia="zh-TW"/>
        </w:rPr>
        <w:t>6</w:t>
      </w:r>
      <w:r w:rsidRPr="005C2168">
        <w:rPr>
          <w:lang w:eastAsia="zh-TW"/>
        </w:rPr>
        <w:t>月</w:t>
      </w:r>
      <w:r w:rsidRPr="005C2168">
        <w:rPr>
          <w:lang w:eastAsia="zh-TW"/>
        </w:rPr>
        <w:t>15</w:t>
      </w:r>
      <w:r w:rsidRPr="005C2168">
        <w:rPr>
          <w:lang w:eastAsia="zh-TW"/>
        </w:rPr>
        <w:t>日巴國</w:t>
      </w:r>
      <w:r w:rsidRPr="005C2168">
        <w:rPr>
          <w:lang w:eastAsia="zh-TW"/>
        </w:rPr>
        <w:t>Canindeyú</w:t>
      </w:r>
      <w:r w:rsidRPr="005C2168">
        <w:rPr>
          <w:lang w:eastAsia="zh-TW"/>
        </w:rPr>
        <w:t>省爆發警察與無地農民組織激烈衝突，盧戈總統隨即提名前總檢察長</w:t>
      </w:r>
      <w:r w:rsidRPr="005C2168">
        <w:rPr>
          <w:lang w:eastAsia="zh-TW"/>
        </w:rPr>
        <w:t>Rubén Candia</w:t>
      </w:r>
      <w:r w:rsidRPr="005C2168">
        <w:rPr>
          <w:lang w:eastAsia="zh-TW"/>
        </w:rPr>
        <w:t>為內政部長，</w:t>
      </w:r>
      <w:r w:rsidRPr="005C2168">
        <w:rPr>
          <w:lang w:eastAsia="zh-TW"/>
        </w:rPr>
        <w:t>6</w:t>
      </w:r>
      <w:r w:rsidRPr="005C2168">
        <w:rPr>
          <w:lang w:eastAsia="zh-TW"/>
        </w:rPr>
        <w:t>月</w:t>
      </w:r>
      <w:r w:rsidRPr="005C2168">
        <w:rPr>
          <w:lang w:eastAsia="zh-TW"/>
        </w:rPr>
        <w:t>22</w:t>
      </w:r>
      <w:r w:rsidRPr="005C2168">
        <w:rPr>
          <w:lang w:eastAsia="zh-TW"/>
        </w:rPr>
        <w:t>日盧戈遭國會彈劾下臺，旋即由副總統佛朗哥（</w:t>
      </w:r>
      <w:r w:rsidRPr="005C2168">
        <w:rPr>
          <w:lang w:eastAsia="zh-TW"/>
        </w:rPr>
        <w:t>Federico Franco</w:t>
      </w:r>
      <w:r w:rsidRPr="005C2168">
        <w:rPr>
          <w:lang w:eastAsia="zh-TW"/>
        </w:rPr>
        <w:t>）宣誓就任新總統，完成盧氏剩餘任期至</w:t>
      </w:r>
      <w:r w:rsidRPr="005C2168">
        <w:rPr>
          <w:lang w:eastAsia="zh-TW"/>
        </w:rPr>
        <w:t>2013</w:t>
      </w:r>
      <w:r w:rsidRPr="005C2168">
        <w:rPr>
          <w:lang w:eastAsia="zh-TW"/>
        </w:rPr>
        <w:t>年</w:t>
      </w:r>
      <w:r w:rsidRPr="005C2168">
        <w:rPr>
          <w:lang w:eastAsia="zh-TW"/>
        </w:rPr>
        <w:t>8</w:t>
      </w:r>
      <w:r w:rsidRPr="005C2168">
        <w:rPr>
          <w:lang w:eastAsia="zh-TW"/>
        </w:rPr>
        <w:t>月</w:t>
      </w:r>
      <w:r w:rsidRPr="005C2168">
        <w:rPr>
          <w:lang w:eastAsia="zh-TW"/>
        </w:rPr>
        <w:t>15</w:t>
      </w:r>
      <w:r w:rsidRPr="005C2168">
        <w:rPr>
          <w:lang w:eastAsia="zh-TW"/>
        </w:rPr>
        <w:t>日，續任政府面臨國內外壓力，被南方共市（</w:t>
      </w:r>
      <w:r w:rsidRPr="005C2168">
        <w:rPr>
          <w:lang w:eastAsia="zh-TW"/>
        </w:rPr>
        <w:t>Mercosur</w:t>
      </w:r>
      <w:r w:rsidRPr="005C2168">
        <w:rPr>
          <w:lang w:eastAsia="zh-TW"/>
        </w:rPr>
        <w:t>）及南美國家聯盟（</w:t>
      </w:r>
      <w:r w:rsidRPr="005C2168">
        <w:rPr>
          <w:lang w:eastAsia="zh-TW"/>
        </w:rPr>
        <w:t>UNASUR</w:t>
      </w:r>
      <w:r w:rsidRPr="005C2168">
        <w:rPr>
          <w:lang w:eastAsia="zh-TW"/>
        </w:rPr>
        <w:t>）停權。</w:t>
      </w:r>
      <w:r w:rsidRPr="005C2168">
        <w:rPr>
          <w:lang w:eastAsia="zh-TW"/>
        </w:rPr>
        <w:t>2013</w:t>
      </w:r>
      <w:r w:rsidRPr="005C2168">
        <w:rPr>
          <w:lang w:eastAsia="zh-TW"/>
        </w:rPr>
        <w:t>年</w:t>
      </w:r>
      <w:r w:rsidRPr="005C2168">
        <w:rPr>
          <w:lang w:eastAsia="zh-TW"/>
        </w:rPr>
        <w:t>4</w:t>
      </w:r>
      <w:r w:rsidRPr="005C2168">
        <w:rPr>
          <w:lang w:eastAsia="zh-TW"/>
        </w:rPr>
        <w:t>月</w:t>
      </w:r>
      <w:r w:rsidRPr="005C2168">
        <w:rPr>
          <w:lang w:eastAsia="zh-TW"/>
        </w:rPr>
        <w:t>21</w:t>
      </w:r>
      <w:r w:rsidRPr="005C2168">
        <w:rPr>
          <w:lang w:eastAsia="zh-TW"/>
        </w:rPr>
        <w:t>日舉行巴拉圭總統大選，大選過程平和順利，在野最大黨紅黨總統候選人卡提斯（</w:t>
      </w:r>
      <w:r w:rsidRPr="005C2168">
        <w:rPr>
          <w:lang w:eastAsia="zh-TW"/>
        </w:rPr>
        <w:t>Horacio Cartes</w:t>
      </w:r>
      <w:r w:rsidRPr="005C2168">
        <w:rPr>
          <w:lang w:eastAsia="zh-TW"/>
        </w:rPr>
        <w:t>）以</w:t>
      </w:r>
      <w:r w:rsidRPr="005C2168">
        <w:rPr>
          <w:lang w:eastAsia="zh-TW"/>
        </w:rPr>
        <w:t>45.88%</w:t>
      </w:r>
      <w:r w:rsidRPr="005C2168">
        <w:rPr>
          <w:lang w:eastAsia="zh-TW"/>
        </w:rPr>
        <w:t>獲票率當選巴拉圭第</w:t>
      </w:r>
      <w:r w:rsidRPr="005C2168">
        <w:rPr>
          <w:lang w:eastAsia="zh-TW"/>
        </w:rPr>
        <w:t>49</w:t>
      </w:r>
      <w:r w:rsidRPr="005C2168">
        <w:rPr>
          <w:lang w:eastAsia="zh-TW"/>
        </w:rPr>
        <w:t>任總統，任期為</w:t>
      </w:r>
      <w:r w:rsidRPr="005C2168">
        <w:rPr>
          <w:lang w:eastAsia="zh-TW"/>
        </w:rPr>
        <w:t>2013</w:t>
      </w:r>
      <w:r w:rsidRPr="005C2168">
        <w:rPr>
          <w:lang w:eastAsia="zh-TW"/>
        </w:rPr>
        <w:t>年至</w:t>
      </w:r>
      <w:r w:rsidRPr="005C2168">
        <w:rPr>
          <w:lang w:eastAsia="zh-TW"/>
        </w:rPr>
        <w:t>2018</w:t>
      </w:r>
      <w:r w:rsidRPr="005C2168">
        <w:rPr>
          <w:lang w:eastAsia="zh-TW"/>
        </w:rPr>
        <w:t>年。</w:t>
      </w:r>
      <w:r w:rsidRPr="005C2168">
        <w:rPr>
          <w:lang w:eastAsia="zh-TW"/>
        </w:rPr>
        <w:t>2018</w:t>
      </w:r>
      <w:r w:rsidRPr="005C2168">
        <w:rPr>
          <w:lang w:eastAsia="zh-TW"/>
        </w:rPr>
        <w:t>年</w:t>
      </w:r>
      <w:r w:rsidRPr="005C2168">
        <w:rPr>
          <w:lang w:eastAsia="zh-TW"/>
        </w:rPr>
        <w:t>4</w:t>
      </w:r>
      <w:r w:rsidRPr="005C2168">
        <w:rPr>
          <w:lang w:eastAsia="zh-TW"/>
        </w:rPr>
        <w:t>月</w:t>
      </w:r>
      <w:r w:rsidRPr="005C2168">
        <w:rPr>
          <w:lang w:eastAsia="zh-TW"/>
        </w:rPr>
        <w:t>22</w:t>
      </w:r>
      <w:r w:rsidRPr="005C2168">
        <w:rPr>
          <w:lang w:eastAsia="zh-TW"/>
        </w:rPr>
        <w:t>日之總統大選，再度由紅黨推舉之阿布鐸（</w:t>
      </w:r>
      <w:r w:rsidRPr="005C2168">
        <w:rPr>
          <w:lang w:eastAsia="zh-TW"/>
        </w:rPr>
        <w:t>Mario Abdo Benítez</w:t>
      </w:r>
      <w:r w:rsidRPr="005C2168">
        <w:rPr>
          <w:lang w:eastAsia="zh-TW"/>
        </w:rPr>
        <w:t>）及韋拉斯格斯（</w:t>
      </w:r>
      <w:r w:rsidRPr="005C2168">
        <w:rPr>
          <w:lang w:eastAsia="zh-TW"/>
        </w:rPr>
        <w:t>Hugo Velázquez</w:t>
      </w:r>
      <w:r w:rsidRPr="005C2168">
        <w:rPr>
          <w:lang w:eastAsia="zh-TW"/>
        </w:rPr>
        <w:t>）獲勝。</w:t>
      </w:r>
      <w:r w:rsidR="002927D4" w:rsidRPr="005C2168">
        <w:rPr>
          <w:lang w:eastAsia="zh-TW"/>
        </w:rPr>
        <w:t>2023</w:t>
      </w:r>
      <w:r w:rsidR="002927D4" w:rsidRPr="005C2168">
        <w:rPr>
          <w:rFonts w:hint="eastAsia"/>
          <w:lang w:eastAsia="zh-TW"/>
        </w:rPr>
        <w:t>年</w:t>
      </w:r>
      <w:r w:rsidR="002927D4" w:rsidRPr="005C2168">
        <w:rPr>
          <w:lang w:eastAsia="zh-TW"/>
        </w:rPr>
        <w:t>4</w:t>
      </w:r>
      <w:r w:rsidR="002927D4" w:rsidRPr="005C2168">
        <w:rPr>
          <w:rFonts w:hint="eastAsia"/>
          <w:lang w:eastAsia="zh-TW"/>
        </w:rPr>
        <w:t>月</w:t>
      </w:r>
      <w:r w:rsidR="002927D4" w:rsidRPr="005C2168">
        <w:rPr>
          <w:lang w:eastAsia="zh-TW"/>
        </w:rPr>
        <w:t>30</w:t>
      </w:r>
      <w:r w:rsidR="002927D4" w:rsidRPr="005C2168">
        <w:rPr>
          <w:rFonts w:hint="eastAsia"/>
          <w:lang w:eastAsia="zh-TW"/>
        </w:rPr>
        <w:t>舉行總統、國會及省長大選，執政之紅黨</w:t>
      </w:r>
      <w:r w:rsidR="00A76576" w:rsidRPr="005C2168">
        <w:rPr>
          <w:lang w:eastAsia="zh-TW"/>
        </w:rPr>
        <w:t>（</w:t>
      </w:r>
      <w:r w:rsidR="002927D4" w:rsidRPr="005C2168">
        <w:rPr>
          <w:lang w:eastAsia="zh-TW"/>
        </w:rPr>
        <w:t>ANR</w:t>
      </w:r>
      <w:r w:rsidR="00A76576" w:rsidRPr="005C2168">
        <w:rPr>
          <w:lang w:eastAsia="zh-TW"/>
        </w:rPr>
        <w:t>）</w:t>
      </w:r>
      <w:r w:rsidR="002927D4" w:rsidRPr="005C2168">
        <w:rPr>
          <w:rFonts w:hint="eastAsia"/>
          <w:lang w:eastAsia="zh-TW"/>
        </w:rPr>
        <w:t>大獲全勝，</w:t>
      </w:r>
      <w:r w:rsidR="002927D4" w:rsidRPr="005C2168">
        <w:rPr>
          <w:lang w:eastAsia="zh-TW"/>
        </w:rPr>
        <w:t>45</w:t>
      </w:r>
      <w:r w:rsidR="002927D4" w:rsidRPr="005C2168">
        <w:rPr>
          <w:rFonts w:hint="eastAsia"/>
          <w:lang w:eastAsia="zh-TW"/>
        </w:rPr>
        <w:t>歲經濟學家貝尼亞</w:t>
      </w:r>
      <w:r w:rsidR="00A76576" w:rsidRPr="005C2168">
        <w:rPr>
          <w:lang w:eastAsia="zh-TW"/>
        </w:rPr>
        <w:t>（</w:t>
      </w:r>
      <w:r w:rsidR="002927D4" w:rsidRPr="005C2168">
        <w:rPr>
          <w:lang w:eastAsia="zh-TW"/>
        </w:rPr>
        <w:t>Santiago Peña</w:t>
      </w:r>
      <w:r w:rsidR="00A76576" w:rsidRPr="005C2168">
        <w:rPr>
          <w:lang w:eastAsia="zh-TW"/>
        </w:rPr>
        <w:t>）</w:t>
      </w:r>
      <w:r w:rsidR="002927D4" w:rsidRPr="005C2168">
        <w:rPr>
          <w:rFonts w:hint="eastAsia"/>
          <w:lang w:eastAsia="zh-TW"/>
        </w:rPr>
        <w:t>以</w:t>
      </w:r>
      <w:r w:rsidR="002927D4" w:rsidRPr="005C2168">
        <w:rPr>
          <w:lang w:eastAsia="zh-TW"/>
        </w:rPr>
        <w:t>130</w:t>
      </w:r>
      <w:r w:rsidR="002927D4" w:rsidRPr="005C2168">
        <w:rPr>
          <w:rFonts w:hint="eastAsia"/>
          <w:lang w:eastAsia="zh-TW"/>
        </w:rPr>
        <w:t>萬票</w:t>
      </w:r>
      <w:r w:rsidR="00A76576" w:rsidRPr="005C2168">
        <w:rPr>
          <w:lang w:eastAsia="zh-TW"/>
        </w:rPr>
        <w:t>（</w:t>
      </w:r>
      <w:r w:rsidR="002927D4" w:rsidRPr="005C2168">
        <w:rPr>
          <w:lang w:eastAsia="zh-TW"/>
        </w:rPr>
        <w:t>42.74%</w:t>
      </w:r>
      <w:r w:rsidR="00A76576" w:rsidRPr="005C2168">
        <w:rPr>
          <w:lang w:eastAsia="zh-TW"/>
        </w:rPr>
        <w:t>）</w:t>
      </w:r>
      <w:r w:rsidR="002927D4" w:rsidRPr="005C2168">
        <w:rPr>
          <w:rFonts w:hint="eastAsia"/>
          <w:lang w:eastAsia="zh-TW"/>
        </w:rPr>
        <w:t>打敗最大在野黨藍黨（</w:t>
      </w:r>
      <w:r w:rsidR="002927D4" w:rsidRPr="005C2168">
        <w:rPr>
          <w:lang w:eastAsia="zh-TW"/>
        </w:rPr>
        <w:t>PLRA</w:t>
      </w:r>
      <w:r w:rsidR="002927D4" w:rsidRPr="005C2168">
        <w:rPr>
          <w:rFonts w:hint="eastAsia"/>
          <w:lang w:eastAsia="zh-TW"/>
        </w:rPr>
        <w:t>）總統參選人阿列格雷</w:t>
      </w:r>
      <w:r w:rsidR="00A76576" w:rsidRPr="005C2168">
        <w:rPr>
          <w:lang w:eastAsia="zh-TW"/>
        </w:rPr>
        <w:t>（</w:t>
      </w:r>
      <w:r w:rsidR="002927D4" w:rsidRPr="005C2168">
        <w:rPr>
          <w:lang w:eastAsia="zh-TW"/>
        </w:rPr>
        <w:t>Efraín Alegre</w:t>
      </w:r>
      <w:r w:rsidR="00A76576" w:rsidRPr="005C2168">
        <w:rPr>
          <w:lang w:eastAsia="zh-TW"/>
        </w:rPr>
        <w:t>）</w:t>
      </w:r>
      <w:r w:rsidR="002927D4" w:rsidRPr="005C2168">
        <w:rPr>
          <w:rFonts w:hint="eastAsia"/>
          <w:lang w:eastAsia="zh-TW"/>
        </w:rPr>
        <w:t>「合縱聯盟」</w:t>
      </w:r>
      <w:r w:rsidR="00A76576" w:rsidRPr="005C2168">
        <w:rPr>
          <w:lang w:eastAsia="zh-TW"/>
        </w:rPr>
        <w:t>（</w:t>
      </w:r>
      <w:r w:rsidR="002927D4" w:rsidRPr="005C2168">
        <w:rPr>
          <w:lang w:eastAsia="zh-TW"/>
        </w:rPr>
        <w:t>Concertación</w:t>
      </w:r>
      <w:r w:rsidR="00A76576" w:rsidRPr="005C2168">
        <w:rPr>
          <w:lang w:eastAsia="zh-TW"/>
        </w:rPr>
        <w:t>）</w:t>
      </w:r>
      <w:r w:rsidR="002927D4" w:rsidRPr="005C2168">
        <w:rPr>
          <w:rFonts w:hint="eastAsia"/>
          <w:lang w:eastAsia="zh-TW"/>
        </w:rPr>
        <w:t>的</w:t>
      </w:r>
      <w:r w:rsidR="002927D4" w:rsidRPr="005C2168">
        <w:rPr>
          <w:lang w:eastAsia="zh-TW"/>
        </w:rPr>
        <w:t>83</w:t>
      </w:r>
      <w:r w:rsidR="002927D4" w:rsidRPr="005C2168">
        <w:rPr>
          <w:rFonts w:hint="eastAsia"/>
          <w:lang w:eastAsia="zh-TW"/>
        </w:rPr>
        <w:t>萬票</w:t>
      </w:r>
      <w:r w:rsidR="00A76576" w:rsidRPr="005C2168">
        <w:rPr>
          <w:lang w:eastAsia="zh-TW"/>
        </w:rPr>
        <w:t>（</w:t>
      </w:r>
      <w:r w:rsidR="002927D4" w:rsidRPr="005C2168">
        <w:rPr>
          <w:lang w:eastAsia="zh-TW"/>
        </w:rPr>
        <w:t>27.48%</w:t>
      </w:r>
      <w:r w:rsidR="00A76576" w:rsidRPr="005C2168">
        <w:rPr>
          <w:lang w:eastAsia="zh-TW"/>
        </w:rPr>
        <w:t>）</w:t>
      </w:r>
      <w:r w:rsidR="002927D4" w:rsidRPr="005C2168">
        <w:rPr>
          <w:rFonts w:hint="eastAsia"/>
          <w:lang w:eastAsia="zh-TW"/>
        </w:rPr>
        <w:t>，任期</w:t>
      </w:r>
      <w:r w:rsidR="002927D4" w:rsidRPr="005C2168">
        <w:rPr>
          <w:lang w:eastAsia="zh-TW"/>
        </w:rPr>
        <w:t>5</w:t>
      </w:r>
      <w:r w:rsidR="002927D4" w:rsidRPr="005C2168">
        <w:rPr>
          <w:rFonts w:hint="eastAsia"/>
          <w:lang w:eastAsia="zh-TW"/>
        </w:rPr>
        <w:t>年</w:t>
      </w:r>
      <w:r w:rsidR="00A76576" w:rsidRPr="005C2168">
        <w:rPr>
          <w:lang w:eastAsia="zh-TW"/>
        </w:rPr>
        <w:t>（</w:t>
      </w:r>
      <w:r w:rsidR="002927D4" w:rsidRPr="005C2168">
        <w:rPr>
          <w:lang w:eastAsia="zh-TW"/>
        </w:rPr>
        <w:t>2023-2028</w:t>
      </w:r>
      <w:r w:rsidR="00A76576" w:rsidRPr="005C2168">
        <w:rPr>
          <w:lang w:eastAsia="zh-TW"/>
        </w:rPr>
        <w:t>）</w:t>
      </w:r>
      <w:r w:rsidR="002927D4" w:rsidRPr="005C2168">
        <w:rPr>
          <w:rFonts w:hint="eastAsia"/>
          <w:lang w:eastAsia="zh-TW"/>
        </w:rPr>
        <w:t>；國會參眾兩院部分，均贏得超過半數席次，為</w:t>
      </w:r>
      <w:r w:rsidR="002927D4" w:rsidRPr="005C2168">
        <w:rPr>
          <w:lang w:eastAsia="zh-TW"/>
        </w:rPr>
        <w:t>20</w:t>
      </w:r>
      <w:r w:rsidR="002927D4" w:rsidRPr="005C2168">
        <w:rPr>
          <w:rFonts w:hint="eastAsia"/>
          <w:lang w:eastAsia="zh-TW"/>
        </w:rPr>
        <w:t>年來僅見；全國</w:t>
      </w:r>
      <w:r w:rsidR="002927D4" w:rsidRPr="005C2168">
        <w:rPr>
          <w:lang w:eastAsia="zh-TW"/>
        </w:rPr>
        <w:t>17</w:t>
      </w:r>
      <w:r w:rsidR="002927D4" w:rsidRPr="005C2168">
        <w:rPr>
          <w:rFonts w:hint="eastAsia"/>
          <w:lang w:eastAsia="zh-TW"/>
        </w:rPr>
        <w:t>個省長，紅黨也拿下</w:t>
      </w:r>
      <w:r w:rsidR="002927D4" w:rsidRPr="005C2168">
        <w:rPr>
          <w:lang w:eastAsia="zh-TW"/>
        </w:rPr>
        <w:t>15</w:t>
      </w:r>
      <w:r w:rsidR="002927D4" w:rsidRPr="005C2168">
        <w:rPr>
          <w:rFonts w:hint="eastAsia"/>
          <w:lang w:eastAsia="zh-TW"/>
        </w:rPr>
        <w:t>席，創下新高</w:t>
      </w:r>
      <w:r w:rsidR="00E616C2" w:rsidRPr="005C2168">
        <w:rPr>
          <w:rFonts w:hint="eastAsia"/>
          <w:lang w:eastAsia="zh-TW"/>
        </w:rPr>
        <w:t>。</w:t>
      </w:r>
    </w:p>
    <w:p w14:paraId="3654D510" w14:textId="77777777" w:rsidR="00AF4EDB" w:rsidRPr="005C2168" w:rsidRDefault="00AF4EDB" w:rsidP="005957BE">
      <w:pPr>
        <w:ind w:firstLine="472"/>
        <w:rPr>
          <w:lang w:eastAsia="zh-TW"/>
        </w:rPr>
      </w:pPr>
    </w:p>
    <w:p w14:paraId="6F7E9350" w14:textId="77777777" w:rsidR="00AF4EDB" w:rsidRPr="005C2168" w:rsidRDefault="00AF4EDB" w:rsidP="005957BE">
      <w:pPr>
        <w:ind w:left="472" w:firstLineChars="0" w:firstLine="0"/>
        <w:sectPr w:rsidR="00AF4EDB" w:rsidRPr="005C2168" w:rsidSect="00E95D6D">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65E64F5C" w14:textId="77777777" w:rsidR="00A803A9" w:rsidRPr="005C2168" w:rsidRDefault="00A803A9" w:rsidP="002909DA">
      <w:pPr>
        <w:pStyle w:val="a5"/>
        <w:rPr>
          <w:lang w:eastAsia="zh-TW"/>
        </w:rPr>
      </w:pPr>
      <w:bookmarkStart w:id="1" w:name="_Toc232656920"/>
      <w:r w:rsidRPr="005C2168">
        <w:rPr>
          <w:rFonts w:hint="eastAsia"/>
          <w:lang w:eastAsia="zh-TW"/>
        </w:rPr>
        <w:lastRenderedPageBreak/>
        <w:t>第貳章　經濟環境</w:t>
      </w:r>
      <w:bookmarkEnd w:id="1"/>
    </w:p>
    <w:p w14:paraId="4F7F5A75" w14:textId="77777777" w:rsidR="00C30BE1" w:rsidRPr="005C2168" w:rsidRDefault="00C30BE1" w:rsidP="00760280">
      <w:pPr>
        <w:pStyle w:val="a7"/>
      </w:pPr>
      <w:r w:rsidRPr="005C2168">
        <w:rPr>
          <w:rFonts w:hint="eastAsia"/>
        </w:rPr>
        <w:t>一、經濟概況</w:t>
      </w:r>
    </w:p>
    <w:p w14:paraId="1C122267" w14:textId="0A1625E5" w:rsidR="0043410A" w:rsidRPr="005C2168" w:rsidRDefault="0043410A" w:rsidP="00026337">
      <w:pPr>
        <w:ind w:firstLine="472"/>
      </w:pPr>
      <w:r w:rsidRPr="005C2168">
        <w:t>據巴拉圭中央銀行</w:t>
      </w:r>
      <w:r w:rsidRPr="005C2168">
        <w:rPr>
          <w:rFonts w:hint="eastAsia"/>
        </w:rPr>
        <w:t>發</w:t>
      </w:r>
      <w:r w:rsidR="00026337" w:rsidRPr="005C2168">
        <w:rPr>
          <w:rFonts w:hint="eastAsia"/>
        </w:rPr>
        <w:t>布</w:t>
      </w:r>
      <w:r w:rsidRPr="005C2168">
        <w:t>資料，</w:t>
      </w:r>
      <w:r w:rsidRPr="005C2168">
        <w:rPr>
          <w:rFonts w:hint="eastAsia"/>
        </w:rPr>
        <w:t>202</w:t>
      </w:r>
      <w:r w:rsidR="00501E04" w:rsidRPr="005C2168">
        <w:rPr>
          <w:rFonts w:hint="eastAsia"/>
          <w:lang w:eastAsia="zh-TW"/>
        </w:rPr>
        <w:t>5</w:t>
      </w:r>
      <w:r w:rsidRPr="005C2168">
        <w:t>年巴拉圭</w:t>
      </w:r>
      <w:r w:rsidRPr="005C2168">
        <w:rPr>
          <w:rFonts w:hint="eastAsia"/>
        </w:rPr>
        <w:t>國內生產毛額</w:t>
      </w:r>
      <w:r w:rsidR="00026337" w:rsidRPr="005C2168">
        <w:rPr>
          <w:rFonts w:hint="eastAsia"/>
        </w:rPr>
        <w:t>（</w:t>
      </w:r>
      <w:r w:rsidRPr="005C2168">
        <w:rPr>
          <w:rFonts w:hint="eastAsia"/>
        </w:rPr>
        <w:t>GDP</w:t>
      </w:r>
      <w:r w:rsidR="00026337" w:rsidRPr="005C2168">
        <w:rPr>
          <w:rFonts w:hint="eastAsia"/>
        </w:rPr>
        <w:t>）</w:t>
      </w:r>
      <w:r w:rsidRPr="005C2168">
        <w:rPr>
          <w:rFonts w:hint="eastAsia"/>
        </w:rPr>
        <w:t>為</w:t>
      </w:r>
      <w:r w:rsidR="00606468" w:rsidRPr="005C2168">
        <w:rPr>
          <w:rFonts w:hint="eastAsia"/>
          <w:lang w:eastAsia="zh-TW"/>
        </w:rPr>
        <w:t>561</w:t>
      </w:r>
      <w:r w:rsidR="00606468" w:rsidRPr="005C2168">
        <w:rPr>
          <w:rFonts w:hint="eastAsia"/>
          <w:lang w:eastAsia="zh-TW"/>
        </w:rPr>
        <w:t>億</w:t>
      </w:r>
      <w:r w:rsidR="00606468" w:rsidRPr="005C2168">
        <w:rPr>
          <w:rFonts w:hint="eastAsia"/>
          <w:lang w:eastAsia="zh-TW"/>
        </w:rPr>
        <w:t>7,900</w:t>
      </w:r>
      <w:r w:rsidR="00606468" w:rsidRPr="005C2168">
        <w:rPr>
          <w:rFonts w:hint="eastAsia"/>
          <w:lang w:eastAsia="zh-TW"/>
        </w:rPr>
        <w:t>萬美元</w:t>
      </w:r>
      <w:r w:rsidRPr="005C2168">
        <w:t>，經濟成長率為</w:t>
      </w:r>
      <w:r w:rsidR="00501E04" w:rsidRPr="005C2168">
        <w:rPr>
          <w:rFonts w:hint="eastAsia"/>
          <w:lang w:eastAsia="zh-TW"/>
        </w:rPr>
        <w:t>6.6</w:t>
      </w:r>
      <w:r w:rsidRPr="005C2168">
        <w:t>%</w:t>
      </w:r>
      <w:r w:rsidRPr="005C2168">
        <w:t>，平均國民所得為</w:t>
      </w:r>
      <w:r w:rsidR="00501E04" w:rsidRPr="005C2168">
        <w:t>8,7</w:t>
      </w:r>
      <w:r w:rsidR="00606468" w:rsidRPr="005C2168">
        <w:t>55</w:t>
      </w:r>
      <w:r w:rsidRPr="005C2168">
        <w:t>美元</w:t>
      </w:r>
      <w:r w:rsidRPr="005C2168">
        <w:rPr>
          <w:rFonts w:hint="eastAsia"/>
        </w:rPr>
        <w:t>，通貨膨脹率</w:t>
      </w:r>
      <w:r w:rsidRPr="005C2168">
        <w:rPr>
          <w:rFonts w:hint="eastAsia"/>
        </w:rPr>
        <w:t>3.</w:t>
      </w:r>
      <w:r w:rsidR="00501E04" w:rsidRPr="005C2168">
        <w:t>5</w:t>
      </w:r>
      <w:r w:rsidRPr="005C2168">
        <w:rPr>
          <w:rFonts w:hint="eastAsia"/>
        </w:rPr>
        <w:t>%</w:t>
      </w:r>
      <w:r w:rsidRPr="005C2168">
        <w:rPr>
          <w:rFonts w:hint="eastAsia"/>
        </w:rPr>
        <w:t>。</w:t>
      </w:r>
      <w:r w:rsidRPr="005C2168">
        <w:rPr>
          <w:rFonts w:hint="eastAsia"/>
        </w:rPr>
        <w:t>202</w:t>
      </w:r>
      <w:r w:rsidR="00501E04" w:rsidRPr="005C2168">
        <w:t>5</w:t>
      </w:r>
      <w:r w:rsidRPr="005C2168">
        <w:rPr>
          <w:rFonts w:hint="eastAsia"/>
        </w:rPr>
        <w:t>年巴國產業結構無顯著變化，服務業占國內生產毛額之</w:t>
      </w:r>
      <w:r w:rsidRPr="005C2168">
        <w:rPr>
          <w:rFonts w:hint="eastAsia"/>
        </w:rPr>
        <w:t>4</w:t>
      </w:r>
      <w:r w:rsidR="00501E04" w:rsidRPr="005C2168">
        <w:t>8.</w:t>
      </w:r>
      <w:r w:rsidR="008A4063" w:rsidRPr="005C2168">
        <w:t>1</w:t>
      </w:r>
      <w:r w:rsidRPr="005C2168">
        <w:rPr>
          <w:rFonts w:hint="eastAsia"/>
        </w:rPr>
        <w:t>%</w:t>
      </w:r>
      <w:r w:rsidRPr="005C2168">
        <w:rPr>
          <w:rFonts w:hint="eastAsia"/>
        </w:rPr>
        <w:t>、初級產業</w:t>
      </w:r>
      <w:r w:rsidR="00026337" w:rsidRPr="005C2168">
        <w:rPr>
          <w:rFonts w:hint="eastAsia"/>
        </w:rPr>
        <w:t>（</w:t>
      </w:r>
      <w:r w:rsidRPr="005C2168">
        <w:rPr>
          <w:rFonts w:hint="eastAsia"/>
        </w:rPr>
        <w:t>含農漁牧業</w:t>
      </w:r>
      <w:r w:rsidR="00026337" w:rsidRPr="005C2168">
        <w:rPr>
          <w:rFonts w:hint="eastAsia"/>
        </w:rPr>
        <w:t>）</w:t>
      </w:r>
      <w:r w:rsidRPr="005C2168">
        <w:rPr>
          <w:rFonts w:hint="eastAsia"/>
        </w:rPr>
        <w:t>占</w:t>
      </w:r>
      <w:r w:rsidR="00606468" w:rsidRPr="005C2168">
        <w:rPr>
          <w:rFonts w:hint="eastAsia"/>
        </w:rPr>
        <w:t>1</w:t>
      </w:r>
      <w:r w:rsidR="00606468" w:rsidRPr="005C2168">
        <w:t>1.</w:t>
      </w:r>
      <w:r w:rsidR="008A4063" w:rsidRPr="005C2168">
        <w:t>9</w:t>
      </w:r>
      <w:r w:rsidRPr="005C2168">
        <w:rPr>
          <w:rFonts w:hint="eastAsia"/>
        </w:rPr>
        <w:t>%</w:t>
      </w:r>
      <w:r w:rsidRPr="005C2168">
        <w:rPr>
          <w:rFonts w:hint="eastAsia"/>
        </w:rPr>
        <w:t>、次級產業</w:t>
      </w:r>
      <w:r w:rsidR="00026337" w:rsidRPr="005C2168">
        <w:rPr>
          <w:rFonts w:hint="eastAsia"/>
        </w:rPr>
        <w:t>（</w:t>
      </w:r>
      <w:r w:rsidRPr="005C2168">
        <w:rPr>
          <w:rFonts w:hint="eastAsia"/>
        </w:rPr>
        <w:t>含商業、運輸業、電信業等</w:t>
      </w:r>
      <w:r w:rsidR="00026337" w:rsidRPr="005C2168">
        <w:rPr>
          <w:rFonts w:hint="eastAsia"/>
        </w:rPr>
        <w:t>）</w:t>
      </w:r>
      <w:r w:rsidRPr="005C2168">
        <w:rPr>
          <w:rFonts w:hint="eastAsia"/>
        </w:rPr>
        <w:t>占</w:t>
      </w:r>
      <w:r w:rsidRPr="005C2168">
        <w:rPr>
          <w:rFonts w:hint="eastAsia"/>
        </w:rPr>
        <w:t>3</w:t>
      </w:r>
      <w:r w:rsidR="008A4063" w:rsidRPr="005C2168">
        <w:t>2</w:t>
      </w:r>
      <w:r w:rsidRPr="005C2168">
        <w:rPr>
          <w:rFonts w:hint="eastAsia"/>
        </w:rPr>
        <w:t>%</w:t>
      </w:r>
      <w:r w:rsidRPr="005C2168">
        <w:rPr>
          <w:rFonts w:hint="eastAsia"/>
        </w:rPr>
        <w:t>。</w:t>
      </w:r>
    </w:p>
    <w:p w14:paraId="7EBE82BC" w14:textId="5C3982A0" w:rsidR="0043410A" w:rsidRPr="005C2168" w:rsidRDefault="00606468" w:rsidP="00026337">
      <w:pPr>
        <w:ind w:firstLine="472"/>
      </w:pPr>
      <w:r w:rsidRPr="005C2168">
        <w:rPr>
          <w:rFonts w:hint="eastAsia"/>
        </w:rPr>
        <w:t>據巴拉圭中央銀行統計資料，</w:t>
      </w:r>
      <w:r w:rsidRPr="005C2168">
        <w:rPr>
          <w:rFonts w:hint="eastAsia"/>
        </w:rPr>
        <w:t>2025</w:t>
      </w:r>
      <w:r w:rsidRPr="005C2168">
        <w:rPr>
          <w:rFonts w:hint="eastAsia"/>
        </w:rPr>
        <w:t>年貿易總額達</w:t>
      </w:r>
      <w:r w:rsidRPr="005C2168">
        <w:rPr>
          <w:rFonts w:hint="eastAsia"/>
        </w:rPr>
        <w:t>348.31</w:t>
      </w:r>
      <w:r w:rsidRPr="005C2168">
        <w:rPr>
          <w:rFonts w:hint="eastAsia"/>
        </w:rPr>
        <w:t>億美元，較</w:t>
      </w:r>
      <w:r w:rsidRPr="005C2168">
        <w:rPr>
          <w:rFonts w:hint="eastAsia"/>
        </w:rPr>
        <w:t>2024</w:t>
      </w:r>
      <w:r w:rsidRPr="005C2168">
        <w:rPr>
          <w:rFonts w:hint="eastAsia"/>
        </w:rPr>
        <w:t>年之</w:t>
      </w:r>
      <w:r w:rsidRPr="005C2168">
        <w:rPr>
          <w:rFonts w:hint="eastAsia"/>
        </w:rPr>
        <w:t>322.2</w:t>
      </w:r>
      <w:r w:rsidRPr="005C2168">
        <w:rPr>
          <w:rFonts w:hint="eastAsia"/>
        </w:rPr>
        <w:t>億美元增加</w:t>
      </w:r>
      <w:r w:rsidRPr="005C2168">
        <w:rPr>
          <w:rFonts w:hint="eastAsia"/>
        </w:rPr>
        <w:t>8%</w:t>
      </w:r>
      <w:r w:rsidRPr="005C2168">
        <w:rPr>
          <w:rFonts w:hint="eastAsia"/>
        </w:rPr>
        <w:t>，進口總額為</w:t>
      </w:r>
      <w:r w:rsidRPr="005C2168">
        <w:rPr>
          <w:rFonts w:hint="eastAsia"/>
        </w:rPr>
        <w:t>181.11</w:t>
      </w:r>
      <w:r w:rsidRPr="005C2168">
        <w:rPr>
          <w:rFonts w:hint="eastAsia"/>
        </w:rPr>
        <w:t>億美元，出口總額</w:t>
      </w:r>
      <w:r w:rsidRPr="005C2168">
        <w:rPr>
          <w:rFonts w:hint="eastAsia"/>
        </w:rPr>
        <w:t>167.20</w:t>
      </w:r>
      <w:r w:rsidRPr="005C2168">
        <w:rPr>
          <w:rFonts w:hint="eastAsia"/>
        </w:rPr>
        <w:t>億美元，貿易逆差為</w:t>
      </w:r>
      <w:r w:rsidRPr="005C2168">
        <w:rPr>
          <w:rFonts w:hint="eastAsia"/>
        </w:rPr>
        <w:t>13.91</w:t>
      </w:r>
      <w:r w:rsidRPr="005C2168">
        <w:rPr>
          <w:rFonts w:hint="eastAsia"/>
        </w:rPr>
        <w:t>億美元。</w:t>
      </w:r>
      <w:r w:rsidRPr="005C2168">
        <w:rPr>
          <w:rFonts w:hint="eastAsia"/>
        </w:rPr>
        <w:t>2025</w:t>
      </w:r>
      <w:r w:rsidRPr="005C2168">
        <w:rPr>
          <w:rFonts w:hint="eastAsia"/>
        </w:rPr>
        <w:t>年巴拉圭進口總額為</w:t>
      </w:r>
      <w:r w:rsidRPr="005C2168">
        <w:rPr>
          <w:rFonts w:hint="eastAsia"/>
        </w:rPr>
        <w:t>181.11</w:t>
      </w:r>
      <w:r w:rsidRPr="005C2168">
        <w:rPr>
          <w:rFonts w:hint="eastAsia"/>
        </w:rPr>
        <w:t>億美元，較</w:t>
      </w:r>
      <w:r w:rsidRPr="005C2168">
        <w:rPr>
          <w:rFonts w:hint="eastAsia"/>
        </w:rPr>
        <w:t>2024</w:t>
      </w:r>
      <w:r w:rsidRPr="005C2168">
        <w:rPr>
          <w:rFonts w:hint="eastAsia"/>
        </w:rPr>
        <w:t>年的</w:t>
      </w:r>
      <w:r w:rsidRPr="005C2168">
        <w:rPr>
          <w:rFonts w:hint="eastAsia"/>
        </w:rPr>
        <w:t>163.794</w:t>
      </w:r>
      <w:r w:rsidRPr="005C2168">
        <w:rPr>
          <w:rFonts w:hint="eastAsia"/>
        </w:rPr>
        <w:t>億美元增長</w:t>
      </w:r>
      <w:r w:rsidRPr="005C2168">
        <w:rPr>
          <w:rFonts w:hint="eastAsia"/>
        </w:rPr>
        <w:t>10%</w:t>
      </w:r>
      <w:r w:rsidRPr="005C2168">
        <w:rPr>
          <w:rFonts w:hint="eastAsia"/>
        </w:rPr>
        <w:t>，以工業加工產品</w:t>
      </w:r>
      <w:r w:rsidR="004A0C5B" w:rsidRPr="005C2168">
        <w:rPr>
          <w:rFonts w:hint="eastAsia"/>
        </w:rPr>
        <w:t>（</w:t>
      </w:r>
      <w:r w:rsidRPr="005C2168">
        <w:rPr>
          <w:rFonts w:hint="eastAsia"/>
        </w:rPr>
        <w:t>機械、車輛</w:t>
      </w:r>
      <w:r w:rsidR="004A0C5B" w:rsidRPr="005C2168">
        <w:rPr>
          <w:rFonts w:hint="eastAsia"/>
        </w:rPr>
        <w:t>）</w:t>
      </w:r>
      <w:r w:rsidRPr="005C2168">
        <w:rPr>
          <w:rFonts w:hint="eastAsia"/>
        </w:rPr>
        <w:t>和燃料</w:t>
      </w:r>
      <w:r w:rsidR="004A0C5B" w:rsidRPr="005C2168">
        <w:rPr>
          <w:rFonts w:hint="eastAsia"/>
        </w:rPr>
        <w:t>（</w:t>
      </w:r>
      <w:r w:rsidRPr="005C2168">
        <w:rPr>
          <w:rFonts w:hint="eastAsia"/>
        </w:rPr>
        <w:t>柴油、汽油</w:t>
      </w:r>
      <w:r w:rsidR="004A0C5B" w:rsidRPr="005C2168">
        <w:rPr>
          <w:rFonts w:hint="eastAsia"/>
        </w:rPr>
        <w:t>）</w:t>
      </w:r>
      <w:r w:rsidRPr="005C2168">
        <w:rPr>
          <w:rFonts w:hint="eastAsia"/>
        </w:rPr>
        <w:t>為主。巴西、中國大陸和阿根廷是主要前三大進口來源國，其中從中國大陸進口的手機和機械設備占據重要地位。</w:t>
      </w:r>
    </w:p>
    <w:p w14:paraId="0DE2E85C" w14:textId="0ED77272" w:rsidR="004A3417" w:rsidRPr="005C2168" w:rsidRDefault="0043410A" w:rsidP="00026337">
      <w:pPr>
        <w:ind w:firstLine="472"/>
      </w:pPr>
      <w:r w:rsidRPr="005C2168">
        <w:rPr>
          <w:rFonts w:hint="eastAsia"/>
        </w:rPr>
        <w:t>2</w:t>
      </w:r>
      <w:r w:rsidR="00606468" w:rsidRPr="005C2168">
        <w:rPr>
          <w:rFonts w:hint="eastAsia"/>
        </w:rPr>
        <w:t>025</w:t>
      </w:r>
      <w:r w:rsidR="00606468" w:rsidRPr="005C2168">
        <w:rPr>
          <w:rFonts w:hint="eastAsia"/>
        </w:rPr>
        <w:t>年巴國出口總額達</w:t>
      </w:r>
      <w:r w:rsidR="00606468" w:rsidRPr="005C2168">
        <w:rPr>
          <w:rFonts w:hint="eastAsia"/>
        </w:rPr>
        <w:t>167.20</w:t>
      </w:r>
      <w:r w:rsidR="00606468" w:rsidRPr="005C2168">
        <w:rPr>
          <w:rFonts w:hint="eastAsia"/>
        </w:rPr>
        <w:t>億美元，比上年</w:t>
      </w:r>
      <w:r w:rsidR="00606468" w:rsidRPr="005C2168">
        <w:rPr>
          <w:rFonts w:hint="eastAsia"/>
        </w:rPr>
        <w:t>158.7</w:t>
      </w:r>
      <w:r w:rsidR="00606468" w:rsidRPr="005C2168">
        <w:rPr>
          <w:rFonts w:hint="eastAsia"/>
        </w:rPr>
        <w:t>億美元成長</w:t>
      </w:r>
      <w:r w:rsidR="00606468" w:rsidRPr="005C2168">
        <w:rPr>
          <w:rFonts w:hint="eastAsia"/>
        </w:rPr>
        <w:t>5.3%</w:t>
      </w:r>
      <w:r w:rsidR="00606468" w:rsidRPr="005C2168">
        <w:rPr>
          <w:rFonts w:hint="eastAsia"/>
        </w:rPr>
        <w:t>，主要出口項目包括黃豆、牛肉、玉米、稻米、其他油料種籽及含油質果實。出口增加主因係巴國肉品及黃豆，尤以冷凍牛肉出口創下新高，黃豆則多半出口至阿根廷進行榨油煉製。前</w:t>
      </w:r>
      <w:r w:rsidR="00606468" w:rsidRPr="005C2168">
        <w:rPr>
          <w:rFonts w:hint="eastAsia"/>
        </w:rPr>
        <w:t>3</w:t>
      </w:r>
      <w:r w:rsidR="00606468" w:rsidRPr="005C2168">
        <w:rPr>
          <w:rFonts w:hint="eastAsia"/>
        </w:rPr>
        <w:t>大出口市場分別為阿根廷、巴西及智利。巴國為南方共同市場會員國，國際分工上多以初級產品出口至周邊國家進行較高技術冶鍊。加以巴西等周邊國家廠商近年多於巴國投資設廠，以紡織品為例，於巴國生產後再轉運至巴西進行再加工或直接成品銷售。故除農牧初級產品外，部分出口之工業產品多屬外商投資轉出口。</w:t>
      </w:r>
    </w:p>
    <w:p w14:paraId="6C749022" w14:textId="77777777" w:rsidR="004A3417" w:rsidRPr="005C2168" w:rsidRDefault="004A3417" w:rsidP="005F1A5B">
      <w:pPr>
        <w:pStyle w:val="a7"/>
        <w:pageBreakBefore/>
      </w:pPr>
      <w:r w:rsidRPr="005C2168">
        <w:lastRenderedPageBreak/>
        <w:t>二、天然資源</w:t>
      </w:r>
    </w:p>
    <w:p w14:paraId="4ECA50CD" w14:textId="77777777" w:rsidR="004A3417" w:rsidRPr="005C2168" w:rsidRDefault="004A3417" w:rsidP="005F1A5B">
      <w:pPr>
        <w:ind w:firstLine="472"/>
      </w:pPr>
      <w:r w:rsidRPr="005C2168">
        <w:t>巴拉圭有廣大的土地、綿延的森林、家畜養殖區，和巴拉那河豐富的水力資源及種類繁多的淡水魚類。雖然許多探礦行動沒有發現重要礦產，但這項工作仍在積極地進行中，已開發的礦產有石灰石、石膏、大理石等。另製作玻璃原料之矽砂，品質優良的高嶺土、黏土為陶、瓷原料等亦均具商業開採價值。近年來由於油價高漲，國際企業在巴國探勘石油，現已於西部</w:t>
      </w:r>
      <w:r w:rsidRPr="005C2168">
        <w:t>Chaco</w:t>
      </w:r>
      <w:r w:rsidRPr="005C2168">
        <w:t>地區初步探獲天然氣。</w:t>
      </w:r>
    </w:p>
    <w:p w14:paraId="428AAA67" w14:textId="77777777" w:rsidR="004A3417" w:rsidRPr="005C2168" w:rsidRDefault="004A3417" w:rsidP="005F1A5B">
      <w:pPr>
        <w:ind w:firstLine="472"/>
      </w:pPr>
      <w:r w:rsidRPr="005C2168">
        <w:t>由於巴拉圭氣候優良，適合農牧業發展，因此巴國黃豆、牛肉、穀物、黃豆粉、黃豆油及木材等產量豐富。惟因工業基礎薄弱，大部分產品均未加工即外銷。且巴拉圭對南方共同市場區域內國家出口因受到區內國家經濟情勢變化影響甚深，區域內各國經濟穩定及雙邊是否建立和諧的貿易關係，均影響巴國產業之經營。</w:t>
      </w:r>
    </w:p>
    <w:p w14:paraId="5CB81AC4" w14:textId="77777777" w:rsidR="00C30BE1" w:rsidRPr="005C2168" w:rsidRDefault="00C30BE1" w:rsidP="004A0C5B">
      <w:pPr>
        <w:pStyle w:val="a7"/>
      </w:pPr>
      <w:r w:rsidRPr="005C2168">
        <w:rPr>
          <w:rFonts w:hint="eastAsia"/>
        </w:rPr>
        <w:t>三、產業概況</w:t>
      </w:r>
    </w:p>
    <w:p w14:paraId="1DE7B9E1" w14:textId="1D40FF28" w:rsidR="004A3417" w:rsidRPr="005C2168" w:rsidRDefault="00606468" w:rsidP="00606468">
      <w:pPr>
        <w:ind w:firstLine="472"/>
      </w:pPr>
      <w:r w:rsidRPr="005C2168">
        <w:rPr>
          <w:rFonts w:hint="eastAsia"/>
        </w:rPr>
        <w:t>據巴拉圭中央銀行發布資料，</w:t>
      </w:r>
      <w:r w:rsidRPr="005C2168">
        <w:rPr>
          <w:rFonts w:hint="eastAsia"/>
        </w:rPr>
        <w:t>2025</w:t>
      </w:r>
      <w:r w:rsidRPr="005C2168">
        <w:rPr>
          <w:rFonts w:hint="eastAsia"/>
        </w:rPr>
        <w:t>年巴拉圭國內生產毛額（</w:t>
      </w:r>
      <w:r w:rsidRPr="005C2168">
        <w:rPr>
          <w:rFonts w:hint="eastAsia"/>
        </w:rPr>
        <w:t>GDP</w:t>
      </w:r>
      <w:r w:rsidRPr="005C2168">
        <w:rPr>
          <w:rFonts w:hint="eastAsia"/>
        </w:rPr>
        <w:t>）為</w:t>
      </w:r>
      <w:r w:rsidRPr="005C2168">
        <w:rPr>
          <w:rFonts w:hint="eastAsia"/>
        </w:rPr>
        <w:t>561</w:t>
      </w:r>
      <w:r w:rsidRPr="005C2168">
        <w:rPr>
          <w:rFonts w:hint="eastAsia"/>
        </w:rPr>
        <w:t>億</w:t>
      </w:r>
      <w:r w:rsidRPr="005C2168">
        <w:rPr>
          <w:rFonts w:hint="eastAsia"/>
        </w:rPr>
        <w:t>7,900</w:t>
      </w:r>
      <w:r w:rsidRPr="005C2168">
        <w:rPr>
          <w:rFonts w:hint="eastAsia"/>
        </w:rPr>
        <w:t>萬美元，經濟成長率為</w:t>
      </w:r>
      <w:r w:rsidRPr="005C2168">
        <w:rPr>
          <w:rFonts w:hint="eastAsia"/>
        </w:rPr>
        <w:t>6.6%</w:t>
      </w:r>
      <w:r w:rsidRPr="005C2168">
        <w:rPr>
          <w:rFonts w:hint="eastAsia"/>
        </w:rPr>
        <w:t>，平均國民所得為</w:t>
      </w:r>
      <w:r w:rsidRPr="005C2168">
        <w:rPr>
          <w:rFonts w:hint="eastAsia"/>
        </w:rPr>
        <w:t>8,755</w:t>
      </w:r>
      <w:r w:rsidRPr="005C2168">
        <w:rPr>
          <w:rFonts w:hint="eastAsia"/>
        </w:rPr>
        <w:t>美元，通貨膨脹率</w:t>
      </w:r>
      <w:r w:rsidRPr="005C2168">
        <w:rPr>
          <w:rFonts w:hint="eastAsia"/>
        </w:rPr>
        <w:t>3.5%</w:t>
      </w:r>
      <w:r w:rsidRPr="005C2168">
        <w:rPr>
          <w:rFonts w:hint="eastAsia"/>
        </w:rPr>
        <w:t>。</w:t>
      </w:r>
      <w:r w:rsidRPr="005C2168">
        <w:rPr>
          <w:rFonts w:hint="eastAsia"/>
        </w:rPr>
        <w:t>2025</w:t>
      </w:r>
      <w:r w:rsidRPr="005C2168">
        <w:rPr>
          <w:rFonts w:hint="eastAsia"/>
        </w:rPr>
        <w:t>年巴國產業結構無顯著變化，服務業占國內生產毛額之</w:t>
      </w:r>
      <w:r w:rsidRPr="005C2168">
        <w:rPr>
          <w:rFonts w:hint="eastAsia"/>
        </w:rPr>
        <w:t>48.</w:t>
      </w:r>
      <w:r w:rsidR="008A4063" w:rsidRPr="005C2168">
        <w:t>1</w:t>
      </w:r>
      <w:r w:rsidRPr="005C2168">
        <w:rPr>
          <w:rFonts w:hint="eastAsia"/>
        </w:rPr>
        <w:t>%</w:t>
      </w:r>
      <w:r w:rsidRPr="005C2168">
        <w:rPr>
          <w:rFonts w:hint="eastAsia"/>
        </w:rPr>
        <w:t>、初級產業（含農漁牧業）占</w:t>
      </w:r>
      <w:r w:rsidRPr="005C2168">
        <w:rPr>
          <w:rFonts w:hint="eastAsia"/>
        </w:rPr>
        <w:t>11.</w:t>
      </w:r>
      <w:r w:rsidR="008A4063" w:rsidRPr="005C2168">
        <w:t>9</w:t>
      </w:r>
      <w:r w:rsidRPr="005C2168">
        <w:rPr>
          <w:rFonts w:hint="eastAsia"/>
        </w:rPr>
        <w:t>%</w:t>
      </w:r>
      <w:r w:rsidRPr="005C2168">
        <w:rPr>
          <w:rFonts w:hint="eastAsia"/>
        </w:rPr>
        <w:t>、次級產業（含商業、運輸業、電信業等）占</w:t>
      </w:r>
      <w:r w:rsidRPr="005C2168">
        <w:rPr>
          <w:rFonts w:hint="eastAsia"/>
        </w:rPr>
        <w:t>3</w:t>
      </w:r>
      <w:r w:rsidR="008A4063" w:rsidRPr="005C2168">
        <w:t>2</w:t>
      </w:r>
      <w:r w:rsidRPr="005C2168">
        <w:rPr>
          <w:rFonts w:hint="eastAsia"/>
        </w:rPr>
        <w:t>%</w:t>
      </w:r>
      <w:r w:rsidR="00216CCA" w:rsidRPr="005C2168">
        <w:rPr>
          <w:rFonts w:hint="eastAsia"/>
        </w:rPr>
        <w:t>。</w:t>
      </w:r>
    </w:p>
    <w:p w14:paraId="5DD2BD0F" w14:textId="77777777" w:rsidR="004A3417" w:rsidRPr="005C2168" w:rsidRDefault="004A3417" w:rsidP="004A3417">
      <w:pPr>
        <w:ind w:firstLine="472"/>
        <w:rPr>
          <w:lang w:eastAsia="zh-TW"/>
        </w:rPr>
      </w:pPr>
      <w:r w:rsidRPr="005C2168">
        <w:rPr>
          <w:lang w:eastAsia="zh-TW"/>
        </w:rPr>
        <w:t>巴拉圭各主要產業概況分別介紹如下：</w:t>
      </w:r>
    </w:p>
    <w:p w14:paraId="78ABDDDC" w14:textId="77777777" w:rsidR="004A3417" w:rsidRPr="005C2168" w:rsidRDefault="004A3417" w:rsidP="004A3417">
      <w:pPr>
        <w:pStyle w:val="a9"/>
        <w:ind w:left="945" w:hanging="709"/>
        <w:rPr>
          <w:color w:val="auto"/>
        </w:rPr>
      </w:pPr>
      <w:r w:rsidRPr="005C2168">
        <w:rPr>
          <w:color w:val="auto"/>
        </w:rPr>
        <w:t>（一）畜牧業</w:t>
      </w:r>
    </w:p>
    <w:p w14:paraId="746B32F6" w14:textId="77777777" w:rsidR="004A3417" w:rsidRPr="005C2168" w:rsidRDefault="007B41CC" w:rsidP="004A3417">
      <w:pPr>
        <w:pStyle w:val="af4"/>
        <w:ind w:left="1417" w:hanging="472"/>
        <w:rPr>
          <w:lang w:eastAsia="zh-TW"/>
        </w:rPr>
      </w:pPr>
      <w:r w:rsidRPr="005C2168">
        <w:rPr>
          <w:rFonts w:hint="eastAsia"/>
          <w:lang w:eastAsia="zh-TW"/>
        </w:rPr>
        <w:t>１、</w:t>
      </w:r>
      <w:r w:rsidR="004A3417" w:rsidRPr="005C2168">
        <w:rPr>
          <w:lang w:eastAsia="zh-TW"/>
        </w:rPr>
        <w:t>巴拉圭肉品產銷概況</w:t>
      </w:r>
    </w:p>
    <w:p w14:paraId="74339E5D" w14:textId="434907BE" w:rsidR="00201394" w:rsidRPr="005C2168" w:rsidRDefault="00201394" w:rsidP="00A76576">
      <w:pPr>
        <w:pStyle w:val="af9"/>
        <w:ind w:left="1417" w:firstLine="472"/>
      </w:pPr>
      <w:r w:rsidRPr="005C2168">
        <w:rPr>
          <w:rFonts w:hint="eastAsia"/>
        </w:rPr>
        <w:t>據巴拉圭中央銀行統計數據顯示，巴國初級產業</w:t>
      </w:r>
      <w:r w:rsidR="00A96F48" w:rsidRPr="005C2168">
        <w:rPr>
          <w:rFonts w:hint="eastAsia"/>
        </w:rPr>
        <w:t>（</w:t>
      </w:r>
      <w:r w:rsidRPr="005C2168">
        <w:rPr>
          <w:rFonts w:hint="eastAsia"/>
        </w:rPr>
        <w:t>含農漁牧業</w:t>
      </w:r>
      <w:r w:rsidR="00A96F48" w:rsidRPr="005C2168">
        <w:rPr>
          <w:rFonts w:hint="eastAsia"/>
        </w:rPr>
        <w:t>）</w:t>
      </w:r>
      <w:r w:rsidRPr="005C2168">
        <w:rPr>
          <w:rFonts w:hint="eastAsia"/>
        </w:rPr>
        <w:t>202</w:t>
      </w:r>
      <w:r w:rsidR="008A4063" w:rsidRPr="005C2168">
        <w:rPr>
          <w:lang w:eastAsia="zh-TW"/>
        </w:rPr>
        <w:t>5</w:t>
      </w:r>
      <w:r w:rsidRPr="005C2168">
        <w:rPr>
          <w:rFonts w:hint="eastAsia"/>
        </w:rPr>
        <w:t>年總產值約占巴國國內生產毛額</w:t>
      </w:r>
      <w:r w:rsidR="00A96F48" w:rsidRPr="005C2168">
        <w:rPr>
          <w:rFonts w:hint="eastAsia"/>
        </w:rPr>
        <w:t>（</w:t>
      </w:r>
      <w:r w:rsidRPr="005C2168">
        <w:rPr>
          <w:rFonts w:hint="eastAsia"/>
        </w:rPr>
        <w:t>GDP</w:t>
      </w:r>
      <w:r w:rsidR="00A96F48" w:rsidRPr="005C2168">
        <w:rPr>
          <w:rFonts w:hint="eastAsia"/>
        </w:rPr>
        <w:t>）</w:t>
      </w:r>
      <w:r w:rsidRPr="005C2168">
        <w:rPr>
          <w:rFonts w:hint="eastAsia"/>
        </w:rPr>
        <w:t>之</w:t>
      </w:r>
      <w:r w:rsidRPr="005C2168">
        <w:rPr>
          <w:rFonts w:hint="eastAsia"/>
        </w:rPr>
        <w:t>11.</w:t>
      </w:r>
      <w:r w:rsidR="008A4063" w:rsidRPr="005C2168">
        <w:t>9</w:t>
      </w:r>
      <w:r w:rsidRPr="005C2168">
        <w:rPr>
          <w:rFonts w:hint="eastAsia"/>
        </w:rPr>
        <w:t>%</w:t>
      </w:r>
      <w:r w:rsidRPr="005C2168">
        <w:rPr>
          <w:rFonts w:hint="eastAsia"/>
        </w:rPr>
        <w:t>。巴國畜牧業主要為肉牛飼養，牛肉為巴拉圭第二大出口產品。</w:t>
      </w:r>
    </w:p>
    <w:p w14:paraId="7B4F48A6" w14:textId="3096E7E1" w:rsidR="00201394" w:rsidRPr="005C2168" w:rsidRDefault="00201394" w:rsidP="00630F34">
      <w:pPr>
        <w:pStyle w:val="af9"/>
        <w:ind w:left="1417" w:firstLine="472"/>
      </w:pPr>
      <w:r w:rsidRPr="005C2168">
        <w:rPr>
          <w:rFonts w:hint="eastAsia"/>
        </w:rPr>
        <w:t>巴國受益於熱帶氣候與遼闊農牧疆土，畜牧業者積極投資飼養牛隻以擴增產能。依據巴國動物衛生暨品質局</w:t>
      </w:r>
      <w:r w:rsidR="00A96F48" w:rsidRPr="005C2168">
        <w:rPr>
          <w:rFonts w:hint="eastAsia"/>
        </w:rPr>
        <w:t>（</w:t>
      </w:r>
      <w:r w:rsidRPr="005C2168">
        <w:rPr>
          <w:rFonts w:hint="eastAsia"/>
        </w:rPr>
        <w:t>Senacsa</w:t>
      </w:r>
      <w:r w:rsidR="00A96F48" w:rsidRPr="005C2168">
        <w:rPr>
          <w:rFonts w:hint="eastAsia"/>
        </w:rPr>
        <w:t>）</w:t>
      </w:r>
      <w:r w:rsidRPr="005C2168">
        <w:rPr>
          <w:rFonts w:hint="eastAsia"/>
        </w:rPr>
        <w:t>統計資料，</w:t>
      </w:r>
      <w:r w:rsidRPr="005C2168">
        <w:rPr>
          <w:rFonts w:hint="eastAsia"/>
        </w:rPr>
        <w:lastRenderedPageBreak/>
        <w:t>巴國從事牛隻畜養人數約有</w:t>
      </w:r>
      <w:r w:rsidRPr="005C2168">
        <w:rPr>
          <w:rFonts w:hint="eastAsia"/>
        </w:rPr>
        <w:t>11</w:t>
      </w:r>
      <w:r w:rsidRPr="005C2168">
        <w:rPr>
          <w:rFonts w:hint="eastAsia"/>
        </w:rPr>
        <w:t>萬人，畜養總面積為</w:t>
      </w:r>
      <w:r w:rsidRPr="005C2168">
        <w:rPr>
          <w:rFonts w:hint="eastAsia"/>
        </w:rPr>
        <w:t>1,620</w:t>
      </w:r>
      <w:r w:rsidRPr="005C2168">
        <w:rPr>
          <w:rFonts w:hint="eastAsia"/>
        </w:rPr>
        <w:t>萬公頃，創造直接及間接就業總人口約</w:t>
      </w:r>
      <w:r w:rsidRPr="005C2168">
        <w:rPr>
          <w:rFonts w:hint="eastAsia"/>
        </w:rPr>
        <w:t>55</w:t>
      </w:r>
      <w:r w:rsidRPr="005C2168">
        <w:rPr>
          <w:rFonts w:hint="eastAsia"/>
        </w:rPr>
        <w:t>萬人。</w:t>
      </w:r>
    </w:p>
    <w:p w14:paraId="3DF1FB5D" w14:textId="033AD23A" w:rsidR="004A3417" w:rsidRPr="005C2168" w:rsidRDefault="008A4063" w:rsidP="00A76576">
      <w:pPr>
        <w:pStyle w:val="af9"/>
        <w:ind w:left="1417" w:firstLine="472"/>
      </w:pPr>
      <w:r w:rsidRPr="005C2168">
        <w:rPr>
          <w:rFonts w:hint="eastAsia"/>
        </w:rPr>
        <w:t>據巴國動物健康暨品質管理局</w:t>
      </w:r>
      <w:r w:rsidR="004A0C5B" w:rsidRPr="005C2168">
        <w:rPr>
          <w:rFonts w:hint="eastAsia"/>
        </w:rPr>
        <w:t>（</w:t>
      </w:r>
      <w:r w:rsidRPr="005C2168">
        <w:rPr>
          <w:rFonts w:hint="eastAsia"/>
        </w:rPr>
        <w:t>SENACSA</w:t>
      </w:r>
      <w:r w:rsidR="004A0C5B" w:rsidRPr="005C2168">
        <w:rPr>
          <w:rFonts w:hint="eastAsia"/>
        </w:rPr>
        <w:t>）</w:t>
      </w:r>
      <w:r w:rsidRPr="005C2168">
        <w:rPr>
          <w:rFonts w:hint="eastAsia"/>
        </w:rPr>
        <w:t>2025</w:t>
      </w:r>
      <w:r w:rsidRPr="005C2168">
        <w:rPr>
          <w:rFonts w:hint="eastAsia"/>
        </w:rPr>
        <w:t>年全年統計報告，</w:t>
      </w:r>
      <w:r w:rsidRPr="005C2168">
        <w:rPr>
          <w:rFonts w:hint="eastAsia"/>
        </w:rPr>
        <w:t>2025</w:t>
      </w:r>
      <w:r w:rsidRPr="005C2168">
        <w:rPr>
          <w:rFonts w:hint="eastAsia"/>
        </w:rPr>
        <w:t>年全年巴國牛肉出口達</w:t>
      </w:r>
      <w:r w:rsidRPr="005C2168">
        <w:rPr>
          <w:rFonts w:hint="eastAsia"/>
        </w:rPr>
        <w:t>35.58</w:t>
      </w:r>
      <w:r w:rsidRPr="005C2168">
        <w:rPr>
          <w:rFonts w:hint="eastAsia"/>
        </w:rPr>
        <w:t>萬噸，金額為</w:t>
      </w:r>
      <w:r w:rsidRPr="005C2168">
        <w:rPr>
          <w:rFonts w:hint="eastAsia"/>
        </w:rPr>
        <w:t>21.31</w:t>
      </w:r>
      <w:r w:rsidRPr="005C2168">
        <w:rPr>
          <w:rFonts w:hint="eastAsia"/>
        </w:rPr>
        <w:t>億美元，較</w:t>
      </w:r>
      <w:r w:rsidRPr="005C2168">
        <w:rPr>
          <w:rFonts w:hint="eastAsia"/>
        </w:rPr>
        <w:t>2024</w:t>
      </w:r>
      <w:r w:rsidRPr="005C2168">
        <w:rPr>
          <w:rFonts w:hint="eastAsia"/>
        </w:rPr>
        <w:t>年同期之</w:t>
      </w:r>
      <w:r w:rsidRPr="005C2168">
        <w:rPr>
          <w:rFonts w:hint="eastAsia"/>
        </w:rPr>
        <w:t>17.77</w:t>
      </w:r>
      <w:r w:rsidRPr="005C2168">
        <w:rPr>
          <w:rFonts w:hint="eastAsia"/>
        </w:rPr>
        <w:t>億美元成長</w:t>
      </w:r>
      <w:r w:rsidRPr="005C2168">
        <w:rPr>
          <w:rFonts w:hint="eastAsia"/>
        </w:rPr>
        <w:t>20%</w:t>
      </w:r>
      <w:r w:rsidRPr="005C2168">
        <w:rPr>
          <w:rFonts w:hint="eastAsia"/>
        </w:rPr>
        <w:t>，呈現價量齊揚。出口市場方面，智利仍位居首位，達</w:t>
      </w:r>
      <w:r w:rsidRPr="005C2168">
        <w:rPr>
          <w:rFonts w:hint="eastAsia"/>
        </w:rPr>
        <w:t>10.44</w:t>
      </w:r>
      <w:r w:rsidRPr="005C2168">
        <w:rPr>
          <w:rFonts w:hint="eastAsia"/>
        </w:rPr>
        <w:t>萬噸</w:t>
      </w:r>
      <w:r w:rsidR="004A0C5B" w:rsidRPr="005C2168">
        <w:rPr>
          <w:rFonts w:hint="eastAsia"/>
        </w:rPr>
        <w:t>（</w:t>
      </w:r>
      <w:r w:rsidRPr="005C2168">
        <w:rPr>
          <w:rFonts w:hint="eastAsia"/>
        </w:rPr>
        <w:t>6.43</w:t>
      </w:r>
      <w:r w:rsidRPr="005C2168">
        <w:rPr>
          <w:rFonts w:hint="eastAsia"/>
        </w:rPr>
        <w:t>億美元，占比</w:t>
      </w:r>
      <w:r w:rsidRPr="005C2168">
        <w:rPr>
          <w:rFonts w:hint="eastAsia"/>
        </w:rPr>
        <w:t>30%</w:t>
      </w:r>
      <w:r w:rsidR="004A0C5B" w:rsidRPr="005C2168">
        <w:rPr>
          <w:rFonts w:hint="eastAsia"/>
        </w:rPr>
        <w:t>）</w:t>
      </w:r>
      <w:r w:rsidRPr="005C2168">
        <w:rPr>
          <w:rFonts w:hint="eastAsia"/>
        </w:rPr>
        <w:t>，美國以</w:t>
      </w:r>
      <w:r w:rsidRPr="005C2168">
        <w:rPr>
          <w:rFonts w:hint="eastAsia"/>
        </w:rPr>
        <w:t>4.95</w:t>
      </w:r>
      <w:r w:rsidRPr="005C2168">
        <w:rPr>
          <w:rFonts w:hint="eastAsia"/>
        </w:rPr>
        <w:t>萬噸</w:t>
      </w:r>
      <w:r w:rsidR="004A0C5B" w:rsidRPr="005C2168">
        <w:rPr>
          <w:rFonts w:hint="eastAsia"/>
        </w:rPr>
        <w:t>（</w:t>
      </w:r>
      <w:r w:rsidRPr="005C2168">
        <w:rPr>
          <w:rFonts w:hint="eastAsia"/>
        </w:rPr>
        <w:t>3.01</w:t>
      </w:r>
      <w:r w:rsidRPr="005C2168">
        <w:rPr>
          <w:rFonts w:hint="eastAsia"/>
        </w:rPr>
        <w:t>億美元，占</w:t>
      </w:r>
      <w:r w:rsidRPr="005C2168">
        <w:rPr>
          <w:rFonts w:hint="eastAsia"/>
        </w:rPr>
        <w:t>14%</w:t>
      </w:r>
      <w:r w:rsidR="004A0C5B" w:rsidRPr="005C2168">
        <w:rPr>
          <w:rFonts w:hint="eastAsia"/>
        </w:rPr>
        <w:t>）</w:t>
      </w:r>
      <w:r w:rsidRPr="005C2168">
        <w:rPr>
          <w:rFonts w:hint="eastAsia"/>
        </w:rPr>
        <w:t>躍升第二，臺灣則以</w:t>
      </w:r>
      <w:r w:rsidRPr="005C2168">
        <w:rPr>
          <w:rFonts w:hint="eastAsia"/>
        </w:rPr>
        <w:t>4.7</w:t>
      </w:r>
      <w:r w:rsidRPr="005C2168">
        <w:rPr>
          <w:rFonts w:hint="eastAsia"/>
        </w:rPr>
        <w:t>萬噸</w:t>
      </w:r>
      <w:r w:rsidR="004A0C5B" w:rsidRPr="005C2168">
        <w:rPr>
          <w:rFonts w:hint="eastAsia"/>
        </w:rPr>
        <w:t>（</w:t>
      </w:r>
      <w:r w:rsidRPr="005C2168">
        <w:rPr>
          <w:rFonts w:hint="eastAsia"/>
        </w:rPr>
        <w:t>2.93</w:t>
      </w:r>
      <w:r w:rsidRPr="005C2168">
        <w:rPr>
          <w:rFonts w:hint="eastAsia"/>
        </w:rPr>
        <w:t>億美元，占</w:t>
      </w:r>
      <w:r w:rsidRPr="005C2168">
        <w:rPr>
          <w:rFonts w:hint="eastAsia"/>
        </w:rPr>
        <w:t>14%</w:t>
      </w:r>
      <w:r w:rsidR="004A0C5B" w:rsidRPr="005C2168">
        <w:rPr>
          <w:rFonts w:hint="eastAsia"/>
        </w:rPr>
        <w:t>）</w:t>
      </w:r>
      <w:r w:rsidRPr="005C2168">
        <w:rPr>
          <w:rFonts w:hint="eastAsia"/>
        </w:rPr>
        <w:t>名列第三，其後依序為以色列</w:t>
      </w:r>
      <w:r w:rsidR="004A0C5B" w:rsidRPr="005C2168">
        <w:rPr>
          <w:rFonts w:hint="eastAsia"/>
        </w:rPr>
        <w:t>（</w:t>
      </w:r>
      <w:r w:rsidRPr="005C2168">
        <w:rPr>
          <w:rFonts w:hint="eastAsia"/>
        </w:rPr>
        <w:t>3.39</w:t>
      </w:r>
      <w:r w:rsidRPr="005C2168">
        <w:rPr>
          <w:rFonts w:hint="eastAsia"/>
        </w:rPr>
        <w:t>萬噸，占比</w:t>
      </w:r>
      <w:r w:rsidRPr="005C2168">
        <w:rPr>
          <w:rFonts w:hint="eastAsia"/>
        </w:rPr>
        <w:t>11%</w:t>
      </w:r>
      <w:r w:rsidR="004A0C5B" w:rsidRPr="005C2168">
        <w:rPr>
          <w:rFonts w:hint="eastAsia"/>
        </w:rPr>
        <w:t>）</w:t>
      </w:r>
      <w:r w:rsidRPr="005C2168">
        <w:rPr>
          <w:rFonts w:hint="eastAsia"/>
        </w:rPr>
        <w:t>及巴西</w:t>
      </w:r>
      <w:r w:rsidR="004A0C5B" w:rsidRPr="005C2168">
        <w:rPr>
          <w:rFonts w:hint="eastAsia"/>
        </w:rPr>
        <w:t>（</w:t>
      </w:r>
      <w:r w:rsidRPr="005C2168">
        <w:rPr>
          <w:rFonts w:hint="eastAsia"/>
        </w:rPr>
        <w:t>1.86</w:t>
      </w:r>
      <w:r w:rsidRPr="005C2168">
        <w:rPr>
          <w:rFonts w:hint="eastAsia"/>
        </w:rPr>
        <w:t>萬噸，占比</w:t>
      </w:r>
      <w:r w:rsidRPr="005C2168">
        <w:rPr>
          <w:rFonts w:hint="eastAsia"/>
        </w:rPr>
        <w:t>6%</w:t>
      </w:r>
      <w:r w:rsidR="004A0C5B" w:rsidRPr="005C2168">
        <w:rPr>
          <w:rFonts w:hint="eastAsia"/>
        </w:rPr>
        <w:t>）</w:t>
      </w:r>
      <w:r w:rsidRPr="005C2168">
        <w:rPr>
          <w:rFonts w:hint="eastAsia"/>
        </w:rPr>
        <w:t>。在牛雜出口部份，臺灣維持第二大市場地位</w:t>
      </w:r>
      <w:r w:rsidR="004A0C5B" w:rsidRPr="005C2168">
        <w:rPr>
          <w:rFonts w:hint="eastAsia"/>
        </w:rPr>
        <w:t>（</w:t>
      </w:r>
      <w:r w:rsidRPr="005C2168">
        <w:rPr>
          <w:rFonts w:hint="eastAsia"/>
        </w:rPr>
        <w:t>僅次於俄羅斯之</w:t>
      </w:r>
      <w:r w:rsidRPr="005C2168">
        <w:rPr>
          <w:rFonts w:hint="eastAsia"/>
        </w:rPr>
        <w:t>3,425</w:t>
      </w:r>
      <w:r w:rsidRPr="005C2168">
        <w:rPr>
          <w:rFonts w:hint="eastAsia"/>
        </w:rPr>
        <w:t>萬美元</w:t>
      </w:r>
      <w:r w:rsidR="004A0C5B" w:rsidRPr="005C2168">
        <w:rPr>
          <w:rFonts w:hint="eastAsia"/>
        </w:rPr>
        <w:t>）</w:t>
      </w:r>
      <w:r w:rsidRPr="005C2168">
        <w:rPr>
          <w:rFonts w:hint="eastAsia"/>
        </w:rPr>
        <w:t>，採購</w:t>
      </w:r>
      <w:r w:rsidRPr="005C2168">
        <w:rPr>
          <w:rFonts w:hint="eastAsia"/>
        </w:rPr>
        <w:t>6,065</w:t>
      </w:r>
      <w:r w:rsidRPr="005C2168">
        <w:rPr>
          <w:rFonts w:hint="eastAsia"/>
        </w:rPr>
        <w:t>噸</w:t>
      </w:r>
      <w:r w:rsidR="004A0C5B" w:rsidRPr="005C2168">
        <w:rPr>
          <w:rFonts w:hint="eastAsia"/>
        </w:rPr>
        <w:t>（</w:t>
      </w:r>
      <w:r w:rsidRPr="005C2168">
        <w:rPr>
          <w:rFonts w:hint="eastAsia"/>
        </w:rPr>
        <w:t>2,071</w:t>
      </w:r>
      <w:r w:rsidRPr="005C2168">
        <w:rPr>
          <w:rFonts w:hint="eastAsia"/>
        </w:rPr>
        <w:t>萬美元</w:t>
      </w:r>
      <w:r w:rsidR="004A0C5B" w:rsidRPr="005C2168">
        <w:rPr>
          <w:rFonts w:hint="eastAsia"/>
        </w:rPr>
        <w:t>）</w:t>
      </w:r>
      <w:r w:rsidRPr="005C2168">
        <w:rPr>
          <w:rFonts w:hint="eastAsia"/>
        </w:rPr>
        <w:t>。至於豬肉出口，累積總額達</w:t>
      </w:r>
      <w:r w:rsidRPr="005C2168">
        <w:rPr>
          <w:rFonts w:hint="eastAsia"/>
        </w:rPr>
        <w:t>5,589</w:t>
      </w:r>
      <w:r w:rsidRPr="005C2168">
        <w:rPr>
          <w:rFonts w:hint="eastAsia"/>
        </w:rPr>
        <w:t>萬美元，較前年同期之</w:t>
      </w:r>
      <w:r w:rsidRPr="005C2168">
        <w:rPr>
          <w:rFonts w:hint="eastAsia"/>
        </w:rPr>
        <w:t>3,349</w:t>
      </w:r>
      <w:r w:rsidRPr="005C2168">
        <w:rPr>
          <w:rFonts w:hint="eastAsia"/>
        </w:rPr>
        <w:t>萬美元成長逾</w:t>
      </w:r>
      <w:r w:rsidRPr="005C2168">
        <w:rPr>
          <w:rFonts w:hint="eastAsia"/>
        </w:rPr>
        <w:t>67%</w:t>
      </w:r>
      <w:r w:rsidRPr="005C2168">
        <w:rPr>
          <w:rFonts w:hint="eastAsia"/>
        </w:rPr>
        <w:t>，臺灣穩居最大出口市場，金額達</w:t>
      </w:r>
      <w:r w:rsidRPr="005C2168">
        <w:rPr>
          <w:rFonts w:hint="eastAsia"/>
        </w:rPr>
        <w:t>4,849</w:t>
      </w:r>
      <w:r w:rsidRPr="005C2168">
        <w:rPr>
          <w:rFonts w:hint="eastAsia"/>
        </w:rPr>
        <w:t>萬美元，占比高達</w:t>
      </w:r>
      <w:r w:rsidRPr="005C2168">
        <w:rPr>
          <w:rFonts w:hint="eastAsia"/>
        </w:rPr>
        <w:t>87%</w:t>
      </w:r>
      <w:r w:rsidRPr="005C2168">
        <w:rPr>
          <w:rFonts w:hint="eastAsia"/>
        </w:rPr>
        <w:t>，遠超烏拉圭</w:t>
      </w:r>
      <w:r w:rsidR="004A0C5B" w:rsidRPr="005C2168">
        <w:rPr>
          <w:rFonts w:hint="eastAsia"/>
        </w:rPr>
        <w:t>（</w:t>
      </w:r>
      <w:r w:rsidRPr="005C2168">
        <w:rPr>
          <w:rFonts w:hint="eastAsia"/>
        </w:rPr>
        <w:t>356</w:t>
      </w:r>
      <w:r w:rsidRPr="005C2168">
        <w:rPr>
          <w:rFonts w:hint="eastAsia"/>
        </w:rPr>
        <w:t>萬美元</w:t>
      </w:r>
      <w:r w:rsidR="004A0C5B" w:rsidRPr="005C2168">
        <w:rPr>
          <w:rFonts w:hint="eastAsia"/>
        </w:rPr>
        <w:t>）</w:t>
      </w:r>
      <w:r w:rsidRPr="005C2168">
        <w:rPr>
          <w:rFonts w:hint="eastAsia"/>
        </w:rPr>
        <w:t>及巴西</w:t>
      </w:r>
      <w:r w:rsidR="004A0C5B" w:rsidRPr="005C2168">
        <w:rPr>
          <w:rFonts w:hint="eastAsia"/>
        </w:rPr>
        <w:t>（</w:t>
      </w:r>
      <w:r w:rsidRPr="005C2168">
        <w:rPr>
          <w:rFonts w:hint="eastAsia"/>
        </w:rPr>
        <w:t>315</w:t>
      </w:r>
      <w:r w:rsidRPr="005C2168">
        <w:rPr>
          <w:rFonts w:hint="eastAsia"/>
        </w:rPr>
        <w:t>萬美元</w:t>
      </w:r>
      <w:r w:rsidR="004A0C5B" w:rsidRPr="005C2168">
        <w:rPr>
          <w:rFonts w:hint="eastAsia"/>
        </w:rPr>
        <w:t>）</w:t>
      </w:r>
      <w:r w:rsidRPr="005C2168">
        <w:rPr>
          <w:rFonts w:hint="eastAsia"/>
        </w:rPr>
        <w:t>。</w:t>
      </w:r>
    </w:p>
    <w:p w14:paraId="0744F615" w14:textId="77777777" w:rsidR="004A3417" w:rsidRPr="005C2168" w:rsidRDefault="007B41CC" w:rsidP="007B41CC">
      <w:pPr>
        <w:pStyle w:val="af4"/>
        <w:ind w:left="1417" w:hanging="472"/>
      </w:pPr>
      <w:r w:rsidRPr="005C2168">
        <w:rPr>
          <w:rFonts w:hint="eastAsia"/>
          <w:lang w:eastAsia="zh-TW"/>
        </w:rPr>
        <w:t>２、</w:t>
      </w:r>
      <w:r w:rsidR="004A3417" w:rsidRPr="005C2168">
        <w:rPr>
          <w:lang w:eastAsia="zh-TW"/>
        </w:rPr>
        <w:t>巴拉圭牛肉輸臺情形</w:t>
      </w:r>
    </w:p>
    <w:p w14:paraId="568BDA4E" w14:textId="77777777" w:rsidR="005723F8" w:rsidRPr="005C2168" w:rsidRDefault="005723F8" w:rsidP="005723F8">
      <w:pPr>
        <w:pStyle w:val="af9"/>
        <w:ind w:left="1417" w:firstLine="472"/>
      </w:pPr>
      <w:r w:rsidRPr="005C2168">
        <w:rPr>
          <w:rFonts w:hint="eastAsia"/>
        </w:rPr>
        <w:t>巴方</w:t>
      </w:r>
      <w:r w:rsidRPr="005C2168">
        <w:t>為拓展其重要傳統產品牛肉之外銷，巴國政府曾派員赴</w:t>
      </w:r>
      <w:r w:rsidRPr="005C2168">
        <w:rPr>
          <w:rFonts w:hint="eastAsia"/>
        </w:rPr>
        <w:t>臺</w:t>
      </w:r>
      <w:r w:rsidRPr="005C2168">
        <w:t>瞭解我國檢疫概況，此外，我國農委會亦於</w:t>
      </w:r>
      <w:r w:rsidRPr="005C2168">
        <w:t>1999</w:t>
      </w:r>
      <w:r w:rsidRPr="005C2168">
        <w:t>年</w:t>
      </w:r>
      <w:r w:rsidRPr="005C2168">
        <w:t>8</w:t>
      </w:r>
      <w:r w:rsidRPr="005C2168">
        <w:t>月派員</w:t>
      </w:r>
      <w:r w:rsidRPr="005C2168">
        <w:rPr>
          <w:rFonts w:hint="eastAsia"/>
        </w:rPr>
        <w:t>赴</w:t>
      </w:r>
      <w:r w:rsidRPr="005C2168">
        <w:t>巴協助巴方進行牛肉風險評估，同年</w:t>
      </w:r>
      <w:r w:rsidRPr="005C2168">
        <w:t>9</w:t>
      </w:r>
      <w:r w:rsidRPr="005C2168">
        <w:t>月我動植物防疫檢疫局正式公告巴國可輸出牛肉至我國，自公告日起一年內輸入</w:t>
      </w:r>
      <w:r w:rsidRPr="005C2168">
        <w:rPr>
          <w:rFonts w:hint="eastAsia"/>
        </w:rPr>
        <w:t>數量</w:t>
      </w:r>
      <w:r w:rsidRPr="005C2168">
        <w:t>為</w:t>
      </w:r>
      <w:r w:rsidRPr="005C2168">
        <w:t>222</w:t>
      </w:r>
      <w:r w:rsidRPr="005C2168">
        <w:t>公噸。嗣因鄰國阿根廷發生口蹄疫疑似與巴拉圭有關，我行政院農業委員會於</w:t>
      </w:r>
      <w:r w:rsidRPr="005C2168">
        <w:t>2000</w:t>
      </w:r>
      <w:r w:rsidRPr="005C2168">
        <w:t>年</w:t>
      </w:r>
      <w:r w:rsidRPr="005C2168">
        <w:t>8</w:t>
      </w:r>
      <w:r w:rsidRPr="005C2168">
        <w:t>月</w:t>
      </w:r>
      <w:r w:rsidRPr="005C2168">
        <w:t>14</w:t>
      </w:r>
      <w:r w:rsidRPr="005C2168">
        <w:t>日公告暫停輸入巴國牛肉，後經農委會解除暫停進口禁令後恢復進口。</w:t>
      </w:r>
    </w:p>
    <w:p w14:paraId="4E42D8B9" w14:textId="77777777" w:rsidR="005723F8" w:rsidRPr="005C2168" w:rsidRDefault="005723F8" w:rsidP="005723F8">
      <w:pPr>
        <w:pStyle w:val="af9"/>
        <w:ind w:left="1417" w:firstLine="472"/>
      </w:pPr>
      <w:r w:rsidRPr="005C2168">
        <w:t>2004</w:t>
      </w:r>
      <w:r w:rsidRPr="005C2168">
        <w:t>年巴拉圭重獲國際畜疫組織認定為口蹄疫免疫非疫區國家，向我國申請恢復輸出牛肉。經我農委會派遣專家</w:t>
      </w:r>
      <w:r w:rsidRPr="005C2168">
        <w:rPr>
          <w:rFonts w:hint="eastAsia"/>
        </w:rPr>
        <w:t>前往</w:t>
      </w:r>
      <w:r w:rsidRPr="005C2168">
        <w:t>巴</w:t>
      </w:r>
      <w:r w:rsidRPr="005C2168">
        <w:rPr>
          <w:rFonts w:hint="eastAsia"/>
        </w:rPr>
        <w:t>國</w:t>
      </w:r>
      <w:r w:rsidRPr="005C2168">
        <w:t>實地評估後，於</w:t>
      </w:r>
      <w:r w:rsidRPr="005C2168">
        <w:t>2005</w:t>
      </w:r>
      <w:r w:rsidRPr="005C2168">
        <w:t>年</w:t>
      </w:r>
      <w:r w:rsidRPr="005C2168">
        <w:t>10</w:t>
      </w:r>
      <w:r w:rsidRPr="005C2168">
        <w:t>月重新開放每年</w:t>
      </w:r>
      <w:r w:rsidRPr="005C2168">
        <w:t>222</w:t>
      </w:r>
      <w:r w:rsidRPr="005C2168">
        <w:t>公噸巴國牛肉輸銷我國</w:t>
      </w:r>
      <w:r w:rsidRPr="005C2168">
        <w:rPr>
          <w:rFonts w:hint="eastAsia"/>
        </w:rPr>
        <w:t>。</w:t>
      </w:r>
      <w:r w:rsidRPr="005C2168">
        <w:t>2006</w:t>
      </w:r>
      <w:r w:rsidRPr="005C2168">
        <w:t>年</w:t>
      </w:r>
      <w:r w:rsidRPr="005C2168">
        <w:t>5</w:t>
      </w:r>
      <w:r w:rsidRPr="005C2168">
        <w:lastRenderedPageBreak/>
        <w:t>月我政府同意增加巴</w:t>
      </w:r>
      <w:r w:rsidRPr="005C2168">
        <w:rPr>
          <w:rFonts w:hint="eastAsia"/>
        </w:rPr>
        <w:t>國</w:t>
      </w:r>
      <w:r w:rsidRPr="005C2168">
        <w:t>牛肉輸</w:t>
      </w:r>
      <w:r w:rsidRPr="005C2168">
        <w:rPr>
          <w:rFonts w:hint="eastAsia"/>
        </w:rPr>
        <w:t>臺</w:t>
      </w:r>
      <w:r w:rsidRPr="005C2168">
        <w:t>數量至</w:t>
      </w:r>
      <w:r w:rsidRPr="005C2168">
        <w:t>440</w:t>
      </w:r>
      <w:r w:rsidRPr="005C2168">
        <w:t>公噸</w:t>
      </w:r>
      <w:r w:rsidRPr="005C2168">
        <w:rPr>
          <w:rFonts w:hint="eastAsia"/>
        </w:rPr>
        <w:t>，</w:t>
      </w:r>
      <w:r w:rsidRPr="005C2168">
        <w:t>2008</w:t>
      </w:r>
      <w:r w:rsidRPr="005C2168">
        <w:t>年</w:t>
      </w:r>
      <w:r w:rsidRPr="005C2168">
        <w:t>2</w:t>
      </w:r>
      <w:r w:rsidRPr="005C2168">
        <w:t>月</w:t>
      </w:r>
      <w:r w:rsidRPr="005C2168">
        <w:t>15</w:t>
      </w:r>
      <w:r w:rsidRPr="005C2168">
        <w:t>日起同意巴國牛肉輸</w:t>
      </w:r>
      <w:r w:rsidRPr="005C2168">
        <w:rPr>
          <w:rFonts w:hint="eastAsia"/>
        </w:rPr>
        <w:t>臺</w:t>
      </w:r>
      <w:r w:rsidRPr="005C2168">
        <w:t>數量提高至</w:t>
      </w:r>
      <w:r w:rsidRPr="005C2168">
        <w:t>880</w:t>
      </w:r>
      <w:r w:rsidRPr="005C2168">
        <w:t>公噸。</w:t>
      </w:r>
    </w:p>
    <w:p w14:paraId="199CCE6C" w14:textId="0BA95E0F" w:rsidR="005723F8" w:rsidRPr="005C2168" w:rsidRDefault="005723F8" w:rsidP="005723F8">
      <w:pPr>
        <w:pStyle w:val="af9"/>
        <w:ind w:left="1417" w:firstLine="472"/>
        <w:rPr>
          <w:rFonts w:eastAsia="MS Mincho"/>
        </w:rPr>
      </w:pPr>
      <w:r w:rsidRPr="005C2168">
        <w:t>2009</w:t>
      </w:r>
      <w:r w:rsidRPr="005C2168">
        <w:t>年</w:t>
      </w:r>
      <w:r w:rsidRPr="005C2168">
        <w:t>2</w:t>
      </w:r>
      <w:r w:rsidRPr="005C2168">
        <w:t>月起調增巴國牛肉</w:t>
      </w:r>
      <w:r w:rsidRPr="005C2168">
        <w:rPr>
          <w:rFonts w:hint="eastAsia"/>
        </w:rPr>
        <w:t>輸臺</w:t>
      </w:r>
      <w:r w:rsidRPr="005C2168">
        <w:t>數量至</w:t>
      </w:r>
      <w:r w:rsidRPr="005C2168">
        <w:t>1</w:t>
      </w:r>
      <w:r w:rsidRPr="005C2168">
        <w:rPr>
          <w:rFonts w:hint="eastAsia"/>
        </w:rPr>
        <w:t>,</w:t>
      </w:r>
      <w:r w:rsidRPr="005C2168">
        <w:t>776</w:t>
      </w:r>
      <w:r w:rsidRPr="005C2168">
        <w:t>公噸。</w:t>
      </w:r>
      <w:r w:rsidRPr="005C2168">
        <w:t>2011</w:t>
      </w:r>
      <w:r w:rsidRPr="005C2168">
        <w:t>年巴拉圭爆發口蹄疫疫情，我國於該年</w:t>
      </w:r>
      <w:r w:rsidRPr="005C2168">
        <w:t>9</w:t>
      </w:r>
      <w:r w:rsidRPr="005C2168">
        <w:t>月</w:t>
      </w:r>
      <w:r w:rsidRPr="005C2168">
        <w:t>18</w:t>
      </w:r>
      <w:r w:rsidRPr="005C2168">
        <w:t>日宣布暫停進口巴國牛肉。</w:t>
      </w:r>
      <w:r w:rsidRPr="005C2168">
        <w:t>2015</w:t>
      </w:r>
      <w:r w:rsidRPr="005C2168">
        <w:t>年</w:t>
      </w:r>
      <w:r w:rsidRPr="005C2168">
        <w:t>9</w:t>
      </w:r>
      <w:r w:rsidRPr="005C2168">
        <w:t>月</w:t>
      </w:r>
      <w:r w:rsidRPr="005C2168">
        <w:t>18</w:t>
      </w:r>
      <w:r w:rsidRPr="005C2168">
        <w:t>日我農委會經風險評估後</w:t>
      </w:r>
      <w:r w:rsidRPr="005C2168">
        <w:rPr>
          <w:rFonts w:hint="eastAsia"/>
        </w:rPr>
        <w:t>，</w:t>
      </w:r>
      <w:r w:rsidRPr="005C2168">
        <w:t>同意巴國牛肉輸臺數量由</w:t>
      </w:r>
      <w:r w:rsidRPr="005C2168">
        <w:t>1</w:t>
      </w:r>
      <w:r w:rsidRPr="005C2168">
        <w:rPr>
          <w:rFonts w:hint="eastAsia"/>
        </w:rPr>
        <w:t>,</w:t>
      </w:r>
      <w:r w:rsidRPr="005C2168">
        <w:t>776</w:t>
      </w:r>
      <w:r w:rsidRPr="005C2168">
        <w:t>公噸提高至</w:t>
      </w:r>
      <w:r w:rsidRPr="005C2168">
        <w:t>3</w:t>
      </w:r>
      <w:r w:rsidRPr="005C2168">
        <w:rPr>
          <w:rFonts w:hint="eastAsia"/>
        </w:rPr>
        <w:t>,</w:t>
      </w:r>
      <w:r w:rsidRPr="005C2168">
        <w:t>552</w:t>
      </w:r>
      <w:r w:rsidRPr="005C2168">
        <w:t>公噸。</w:t>
      </w:r>
      <w:r w:rsidRPr="005C2168">
        <w:rPr>
          <w:rFonts w:hint="eastAsia"/>
        </w:rPr>
        <w:t>2</w:t>
      </w:r>
      <w:r w:rsidRPr="005C2168">
        <w:t>016</w:t>
      </w:r>
      <w:r w:rsidRPr="005C2168">
        <w:t>年</w:t>
      </w:r>
      <w:r w:rsidRPr="005C2168">
        <w:t>11</w:t>
      </w:r>
      <w:r w:rsidRPr="005C2168">
        <w:t>月</w:t>
      </w:r>
      <w:r w:rsidRPr="005C2168">
        <w:t>22</w:t>
      </w:r>
      <w:r w:rsidRPr="005C2168">
        <w:t>日同意巴國牛肉輸臺數量</w:t>
      </w:r>
      <w:r w:rsidRPr="005C2168">
        <w:rPr>
          <w:rFonts w:hint="eastAsia"/>
        </w:rPr>
        <w:t>由</w:t>
      </w:r>
      <w:r w:rsidRPr="005C2168">
        <w:t>3</w:t>
      </w:r>
      <w:r w:rsidRPr="005C2168">
        <w:rPr>
          <w:rFonts w:hint="eastAsia"/>
        </w:rPr>
        <w:t>,</w:t>
      </w:r>
      <w:r w:rsidRPr="005C2168">
        <w:t>552</w:t>
      </w:r>
      <w:r w:rsidRPr="005C2168">
        <w:t>公噸提高至</w:t>
      </w:r>
      <w:r w:rsidRPr="005C2168">
        <w:t>10</w:t>
      </w:r>
      <w:r w:rsidRPr="005C2168">
        <w:rPr>
          <w:rFonts w:hint="eastAsia"/>
        </w:rPr>
        <w:t>,</w:t>
      </w:r>
      <w:r w:rsidRPr="005C2168">
        <w:t>406</w:t>
      </w:r>
      <w:r w:rsidRPr="005C2168">
        <w:t>公噸，</w:t>
      </w:r>
      <w:r w:rsidRPr="005C2168">
        <w:rPr>
          <w:rFonts w:hint="eastAsia"/>
        </w:rPr>
        <w:t>2019</w:t>
      </w:r>
      <w:r w:rsidRPr="005C2168">
        <w:rPr>
          <w:rFonts w:hint="eastAsia"/>
        </w:rPr>
        <w:t>年</w:t>
      </w:r>
      <w:r w:rsidRPr="005C2168">
        <w:rPr>
          <w:rFonts w:hint="eastAsia"/>
        </w:rPr>
        <w:t>1</w:t>
      </w:r>
      <w:r w:rsidRPr="005C2168">
        <w:rPr>
          <w:rFonts w:hint="eastAsia"/>
        </w:rPr>
        <w:t>月</w:t>
      </w:r>
      <w:r w:rsidRPr="005C2168">
        <w:rPr>
          <w:rFonts w:hint="eastAsia"/>
        </w:rPr>
        <w:t>1</w:t>
      </w:r>
      <w:r w:rsidRPr="005C2168">
        <w:rPr>
          <w:rFonts w:hint="eastAsia"/>
        </w:rPr>
        <w:t>日起巴國牛肉輸臺數量由每年</w:t>
      </w:r>
      <w:r w:rsidRPr="005C2168">
        <w:rPr>
          <w:rFonts w:hint="eastAsia"/>
        </w:rPr>
        <w:t>10,406</w:t>
      </w:r>
      <w:r w:rsidRPr="005C2168">
        <w:rPr>
          <w:rFonts w:hint="eastAsia"/>
        </w:rPr>
        <w:t>公噸調整為</w:t>
      </w:r>
      <w:r w:rsidRPr="005C2168">
        <w:rPr>
          <w:rFonts w:hint="eastAsia"/>
        </w:rPr>
        <w:t>20,635</w:t>
      </w:r>
      <w:r w:rsidRPr="005C2168">
        <w:rPr>
          <w:rFonts w:hint="eastAsia"/>
        </w:rPr>
        <w:t>公噸，自</w:t>
      </w:r>
      <w:r w:rsidRPr="005C2168">
        <w:rPr>
          <w:rFonts w:hint="eastAsia"/>
        </w:rPr>
        <w:t>2020</w:t>
      </w:r>
      <w:r w:rsidRPr="005C2168">
        <w:rPr>
          <w:rFonts w:hint="eastAsia"/>
        </w:rPr>
        <w:t>年</w:t>
      </w:r>
      <w:r w:rsidRPr="005C2168">
        <w:rPr>
          <w:rFonts w:hint="eastAsia"/>
        </w:rPr>
        <w:t>3</w:t>
      </w:r>
      <w:r w:rsidRPr="005C2168">
        <w:rPr>
          <w:rFonts w:hint="eastAsia"/>
        </w:rPr>
        <w:t>月</w:t>
      </w:r>
      <w:r w:rsidRPr="005C2168">
        <w:rPr>
          <w:rFonts w:hint="eastAsia"/>
        </w:rPr>
        <w:t>16</w:t>
      </w:r>
      <w:r w:rsidRPr="005C2168">
        <w:rPr>
          <w:rFonts w:hint="eastAsia"/>
        </w:rPr>
        <w:t>日起，取消巴國牛肉輸臺數量上限。自</w:t>
      </w:r>
      <w:r w:rsidRPr="005C2168">
        <w:rPr>
          <w:rFonts w:hint="eastAsia"/>
        </w:rPr>
        <w:t>2018</w:t>
      </w:r>
      <w:r w:rsidRPr="005C2168">
        <w:rPr>
          <w:rFonts w:hint="eastAsia"/>
        </w:rPr>
        <w:t>年</w:t>
      </w:r>
      <w:r w:rsidR="00026337" w:rsidRPr="005C2168">
        <w:rPr>
          <w:rFonts w:hint="eastAsia"/>
        </w:rPr>
        <w:t>臺</w:t>
      </w:r>
      <w:r w:rsidRPr="005C2168">
        <w:rPr>
          <w:rFonts w:hint="eastAsia"/>
        </w:rPr>
        <w:t>巴經濟合作協定生效已免除巴國牛肉關稅，另</w:t>
      </w:r>
      <w:r w:rsidRPr="005C2168">
        <w:rPr>
          <w:rFonts w:hint="eastAsia"/>
        </w:rPr>
        <w:t>202</w:t>
      </w:r>
      <w:r w:rsidRPr="005C2168">
        <w:t>2</w:t>
      </w:r>
      <w:r w:rsidRPr="005C2168">
        <w:rPr>
          <w:rFonts w:hint="eastAsia"/>
        </w:rPr>
        <w:t>年</w:t>
      </w:r>
      <w:r w:rsidRPr="005C2168">
        <w:rPr>
          <w:rFonts w:hint="eastAsia"/>
        </w:rPr>
        <w:t>1</w:t>
      </w:r>
      <w:r w:rsidRPr="005C2168">
        <w:rPr>
          <w:rFonts w:hint="eastAsia"/>
        </w:rPr>
        <w:t>月調降巴國牛雜至零關稅。</w:t>
      </w:r>
    </w:p>
    <w:p w14:paraId="0550AD43" w14:textId="77777777" w:rsidR="008A4063" w:rsidRPr="005C2168" w:rsidRDefault="005723F8" w:rsidP="00A76576">
      <w:pPr>
        <w:pStyle w:val="af9"/>
        <w:ind w:left="1417" w:firstLine="472"/>
        <w:rPr>
          <w:rFonts w:eastAsia="MS Mincho"/>
        </w:rPr>
      </w:pPr>
      <w:r w:rsidRPr="005C2168">
        <w:rPr>
          <w:rFonts w:hint="eastAsia"/>
        </w:rPr>
        <w:t>巴拉圭牛肉深受臺灣人民喜愛，臺灣自巴拉圭進口冷凍牛肉數量自</w:t>
      </w:r>
      <w:r w:rsidRPr="005C2168">
        <w:rPr>
          <w:rFonts w:hint="eastAsia"/>
        </w:rPr>
        <w:t>2006</w:t>
      </w:r>
      <w:r w:rsidRPr="005C2168">
        <w:rPr>
          <w:rFonts w:hint="eastAsia"/>
        </w:rPr>
        <w:t>年</w:t>
      </w:r>
      <w:r w:rsidRPr="005C2168">
        <w:rPr>
          <w:rFonts w:hint="eastAsia"/>
        </w:rPr>
        <w:t>432</w:t>
      </w:r>
      <w:r w:rsidRPr="005C2168">
        <w:rPr>
          <w:rFonts w:hint="eastAsia"/>
        </w:rPr>
        <w:t>公</w:t>
      </w:r>
      <w:r w:rsidRPr="005C2168">
        <w:t>噸</w:t>
      </w:r>
      <w:r w:rsidRPr="005C2168">
        <w:rPr>
          <w:rFonts w:hint="eastAsia"/>
        </w:rPr>
        <w:t>成長至</w:t>
      </w:r>
      <w:r w:rsidRPr="005C2168">
        <w:rPr>
          <w:rFonts w:hint="eastAsia"/>
        </w:rPr>
        <w:t>2020</w:t>
      </w:r>
      <w:r w:rsidRPr="005C2168">
        <w:rPr>
          <w:rFonts w:hint="eastAsia"/>
        </w:rPr>
        <w:t>年</w:t>
      </w:r>
      <w:r w:rsidRPr="005C2168">
        <w:rPr>
          <w:rFonts w:hint="eastAsia"/>
        </w:rPr>
        <w:t>2</w:t>
      </w:r>
      <w:r w:rsidRPr="005C2168">
        <w:rPr>
          <w:rFonts w:hint="eastAsia"/>
        </w:rPr>
        <w:t>萬</w:t>
      </w:r>
      <w:r w:rsidRPr="005C2168">
        <w:rPr>
          <w:rFonts w:hint="eastAsia"/>
        </w:rPr>
        <w:t>4,163</w:t>
      </w:r>
      <w:r w:rsidRPr="005C2168">
        <w:rPr>
          <w:rFonts w:hint="eastAsia"/>
        </w:rPr>
        <w:t>公</w:t>
      </w:r>
      <w:r w:rsidRPr="005C2168">
        <w:t>噸</w:t>
      </w:r>
      <w:r w:rsidRPr="005C2168">
        <w:rPr>
          <w:rFonts w:hint="eastAsia"/>
        </w:rPr>
        <w:t>，成長高達</w:t>
      </w:r>
      <w:r w:rsidRPr="005C2168">
        <w:rPr>
          <w:rFonts w:hint="eastAsia"/>
        </w:rPr>
        <w:t>56</w:t>
      </w:r>
      <w:r w:rsidRPr="005C2168">
        <w:rPr>
          <w:rFonts w:hint="eastAsia"/>
        </w:rPr>
        <w:t>倍；自</w:t>
      </w:r>
      <w:r w:rsidRPr="005C2168">
        <w:rPr>
          <w:rFonts w:hint="eastAsia"/>
        </w:rPr>
        <w:t>2020</w:t>
      </w:r>
      <w:r w:rsidRPr="005C2168">
        <w:rPr>
          <w:rFonts w:hint="eastAsia"/>
        </w:rPr>
        <w:t>年巴拉圭冷凍牛肉更一舉超越澳洲及紐西蘭，成為臺灣第</w:t>
      </w:r>
      <w:r w:rsidRPr="005C2168">
        <w:rPr>
          <w:rFonts w:hint="eastAsia"/>
        </w:rPr>
        <w:t>2</w:t>
      </w:r>
      <w:r w:rsidRPr="005C2168">
        <w:rPr>
          <w:rFonts w:hint="eastAsia"/>
        </w:rPr>
        <w:t>大進口來源國至今。</w:t>
      </w:r>
    </w:p>
    <w:p w14:paraId="316C8BB2" w14:textId="26F0CDD7" w:rsidR="008A4063" w:rsidRPr="005C2168" w:rsidRDefault="008A4063" w:rsidP="00A76576">
      <w:pPr>
        <w:pStyle w:val="af9"/>
        <w:ind w:left="1417" w:firstLine="472"/>
        <w:rPr>
          <w:rFonts w:eastAsia="MS Mincho"/>
        </w:rPr>
      </w:pPr>
      <w:r w:rsidRPr="005C2168">
        <w:rPr>
          <w:rFonts w:hint="eastAsia"/>
        </w:rPr>
        <w:t>據巴國動物健康暨品質管理局</w:t>
      </w:r>
      <w:r w:rsidR="004A0C5B" w:rsidRPr="005C2168">
        <w:rPr>
          <w:rFonts w:hint="eastAsia"/>
        </w:rPr>
        <w:t>（</w:t>
      </w:r>
      <w:r w:rsidRPr="005C2168">
        <w:rPr>
          <w:rFonts w:hint="eastAsia"/>
        </w:rPr>
        <w:t>SENACSA</w:t>
      </w:r>
      <w:r w:rsidR="004A0C5B" w:rsidRPr="005C2168">
        <w:rPr>
          <w:rFonts w:hint="eastAsia"/>
        </w:rPr>
        <w:t>）</w:t>
      </w:r>
      <w:r w:rsidRPr="005C2168">
        <w:rPr>
          <w:rFonts w:hint="eastAsia"/>
        </w:rPr>
        <w:t>2025</w:t>
      </w:r>
      <w:r w:rsidRPr="005C2168">
        <w:rPr>
          <w:rFonts w:hint="eastAsia"/>
        </w:rPr>
        <w:t>年全年統計報告，</w:t>
      </w:r>
      <w:r w:rsidRPr="005C2168">
        <w:rPr>
          <w:rFonts w:hint="eastAsia"/>
        </w:rPr>
        <w:t>2025</w:t>
      </w:r>
      <w:r w:rsidRPr="005C2168">
        <w:rPr>
          <w:rFonts w:hint="eastAsia"/>
        </w:rPr>
        <w:t>年臺灣以</w:t>
      </w:r>
      <w:r w:rsidRPr="005C2168">
        <w:rPr>
          <w:rFonts w:hint="eastAsia"/>
        </w:rPr>
        <w:t>4.7</w:t>
      </w:r>
      <w:r w:rsidRPr="005C2168">
        <w:rPr>
          <w:rFonts w:hint="eastAsia"/>
        </w:rPr>
        <w:t>萬噸</w:t>
      </w:r>
      <w:r w:rsidR="004A0C5B" w:rsidRPr="005C2168">
        <w:rPr>
          <w:rFonts w:hint="eastAsia"/>
        </w:rPr>
        <w:t>（</w:t>
      </w:r>
      <w:r w:rsidRPr="005C2168">
        <w:rPr>
          <w:rFonts w:hint="eastAsia"/>
        </w:rPr>
        <w:t>2.93</w:t>
      </w:r>
      <w:r w:rsidRPr="005C2168">
        <w:rPr>
          <w:rFonts w:hint="eastAsia"/>
        </w:rPr>
        <w:t>億美元，占</w:t>
      </w:r>
      <w:r w:rsidRPr="005C2168">
        <w:rPr>
          <w:rFonts w:hint="eastAsia"/>
        </w:rPr>
        <w:t>14%</w:t>
      </w:r>
      <w:r w:rsidR="004A0C5B" w:rsidRPr="005C2168">
        <w:rPr>
          <w:rFonts w:hint="eastAsia"/>
        </w:rPr>
        <w:t>）</w:t>
      </w:r>
      <w:r w:rsidRPr="005C2168">
        <w:rPr>
          <w:rFonts w:hint="eastAsia"/>
        </w:rPr>
        <w:t>名列第三，</w:t>
      </w:r>
      <w:r w:rsidRPr="005C2168">
        <w:rPr>
          <w:rFonts w:hint="eastAsia"/>
          <w:lang w:eastAsia="zh-TW"/>
        </w:rPr>
        <w:t>第一第二為智利及美國，</w:t>
      </w:r>
      <w:r w:rsidRPr="005C2168">
        <w:rPr>
          <w:rFonts w:hint="eastAsia"/>
        </w:rPr>
        <w:t>其後依序為以色列及巴西。在牛雜出口部份，臺灣維持第二大市場地位</w:t>
      </w:r>
      <w:r w:rsidR="004A0C5B" w:rsidRPr="005C2168">
        <w:rPr>
          <w:rFonts w:hint="eastAsia"/>
        </w:rPr>
        <w:t>（</w:t>
      </w:r>
      <w:r w:rsidRPr="005C2168">
        <w:rPr>
          <w:rFonts w:hint="eastAsia"/>
        </w:rPr>
        <w:t>僅次於俄羅斯之</w:t>
      </w:r>
      <w:r w:rsidRPr="005C2168">
        <w:rPr>
          <w:rFonts w:hint="eastAsia"/>
        </w:rPr>
        <w:t>3,425</w:t>
      </w:r>
      <w:r w:rsidRPr="005C2168">
        <w:rPr>
          <w:rFonts w:hint="eastAsia"/>
        </w:rPr>
        <w:t>萬美元</w:t>
      </w:r>
      <w:r w:rsidR="004A0C5B" w:rsidRPr="005C2168">
        <w:rPr>
          <w:rFonts w:hint="eastAsia"/>
        </w:rPr>
        <w:t>）</w:t>
      </w:r>
      <w:r w:rsidRPr="005C2168">
        <w:rPr>
          <w:rFonts w:hint="eastAsia"/>
        </w:rPr>
        <w:t>，採購</w:t>
      </w:r>
      <w:r w:rsidRPr="005C2168">
        <w:rPr>
          <w:rFonts w:hint="eastAsia"/>
        </w:rPr>
        <w:t>6,065</w:t>
      </w:r>
      <w:r w:rsidRPr="005C2168">
        <w:rPr>
          <w:rFonts w:hint="eastAsia"/>
        </w:rPr>
        <w:t>噸</w:t>
      </w:r>
      <w:r w:rsidR="004A0C5B" w:rsidRPr="005C2168">
        <w:rPr>
          <w:rFonts w:hint="eastAsia"/>
        </w:rPr>
        <w:t>（</w:t>
      </w:r>
      <w:r w:rsidRPr="005C2168">
        <w:rPr>
          <w:rFonts w:hint="eastAsia"/>
        </w:rPr>
        <w:t>2,071</w:t>
      </w:r>
      <w:r w:rsidRPr="005C2168">
        <w:rPr>
          <w:rFonts w:hint="eastAsia"/>
        </w:rPr>
        <w:t>萬美元</w:t>
      </w:r>
      <w:r w:rsidR="004A0C5B" w:rsidRPr="005C2168">
        <w:rPr>
          <w:rFonts w:hint="eastAsia"/>
        </w:rPr>
        <w:t>）</w:t>
      </w:r>
      <w:r w:rsidRPr="005C2168">
        <w:rPr>
          <w:rFonts w:hint="eastAsia"/>
        </w:rPr>
        <w:t>。</w:t>
      </w:r>
    </w:p>
    <w:p w14:paraId="3498C0B0" w14:textId="4D01BAE5" w:rsidR="0029111D" w:rsidRPr="005C2168" w:rsidRDefault="00A34409" w:rsidP="00A34409">
      <w:pPr>
        <w:pStyle w:val="af4"/>
        <w:ind w:left="1417" w:hanging="472"/>
        <w:rPr>
          <w:rFonts w:eastAsia="MS Mincho"/>
        </w:rPr>
      </w:pPr>
      <w:r w:rsidRPr="005C2168">
        <w:rPr>
          <w:rFonts w:hint="eastAsia"/>
          <w:lang w:eastAsia="zh-TW"/>
        </w:rPr>
        <w:t>３</w:t>
      </w:r>
      <w:r w:rsidR="0029111D" w:rsidRPr="005C2168">
        <w:rPr>
          <w:rFonts w:hint="eastAsia"/>
          <w:lang w:eastAsia="zh-TW"/>
        </w:rPr>
        <w:t>、</w:t>
      </w:r>
      <w:r w:rsidR="0029111D" w:rsidRPr="005C2168">
        <w:rPr>
          <w:lang w:eastAsia="zh-TW"/>
        </w:rPr>
        <w:t>巴拉圭</w:t>
      </w:r>
      <w:r w:rsidR="0029111D" w:rsidRPr="005C2168">
        <w:rPr>
          <w:rFonts w:hint="eastAsia"/>
          <w:lang w:eastAsia="zh-TW"/>
        </w:rPr>
        <w:t>豬</w:t>
      </w:r>
      <w:r w:rsidR="0029111D" w:rsidRPr="005C2168">
        <w:rPr>
          <w:lang w:eastAsia="zh-TW"/>
        </w:rPr>
        <w:t>肉輸臺情形</w:t>
      </w:r>
    </w:p>
    <w:p w14:paraId="6B52F253" w14:textId="74BB0566" w:rsidR="0029111D" w:rsidRPr="005C2168" w:rsidRDefault="0029111D" w:rsidP="00A34409">
      <w:pPr>
        <w:pStyle w:val="af9"/>
        <w:ind w:left="1417" w:firstLine="472"/>
      </w:pPr>
      <w:r w:rsidRPr="005C2168">
        <w:rPr>
          <w:rFonts w:hint="eastAsia"/>
        </w:rPr>
        <w:t>2022</w:t>
      </w:r>
      <w:r w:rsidRPr="005C2168">
        <w:rPr>
          <w:rFonts w:hint="eastAsia"/>
        </w:rPr>
        <w:t>年</w:t>
      </w:r>
      <w:r w:rsidRPr="005C2168">
        <w:rPr>
          <w:rFonts w:hint="eastAsia"/>
        </w:rPr>
        <w:t>11</w:t>
      </w:r>
      <w:r w:rsidRPr="005C2168">
        <w:rPr>
          <w:rFonts w:hint="eastAsia"/>
        </w:rPr>
        <w:t>月</w:t>
      </w:r>
      <w:r w:rsidRPr="005C2168">
        <w:rPr>
          <w:rFonts w:hint="eastAsia"/>
        </w:rPr>
        <w:t>28</w:t>
      </w:r>
      <w:r w:rsidRPr="005C2168">
        <w:rPr>
          <w:rFonts w:hint="eastAsia"/>
        </w:rPr>
        <w:t>日我國開放巴國去骨豬肉及皮、脂、橫膈膜進口，且無配額限制。</w:t>
      </w:r>
      <w:r w:rsidRPr="005C2168">
        <w:rPr>
          <w:rFonts w:hint="eastAsia"/>
        </w:rPr>
        <w:t>2023</w:t>
      </w:r>
      <w:r w:rsidRPr="005C2168">
        <w:rPr>
          <w:rFonts w:hint="eastAsia"/>
        </w:rPr>
        <w:t>年</w:t>
      </w:r>
      <w:r w:rsidRPr="005C2168">
        <w:rPr>
          <w:rFonts w:hint="eastAsia"/>
        </w:rPr>
        <w:t>1</w:t>
      </w:r>
      <w:r w:rsidRPr="005C2168">
        <w:rPr>
          <w:rFonts w:hint="eastAsia"/>
        </w:rPr>
        <w:t>月</w:t>
      </w:r>
      <w:r w:rsidRPr="005C2168">
        <w:rPr>
          <w:rFonts w:hint="eastAsia"/>
        </w:rPr>
        <w:t>16</w:t>
      </w:r>
      <w:r w:rsidRPr="005C2168">
        <w:rPr>
          <w:rFonts w:hint="eastAsia"/>
        </w:rPr>
        <w:t>日第一櫃</w:t>
      </w:r>
      <w:r w:rsidRPr="005C2168">
        <w:rPr>
          <w:rFonts w:hint="eastAsia"/>
        </w:rPr>
        <w:t>24</w:t>
      </w:r>
      <w:r w:rsidRPr="005C2168">
        <w:rPr>
          <w:rFonts w:hint="eastAsia"/>
        </w:rPr>
        <w:t>噸出發至臺灣，當月共</w:t>
      </w:r>
      <w:r w:rsidRPr="005C2168">
        <w:rPr>
          <w:rFonts w:hint="eastAsia"/>
        </w:rPr>
        <w:t>3</w:t>
      </w:r>
      <w:r w:rsidRPr="005C2168">
        <w:rPr>
          <w:rFonts w:hint="eastAsia"/>
        </w:rPr>
        <w:t>櫃總重</w:t>
      </w:r>
      <w:r w:rsidRPr="005C2168">
        <w:rPr>
          <w:rFonts w:hint="eastAsia"/>
        </w:rPr>
        <w:t>72</w:t>
      </w:r>
      <w:r w:rsidRPr="005C2168">
        <w:rPr>
          <w:rFonts w:hint="eastAsia"/>
        </w:rPr>
        <w:t>頓，總價</w:t>
      </w:r>
      <w:r w:rsidRPr="005C2168">
        <w:rPr>
          <w:rFonts w:hint="eastAsia"/>
        </w:rPr>
        <w:t>21.3</w:t>
      </w:r>
      <w:r w:rsidRPr="005C2168">
        <w:rPr>
          <w:rFonts w:hint="eastAsia"/>
        </w:rPr>
        <w:t>萬美元平均單價每公斤</w:t>
      </w:r>
      <w:r w:rsidRPr="005C2168">
        <w:rPr>
          <w:rFonts w:hint="eastAsia"/>
        </w:rPr>
        <w:t>3</w:t>
      </w:r>
      <w:r w:rsidRPr="005C2168">
        <w:rPr>
          <w:rFonts w:hint="eastAsia"/>
        </w:rPr>
        <w:t>美元。</w:t>
      </w:r>
      <w:r w:rsidR="00586CE1" w:rsidRPr="005C2168">
        <w:rPr>
          <w:rFonts w:hint="eastAsia"/>
        </w:rPr>
        <w:t>而</w:t>
      </w:r>
      <w:r w:rsidR="00586CE1" w:rsidRPr="005C2168">
        <w:rPr>
          <w:rFonts w:hint="eastAsia"/>
        </w:rPr>
        <w:t>2023</w:t>
      </w:r>
      <w:r w:rsidRPr="005C2168">
        <w:rPr>
          <w:rFonts w:hint="eastAsia"/>
        </w:rPr>
        <w:t>年</w:t>
      </w:r>
      <w:r w:rsidRPr="005C2168">
        <w:rPr>
          <w:rFonts w:hint="eastAsia"/>
        </w:rPr>
        <w:t>3</w:t>
      </w:r>
      <w:r w:rsidR="00456878" w:rsidRPr="005C2168">
        <w:rPr>
          <w:rFonts w:hint="eastAsia"/>
        </w:rPr>
        <w:t>、</w:t>
      </w:r>
      <w:r w:rsidR="00456878" w:rsidRPr="005C2168">
        <w:rPr>
          <w:rFonts w:hint="eastAsia"/>
        </w:rPr>
        <w:t>4</w:t>
      </w:r>
      <w:r w:rsidRPr="005C2168">
        <w:rPr>
          <w:rFonts w:hint="eastAsia"/>
        </w:rPr>
        <w:t>月</w:t>
      </w:r>
      <w:r w:rsidR="00A96F48" w:rsidRPr="005C2168">
        <w:rPr>
          <w:rFonts w:hint="eastAsia"/>
        </w:rPr>
        <w:t>臺灣</w:t>
      </w:r>
      <w:r w:rsidRPr="005C2168">
        <w:rPr>
          <w:rFonts w:hint="eastAsia"/>
        </w:rPr>
        <w:t>超越烏拉圭成為巴國豬肉第</w:t>
      </w:r>
      <w:r w:rsidRPr="005C2168">
        <w:rPr>
          <w:rFonts w:hint="eastAsia"/>
        </w:rPr>
        <w:t>1</w:t>
      </w:r>
      <w:r w:rsidRPr="005C2168">
        <w:rPr>
          <w:rFonts w:hint="eastAsia"/>
        </w:rPr>
        <w:t>大出口市場</w:t>
      </w:r>
      <w:r w:rsidR="00787C13" w:rsidRPr="005C2168">
        <w:rPr>
          <w:rFonts w:hint="eastAsia"/>
        </w:rPr>
        <w:t>，</w:t>
      </w:r>
      <w:r w:rsidR="00787C13" w:rsidRPr="005C2168">
        <w:rPr>
          <w:rFonts w:hint="eastAsia"/>
          <w:lang w:eastAsia="zh-TW"/>
        </w:rPr>
        <w:t>至</w:t>
      </w:r>
      <w:r w:rsidR="00A84C5D" w:rsidRPr="005C2168">
        <w:rPr>
          <w:rFonts w:hint="eastAsia"/>
        </w:rPr>
        <w:t>2025</w:t>
      </w:r>
      <w:r w:rsidR="00A84C5D" w:rsidRPr="005C2168">
        <w:rPr>
          <w:rFonts w:hint="eastAsia"/>
        </w:rPr>
        <w:t>年</w:t>
      </w:r>
      <w:r w:rsidR="00A84C5D" w:rsidRPr="005C2168">
        <w:rPr>
          <w:rFonts w:hint="eastAsia"/>
        </w:rPr>
        <w:t>5</w:t>
      </w:r>
      <w:r w:rsidR="00A84C5D" w:rsidRPr="005C2168">
        <w:rPr>
          <w:rFonts w:hint="eastAsia"/>
        </w:rPr>
        <w:t>月仍居巴國最大豬</w:t>
      </w:r>
      <w:r w:rsidR="00787C13" w:rsidRPr="005C2168">
        <w:rPr>
          <w:rFonts w:hint="eastAsia"/>
        </w:rPr>
        <w:t>肉</w:t>
      </w:r>
      <w:r w:rsidR="00787C13" w:rsidRPr="005C2168">
        <w:rPr>
          <w:rFonts w:hint="eastAsia"/>
          <w:lang w:eastAsia="zh-TW"/>
        </w:rPr>
        <w:t>出口市場</w:t>
      </w:r>
      <w:r w:rsidRPr="005C2168">
        <w:rPr>
          <w:rFonts w:hint="eastAsia"/>
        </w:rPr>
        <w:t>。</w:t>
      </w:r>
    </w:p>
    <w:p w14:paraId="474EA485" w14:textId="77777777" w:rsidR="008A4063" w:rsidRPr="005C2168" w:rsidRDefault="005723F8" w:rsidP="00A76576">
      <w:pPr>
        <w:pStyle w:val="af9"/>
        <w:ind w:left="1417" w:firstLine="472"/>
        <w:rPr>
          <w:rFonts w:eastAsia="MS Mincho"/>
        </w:rPr>
      </w:pPr>
      <w:r w:rsidRPr="005C2168">
        <w:rPr>
          <w:rFonts w:hint="eastAsia"/>
        </w:rPr>
        <w:lastRenderedPageBreak/>
        <w:t>2024</w:t>
      </w:r>
      <w:r w:rsidR="00855F37" w:rsidRPr="005C2168">
        <w:rPr>
          <w:rFonts w:hint="eastAsia"/>
        </w:rPr>
        <w:t>年</w:t>
      </w:r>
      <w:r w:rsidR="00855F37" w:rsidRPr="005C2168">
        <w:rPr>
          <w:rFonts w:hint="eastAsia"/>
        </w:rPr>
        <w:t>3</w:t>
      </w:r>
      <w:r w:rsidR="00855F37" w:rsidRPr="005C2168">
        <w:rPr>
          <w:rFonts w:hint="eastAsia"/>
        </w:rPr>
        <w:t>月</w:t>
      </w:r>
      <w:r w:rsidR="00855F37" w:rsidRPr="005C2168">
        <w:rPr>
          <w:rFonts w:hint="eastAsia"/>
        </w:rPr>
        <w:t>21</w:t>
      </w:r>
      <w:r w:rsidR="00855F37" w:rsidRPr="005C2168">
        <w:rPr>
          <w:rFonts w:hint="eastAsia"/>
        </w:rPr>
        <w:t>日我經濟部與巴國工商部線上召開「第</w:t>
      </w:r>
      <w:r w:rsidR="00855F37" w:rsidRPr="005C2168">
        <w:rPr>
          <w:rFonts w:hint="eastAsia"/>
        </w:rPr>
        <w:t>4</w:t>
      </w:r>
      <w:r w:rsidR="00855F37" w:rsidRPr="005C2168">
        <w:rPr>
          <w:rFonts w:hint="eastAsia"/>
        </w:rPr>
        <w:t>屆臺巴（巴拉圭）經濟合作協定（</w:t>
      </w:r>
      <w:r w:rsidR="00855F37" w:rsidRPr="005C2168">
        <w:rPr>
          <w:rFonts w:hint="eastAsia"/>
        </w:rPr>
        <w:t>ECA</w:t>
      </w:r>
      <w:r w:rsidR="00855F37" w:rsidRPr="005C2168">
        <w:rPr>
          <w:rFonts w:hint="eastAsia"/>
        </w:rPr>
        <w:t>）聯合委員會」調降巴國冷凍豬肉進口稅率至零，</w:t>
      </w:r>
      <w:r w:rsidRPr="005C2168">
        <w:rPr>
          <w:rFonts w:hint="eastAsia"/>
        </w:rPr>
        <w:t>本法案已於</w:t>
      </w:r>
      <w:r w:rsidRPr="005C2168">
        <w:rPr>
          <w:rFonts w:hint="eastAsia"/>
        </w:rPr>
        <w:t>2025</w:t>
      </w:r>
      <w:r w:rsidRPr="005C2168">
        <w:rPr>
          <w:rFonts w:hint="eastAsia"/>
        </w:rPr>
        <w:t>年</w:t>
      </w:r>
      <w:r w:rsidRPr="005C2168">
        <w:rPr>
          <w:rFonts w:hint="eastAsia"/>
        </w:rPr>
        <w:t>5</w:t>
      </w:r>
      <w:r w:rsidRPr="005C2168">
        <w:rPr>
          <w:rFonts w:hint="eastAsia"/>
        </w:rPr>
        <w:t>月</w:t>
      </w:r>
      <w:r w:rsidRPr="005C2168">
        <w:rPr>
          <w:rFonts w:hint="eastAsia"/>
        </w:rPr>
        <w:t>9</w:t>
      </w:r>
      <w:r w:rsidRPr="005C2168">
        <w:rPr>
          <w:rFonts w:hint="eastAsia"/>
        </w:rPr>
        <w:t>日</w:t>
      </w:r>
      <w:r w:rsidR="008119C6" w:rsidRPr="005C2168">
        <w:rPr>
          <w:rFonts w:hint="eastAsia"/>
        </w:rPr>
        <w:t>立院三讀通過</w:t>
      </w:r>
      <w:r w:rsidRPr="005C2168">
        <w:rPr>
          <w:rFonts w:hint="eastAsia"/>
        </w:rPr>
        <w:t>，待</w:t>
      </w:r>
      <w:r w:rsidR="00787C13" w:rsidRPr="005C2168">
        <w:rPr>
          <w:rFonts w:hint="eastAsia"/>
          <w:lang w:eastAsia="zh-TW"/>
        </w:rPr>
        <w:t>我</w:t>
      </w:r>
      <w:r w:rsidR="00787C13" w:rsidRPr="005C2168">
        <w:rPr>
          <w:rFonts w:hint="eastAsia"/>
        </w:rPr>
        <w:t>總統</w:t>
      </w:r>
      <w:r w:rsidRPr="005C2168">
        <w:rPr>
          <w:rFonts w:hint="eastAsia"/>
        </w:rPr>
        <w:t>公告</w:t>
      </w:r>
      <w:r w:rsidR="00787C13" w:rsidRPr="005C2168">
        <w:rPr>
          <w:rFonts w:hint="eastAsia"/>
          <w:lang w:eastAsia="zh-TW"/>
        </w:rPr>
        <w:t>後</w:t>
      </w:r>
      <w:r w:rsidR="00787C13" w:rsidRPr="005C2168">
        <w:rPr>
          <w:rFonts w:hint="eastAsia"/>
          <w:lang w:eastAsia="zh-TW"/>
        </w:rPr>
        <w:t>30</w:t>
      </w:r>
      <w:r w:rsidR="00787C13" w:rsidRPr="005C2168">
        <w:rPr>
          <w:rFonts w:hint="eastAsia"/>
          <w:lang w:eastAsia="zh-TW"/>
        </w:rPr>
        <w:t>日將生效</w:t>
      </w:r>
      <w:r w:rsidRPr="005C2168">
        <w:rPr>
          <w:rFonts w:hint="eastAsia"/>
        </w:rPr>
        <w:t>。</w:t>
      </w:r>
      <w:r w:rsidR="008119C6" w:rsidRPr="005C2168">
        <w:rPr>
          <w:rFonts w:hint="eastAsia"/>
        </w:rPr>
        <w:t>預計將進一步推升巴國豬肉</w:t>
      </w:r>
      <w:r w:rsidR="005F1A5B" w:rsidRPr="005C2168">
        <w:rPr>
          <w:rFonts w:hint="eastAsia"/>
        </w:rPr>
        <w:t>輸臺</w:t>
      </w:r>
      <w:r w:rsidR="008119C6" w:rsidRPr="005C2168">
        <w:rPr>
          <w:rFonts w:hint="eastAsia"/>
        </w:rPr>
        <w:t>量，成為</w:t>
      </w:r>
      <w:r w:rsidR="00855F37" w:rsidRPr="005C2168">
        <w:rPr>
          <w:rFonts w:hint="eastAsia"/>
        </w:rPr>
        <w:t>輸</w:t>
      </w:r>
      <w:r w:rsidR="00026337" w:rsidRPr="005C2168">
        <w:rPr>
          <w:rFonts w:hint="eastAsia"/>
        </w:rPr>
        <w:t>臺</w:t>
      </w:r>
      <w:r w:rsidR="00855F37" w:rsidRPr="005C2168">
        <w:rPr>
          <w:rFonts w:hint="eastAsia"/>
        </w:rPr>
        <w:t>新動能帶動雙邊經貿發展。</w:t>
      </w:r>
    </w:p>
    <w:p w14:paraId="1F99CE07" w14:textId="2BC745A6" w:rsidR="008A4063" w:rsidRPr="005C2168" w:rsidRDefault="00D2627B" w:rsidP="008A4063">
      <w:pPr>
        <w:pStyle w:val="af9"/>
        <w:ind w:left="1417" w:firstLine="472"/>
        <w:rPr>
          <w:rFonts w:eastAsia="MS Mincho"/>
        </w:rPr>
      </w:pPr>
      <w:r w:rsidRPr="005C2168">
        <w:rPr>
          <w:rFonts w:hint="eastAsia"/>
          <w:lang w:eastAsia="zh-TW"/>
        </w:rPr>
        <w:t>2025</w:t>
      </w:r>
      <w:r w:rsidRPr="005C2168">
        <w:rPr>
          <w:rFonts w:hint="eastAsia"/>
          <w:lang w:eastAsia="zh-TW"/>
        </w:rPr>
        <w:t>年巴國豬肉出口額</w:t>
      </w:r>
      <w:r w:rsidR="008A4063" w:rsidRPr="005C2168">
        <w:rPr>
          <w:rFonts w:hint="eastAsia"/>
        </w:rPr>
        <w:t>達</w:t>
      </w:r>
      <w:r w:rsidR="008A4063" w:rsidRPr="005C2168">
        <w:rPr>
          <w:rFonts w:hint="eastAsia"/>
        </w:rPr>
        <w:t>5,589</w:t>
      </w:r>
      <w:r w:rsidR="008A4063" w:rsidRPr="005C2168">
        <w:rPr>
          <w:rFonts w:hint="eastAsia"/>
        </w:rPr>
        <w:t>萬美元，較前年同期之</w:t>
      </w:r>
      <w:r w:rsidR="008A4063" w:rsidRPr="005C2168">
        <w:rPr>
          <w:rFonts w:hint="eastAsia"/>
        </w:rPr>
        <w:t>3,349</w:t>
      </w:r>
      <w:r w:rsidR="008A4063" w:rsidRPr="005C2168">
        <w:rPr>
          <w:rFonts w:hint="eastAsia"/>
        </w:rPr>
        <w:t>萬美元成長逾</w:t>
      </w:r>
      <w:r w:rsidR="008A4063" w:rsidRPr="005C2168">
        <w:rPr>
          <w:rFonts w:hint="eastAsia"/>
        </w:rPr>
        <w:t>67%</w:t>
      </w:r>
      <w:r w:rsidR="008A4063" w:rsidRPr="005C2168">
        <w:rPr>
          <w:rFonts w:hint="eastAsia"/>
        </w:rPr>
        <w:t>，臺灣穩居最大出口市場，金額達</w:t>
      </w:r>
      <w:r w:rsidR="008A4063" w:rsidRPr="005C2168">
        <w:rPr>
          <w:rFonts w:hint="eastAsia"/>
        </w:rPr>
        <w:t>4,849</w:t>
      </w:r>
      <w:r w:rsidR="008A4063" w:rsidRPr="005C2168">
        <w:rPr>
          <w:rFonts w:hint="eastAsia"/>
        </w:rPr>
        <w:t>萬美元，占比高達</w:t>
      </w:r>
      <w:r w:rsidR="008A4063" w:rsidRPr="005C2168">
        <w:rPr>
          <w:rFonts w:hint="eastAsia"/>
        </w:rPr>
        <w:t>87%</w:t>
      </w:r>
      <w:r w:rsidR="008A4063" w:rsidRPr="005C2168">
        <w:rPr>
          <w:rFonts w:hint="eastAsia"/>
        </w:rPr>
        <w:t>，遠超烏拉圭</w:t>
      </w:r>
      <w:r w:rsidR="004A0C5B" w:rsidRPr="005C2168">
        <w:rPr>
          <w:rFonts w:hint="eastAsia"/>
        </w:rPr>
        <w:t>（</w:t>
      </w:r>
      <w:r w:rsidR="008A4063" w:rsidRPr="005C2168">
        <w:rPr>
          <w:rFonts w:hint="eastAsia"/>
        </w:rPr>
        <w:t>356</w:t>
      </w:r>
      <w:r w:rsidR="008A4063" w:rsidRPr="005C2168">
        <w:rPr>
          <w:rFonts w:hint="eastAsia"/>
        </w:rPr>
        <w:t>萬美元</w:t>
      </w:r>
      <w:r w:rsidR="004A0C5B" w:rsidRPr="005C2168">
        <w:rPr>
          <w:rFonts w:hint="eastAsia"/>
        </w:rPr>
        <w:t>）</w:t>
      </w:r>
      <w:r w:rsidR="008A4063" w:rsidRPr="005C2168">
        <w:rPr>
          <w:rFonts w:hint="eastAsia"/>
        </w:rPr>
        <w:t>及巴西</w:t>
      </w:r>
      <w:r w:rsidR="004A0C5B" w:rsidRPr="005C2168">
        <w:rPr>
          <w:rFonts w:hint="eastAsia"/>
        </w:rPr>
        <w:t>（</w:t>
      </w:r>
      <w:r w:rsidR="008A4063" w:rsidRPr="005C2168">
        <w:rPr>
          <w:rFonts w:hint="eastAsia"/>
        </w:rPr>
        <w:t>315</w:t>
      </w:r>
      <w:r w:rsidR="008A4063" w:rsidRPr="005C2168">
        <w:rPr>
          <w:rFonts w:hint="eastAsia"/>
        </w:rPr>
        <w:t>萬美元</w:t>
      </w:r>
      <w:r w:rsidR="004A0C5B" w:rsidRPr="005C2168">
        <w:rPr>
          <w:rFonts w:hint="eastAsia"/>
        </w:rPr>
        <w:t>）</w:t>
      </w:r>
      <w:r w:rsidR="008A4063" w:rsidRPr="005C2168">
        <w:rPr>
          <w:rFonts w:hint="eastAsia"/>
        </w:rPr>
        <w:t>。</w:t>
      </w:r>
    </w:p>
    <w:p w14:paraId="759495B2" w14:textId="77777777" w:rsidR="004A3417" w:rsidRPr="005C2168" w:rsidRDefault="004A3417" w:rsidP="007B41CC">
      <w:pPr>
        <w:pStyle w:val="a9"/>
        <w:ind w:left="945" w:hanging="709"/>
        <w:rPr>
          <w:color w:val="auto"/>
        </w:rPr>
      </w:pPr>
      <w:r w:rsidRPr="005C2168">
        <w:rPr>
          <w:color w:val="auto"/>
        </w:rPr>
        <w:t>（二）農業</w:t>
      </w:r>
    </w:p>
    <w:p w14:paraId="7BC75524" w14:textId="7DC0BC08" w:rsidR="00B83C8B" w:rsidRPr="005C2168" w:rsidRDefault="00FB2339" w:rsidP="0030667B">
      <w:pPr>
        <w:pStyle w:val="af1"/>
        <w:ind w:left="945" w:firstLine="472"/>
        <w:rPr>
          <w:rFonts w:eastAsia="SimSun"/>
        </w:rPr>
      </w:pPr>
      <w:r w:rsidRPr="005C2168">
        <w:rPr>
          <w:rFonts w:hint="eastAsia"/>
        </w:rPr>
        <w:t>2025</w:t>
      </w:r>
      <w:r w:rsidRPr="005C2168">
        <w:rPr>
          <w:rFonts w:hint="eastAsia"/>
        </w:rPr>
        <w:t>年巴國出口總額達</w:t>
      </w:r>
      <w:r w:rsidRPr="005C2168">
        <w:rPr>
          <w:rFonts w:hint="eastAsia"/>
        </w:rPr>
        <w:t>167.20</w:t>
      </w:r>
      <w:r w:rsidRPr="005C2168">
        <w:rPr>
          <w:rFonts w:hint="eastAsia"/>
        </w:rPr>
        <w:t>億美元，比上年</w:t>
      </w:r>
      <w:r w:rsidRPr="005C2168">
        <w:rPr>
          <w:rFonts w:hint="eastAsia"/>
        </w:rPr>
        <w:t>158.7</w:t>
      </w:r>
      <w:r w:rsidRPr="005C2168">
        <w:rPr>
          <w:rFonts w:hint="eastAsia"/>
        </w:rPr>
        <w:t>億美元成長</w:t>
      </w:r>
      <w:r w:rsidRPr="005C2168">
        <w:rPr>
          <w:rFonts w:hint="eastAsia"/>
        </w:rPr>
        <w:t>5.3%</w:t>
      </w:r>
      <w:r w:rsidRPr="005C2168">
        <w:rPr>
          <w:rFonts w:hint="eastAsia"/>
        </w:rPr>
        <w:t>，主要出口項目包括黃豆、牛肉、玉米、稻米、其他油料種籽及含油質果實。出口增加主因係巴國肉品及黃豆，尤以冷凍牛肉出口創下新高，黃豆則多半出口至阿根廷進行榨油煉製。前</w:t>
      </w:r>
      <w:r w:rsidRPr="005C2168">
        <w:rPr>
          <w:rFonts w:hint="eastAsia"/>
        </w:rPr>
        <w:t>3</w:t>
      </w:r>
      <w:r w:rsidRPr="005C2168">
        <w:rPr>
          <w:rFonts w:hint="eastAsia"/>
        </w:rPr>
        <w:t>大出口市場分別為阿根廷、巴西及智利。巴國為南方共同市場會員國，國際分工上多以初級產品出口至周邊國家進行較高技術冶鍊。加以巴西等周邊國家廠商近年多於巴國投資設廠，以紡織品為例，於巴國生產後再轉運至巴西進行再加工或直接成品銷售。故除農牧初級產品外，部分出口之工業產品多屬外商投資轉出口。</w:t>
      </w:r>
    </w:p>
    <w:p w14:paraId="603FBF54" w14:textId="77777777" w:rsidR="004A3417" w:rsidRPr="005C2168" w:rsidRDefault="004A3417" w:rsidP="005F1A5B">
      <w:pPr>
        <w:pStyle w:val="af4"/>
        <w:ind w:left="1417" w:hanging="472"/>
        <w:rPr>
          <w:lang w:eastAsia="zh-TW"/>
        </w:rPr>
      </w:pPr>
      <w:r w:rsidRPr="005C2168">
        <w:rPr>
          <w:lang w:eastAsia="zh-TW"/>
        </w:rPr>
        <w:t>１、黃豆</w:t>
      </w:r>
    </w:p>
    <w:p w14:paraId="14AD537E" w14:textId="1084DE31" w:rsidR="004A3417" w:rsidRPr="005C2168" w:rsidRDefault="00FB2339" w:rsidP="0030667B">
      <w:pPr>
        <w:pStyle w:val="af9"/>
        <w:ind w:left="1417" w:firstLine="472"/>
      </w:pPr>
      <w:r w:rsidRPr="005C2168">
        <w:rPr>
          <w:rFonts w:hint="eastAsia"/>
        </w:rPr>
        <w:t>黃豆是巴拉圭最重要農產品之一，</w:t>
      </w:r>
      <w:r w:rsidRPr="005C2168">
        <w:rPr>
          <w:rFonts w:hint="eastAsia"/>
        </w:rPr>
        <w:t>2025</w:t>
      </w:r>
      <w:r w:rsidRPr="005C2168">
        <w:rPr>
          <w:rFonts w:hint="eastAsia"/>
        </w:rPr>
        <w:t>年出口額為</w:t>
      </w:r>
      <w:r w:rsidRPr="005C2168">
        <w:rPr>
          <w:rFonts w:hint="eastAsia"/>
        </w:rPr>
        <w:t>24.19</w:t>
      </w:r>
      <w:r w:rsidRPr="005C2168">
        <w:rPr>
          <w:rFonts w:hint="eastAsia"/>
        </w:rPr>
        <w:t>億美元，占所有出口的</w:t>
      </w:r>
      <w:r w:rsidRPr="005C2168">
        <w:rPr>
          <w:rFonts w:hint="eastAsia"/>
        </w:rPr>
        <w:t>22.31%</w:t>
      </w:r>
      <w:r w:rsidRPr="005C2168">
        <w:rPr>
          <w:rFonts w:hint="eastAsia"/>
        </w:rPr>
        <w:t>，但較</w:t>
      </w:r>
      <w:r w:rsidRPr="005C2168">
        <w:rPr>
          <w:rFonts w:hint="eastAsia"/>
        </w:rPr>
        <w:t>2024</w:t>
      </w:r>
      <w:r w:rsidRPr="005C2168">
        <w:rPr>
          <w:rFonts w:hint="eastAsia"/>
        </w:rPr>
        <w:t>年下降</w:t>
      </w:r>
      <w:r w:rsidRPr="005C2168">
        <w:rPr>
          <w:rFonts w:hint="eastAsia"/>
        </w:rPr>
        <w:t>29%</w:t>
      </w:r>
      <w:r w:rsidRPr="005C2168">
        <w:rPr>
          <w:rFonts w:hint="eastAsia"/>
        </w:rPr>
        <w:t>。主要出口市場為阿根廷及巴西。乾旱導致部分地區產量下降，影響總體出口量。國際市場價格波動也壓低了出口收入。展望</w:t>
      </w:r>
      <w:r w:rsidRPr="005C2168">
        <w:rPr>
          <w:rFonts w:hint="eastAsia"/>
        </w:rPr>
        <w:t>2026</w:t>
      </w:r>
      <w:r w:rsidRPr="005C2168">
        <w:rPr>
          <w:rFonts w:hint="eastAsia"/>
        </w:rPr>
        <w:t>年乾旱情況應可得到改善，大豆產量應能增加。</w:t>
      </w:r>
    </w:p>
    <w:p w14:paraId="748C651B" w14:textId="77777777" w:rsidR="004A0C5B" w:rsidRPr="005C2168" w:rsidRDefault="004A0C5B" w:rsidP="004A3417">
      <w:pPr>
        <w:pStyle w:val="af4"/>
        <w:ind w:left="1417" w:hanging="472"/>
        <w:rPr>
          <w:lang w:eastAsia="zh-TW"/>
        </w:rPr>
      </w:pPr>
    </w:p>
    <w:p w14:paraId="5868CD8E" w14:textId="7F157091" w:rsidR="004A3417" w:rsidRPr="005C2168" w:rsidRDefault="004A3417" w:rsidP="004A3417">
      <w:pPr>
        <w:pStyle w:val="af4"/>
        <w:ind w:left="1417" w:hanging="472"/>
        <w:rPr>
          <w:lang w:eastAsia="zh-TW"/>
        </w:rPr>
      </w:pPr>
      <w:r w:rsidRPr="005C2168">
        <w:rPr>
          <w:lang w:eastAsia="zh-TW"/>
        </w:rPr>
        <w:lastRenderedPageBreak/>
        <w:t>２、芝麻</w:t>
      </w:r>
    </w:p>
    <w:p w14:paraId="485527DE" w14:textId="14FA5188" w:rsidR="004A3417" w:rsidRPr="005C2168" w:rsidRDefault="004A3417" w:rsidP="00F751C2">
      <w:pPr>
        <w:pStyle w:val="af9"/>
        <w:ind w:left="1417" w:firstLine="472"/>
        <w:rPr>
          <w:rFonts w:eastAsia="MS Mincho"/>
        </w:rPr>
      </w:pPr>
      <w:r w:rsidRPr="005C2168">
        <w:t>巴國係熱帶型氣候國家，擁有廣大土地，整體條件極適合種植芝麻。</w:t>
      </w:r>
      <w:r w:rsidRPr="005C2168">
        <w:t>90</w:t>
      </w:r>
      <w:r w:rsidRPr="005C2168">
        <w:t>年代起，在日本投資廠商</w:t>
      </w:r>
      <w:r w:rsidRPr="005C2168">
        <w:t>Shirosawa Company</w:t>
      </w:r>
      <w:r w:rsidRPr="005C2168">
        <w:t>大力推動下，芝麻作物耕種面積及農戶逐漸增加，</w:t>
      </w:r>
      <w:r w:rsidRPr="005C2168">
        <w:t>2007</w:t>
      </w:r>
      <w:r w:rsidRPr="005C2168">
        <w:t>年時巴國成為日本主要芝麻供應來源國，並躋身為世界第</w:t>
      </w:r>
      <w:r w:rsidRPr="005C2168">
        <w:t>6</w:t>
      </w:r>
      <w:r w:rsidRPr="005C2168">
        <w:t>大芝麻出口國。巴國該項作物生產業者多屬小型農戶，且多集中於在</w:t>
      </w:r>
      <w:r w:rsidRPr="005C2168">
        <w:t>Concepcion</w:t>
      </w:r>
      <w:r w:rsidRPr="005C2168">
        <w:t>及</w:t>
      </w:r>
      <w:r w:rsidRPr="005C2168">
        <w:t>San Pedro</w:t>
      </w:r>
      <w:r w:rsidRPr="005C2168">
        <w:t>兩省份，對促進</w:t>
      </w:r>
      <w:r w:rsidRPr="005C2168">
        <w:rPr>
          <w:spacing w:val="-4"/>
        </w:rPr>
        <w:t>巴國農村社經發展別具重要性，主要芝麻收購及出口商為</w:t>
      </w:r>
      <w:r w:rsidRPr="005C2168">
        <w:rPr>
          <w:spacing w:val="-4"/>
        </w:rPr>
        <w:t>Shirosawa</w:t>
      </w:r>
      <w:r w:rsidRPr="005C2168">
        <w:rPr>
          <w:spacing w:val="-4"/>
        </w:rPr>
        <w:t>、</w:t>
      </w:r>
      <w:r w:rsidRPr="005C2168">
        <w:t>Agro Nebai</w:t>
      </w:r>
      <w:r w:rsidRPr="005C2168">
        <w:t>及</w:t>
      </w:r>
      <w:r w:rsidRPr="005C2168">
        <w:t>Fernheim</w:t>
      </w:r>
      <w:r w:rsidRPr="005C2168">
        <w:t>。</w:t>
      </w:r>
    </w:p>
    <w:p w14:paraId="1FF32C5C" w14:textId="0A56B18C" w:rsidR="00B215C6" w:rsidRPr="005C2168" w:rsidRDefault="00F751C2" w:rsidP="005F1A5B">
      <w:pPr>
        <w:pStyle w:val="af9"/>
        <w:ind w:left="1417" w:firstLine="472"/>
      </w:pPr>
      <w:r w:rsidRPr="005C2168">
        <w:rPr>
          <w:rFonts w:hint="eastAsia"/>
        </w:rPr>
        <w:t>臺巴於</w:t>
      </w:r>
      <w:r w:rsidRPr="005C2168">
        <w:rPr>
          <w:rFonts w:hint="eastAsia"/>
        </w:rPr>
        <w:t>2023</w:t>
      </w:r>
      <w:r w:rsidRPr="005C2168">
        <w:rPr>
          <w:rFonts w:hint="eastAsia"/>
        </w:rPr>
        <w:t>年</w:t>
      </w:r>
      <w:r w:rsidRPr="005C2168">
        <w:rPr>
          <w:rFonts w:hint="eastAsia"/>
        </w:rPr>
        <w:t>4</w:t>
      </w:r>
      <w:r w:rsidRPr="005C2168">
        <w:rPr>
          <w:rFonts w:hint="eastAsia"/>
        </w:rPr>
        <w:t>月</w:t>
      </w:r>
      <w:r w:rsidRPr="005C2168">
        <w:rPr>
          <w:rFonts w:hint="eastAsia"/>
        </w:rPr>
        <w:t>25</w:t>
      </w:r>
      <w:r w:rsidRPr="005C2168">
        <w:rPr>
          <w:rFonts w:hint="eastAsia"/>
        </w:rPr>
        <w:t>日簽署「有機農業生產系統相互承認瞭解備忘錄」後，巴國芝麻等有機農產品輸臺量顯著成長。</w:t>
      </w:r>
      <w:r w:rsidR="00FB2339" w:rsidRPr="005C2168">
        <w:rPr>
          <w:rFonts w:hint="eastAsia"/>
        </w:rPr>
        <w:t>根據巴拉圭中央銀行（</w:t>
      </w:r>
      <w:r w:rsidR="00FB2339" w:rsidRPr="005C2168">
        <w:rPr>
          <w:rFonts w:hint="eastAsia"/>
        </w:rPr>
        <w:t>BCP</w:t>
      </w:r>
      <w:r w:rsidR="00FB2339" w:rsidRPr="005C2168">
        <w:rPr>
          <w:rFonts w:hint="eastAsia"/>
        </w:rPr>
        <w:t>）與巴拉圭穀物聯盟</w:t>
      </w:r>
      <w:r w:rsidR="004A0C5B" w:rsidRPr="005C2168">
        <w:rPr>
          <w:rFonts w:hint="eastAsia"/>
        </w:rPr>
        <w:t>（</w:t>
      </w:r>
      <w:r w:rsidR="00FB2339" w:rsidRPr="005C2168">
        <w:rPr>
          <w:rFonts w:hint="eastAsia"/>
        </w:rPr>
        <w:t>UGP</w:t>
      </w:r>
      <w:r w:rsidR="004A0C5B" w:rsidRPr="005C2168">
        <w:rPr>
          <w:rFonts w:hint="eastAsia"/>
        </w:rPr>
        <w:t>）</w:t>
      </w:r>
      <w:r w:rsidR="00FB2339" w:rsidRPr="005C2168">
        <w:rPr>
          <w:rFonts w:hint="eastAsia"/>
        </w:rPr>
        <w:t xml:space="preserve"> </w:t>
      </w:r>
      <w:r w:rsidR="00FB2339" w:rsidRPr="005C2168">
        <w:rPr>
          <w:rFonts w:hint="eastAsia"/>
        </w:rPr>
        <w:t>與巴拉圭芝麻聯盟</w:t>
      </w:r>
      <w:r w:rsidR="004A0C5B" w:rsidRPr="005C2168">
        <w:rPr>
          <w:rFonts w:hint="eastAsia"/>
        </w:rPr>
        <w:t>（</w:t>
      </w:r>
      <w:r w:rsidR="00FB2339" w:rsidRPr="005C2168">
        <w:rPr>
          <w:rFonts w:hint="eastAsia"/>
        </w:rPr>
        <w:t>Capexse</w:t>
      </w:r>
      <w:r w:rsidR="004A0C5B" w:rsidRPr="005C2168">
        <w:rPr>
          <w:rFonts w:hint="eastAsia"/>
        </w:rPr>
        <w:t>）</w:t>
      </w:r>
      <w:r w:rsidR="00FB2339" w:rsidRPr="005C2168">
        <w:rPr>
          <w:rFonts w:hint="eastAsia"/>
        </w:rPr>
        <w:t>資料顯示，</w:t>
      </w:r>
      <w:r w:rsidR="00FB2339" w:rsidRPr="005C2168">
        <w:rPr>
          <w:rFonts w:hint="eastAsia"/>
        </w:rPr>
        <w:t>2025</w:t>
      </w:r>
      <w:r w:rsidR="00FB2339" w:rsidRPr="005C2168">
        <w:rPr>
          <w:rFonts w:hint="eastAsia"/>
        </w:rPr>
        <w:t>年芝麻出口量超過</w:t>
      </w:r>
      <w:r w:rsidR="00FB2339" w:rsidRPr="005C2168">
        <w:rPr>
          <w:rFonts w:hint="eastAsia"/>
        </w:rPr>
        <w:t>4</w:t>
      </w:r>
      <w:r w:rsidR="00FB2339" w:rsidRPr="005C2168">
        <w:rPr>
          <w:rFonts w:hint="eastAsia"/>
        </w:rPr>
        <w:t>萬噸，年增量</w:t>
      </w:r>
      <w:r w:rsidR="00FB2339" w:rsidRPr="005C2168">
        <w:rPr>
          <w:rFonts w:hint="eastAsia"/>
        </w:rPr>
        <w:t>44%</w:t>
      </w:r>
      <w:r w:rsidR="00FB2339" w:rsidRPr="005C2168">
        <w:rPr>
          <w:rFonts w:hint="eastAsia"/>
        </w:rPr>
        <w:t>，營收達</w:t>
      </w:r>
      <w:r w:rsidR="00FB2339" w:rsidRPr="005C2168">
        <w:rPr>
          <w:rFonts w:hint="eastAsia"/>
        </w:rPr>
        <w:t>5,600</w:t>
      </w:r>
      <w:r w:rsidR="00FB2339" w:rsidRPr="005C2168">
        <w:rPr>
          <w:rFonts w:hint="eastAsia"/>
        </w:rPr>
        <w:t>萬美元，即使國際芝麻價格略跌，但由於每公頃產量較高，使</w:t>
      </w:r>
      <w:r w:rsidR="00FB2339" w:rsidRPr="005C2168">
        <w:rPr>
          <w:rFonts w:hint="eastAsia"/>
        </w:rPr>
        <w:t>2025</w:t>
      </w:r>
      <w:r w:rsidR="00FB2339" w:rsidRPr="005C2168">
        <w:rPr>
          <w:rFonts w:hint="eastAsia"/>
        </w:rPr>
        <w:t>年的成果得以維持。巴拉圭主要芝麻出口市場包括：日本</w:t>
      </w:r>
      <w:r w:rsidR="004A0C5B" w:rsidRPr="005C2168">
        <w:rPr>
          <w:rFonts w:hint="eastAsia"/>
        </w:rPr>
        <w:t>（</w:t>
      </w:r>
      <w:r w:rsidR="00FB2339" w:rsidRPr="005C2168">
        <w:rPr>
          <w:rFonts w:hint="eastAsia"/>
        </w:rPr>
        <w:t>31.26%</w:t>
      </w:r>
      <w:r w:rsidR="004A0C5B" w:rsidRPr="005C2168">
        <w:rPr>
          <w:rFonts w:hint="eastAsia"/>
        </w:rPr>
        <w:t>）</w:t>
      </w:r>
      <w:r w:rsidR="00FB2339" w:rsidRPr="005C2168">
        <w:rPr>
          <w:rFonts w:hint="eastAsia"/>
        </w:rPr>
        <w:t>、墨西哥</w:t>
      </w:r>
      <w:r w:rsidR="004A0C5B" w:rsidRPr="005C2168">
        <w:rPr>
          <w:rFonts w:hint="eastAsia"/>
        </w:rPr>
        <w:t>（</w:t>
      </w:r>
      <w:r w:rsidR="00FB2339" w:rsidRPr="005C2168">
        <w:rPr>
          <w:rFonts w:hint="eastAsia"/>
        </w:rPr>
        <w:t>29.19%</w:t>
      </w:r>
      <w:r w:rsidR="004A0C5B" w:rsidRPr="005C2168">
        <w:rPr>
          <w:rFonts w:hint="eastAsia"/>
        </w:rPr>
        <w:t>）</w:t>
      </w:r>
      <w:r w:rsidR="00FB2339" w:rsidRPr="005C2168">
        <w:rPr>
          <w:rFonts w:hint="eastAsia"/>
        </w:rPr>
        <w:t>、</w:t>
      </w:r>
      <w:r w:rsidR="004A0C5B" w:rsidRPr="005C2168">
        <w:rPr>
          <w:rFonts w:hint="eastAsia"/>
        </w:rPr>
        <w:t>臺</w:t>
      </w:r>
      <w:r w:rsidR="00FB2339" w:rsidRPr="005C2168">
        <w:rPr>
          <w:rFonts w:hint="eastAsia"/>
        </w:rPr>
        <w:t>灣</w:t>
      </w:r>
      <w:r w:rsidR="004A0C5B" w:rsidRPr="005C2168">
        <w:rPr>
          <w:rFonts w:hint="eastAsia"/>
        </w:rPr>
        <w:t>（</w:t>
      </w:r>
      <w:r w:rsidR="00FB2339" w:rsidRPr="005C2168">
        <w:rPr>
          <w:rFonts w:hint="eastAsia"/>
        </w:rPr>
        <w:t>6.5%</w:t>
      </w:r>
      <w:r w:rsidR="004A0C5B" w:rsidRPr="005C2168">
        <w:rPr>
          <w:rFonts w:hint="eastAsia"/>
        </w:rPr>
        <w:t>）</w:t>
      </w:r>
      <w:r w:rsidR="00FB2339" w:rsidRPr="005C2168">
        <w:rPr>
          <w:rFonts w:hint="eastAsia"/>
        </w:rPr>
        <w:t>、土耳其</w:t>
      </w:r>
      <w:r w:rsidR="004A0C5B" w:rsidRPr="005C2168">
        <w:rPr>
          <w:rFonts w:hint="eastAsia"/>
        </w:rPr>
        <w:t>（</w:t>
      </w:r>
      <w:r w:rsidR="00FB2339" w:rsidRPr="005C2168">
        <w:rPr>
          <w:rFonts w:hint="eastAsia"/>
        </w:rPr>
        <w:t>4.57%</w:t>
      </w:r>
      <w:r w:rsidR="004A0C5B" w:rsidRPr="005C2168">
        <w:rPr>
          <w:rFonts w:hint="eastAsia"/>
        </w:rPr>
        <w:t>）</w:t>
      </w:r>
      <w:r w:rsidR="00FB2339" w:rsidRPr="005C2168">
        <w:rPr>
          <w:rFonts w:hint="eastAsia"/>
        </w:rPr>
        <w:t>與中國大陸</w:t>
      </w:r>
      <w:r w:rsidR="004A0C5B" w:rsidRPr="005C2168">
        <w:rPr>
          <w:rFonts w:hint="eastAsia"/>
        </w:rPr>
        <w:t>（</w:t>
      </w:r>
      <w:r w:rsidR="00FB2339" w:rsidRPr="005C2168">
        <w:rPr>
          <w:rFonts w:hint="eastAsia"/>
        </w:rPr>
        <w:t>3.88%</w:t>
      </w:r>
      <w:r w:rsidR="004A0C5B" w:rsidRPr="005C2168">
        <w:rPr>
          <w:rFonts w:hint="eastAsia"/>
        </w:rPr>
        <w:t>）</w:t>
      </w:r>
      <w:r w:rsidR="00FB2339" w:rsidRPr="005C2168">
        <w:rPr>
          <w:rFonts w:hint="eastAsia"/>
        </w:rPr>
        <w:t>。</w:t>
      </w:r>
    </w:p>
    <w:p w14:paraId="1F3CF79F" w14:textId="6F0ACF3C" w:rsidR="00855F37" w:rsidRPr="005C2168" w:rsidRDefault="0030667B" w:rsidP="005F1A5B">
      <w:pPr>
        <w:pStyle w:val="af4"/>
        <w:ind w:left="1417" w:hanging="472"/>
      </w:pPr>
      <w:r w:rsidRPr="005C2168">
        <w:rPr>
          <w:rFonts w:hint="eastAsia"/>
          <w:lang w:eastAsia="zh-TW"/>
        </w:rPr>
        <w:t>３</w:t>
      </w:r>
      <w:r w:rsidR="007B41CC" w:rsidRPr="005C2168">
        <w:rPr>
          <w:rFonts w:hint="eastAsia"/>
        </w:rPr>
        <w:t>、</w:t>
      </w:r>
      <w:r w:rsidR="00855F37" w:rsidRPr="005C2168">
        <w:rPr>
          <w:rFonts w:hint="eastAsia"/>
        </w:rPr>
        <w:t>稻米</w:t>
      </w:r>
    </w:p>
    <w:p w14:paraId="4F09027F" w14:textId="77777777" w:rsidR="00713DC7" w:rsidRPr="005C2168" w:rsidRDefault="00713DC7" w:rsidP="00713DC7">
      <w:pPr>
        <w:pStyle w:val="af4"/>
        <w:ind w:leftChars="600" w:left="1417" w:firstLineChars="240" w:firstLine="567"/>
      </w:pPr>
      <w:r w:rsidRPr="005C2168">
        <w:rPr>
          <w:rFonts w:hint="eastAsia"/>
        </w:rPr>
        <w:t>稻米已成為巴國重要作物，除供內需市場外亦出口，</w:t>
      </w:r>
      <w:r w:rsidRPr="005C2168">
        <w:rPr>
          <w:rFonts w:hint="eastAsia"/>
        </w:rPr>
        <w:t>2025</w:t>
      </w:r>
      <w:r w:rsidRPr="005C2168">
        <w:rPr>
          <w:rFonts w:hint="eastAsia"/>
        </w:rPr>
        <w:t>年產量逾</w:t>
      </w:r>
      <w:r w:rsidRPr="005C2168">
        <w:rPr>
          <w:rFonts w:hint="eastAsia"/>
        </w:rPr>
        <w:t>100</w:t>
      </w:r>
      <w:r w:rsidRPr="005C2168">
        <w:rPr>
          <w:rFonts w:hint="eastAsia"/>
        </w:rPr>
        <w:t>萬噸，</w:t>
      </w:r>
      <w:r w:rsidRPr="005C2168">
        <w:rPr>
          <w:rFonts w:hint="eastAsia"/>
        </w:rPr>
        <w:t>2025</w:t>
      </w:r>
      <w:r w:rsidRPr="005C2168">
        <w:rPr>
          <w:rFonts w:hint="eastAsia"/>
        </w:rPr>
        <w:t>年出口金額達</w:t>
      </w:r>
      <w:r w:rsidRPr="005C2168">
        <w:rPr>
          <w:rFonts w:hint="eastAsia"/>
        </w:rPr>
        <w:t>3.74</w:t>
      </w:r>
      <w:r w:rsidRPr="005C2168">
        <w:rPr>
          <w:rFonts w:hint="eastAsia"/>
        </w:rPr>
        <w:t>億美元。總統貝尼亞稱「巴國已為黃豆出口強國，未來將成為稻米強國」高度評價稻米未來發展，目前重要性僅次於大豆、玉米及小麥，渠指出，稻米在</w:t>
      </w:r>
      <w:r w:rsidRPr="005C2168">
        <w:rPr>
          <w:rFonts w:hint="eastAsia"/>
        </w:rPr>
        <w:t>10</w:t>
      </w:r>
      <w:r w:rsidRPr="005C2168">
        <w:rPr>
          <w:rFonts w:hint="eastAsia"/>
        </w:rPr>
        <w:t>年前尚不存在，如今種植面積已達</w:t>
      </w:r>
      <w:r w:rsidRPr="005C2168">
        <w:rPr>
          <w:rFonts w:hint="eastAsia"/>
        </w:rPr>
        <w:t>15</w:t>
      </w:r>
      <w:r w:rsidRPr="005C2168">
        <w:rPr>
          <w:rFonts w:hint="eastAsia"/>
        </w:rPr>
        <w:t>萬公頃，年產量達</w:t>
      </w:r>
      <w:r w:rsidRPr="005C2168">
        <w:rPr>
          <w:rFonts w:hint="eastAsia"/>
        </w:rPr>
        <w:t>100</w:t>
      </w:r>
      <w:r w:rsidRPr="005C2168">
        <w:rPr>
          <w:rFonts w:hint="eastAsia"/>
        </w:rPr>
        <w:t>萬噸，其中</w:t>
      </w:r>
      <w:r w:rsidRPr="005C2168">
        <w:rPr>
          <w:rFonts w:hint="eastAsia"/>
        </w:rPr>
        <w:t>Chaco</w:t>
      </w:r>
      <w:r w:rsidRPr="005C2168">
        <w:rPr>
          <w:rFonts w:hint="eastAsia"/>
        </w:rPr>
        <w:t>區最具潛力，且出口到不同國家。</w:t>
      </w:r>
    </w:p>
    <w:p w14:paraId="4EF1E3DA" w14:textId="4CCD6E1E" w:rsidR="00713DC7" w:rsidRPr="005C2168" w:rsidRDefault="00713DC7" w:rsidP="00713DC7">
      <w:pPr>
        <w:pStyle w:val="af4"/>
        <w:ind w:leftChars="600" w:left="1417" w:firstLineChars="240" w:firstLine="567"/>
        <w:rPr>
          <w:rFonts w:eastAsia="MS Mincho"/>
        </w:rPr>
      </w:pPr>
      <w:r w:rsidRPr="005C2168">
        <w:rPr>
          <w:rFonts w:hint="eastAsia"/>
        </w:rPr>
        <w:t>現巴拉圭稻米位居區域第四大稻米生產國。出口主要市場為巴西，由於巴拉圭稻米產量增長迅速，目前已銷往</w:t>
      </w:r>
      <w:r w:rsidRPr="005C2168">
        <w:rPr>
          <w:rFonts w:hint="eastAsia"/>
        </w:rPr>
        <w:t>33</w:t>
      </w:r>
      <w:r w:rsidRPr="005C2168">
        <w:rPr>
          <w:rFonts w:hint="eastAsia"/>
        </w:rPr>
        <w:t>個國外市場，</w:t>
      </w:r>
      <w:r w:rsidRPr="005C2168">
        <w:rPr>
          <w:rFonts w:hint="eastAsia"/>
        </w:rPr>
        <w:t>2025</w:t>
      </w:r>
      <w:r w:rsidRPr="005C2168">
        <w:rPr>
          <w:rFonts w:hint="eastAsia"/>
        </w:rPr>
        <w:lastRenderedPageBreak/>
        <w:t>年出口創匯</w:t>
      </w:r>
      <w:r w:rsidRPr="005C2168">
        <w:rPr>
          <w:rFonts w:hint="eastAsia"/>
        </w:rPr>
        <w:t>3.74</w:t>
      </w:r>
      <w:r w:rsidRPr="005C2168">
        <w:rPr>
          <w:rFonts w:hint="eastAsia"/>
        </w:rPr>
        <w:t>億美元。除銷往巴西外，亦銷售包括智利在內之南美洲周邊國家</w:t>
      </w:r>
      <w:r w:rsidRPr="005C2168">
        <w:rPr>
          <w:rFonts w:hint="eastAsia"/>
          <w:lang w:eastAsia="zh-TW"/>
        </w:rPr>
        <w:t>。</w:t>
      </w:r>
    </w:p>
    <w:p w14:paraId="6F9E9181" w14:textId="31F995BB" w:rsidR="004A3417" w:rsidRPr="005C2168" w:rsidRDefault="0030667B" w:rsidP="00713DC7">
      <w:pPr>
        <w:pStyle w:val="af4"/>
        <w:ind w:leftChars="452" w:left="1555" w:hangingChars="206" w:hanging="487"/>
      </w:pPr>
      <w:r w:rsidRPr="005C2168">
        <w:rPr>
          <w:rFonts w:hint="eastAsia"/>
          <w:lang w:eastAsia="zh-TW"/>
        </w:rPr>
        <w:t>４</w:t>
      </w:r>
      <w:r w:rsidR="00855F37" w:rsidRPr="005C2168">
        <w:rPr>
          <w:rFonts w:hint="eastAsia"/>
          <w:lang w:eastAsia="zh-TW"/>
        </w:rPr>
        <w:t>、</w:t>
      </w:r>
      <w:r w:rsidR="004A3417" w:rsidRPr="005C2168">
        <w:t>生質燃料</w:t>
      </w:r>
    </w:p>
    <w:p w14:paraId="34243157" w14:textId="75F493A3" w:rsidR="00713DC7" w:rsidRPr="005C2168" w:rsidRDefault="00320BDF" w:rsidP="00713DC7">
      <w:pPr>
        <w:pStyle w:val="af9"/>
        <w:ind w:left="1417" w:firstLineChars="240" w:firstLine="567"/>
      </w:pPr>
      <w:r w:rsidRPr="005C2168">
        <w:rPr>
          <w:rFonts w:hint="eastAsia"/>
        </w:rPr>
        <w:t>巴拉圭生質燃料產業在</w:t>
      </w:r>
      <w:r w:rsidRPr="005C2168">
        <w:rPr>
          <w:rFonts w:hint="eastAsia"/>
        </w:rPr>
        <w:t>202</w:t>
      </w:r>
      <w:r w:rsidR="00713DC7" w:rsidRPr="005C2168">
        <w:rPr>
          <w:rFonts w:hint="eastAsia"/>
          <w:lang w:eastAsia="zh-TW"/>
        </w:rPr>
        <w:t>5</w:t>
      </w:r>
      <w:r w:rsidRPr="005C2168">
        <w:rPr>
          <w:rFonts w:hint="eastAsia"/>
        </w:rPr>
        <w:t>年快速成長及其未來潛力。</w:t>
      </w:r>
      <w:r w:rsidR="00713DC7" w:rsidRPr="005C2168">
        <w:rPr>
          <w:rFonts w:hint="eastAsia"/>
        </w:rPr>
        <w:t>2025</w:t>
      </w:r>
      <w:r w:rsidR="00713DC7" w:rsidRPr="005C2168">
        <w:rPr>
          <w:rFonts w:hint="eastAsia"/>
        </w:rPr>
        <w:t>年，生質燃料出口額達到</w:t>
      </w:r>
      <w:r w:rsidR="001937D8" w:rsidRPr="005C2168">
        <w:rPr>
          <w:rFonts w:hint="eastAsia"/>
          <w:lang w:eastAsia="zh-TW"/>
        </w:rPr>
        <w:t>1.</w:t>
      </w:r>
      <w:r w:rsidR="00713DC7" w:rsidRPr="005C2168">
        <w:rPr>
          <w:rFonts w:hint="eastAsia"/>
        </w:rPr>
        <w:t>5</w:t>
      </w:r>
      <w:r w:rsidR="00713DC7" w:rsidRPr="005C2168">
        <w:rPr>
          <w:rFonts w:hint="eastAsia"/>
        </w:rPr>
        <w:t>億美元，較</w:t>
      </w:r>
      <w:r w:rsidR="00713DC7" w:rsidRPr="005C2168">
        <w:rPr>
          <w:rFonts w:hint="eastAsia"/>
        </w:rPr>
        <w:t>2024</w:t>
      </w:r>
      <w:r w:rsidR="00713DC7" w:rsidRPr="005C2168">
        <w:rPr>
          <w:rFonts w:hint="eastAsia"/>
        </w:rPr>
        <w:t>年增長</w:t>
      </w:r>
      <w:r w:rsidR="00713DC7" w:rsidRPr="005C2168">
        <w:rPr>
          <w:rFonts w:hint="eastAsia"/>
        </w:rPr>
        <w:t>66.7%</w:t>
      </w:r>
      <w:r w:rsidR="00713DC7" w:rsidRPr="005C2168">
        <w:rPr>
          <w:rFonts w:hint="eastAsia"/>
        </w:rPr>
        <w:t>，主要出口至巴西、歐洲</w:t>
      </w:r>
      <w:r w:rsidR="004A0C5B" w:rsidRPr="005C2168">
        <w:rPr>
          <w:rFonts w:hint="eastAsia"/>
        </w:rPr>
        <w:t>（</w:t>
      </w:r>
      <w:r w:rsidR="00713DC7" w:rsidRPr="005C2168">
        <w:rPr>
          <w:rFonts w:hint="eastAsia"/>
        </w:rPr>
        <w:t>荷蘭、德國</w:t>
      </w:r>
      <w:r w:rsidR="004A0C5B" w:rsidRPr="005C2168">
        <w:rPr>
          <w:rFonts w:hint="eastAsia"/>
        </w:rPr>
        <w:t>）</w:t>
      </w:r>
      <w:r w:rsidR="00713DC7" w:rsidRPr="005C2168">
        <w:rPr>
          <w:rFonts w:hint="eastAsia"/>
        </w:rPr>
        <w:t>和北美</w:t>
      </w:r>
      <w:r w:rsidR="004A0C5B" w:rsidRPr="005C2168">
        <w:rPr>
          <w:rFonts w:hint="eastAsia"/>
        </w:rPr>
        <w:t>（</w:t>
      </w:r>
      <w:r w:rsidR="00713DC7" w:rsidRPr="005C2168">
        <w:rPr>
          <w:rFonts w:hint="eastAsia"/>
        </w:rPr>
        <w:t>美國、加拿大</w:t>
      </w:r>
      <w:r w:rsidR="004A0C5B" w:rsidRPr="005C2168">
        <w:rPr>
          <w:rFonts w:hint="eastAsia"/>
        </w:rPr>
        <w:t>）</w:t>
      </w:r>
      <w:r w:rsidR="00713DC7" w:rsidRPr="005C2168">
        <w:rPr>
          <w:rFonts w:hint="eastAsia"/>
        </w:rPr>
        <w:t>。</w:t>
      </w:r>
      <w:r w:rsidR="00713DC7" w:rsidRPr="005C2168">
        <w:rPr>
          <w:rFonts w:hint="eastAsia"/>
        </w:rPr>
        <w:t>Omega Green</w:t>
      </w:r>
      <w:r w:rsidR="00713DC7" w:rsidRPr="005C2168">
        <w:rPr>
          <w:rFonts w:hint="eastAsia"/>
        </w:rPr>
        <w:t>項目是重要推動力，該項目</w:t>
      </w:r>
      <w:r w:rsidR="004A0C5B" w:rsidRPr="005C2168">
        <w:rPr>
          <w:rFonts w:hint="eastAsia"/>
        </w:rPr>
        <w:t>計畫</w:t>
      </w:r>
      <w:r w:rsidR="00713DC7" w:rsidRPr="005C2168">
        <w:rPr>
          <w:rFonts w:hint="eastAsia"/>
        </w:rPr>
        <w:t>於</w:t>
      </w:r>
      <w:r w:rsidR="00713DC7" w:rsidRPr="005C2168">
        <w:rPr>
          <w:rFonts w:hint="eastAsia"/>
        </w:rPr>
        <w:t>2025</w:t>
      </w:r>
      <w:r w:rsidR="00713DC7" w:rsidRPr="005C2168">
        <w:rPr>
          <w:rFonts w:hint="eastAsia"/>
        </w:rPr>
        <w:t>年全面投產，預計年產能達</w:t>
      </w:r>
      <w:r w:rsidR="00713DC7" w:rsidRPr="005C2168">
        <w:rPr>
          <w:rFonts w:hint="eastAsia"/>
        </w:rPr>
        <w:t>5</w:t>
      </w:r>
      <w:r w:rsidR="00713DC7" w:rsidRPr="005C2168">
        <w:rPr>
          <w:rFonts w:hint="eastAsia"/>
        </w:rPr>
        <w:t>億公升，主要生產生物柴油和綠色航空燃料</w:t>
      </w:r>
      <w:r w:rsidR="004A0C5B" w:rsidRPr="005C2168">
        <w:rPr>
          <w:rFonts w:hint="eastAsia"/>
        </w:rPr>
        <w:t>（</w:t>
      </w:r>
      <w:r w:rsidR="00713DC7" w:rsidRPr="005C2168">
        <w:rPr>
          <w:rFonts w:hint="eastAsia"/>
        </w:rPr>
        <w:t>SAF</w:t>
      </w:r>
      <w:r w:rsidR="004A0C5B" w:rsidRPr="005C2168">
        <w:rPr>
          <w:rFonts w:hint="eastAsia"/>
        </w:rPr>
        <w:t>）</w:t>
      </w:r>
      <w:r w:rsidR="00713DC7" w:rsidRPr="005C2168">
        <w:rPr>
          <w:rFonts w:hint="eastAsia"/>
        </w:rPr>
        <w:t>，並已與</w:t>
      </w:r>
      <w:r w:rsidR="00713DC7" w:rsidRPr="005C2168">
        <w:rPr>
          <w:rFonts w:hint="eastAsia"/>
        </w:rPr>
        <w:t>Shell</w:t>
      </w:r>
      <w:r w:rsidR="00713DC7" w:rsidRPr="005C2168">
        <w:rPr>
          <w:rFonts w:hint="eastAsia"/>
        </w:rPr>
        <w:t>和</w:t>
      </w:r>
      <w:r w:rsidR="00713DC7" w:rsidRPr="005C2168">
        <w:rPr>
          <w:rFonts w:hint="eastAsia"/>
        </w:rPr>
        <w:t>BP</w:t>
      </w:r>
      <w:r w:rsidR="00713DC7" w:rsidRPr="005C2168">
        <w:rPr>
          <w:rFonts w:hint="eastAsia"/>
        </w:rPr>
        <w:t>簽署長期供應合同。生質燃料產業不僅促進能源多元化，減少對進口化石燃料的依賴，還帶動農業鏈發展，惠及約</w:t>
      </w:r>
      <w:r w:rsidR="00713DC7" w:rsidRPr="005C2168">
        <w:rPr>
          <w:rFonts w:hint="eastAsia"/>
        </w:rPr>
        <w:t>2,000</w:t>
      </w:r>
      <w:r w:rsidR="00713DC7" w:rsidRPr="005C2168">
        <w:rPr>
          <w:rFonts w:hint="eastAsia"/>
        </w:rPr>
        <w:t>個農戶家庭，提供大豆、玉米等原料。</w:t>
      </w:r>
    </w:p>
    <w:p w14:paraId="60B8D862" w14:textId="61B6AFED" w:rsidR="00855F37" w:rsidRPr="005C2168" w:rsidRDefault="00713DC7" w:rsidP="00713DC7">
      <w:pPr>
        <w:pStyle w:val="af9"/>
        <w:ind w:left="1417" w:firstLineChars="240" w:firstLine="567"/>
        <w:rPr>
          <w:rFonts w:eastAsia="MS Mincho"/>
        </w:rPr>
      </w:pPr>
      <w:r w:rsidRPr="005C2168">
        <w:rPr>
          <w:rFonts w:hint="eastAsia"/>
        </w:rPr>
        <w:t>巴拉圭低廉的電力費用</w:t>
      </w:r>
      <w:r w:rsidR="004A0C5B" w:rsidRPr="005C2168">
        <w:rPr>
          <w:rFonts w:hint="eastAsia"/>
        </w:rPr>
        <w:t>（</w:t>
      </w:r>
      <w:r w:rsidRPr="005C2168">
        <w:rPr>
          <w:rFonts w:hint="eastAsia"/>
        </w:rPr>
        <w:t>每度電約</w:t>
      </w:r>
      <w:r w:rsidRPr="005C2168">
        <w:rPr>
          <w:rFonts w:hint="eastAsia"/>
        </w:rPr>
        <w:t>0.04</w:t>
      </w:r>
      <w:r w:rsidRPr="005C2168">
        <w:rPr>
          <w:rFonts w:hint="eastAsia"/>
        </w:rPr>
        <w:t>美元</w:t>
      </w:r>
      <w:r w:rsidR="004A0C5B" w:rsidRPr="005C2168">
        <w:rPr>
          <w:rFonts w:hint="eastAsia"/>
        </w:rPr>
        <w:t>）</w:t>
      </w:r>
      <w:r w:rsidRPr="005C2168">
        <w:rPr>
          <w:rFonts w:hint="eastAsia"/>
        </w:rPr>
        <w:t>為該產業提供了競爭優勢</w:t>
      </w:r>
      <w:r w:rsidR="007E2BCE" w:rsidRPr="005C2168">
        <w:rPr>
          <w:rFonts w:hint="eastAsia"/>
          <w:lang w:eastAsia="zh-TW"/>
        </w:rPr>
        <w:t>，</w:t>
      </w:r>
      <w:r w:rsidR="007E2BCE" w:rsidRPr="005C2168">
        <w:rPr>
          <w:lang w:eastAsia="zh-TW"/>
        </w:rPr>
        <w:t>低廉的電價有助於降低壓榨、發酵、蒸餾及加工精煉階段的工廠營運成本</w:t>
      </w:r>
      <w:r w:rsidRPr="005C2168">
        <w:rPr>
          <w:rFonts w:hint="eastAsia"/>
        </w:rPr>
        <w:t>。然而，產業面臨挑戰，包括巴國政府將配合產業轉型要求進行法規及政策調整，以及提升基礎設施以滿足出口需求。專家建議政府制定長期政策，確保產業可持續發展。</w:t>
      </w:r>
    </w:p>
    <w:p w14:paraId="302FB3B2" w14:textId="77777777" w:rsidR="004A3417" w:rsidRPr="005C2168" w:rsidRDefault="004A3417" w:rsidP="004A3417">
      <w:pPr>
        <w:pStyle w:val="a9"/>
        <w:ind w:left="945" w:hanging="709"/>
        <w:rPr>
          <w:color w:val="auto"/>
          <w:lang w:eastAsia="ja-JP"/>
        </w:rPr>
      </w:pPr>
      <w:r w:rsidRPr="005C2168">
        <w:rPr>
          <w:color w:val="auto"/>
          <w:lang w:eastAsia="ja-JP"/>
        </w:rPr>
        <w:t>（三）加工出口業</w:t>
      </w:r>
    </w:p>
    <w:p w14:paraId="310D79CC" w14:textId="158CB87E" w:rsidR="004A3417" w:rsidRPr="005C2168" w:rsidRDefault="00320BDF" w:rsidP="0030667B">
      <w:pPr>
        <w:pStyle w:val="af1"/>
        <w:ind w:left="945" w:firstLine="472"/>
        <w:rPr>
          <w:lang w:eastAsia="zh-TW"/>
        </w:rPr>
      </w:pPr>
      <w:r w:rsidRPr="005C2168">
        <w:rPr>
          <w:lang w:eastAsia="zh-TW"/>
        </w:rPr>
        <w:t>巴國近年來加工出口</w:t>
      </w:r>
      <w:r w:rsidRPr="005C2168">
        <w:rPr>
          <w:rFonts w:hint="eastAsia"/>
          <w:lang w:eastAsia="zh-TW"/>
        </w:rPr>
        <w:t>機制</w:t>
      </w:r>
      <w:r w:rsidR="00026337" w:rsidRPr="005C2168">
        <w:rPr>
          <w:lang w:eastAsia="zh-TW"/>
        </w:rPr>
        <w:t>（</w:t>
      </w:r>
      <w:r w:rsidRPr="005C2168">
        <w:rPr>
          <w:lang w:eastAsia="zh-TW"/>
        </w:rPr>
        <w:t>Maquila</w:t>
      </w:r>
      <w:r w:rsidR="00026337" w:rsidRPr="005C2168">
        <w:rPr>
          <w:lang w:eastAsia="zh-TW"/>
        </w:rPr>
        <w:t>）</w:t>
      </w:r>
      <w:r w:rsidRPr="005C2168">
        <w:rPr>
          <w:lang w:eastAsia="zh-TW"/>
        </w:rPr>
        <w:t>業蓬勃發展，巴國工商部利用加工出口業投資獎勵辦法提供稅務減免等獎勵，作為招商引資之誘因</w:t>
      </w:r>
      <w:r w:rsidRPr="005C2168">
        <w:rPr>
          <w:rFonts w:hint="eastAsia"/>
          <w:lang w:eastAsia="zh-TW"/>
        </w:rPr>
        <w:t>。</w:t>
      </w:r>
      <w:r w:rsidR="00713DC7" w:rsidRPr="005C2168">
        <w:rPr>
          <w:rFonts w:hint="eastAsia"/>
          <w:lang w:eastAsia="zh-TW"/>
        </w:rPr>
        <w:t>巴拉圭加工出口產業在</w:t>
      </w:r>
      <w:r w:rsidR="001937D8" w:rsidRPr="005C2168">
        <w:rPr>
          <w:rFonts w:hint="eastAsia"/>
          <w:lang w:eastAsia="zh-TW"/>
        </w:rPr>
        <w:t>2025</w:t>
      </w:r>
      <w:r w:rsidR="00713DC7" w:rsidRPr="005C2168">
        <w:rPr>
          <w:rFonts w:hint="eastAsia"/>
          <w:lang w:eastAsia="zh-TW"/>
        </w:rPr>
        <w:t>年再度創下歷史新高，全年出口額達到</w:t>
      </w:r>
      <w:r w:rsidR="00713DC7" w:rsidRPr="005C2168">
        <w:rPr>
          <w:rFonts w:hint="eastAsia"/>
          <w:lang w:eastAsia="zh-TW"/>
        </w:rPr>
        <w:t xml:space="preserve"> 13.09</w:t>
      </w:r>
      <w:r w:rsidR="00713DC7" w:rsidRPr="005C2168">
        <w:rPr>
          <w:rFonts w:hint="eastAsia"/>
          <w:lang w:eastAsia="zh-TW"/>
        </w:rPr>
        <w:t>億美元，較</w:t>
      </w:r>
      <w:r w:rsidR="00713DC7" w:rsidRPr="005C2168">
        <w:rPr>
          <w:rFonts w:hint="eastAsia"/>
          <w:lang w:eastAsia="zh-TW"/>
        </w:rPr>
        <w:t>2024</w:t>
      </w:r>
      <w:r w:rsidR="00713DC7" w:rsidRPr="005C2168">
        <w:rPr>
          <w:rFonts w:hint="eastAsia"/>
          <w:lang w:eastAsia="zh-TW"/>
        </w:rPr>
        <w:t>年的</w:t>
      </w:r>
      <w:r w:rsidR="00713DC7" w:rsidRPr="005C2168">
        <w:rPr>
          <w:rFonts w:hint="eastAsia"/>
          <w:lang w:eastAsia="zh-TW"/>
        </w:rPr>
        <w:t>11.49</w:t>
      </w:r>
      <w:r w:rsidR="00713DC7" w:rsidRPr="005C2168">
        <w:rPr>
          <w:rFonts w:hint="eastAsia"/>
          <w:lang w:eastAsia="zh-TW"/>
        </w:rPr>
        <w:t>億美元增長約</w:t>
      </w:r>
      <w:r w:rsidR="00713DC7" w:rsidRPr="005C2168">
        <w:rPr>
          <w:rFonts w:hint="eastAsia"/>
          <w:lang w:eastAsia="zh-TW"/>
        </w:rPr>
        <w:t xml:space="preserve"> 13.8%</w:t>
      </w:r>
      <w:r w:rsidR="00713DC7" w:rsidRPr="005C2168">
        <w:rPr>
          <w:rFonts w:hint="eastAsia"/>
          <w:lang w:eastAsia="zh-TW"/>
        </w:rPr>
        <w:t>。該產業不僅占巴拉圭工業產品總出口</w:t>
      </w:r>
      <w:r w:rsidR="00713DC7" w:rsidRPr="005C2168">
        <w:rPr>
          <w:rFonts w:hint="eastAsia"/>
          <w:lang w:eastAsia="zh-TW"/>
        </w:rPr>
        <w:t>70%</w:t>
      </w:r>
      <w:r w:rsidR="00713DC7" w:rsidRPr="005C2168">
        <w:rPr>
          <w:rFonts w:hint="eastAsia"/>
          <w:lang w:eastAsia="zh-TW"/>
        </w:rPr>
        <w:t>，更展現了強大的就業帶動能力，直接就業崗位從</w:t>
      </w:r>
      <w:r w:rsidR="00713DC7" w:rsidRPr="005C2168">
        <w:rPr>
          <w:rFonts w:hint="eastAsia"/>
          <w:lang w:eastAsia="zh-TW"/>
        </w:rPr>
        <w:t xml:space="preserve"> 2024</w:t>
      </w:r>
      <w:r w:rsidR="00713DC7" w:rsidRPr="005C2168">
        <w:rPr>
          <w:rFonts w:hint="eastAsia"/>
          <w:lang w:eastAsia="zh-TW"/>
        </w:rPr>
        <w:t>年的近</w:t>
      </w:r>
      <w:r w:rsidR="00713DC7" w:rsidRPr="005C2168">
        <w:rPr>
          <w:rFonts w:hint="eastAsia"/>
          <w:lang w:eastAsia="zh-TW"/>
        </w:rPr>
        <w:t>30,000</w:t>
      </w:r>
      <w:r w:rsidR="00713DC7" w:rsidRPr="005C2168">
        <w:rPr>
          <w:rFonts w:hint="eastAsia"/>
          <w:lang w:eastAsia="zh-TW"/>
        </w:rPr>
        <w:t>個增長至</w:t>
      </w:r>
      <w:r w:rsidR="001937D8" w:rsidRPr="005C2168">
        <w:rPr>
          <w:rFonts w:hint="eastAsia"/>
          <w:lang w:eastAsia="zh-TW"/>
        </w:rPr>
        <w:t>35,357</w:t>
      </w:r>
      <w:r w:rsidR="00713DC7" w:rsidRPr="005C2168">
        <w:rPr>
          <w:rFonts w:hint="eastAsia"/>
          <w:lang w:eastAsia="zh-TW"/>
        </w:rPr>
        <w:t>個（增幅</w:t>
      </w:r>
      <w:r w:rsidR="00713DC7" w:rsidRPr="005C2168">
        <w:rPr>
          <w:rFonts w:hint="eastAsia"/>
          <w:lang w:eastAsia="zh-TW"/>
        </w:rPr>
        <w:t xml:space="preserve"> 18%</w:t>
      </w:r>
      <w:r w:rsidR="00713DC7" w:rsidRPr="005C2168">
        <w:rPr>
          <w:rFonts w:hint="eastAsia"/>
          <w:lang w:eastAsia="zh-TW"/>
        </w:rPr>
        <w:t>），惠及超過</w:t>
      </w:r>
      <w:r w:rsidR="00713DC7" w:rsidRPr="005C2168">
        <w:rPr>
          <w:rFonts w:hint="eastAsia"/>
          <w:lang w:eastAsia="zh-TW"/>
        </w:rPr>
        <w:t>3</w:t>
      </w:r>
      <w:r w:rsidR="00713DC7" w:rsidRPr="005C2168">
        <w:rPr>
          <w:rFonts w:hint="eastAsia"/>
          <w:lang w:eastAsia="zh-TW"/>
        </w:rPr>
        <w:t>萬個家庭。主要出口產品以汽車零件（</w:t>
      </w:r>
      <w:r w:rsidR="00713DC7" w:rsidRPr="005C2168">
        <w:rPr>
          <w:rFonts w:hint="eastAsia"/>
          <w:lang w:eastAsia="zh-TW"/>
        </w:rPr>
        <w:t>34%</w:t>
      </w:r>
      <w:r w:rsidR="00713DC7" w:rsidRPr="005C2168">
        <w:rPr>
          <w:rFonts w:hint="eastAsia"/>
          <w:lang w:eastAsia="zh-TW"/>
        </w:rPr>
        <w:t>）為首，產品涵蓋服裝</w:t>
      </w:r>
      <w:r w:rsidR="004A0C5B" w:rsidRPr="005C2168">
        <w:rPr>
          <w:rFonts w:hint="eastAsia"/>
          <w:lang w:eastAsia="zh-TW"/>
        </w:rPr>
        <w:t>（</w:t>
      </w:r>
      <w:r w:rsidR="00713DC7" w:rsidRPr="005C2168">
        <w:rPr>
          <w:rFonts w:hint="eastAsia"/>
          <w:lang w:eastAsia="zh-TW"/>
        </w:rPr>
        <w:t>如</w:t>
      </w:r>
      <w:r w:rsidR="00713DC7" w:rsidRPr="005C2168">
        <w:rPr>
          <w:rFonts w:hint="eastAsia"/>
          <w:lang w:eastAsia="zh-TW"/>
        </w:rPr>
        <w:t>Lacoste</w:t>
      </w:r>
      <w:r w:rsidR="00713DC7" w:rsidRPr="005C2168">
        <w:rPr>
          <w:rFonts w:hint="eastAsia"/>
          <w:lang w:eastAsia="zh-TW"/>
        </w:rPr>
        <w:t>、</w:t>
      </w:r>
      <w:r w:rsidR="00713DC7" w:rsidRPr="005C2168">
        <w:rPr>
          <w:rFonts w:hint="eastAsia"/>
          <w:lang w:eastAsia="zh-TW"/>
        </w:rPr>
        <w:t>Fila</w:t>
      </w:r>
      <w:r w:rsidR="004A0C5B" w:rsidRPr="005C2168">
        <w:rPr>
          <w:rFonts w:hint="eastAsia"/>
          <w:lang w:eastAsia="zh-TW"/>
        </w:rPr>
        <w:t>）</w:t>
      </w:r>
      <w:r w:rsidR="00713DC7" w:rsidRPr="005C2168">
        <w:rPr>
          <w:rFonts w:hint="eastAsia"/>
          <w:lang w:eastAsia="zh-TW"/>
        </w:rPr>
        <w:t>、運動用品</w:t>
      </w:r>
      <w:r w:rsidR="004A0C5B" w:rsidRPr="005C2168">
        <w:rPr>
          <w:rFonts w:hint="eastAsia"/>
          <w:lang w:eastAsia="zh-TW"/>
        </w:rPr>
        <w:t>（</w:t>
      </w:r>
      <w:r w:rsidR="00713DC7" w:rsidRPr="005C2168">
        <w:rPr>
          <w:rFonts w:hint="eastAsia"/>
          <w:lang w:eastAsia="zh-TW"/>
        </w:rPr>
        <w:t>如</w:t>
      </w:r>
      <w:r w:rsidR="00713DC7" w:rsidRPr="005C2168">
        <w:rPr>
          <w:rFonts w:hint="eastAsia"/>
          <w:lang w:eastAsia="zh-TW"/>
        </w:rPr>
        <w:t>NOX</w:t>
      </w:r>
      <w:r w:rsidR="00713DC7" w:rsidRPr="005C2168">
        <w:rPr>
          <w:rFonts w:hint="eastAsia"/>
          <w:lang w:eastAsia="zh-TW"/>
        </w:rPr>
        <w:t>網球拍</w:t>
      </w:r>
      <w:r w:rsidR="004A0C5B" w:rsidRPr="005C2168">
        <w:rPr>
          <w:rFonts w:hint="eastAsia"/>
          <w:lang w:eastAsia="zh-TW"/>
        </w:rPr>
        <w:t>）</w:t>
      </w:r>
      <w:r w:rsidR="00713DC7" w:rsidRPr="005C2168">
        <w:rPr>
          <w:rFonts w:hint="eastAsia"/>
          <w:lang w:eastAsia="zh-TW"/>
        </w:rPr>
        <w:t>等，巴西（</w:t>
      </w:r>
      <w:r w:rsidR="00713DC7" w:rsidRPr="005C2168">
        <w:rPr>
          <w:rFonts w:hint="eastAsia"/>
          <w:lang w:eastAsia="zh-TW"/>
        </w:rPr>
        <w:t>63.6%</w:t>
      </w:r>
      <w:r w:rsidR="00713DC7" w:rsidRPr="005C2168">
        <w:rPr>
          <w:rFonts w:hint="eastAsia"/>
          <w:lang w:eastAsia="zh-TW"/>
        </w:rPr>
        <w:t>）與阿根廷</w:t>
      </w:r>
      <w:r w:rsidR="00713DC7" w:rsidRPr="005C2168">
        <w:rPr>
          <w:rFonts w:hint="eastAsia"/>
          <w:lang w:eastAsia="zh-TW"/>
        </w:rPr>
        <w:lastRenderedPageBreak/>
        <w:t>（</w:t>
      </w:r>
      <w:r w:rsidR="00713DC7" w:rsidRPr="005C2168">
        <w:rPr>
          <w:rFonts w:hint="eastAsia"/>
          <w:lang w:eastAsia="zh-TW"/>
        </w:rPr>
        <w:t>15.2%</w:t>
      </w:r>
      <w:r w:rsidR="00713DC7" w:rsidRPr="005C2168">
        <w:rPr>
          <w:rFonts w:hint="eastAsia"/>
          <w:lang w:eastAsia="zh-TW"/>
        </w:rPr>
        <w:t>）為主要出口核心市場。</w:t>
      </w:r>
    </w:p>
    <w:p w14:paraId="6D06618C" w14:textId="77777777" w:rsidR="004A3417" w:rsidRPr="005C2168" w:rsidRDefault="004A3417" w:rsidP="004A3417">
      <w:pPr>
        <w:pStyle w:val="a9"/>
        <w:ind w:left="945" w:hanging="709"/>
        <w:rPr>
          <w:color w:val="auto"/>
        </w:rPr>
      </w:pPr>
      <w:r w:rsidRPr="005C2168">
        <w:rPr>
          <w:color w:val="auto"/>
        </w:rPr>
        <w:t>（四）成衣製造業</w:t>
      </w:r>
    </w:p>
    <w:p w14:paraId="75ABE08A" w14:textId="41253740" w:rsidR="00320BDF" w:rsidRPr="005C2168" w:rsidRDefault="00320BDF" w:rsidP="00713DC7">
      <w:pPr>
        <w:pStyle w:val="af1"/>
        <w:ind w:left="945" w:firstLine="472"/>
        <w:rPr>
          <w:lang w:eastAsia="zh-TW"/>
        </w:rPr>
      </w:pPr>
      <w:r w:rsidRPr="005C2168">
        <w:rPr>
          <w:rFonts w:hint="eastAsia"/>
        </w:rPr>
        <w:t>巴拉圭的成衣業主要依賴</w:t>
      </w:r>
      <w:r w:rsidRPr="005C2168">
        <w:rPr>
          <w:rFonts w:hint="eastAsia"/>
        </w:rPr>
        <w:t>Maquila</w:t>
      </w:r>
      <w:r w:rsidRPr="005C2168">
        <w:rPr>
          <w:rFonts w:hint="eastAsia"/>
        </w:rPr>
        <w:t>制度，成衣業在此框架下快速發展，特別是紡織和服裝製造，成為該制度的重要組成部分。</w:t>
      </w:r>
      <w:r w:rsidR="00713DC7" w:rsidRPr="005C2168">
        <w:rPr>
          <w:rFonts w:hint="eastAsia"/>
        </w:rPr>
        <w:t>2025</w:t>
      </w:r>
      <w:r w:rsidR="00713DC7" w:rsidRPr="005C2168">
        <w:rPr>
          <w:rFonts w:hint="eastAsia"/>
        </w:rPr>
        <w:t>年巴拉圭加工出口產業（</w:t>
      </w:r>
      <w:r w:rsidR="00713DC7" w:rsidRPr="005C2168">
        <w:rPr>
          <w:rFonts w:hint="eastAsia"/>
        </w:rPr>
        <w:t>Maquila</w:t>
      </w:r>
      <w:r w:rsidR="00713DC7" w:rsidRPr="005C2168">
        <w:rPr>
          <w:rFonts w:hint="eastAsia"/>
        </w:rPr>
        <w:t>）出口額達到</w:t>
      </w:r>
      <w:r w:rsidR="00713DC7" w:rsidRPr="005C2168">
        <w:rPr>
          <w:rFonts w:hint="eastAsia"/>
        </w:rPr>
        <w:t xml:space="preserve"> 13.09 </w:t>
      </w:r>
      <w:r w:rsidR="00713DC7" w:rsidRPr="005C2168">
        <w:rPr>
          <w:rFonts w:hint="eastAsia"/>
        </w:rPr>
        <w:t>億美元，較</w:t>
      </w:r>
      <w:r w:rsidR="00713DC7" w:rsidRPr="005C2168">
        <w:rPr>
          <w:rFonts w:hint="eastAsia"/>
        </w:rPr>
        <w:t xml:space="preserve"> 2024 </w:t>
      </w:r>
      <w:r w:rsidR="00713DC7" w:rsidRPr="005C2168">
        <w:rPr>
          <w:rFonts w:hint="eastAsia"/>
        </w:rPr>
        <w:t>年（</w:t>
      </w:r>
      <w:r w:rsidR="00713DC7" w:rsidRPr="005C2168">
        <w:rPr>
          <w:rFonts w:hint="eastAsia"/>
        </w:rPr>
        <w:t xml:space="preserve">11.49 </w:t>
      </w:r>
      <w:r w:rsidR="00713DC7" w:rsidRPr="005C2168">
        <w:rPr>
          <w:rFonts w:hint="eastAsia"/>
        </w:rPr>
        <w:t>億美元）顯著成長，創下歷史新高。其中成衣與紡織業（</w:t>
      </w:r>
      <w:r w:rsidR="00713DC7" w:rsidRPr="005C2168">
        <w:rPr>
          <w:rFonts w:hint="eastAsia"/>
        </w:rPr>
        <w:t>Confecciones</w:t>
      </w:r>
      <w:r w:rsidR="00713DC7" w:rsidRPr="005C2168">
        <w:rPr>
          <w:rFonts w:hint="eastAsia"/>
        </w:rPr>
        <w:t>）</w:t>
      </w:r>
      <w:r w:rsidR="00713DC7" w:rsidRPr="005C2168">
        <w:rPr>
          <w:rFonts w:hint="eastAsia"/>
        </w:rPr>
        <w:t xml:space="preserve"> </w:t>
      </w:r>
      <w:r w:rsidR="00713DC7" w:rsidRPr="005C2168">
        <w:rPr>
          <w:rFonts w:hint="eastAsia"/>
        </w:rPr>
        <w:t>持續扮演核心角色，占總出口額約</w:t>
      </w:r>
      <w:r w:rsidR="00713DC7" w:rsidRPr="005C2168">
        <w:rPr>
          <w:rFonts w:hint="eastAsia"/>
        </w:rPr>
        <w:t xml:space="preserve"> 16% </w:t>
      </w:r>
      <w:r w:rsidR="00713DC7" w:rsidRPr="005C2168">
        <w:rPr>
          <w:rFonts w:hint="eastAsia"/>
        </w:rPr>
        <w:t>至</w:t>
      </w:r>
      <w:r w:rsidR="00713DC7" w:rsidRPr="005C2168">
        <w:rPr>
          <w:rFonts w:hint="eastAsia"/>
        </w:rPr>
        <w:t xml:space="preserve"> 17%</w:t>
      </w:r>
      <w:r w:rsidR="00713DC7" w:rsidRPr="005C2168">
        <w:rPr>
          <w:rFonts w:hint="eastAsia"/>
        </w:rPr>
        <w:t>，穩定位居第二大出口品類。該產業吸引了如</w:t>
      </w:r>
      <w:r w:rsidR="00713DC7" w:rsidRPr="005C2168">
        <w:rPr>
          <w:rFonts w:hint="eastAsia"/>
        </w:rPr>
        <w:t xml:space="preserve"> Lacoste</w:t>
      </w:r>
      <w:r w:rsidR="00713DC7" w:rsidRPr="005C2168">
        <w:rPr>
          <w:rFonts w:hint="eastAsia"/>
        </w:rPr>
        <w:t>、</w:t>
      </w:r>
      <w:r w:rsidR="00713DC7" w:rsidRPr="005C2168">
        <w:rPr>
          <w:rFonts w:hint="eastAsia"/>
        </w:rPr>
        <w:t xml:space="preserve">Fila </w:t>
      </w:r>
      <w:r w:rsidR="00713DC7" w:rsidRPr="005C2168">
        <w:rPr>
          <w:rFonts w:hint="eastAsia"/>
        </w:rPr>
        <w:t>等國際品牌在巴拉圭生產運動與休閒服裝，主要銷往</w:t>
      </w:r>
      <w:r w:rsidR="00713DC7" w:rsidRPr="005C2168">
        <w:rPr>
          <w:rFonts w:hint="eastAsia"/>
        </w:rPr>
        <w:t xml:space="preserve"> Mercosur </w:t>
      </w:r>
      <w:r w:rsidR="00713DC7" w:rsidRPr="005C2168">
        <w:rPr>
          <w:rFonts w:hint="eastAsia"/>
        </w:rPr>
        <w:t>市場（巴西</w:t>
      </w:r>
      <w:r w:rsidR="00713DC7" w:rsidRPr="005C2168">
        <w:rPr>
          <w:rFonts w:hint="eastAsia"/>
        </w:rPr>
        <w:t xml:space="preserve"> 64%</w:t>
      </w:r>
      <w:r w:rsidR="00713DC7" w:rsidRPr="005C2168">
        <w:rPr>
          <w:rFonts w:hint="eastAsia"/>
        </w:rPr>
        <w:t>、阿根廷</w:t>
      </w:r>
      <w:r w:rsidR="00713DC7" w:rsidRPr="005C2168">
        <w:rPr>
          <w:rFonts w:hint="eastAsia"/>
        </w:rPr>
        <w:t xml:space="preserve"> 16%</w:t>
      </w:r>
      <w:r w:rsidR="00713DC7" w:rsidRPr="005C2168">
        <w:rPr>
          <w:rFonts w:hint="eastAsia"/>
        </w:rPr>
        <w:t>）、美國及荷蘭。在就業方面，該產業帶動了整體直接就業人口成長至</w:t>
      </w:r>
      <w:r w:rsidR="00713DC7" w:rsidRPr="005C2168">
        <w:rPr>
          <w:rFonts w:hint="eastAsia"/>
        </w:rPr>
        <w:t xml:space="preserve"> 35,357 </w:t>
      </w:r>
      <w:r w:rsidR="00713DC7" w:rsidRPr="005C2168">
        <w:rPr>
          <w:rFonts w:hint="eastAsia"/>
        </w:rPr>
        <w:t>人（較</w:t>
      </w:r>
      <w:r w:rsidR="00713DC7" w:rsidRPr="005C2168">
        <w:rPr>
          <w:rFonts w:hint="eastAsia"/>
        </w:rPr>
        <w:t xml:space="preserve"> 2024 </w:t>
      </w:r>
      <w:r w:rsidR="00713DC7" w:rsidRPr="005C2168">
        <w:rPr>
          <w:rFonts w:hint="eastAsia"/>
        </w:rPr>
        <w:t>年增加</w:t>
      </w:r>
      <w:r w:rsidR="00713DC7" w:rsidRPr="005C2168">
        <w:rPr>
          <w:rFonts w:hint="eastAsia"/>
        </w:rPr>
        <w:t xml:space="preserve"> 5,401 </w:t>
      </w:r>
      <w:r w:rsidR="00713DC7" w:rsidRPr="005C2168">
        <w:rPr>
          <w:rFonts w:hint="eastAsia"/>
        </w:rPr>
        <w:t>人），其中成衣業更是創造就業最多的細分領域，僱用人數高達</w:t>
      </w:r>
      <w:r w:rsidR="00713DC7" w:rsidRPr="005C2168">
        <w:rPr>
          <w:rFonts w:hint="eastAsia"/>
        </w:rPr>
        <w:t xml:space="preserve"> 8,076 </w:t>
      </w:r>
      <w:r w:rsidR="00713DC7" w:rsidRPr="005C2168">
        <w:rPr>
          <w:rFonts w:hint="eastAsia"/>
        </w:rPr>
        <w:t>人，成為支撐當地家庭生計的重要經濟支柱。</w:t>
      </w:r>
    </w:p>
    <w:p w14:paraId="3BE8A8E8" w14:textId="5211503A" w:rsidR="007B6820" w:rsidRPr="005C2168" w:rsidRDefault="00320BDF" w:rsidP="00320BDF">
      <w:pPr>
        <w:pStyle w:val="af1"/>
        <w:ind w:left="945" w:firstLine="472"/>
        <w:rPr>
          <w:lang w:eastAsia="zh-TW"/>
        </w:rPr>
      </w:pPr>
      <w:r w:rsidRPr="005C2168">
        <w:rPr>
          <w:rFonts w:hint="eastAsia"/>
          <w:lang w:eastAsia="zh-TW"/>
        </w:rPr>
        <w:t>巴拉圭服裝行業協會（</w:t>
      </w:r>
      <w:r w:rsidRPr="005C2168">
        <w:rPr>
          <w:rFonts w:hint="eastAsia"/>
          <w:lang w:eastAsia="zh-TW"/>
        </w:rPr>
        <w:t>Aicp</w:t>
      </w:r>
      <w:r w:rsidRPr="005C2168">
        <w:rPr>
          <w:rFonts w:hint="eastAsia"/>
          <w:lang w:eastAsia="zh-TW"/>
        </w:rPr>
        <w:t>）指出，該行業直接僱用了超過</w:t>
      </w:r>
      <w:r w:rsidRPr="005C2168">
        <w:rPr>
          <w:rFonts w:hint="eastAsia"/>
          <w:lang w:eastAsia="zh-TW"/>
        </w:rPr>
        <w:t>30,000</w:t>
      </w:r>
      <w:r w:rsidRPr="005C2168">
        <w:rPr>
          <w:rFonts w:hint="eastAsia"/>
          <w:lang w:eastAsia="zh-TW"/>
        </w:rPr>
        <w:t>人，進入近</w:t>
      </w:r>
      <w:r w:rsidRPr="005C2168">
        <w:rPr>
          <w:rFonts w:hint="eastAsia"/>
          <w:lang w:eastAsia="zh-TW"/>
        </w:rPr>
        <w:t>20</w:t>
      </w:r>
      <w:r w:rsidRPr="005C2168">
        <w:rPr>
          <w:rFonts w:hint="eastAsia"/>
          <w:lang w:eastAsia="zh-TW"/>
        </w:rPr>
        <w:t>個國際市場，巴國約有</w:t>
      </w:r>
      <w:r w:rsidRPr="005C2168">
        <w:rPr>
          <w:rFonts w:hint="eastAsia"/>
          <w:lang w:eastAsia="zh-TW"/>
        </w:rPr>
        <w:t>265</w:t>
      </w:r>
      <w:r w:rsidRPr="005C2168">
        <w:rPr>
          <w:rFonts w:hint="eastAsia"/>
          <w:lang w:eastAsia="zh-TW"/>
        </w:rPr>
        <w:t>家公司註冊為紡織服裝出口商，其中</w:t>
      </w:r>
      <w:r w:rsidRPr="005C2168">
        <w:rPr>
          <w:rFonts w:hint="eastAsia"/>
          <w:lang w:eastAsia="zh-TW"/>
        </w:rPr>
        <w:t>70</w:t>
      </w:r>
      <w:r w:rsidR="00026337" w:rsidRPr="005C2168">
        <w:rPr>
          <w:rFonts w:hint="eastAsia"/>
          <w:lang w:eastAsia="zh-TW"/>
        </w:rPr>
        <w:t>%</w:t>
      </w:r>
      <w:r w:rsidRPr="005C2168">
        <w:rPr>
          <w:rFonts w:hint="eastAsia"/>
          <w:lang w:eastAsia="zh-TW"/>
        </w:rPr>
        <w:t>以上為加工廠。截至</w:t>
      </w:r>
      <w:r w:rsidR="00CC39A1" w:rsidRPr="005C2168">
        <w:rPr>
          <w:rFonts w:hint="eastAsia"/>
          <w:lang w:eastAsia="zh-TW"/>
        </w:rPr>
        <w:t>2025</w:t>
      </w:r>
      <w:r w:rsidRPr="005C2168">
        <w:rPr>
          <w:rFonts w:hint="eastAsia"/>
          <w:lang w:eastAsia="zh-TW"/>
        </w:rPr>
        <w:t>年，巴西是主要出口目的地，</w:t>
      </w:r>
      <w:r w:rsidR="00026337" w:rsidRPr="005C2168">
        <w:rPr>
          <w:rFonts w:hint="eastAsia"/>
          <w:lang w:eastAsia="zh-TW"/>
        </w:rPr>
        <w:t>占</w:t>
      </w:r>
      <w:r w:rsidRPr="005C2168">
        <w:rPr>
          <w:rFonts w:hint="eastAsia"/>
          <w:lang w:eastAsia="zh-TW"/>
        </w:rPr>
        <w:t>國際服飾市場的</w:t>
      </w:r>
      <w:r w:rsidRPr="005C2168">
        <w:rPr>
          <w:rFonts w:hint="eastAsia"/>
          <w:lang w:eastAsia="zh-TW"/>
        </w:rPr>
        <w:t>80%</w:t>
      </w:r>
      <w:r w:rsidRPr="005C2168">
        <w:rPr>
          <w:rFonts w:hint="eastAsia"/>
          <w:lang w:eastAsia="zh-TW"/>
        </w:rPr>
        <w:t>以上，其次是美國、阿根廷和烏拉圭。較小規模的則到達智利、厄瓜多、玻利維亞、秘魯、哥倫比亞、委內瑞拉、英國、荷蘭等國家。</w:t>
      </w:r>
    </w:p>
    <w:p w14:paraId="685E9FF3" w14:textId="77777777" w:rsidR="00C30BE1" w:rsidRPr="005C2168" w:rsidRDefault="00C30BE1" w:rsidP="0030667B">
      <w:pPr>
        <w:pStyle w:val="a7"/>
        <w:pageBreakBefore/>
      </w:pPr>
      <w:r w:rsidRPr="005C2168">
        <w:rPr>
          <w:rFonts w:hint="eastAsia"/>
        </w:rPr>
        <w:lastRenderedPageBreak/>
        <w:t>四、政府之重要經濟措施及經濟展望</w:t>
      </w:r>
    </w:p>
    <w:p w14:paraId="08EDFB45" w14:textId="781CC9EF" w:rsidR="000B7D44" w:rsidRPr="005C2168" w:rsidRDefault="004A3417" w:rsidP="000B7D44">
      <w:pPr>
        <w:pStyle w:val="a9"/>
        <w:ind w:left="945" w:hanging="709"/>
        <w:rPr>
          <w:color w:val="auto"/>
        </w:rPr>
      </w:pPr>
      <w:r w:rsidRPr="005C2168">
        <w:rPr>
          <w:color w:val="auto"/>
        </w:rPr>
        <w:t>（一）</w:t>
      </w:r>
      <w:r w:rsidR="000B7D44" w:rsidRPr="005C2168">
        <w:rPr>
          <w:rFonts w:hint="eastAsia"/>
          <w:color w:val="auto"/>
        </w:rPr>
        <w:t>第</w:t>
      </w:r>
      <w:r w:rsidR="000B7D44" w:rsidRPr="005C2168">
        <w:rPr>
          <w:rFonts w:hint="eastAsia"/>
          <w:color w:val="auto"/>
        </w:rPr>
        <w:t>4903</w:t>
      </w:r>
      <w:r w:rsidR="000B7D44" w:rsidRPr="005C2168">
        <w:rPr>
          <w:rFonts w:hint="eastAsia"/>
          <w:color w:val="auto"/>
        </w:rPr>
        <w:t>號工業園區法</w:t>
      </w:r>
    </w:p>
    <w:p w14:paraId="2CCD3280" w14:textId="0AD9260D" w:rsidR="000B7D44" w:rsidRPr="005C2168" w:rsidRDefault="000B7D44" w:rsidP="005C01A1">
      <w:pPr>
        <w:pStyle w:val="a9"/>
        <w:ind w:leftChars="400" w:left="945" w:firstLineChars="200" w:firstLine="472"/>
        <w:rPr>
          <w:color w:val="auto"/>
        </w:rPr>
      </w:pPr>
      <w:r w:rsidRPr="005C2168">
        <w:rPr>
          <w:rFonts w:hint="eastAsia"/>
          <w:color w:val="auto"/>
        </w:rPr>
        <w:t>該法律旨在為工業園區建立監管框架，涉及建設、推廣、選址及運營相關之所有內容。適用於任何想要在巴拉圭成立之公私營工業園區。此外，該法對在工業園區內設立之公司提供財政及非財政激勵措施，包括免稅及，許可證及執照之簡化措施等。工商部</w:t>
      </w:r>
      <w:r w:rsidR="00A96F48" w:rsidRPr="005C2168">
        <w:rPr>
          <w:rFonts w:hint="eastAsia"/>
          <w:color w:val="auto"/>
        </w:rPr>
        <w:t>（</w:t>
      </w:r>
      <w:r w:rsidRPr="005C2168">
        <w:rPr>
          <w:rFonts w:hint="eastAsia"/>
          <w:color w:val="auto"/>
        </w:rPr>
        <w:t>MIC</w:t>
      </w:r>
      <w:r w:rsidR="00A96F48" w:rsidRPr="005C2168">
        <w:rPr>
          <w:rFonts w:hint="eastAsia"/>
          <w:color w:val="auto"/>
        </w:rPr>
        <w:t>）</w:t>
      </w:r>
      <w:r w:rsidRPr="005C2168">
        <w:rPr>
          <w:rFonts w:hint="eastAsia"/>
          <w:color w:val="auto"/>
        </w:rPr>
        <w:t>為本法主管機構，並成立國家工業園區委員會，協調和監督工業園區發展。</w:t>
      </w:r>
    </w:p>
    <w:p w14:paraId="57172753" w14:textId="4FACA97A" w:rsidR="000B7D44" w:rsidRPr="005C2168" w:rsidRDefault="005C01A1" w:rsidP="000B7D44">
      <w:pPr>
        <w:pStyle w:val="a9"/>
        <w:ind w:left="945" w:hanging="709"/>
        <w:rPr>
          <w:color w:val="auto"/>
        </w:rPr>
      </w:pPr>
      <w:r w:rsidRPr="005C2168">
        <w:rPr>
          <w:color w:val="auto"/>
        </w:rPr>
        <w:t>（</w:t>
      </w:r>
      <w:r w:rsidR="00986A18" w:rsidRPr="005C2168">
        <w:rPr>
          <w:rFonts w:hint="eastAsia"/>
          <w:color w:val="auto"/>
          <w:lang w:eastAsia="zh-HK"/>
        </w:rPr>
        <w:t>二</w:t>
      </w:r>
      <w:r w:rsidRPr="005C2168">
        <w:rPr>
          <w:color w:val="auto"/>
        </w:rPr>
        <w:t>）</w:t>
      </w:r>
      <w:r w:rsidR="000B7D44" w:rsidRPr="005C2168">
        <w:rPr>
          <w:rFonts w:hint="eastAsia"/>
          <w:color w:val="auto"/>
        </w:rPr>
        <w:t>第</w:t>
      </w:r>
      <w:r w:rsidR="000B7D44" w:rsidRPr="005C2168">
        <w:rPr>
          <w:rFonts w:hint="eastAsia"/>
          <w:color w:val="auto"/>
        </w:rPr>
        <w:t>523/95</w:t>
      </w:r>
      <w:r w:rsidR="000B7D44" w:rsidRPr="005C2168">
        <w:rPr>
          <w:rFonts w:hint="eastAsia"/>
          <w:color w:val="auto"/>
        </w:rPr>
        <w:t>號法律自由貿易區</w:t>
      </w:r>
      <w:r w:rsidR="00A96F48" w:rsidRPr="005C2168">
        <w:rPr>
          <w:rFonts w:hint="eastAsia"/>
          <w:color w:val="auto"/>
        </w:rPr>
        <w:t>（</w:t>
      </w:r>
      <w:r w:rsidR="000B7D44" w:rsidRPr="005C2168">
        <w:rPr>
          <w:rFonts w:hint="eastAsia"/>
          <w:color w:val="auto"/>
        </w:rPr>
        <w:t>FTZ</w:t>
      </w:r>
      <w:r w:rsidR="00A96F48" w:rsidRPr="005C2168">
        <w:rPr>
          <w:rFonts w:hint="eastAsia"/>
          <w:color w:val="auto"/>
        </w:rPr>
        <w:t>）</w:t>
      </w:r>
      <w:r w:rsidR="000B7D44" w:rsidRPr="005C2168">
        <w:rPr>
          <w:rFonts w:hint="eastAsia"/>
          <w:color w:val="auto"/>
        </w:rPr>
        <w:t>法</w:t>
      </w:r>
    </w:p>
    <w:p w14:paraId="2E4C784A" w14:textId="68434F14" w:rsidR="000B7D44" w:rsidRPr="005C2168" w:rsidRDefault="000B7D44" w:rsidP="005C01A1">
      <w:pPr>
        <w:pStyle w:val="a9"/>
        <w:ind w:leftChars="400" w:left="945" w:firstLineChars="200" w:firstLine="472"/>
        <w:rPr>
          <w:color w:val="auto"/>
        </w:rPr>
      </w:pPr>
      <w:r w:rsidRPr="005C2168">
        <w:rPr>
          <w:rFonts w:hint="eastAsia"/>
          <w:color w:val="auto"/>
        </w:rPr>
        <w:t>第</w:t>
      </w:r>
      <w:r w:rsidRPr="005C2168">
        <w:rPr>
          <w:rFonts w:hint="eastAsia"/>
          <w:color w:val="auto"/>
        </w:rPr>
        <w:t>523/95</w:t>
      </w:r>
      <w:r w:rsidRPr="005C2168">
        <w:rPr>
          <w:rFonts w:hint="eastAsia"/>
          <w:color w:val="auto"/>
        </w:rPr>
        <w:t>號法律於</w:t>
      </w:r>
      <w:r w:rsidRPr="005C2168">
        <w:rPr>
          <w:rFonts w:hint="eastAsia"/>
          <w:color w:val="auto"/>
        </w:rPr>
        <w:t>2002</w:t>
      </w:r>
      <w:r w:rsidRPr="005C2168">
        <w:rPr>
          <w:rFonts w:hint="eastAsia"/>
          <w:color w:val="auto"/>
        </w:rPr>
        <w:t>年生效，允許建立自由貿易區</w:t>
      </w:r>
      <w:r w:rsidR="00A96F48" w:rsidRPr="005C2168">
        <w:rPr>
          <w:rFonts w:hint="eastAsia"/>
          <w:color w:val="auto"/>
        </w:rPr>
        <w:t>（</w:t>
      </w:r>
      <w:r w:rsidRPr="005C2168">
        <w:rPr>
          <w:rFonts w:hint="eastAsia"/>
          <w:color w:val="auto"/>
        </w:rPr>
        <w:t>FTZ</w:t>
      </w:r>
      <w:r w:rsidR="00A96F48" w:rsidRPr="005C2168">
        <w:rPr>
          <w:rFonts w:hint="eastAsia"/>
          <w:color w:val="auto"/>
        </w:rPr>
        <w:t>）</w:t>
      </w:r>
      <w:r w:rsidRPr="005C2168">
        <w:rPr>
          <w:rFonts w:hint="eastAsia"/>
          <w:color w:val="auto"/>
        </w:rPr>
        <w:t>，旨在向商業、工業及服務部門公司提供包括增值稅、公司稅之減免。根據該法成立的公司，其</w:t>
      </w:r>
      <w:r w:rsidRPr="005C2168">
        <w:rPr>
          <w:rFonts w:hint="eastAsia"/>
          <w:color w:val="auto"/>
        </w:rPr>
        <w:t>90%</w:t>
      </w:r>
      <w:r w:rsidRPr="005C2168">
        <w:rPr>
          <w:rFonts w:hint="eastAsia"/>
          <w:color w:val="auto"/>
        </w:rPr>
        <w:t>以上銷售額出口，僅需支付其銷售額</w:t>
      </w:r>
      <w:r w:rsidRPr="005C2168">
        <w:rPr>
          <w:rFonts w:hint="eastAsia"/>
          <w:color w:val="auto"/>
        </w:rPr>
        <w:t>0.5%</w:t>
      </w:r>
      <w:r w:rsidRPr="005C2168">
        <w:rPr>
          <w:rFonts w:hint="eastAsia"/>
          <w:color w:val="auto"/>
        </w:rPr>
        <w:t>。由於疫情，</w:t>
      </w:r>
      <w:r w:rsidRPr="005C2168">
        <w:rPr>
          <w:rFonts w:hint="eastAsia"/>
          <w:color w:val="auto"/>
        </w:rPr>
        <w:t>2020</w:t>
      </w:r>
      <w:r w:rsidRPr="005C2168">
        <w:rPr>
          <w:rFonts w:hint="eastAsia"/>
          <w:color w:val="auto"/>
        </w:rPr>
        <w:t>年</w:t>
      </w:r>
      <w:r w:rsidRPr="005C2168">
        <w:rPr>
          <w:rFonts w:hint="eastAsia"/>
          <w:color w:val="auto"/>
        </w:rPr>
        <w:t>12</w:t>
      </w:r>
      <w:r w:rsidRPr="005C2168">
        <w:rPr>
          <w:rFonts w:hint="eastAsia"/>
          <w:color w:val="auto"/>
        </w:rPr>
        <w:t>月財政部發布一項法令擴大《自由貿易區法》涵蓋服務範圍，將金融及生技、製藥業公司納入。其特許經營權期限為</w:t>
      </w:r>
      <w:r w:rsidRPr="005C2168">
        <w:rPr>
          <w:rFonts w:hint="eastAsia"/>
          <w:color w:val="auto"/>
        </w:rPr>
        <w:t>30</w:t>
      </w:r>
      <w:r w:rsidRPr="005C2168">
        <w:rPr>
          <w:rFonts w:hint="eastAsia"/>
          <w:color w:val="auto"/>
        </w:rPr>
        <w:t>年，可根據延期時生效之立法延長。進入該區貨物免徵所有入境稅，貨物可由任何海關進入。該制度受益公司將繳納</w:t>
      </w:r>
      <w:r w:rsidRPr="005C2168">
        <w:rPr>
          <w:rFonts w:hint="eastAsia"/>
          <w:color w:val="auto"/>
        </w:rPr>
        <w:t>0.5%</w:t>
      </w:r>
      <w:r w:rsidRPr="005C2168">
        <w:rPr>
          <w:rFonts w:hint="eastAsia"/>
          <w:color w:val="auto"/>
        </w:rPr>
        <w:t>之自由區單一稅。</w:t>
      </w:r>
    </w:p>
    <w:p w14:paraId="1EDC7794" w14:textId="77777777" w:rsidR="00983882" w:rsidRPr="005C2168" w:rsidRDefault="00983882" w:rsidP="00983882">
      <w:pPr>
        <w:pStyle w:val="a9"/>
        <w:ind w:leftChars="420" w:left="992" w:firstLineChars="180" w:firstLine="425"/>
        <w:rPr>
          <w:color w:val="auto"/>
        </w:rPr>
      </w:pPr>
      <w:r w:rsidRPr="005C2168">
        <w:rPr>
          <w:rFonts w:hint="eastAsia"/>
          <w:color w:val="auto"/>
        </w:rPr>
        <w:t>由於巴拉圭為內陸國家，有許多內河港口，約</w:t>
      </w:r>
      <w:r w:rsidRPr="005C2168">
        <w:rPr>
          <w:rFonts w:hint="eastAsia"/>
          <w:color w:val="auto"/>
        </w:rPr>
        <w:t>80%</w:t>
      </w:r>
      <w:r w:rsidRPr="005C2168">
        <w:rPr>
          <w:rFonts w:hint="eastAsia"/>
          <w:color w:val="auto"/>
        </w:rPr>
        <w:t>商業貨物通過接駁船連接巴拉圭與阿根廷及烏拉圭。巴拉圭與烏拉圭、阿根廷、巴西和智利簽訂自由貿易港口和倉庫協議，規範貨品接收、儲存、處理及轉運。巴拉圭作為一個內陸國，在國際貿易中面臨地理劣勢，運輸成本高昂，影響其出口競爭力。該法通過自由貿易區制度克服這些挑戰，為企業提供低成本的運營環境，並鼓勵出口導向型經濟的發展。該法律與巴拉圭整體經濟政策相呼應，旨在逐步實現進出口平衡，減少對進口的依賴。</w:t>
      </w:r>
    </w:p>
    <w:p w14:paraId="1897B006" w14:textId="48BCA80E" w:rsidR="000B7D44" w:rsidRPr="005C2168" w:rsidRDefault="00983882" w:rsidP="00983882">
      <w:pPr>
        <w:pStyle w:val="a9"/>
        <w:ind w:leftChars="400" w:left="945" w:firstLineChars="200" w:firstLine="472"/>
        <w:rPr>
          <w:color w:val="auto"/>
        </w:rPr>
      </w:pPr>
      <w:r w:rsidRPr="005C2168">
        <w:rPr>
          <w:rFonts w:hint="eastAsia"/>
          <w:color w:val="auto"/>
        </w:rPr>
        <w:t>截至</w:t>
      </w:r>
      <w:r w:rsidR="00AB03F7" w:rsidRPr="005C2168">
        <w:rPr>
          <w:rFonts w:hint="eastAsia"/>
          <w:color w:val="auto"/>
        </w:rPr>
        <w:t>2025</w:t>
      </w:r>
      <w:r w:rsidRPr="005C2168">
        <w:rPr>
          <w:rFonts w:hint="eastAsia"/>
          <w:color w:val="auto"/>
        </w:rPr>
        <w:t>年，自由貿易區制度已吸引超過</w:t>
      </w:r>
      <w:r w:rsidRPr="005C2168">
        <w:rPr>
          <w:rFonts w:hint="eastAsia"/>
          <w:color w:val="auto"/>
        </w:rPr>
        <w:t>42</w:t>
      </w:r>
      <w:r w:rsidR="00AB03F7" w:rsidRPr="005C2168">
        <w:rPr>
          <w:rFonts w:hint="eastAsia"/>
          <w:color w:val="auto"/>
        </w:rPr>
        <w:t>.5</w:t>
      </w:r>
      <w:r w:rsidRPr="005C2168">
        <w:rPr>
          <w:rFonts w:hint="eastAsia"/>
          <w:color w:val="auto"/>
        </w:rPr>
        <w:t>億美元的投資，創造和預計創造約</w:t>
      </w:r>
      <w:r w:rsidRPr="005C2168">
        <w:rPr>
          <w:rFonts w:hint="eastAsia"/>
          <w:color w:val="auto"/>
        </w:rPr>
        <w:t>6</w:t>
      </w:r>
      <w:r w:rsidR="00AB03F7" w:rsidRPr="005C2168">
        <w:rPr>
          <w:rFonts w:hint="eastAsia"/>
          <w:color w:val="auto"/>
        </w:rPr>
        <w:t>3</w:t>
      </w:r>
      <w:r w:rsidRPr="005C2168">
        <w:rPr>
          <w:rFonts w:hint="eastAsia"/>
          <w:color w:val="auto"/>
        </w:rPr>
        <w:t>,000</w:t>
      </w:r>
      <w:r w:rsidRPr="005C2168">
        <w:rPr>
          <w:rFonts w:hint="eastAsia"/>
          <w:color w:val="auto"/>
        </w:rPr>
        <w:t>個就業崗位。大型投資如</w:t>
      </w:r>
      <w:r w:rsidRPr="005C2168">
        <w:rPr>
          <w:rFonts w:hint="eastAsia"/>
          <w:color w:val="auto"/>
        </w:rPr>
        <w:t>Paracel</w:t>
      </w:r>
      <w:r w:rsidRPr="005C2168">
        <w:rPr>
          <w:rFonts w:hint="eastAsia"/>
          <w:color w:val="auto"/>
        </w:rPr>
        <w:t>（紙漿生產）、</w:t>
      </w:r>
      <w:r w:rsidRPr="005C2168">
        <w:rPr>
          <w:rFonts w:hint="eastAsia"/>
          <w:color w:val="auto"/>
        </w:rPr>
        <w:t xml:space="preserve">Omega </w:t>
      </w:r>
      <w:r w:rsidRPr="005C2168">
        <w:rPr>
          <w:rFonts w:hint="eastAsia"/>
          <w:color w:val="auto"/>
        </w:rPr>
        <w:lastRenderedPageBreak/>
        <w:t>Green</w:t>
      </w:r>
      <w:r w:rsidRPr="005C2168">
        <w:rPr>
          <w:rFonts w:hint="eastAsia"/>
          <w:color w:val="auto"/>
        </w:rPr>
        <w:t>（生物燃料）和</w:t>
      </w:r>
      <w:r w:rsidRPr="005C2168">
        <w:rPr>
          <w:rFonts w:hint="eastAsia"/>
          <w:color w:val="auto"/>
        </w:rPr>
        <w:t>Atome</w:t>
      </w:r>
      <w:r w:rsidRPr="005C2168">
        <w:rPr>
          <w:rFonts w:hint="eastAsia"/>
          <w:color w:val="auto"/>
        </w:rPr>
        <w:t>（綠色氨）均在自由貿易區架構下運作。</w:t>
      </w:r>
    </w:p>
    <w:p w14:paraId="51E44B26" w14:textId="6CE675E3" w:rsidR="004A3417" w:rsidRPr="005C2168" w:rsidRDefault="005C01A1" w:rsidP="000B7D44">
      <w:pPr>
        <w:pStyle w:val="a9"/>
        <w:ind w:left="945" w:hanging="709"/>
        <w:rPr>
          <w:color w:val="auto"/>
        </w:rPr>
      </w:pPr>
      <w:r w:rsidRPr="005C2168">
        <w:rPr>
          <w:color w:val="auto"/>
        </w:rPr>
        <w:t>（</w:t>
      </w:r>
      <w:r w:rsidR="00986A18" w:rsidRPr="005C2168">
        <w:rPr>
          <w:rFonts w:hint="eastAsia"/>
          <w:color w:val="auto"/>
          <w:lang w:eastAsia="zh-HK"/>
        </w:rPr>
        <w:t>三</w:t>
      </w:r>
      <w:r w:rsidRPr="005C2168">
        <w:rPr>
          <w:color w:val="auto"/>
        </w:rPr>
        <w:t>）</w:t>
      </w:r>
      <w:r w:rsidR="004A3417" w:rsidRPr="005C2168">
        <w:rPr>
          <w:color w:val="auto"/>
        </w:rPr>
        <w:t>巴拉圭與巴西汽車協定（</w:t>
      </w:r>
      <w:r w:rsidR="004A3417" w:rsidRPr="005C2168">
        <w:rPr>
          <w:color w:val="auto"/>
        </w:rPr>
        <w:t>Acuerdo Bilateral de Automotriz entre Paraguay y Brasil</w:t>
      </w:r>
      <w:r w:rsidR="004A3417" w:rsidRPr="005C2168">
        <w:rPr>
          <w:color w:val="auto"/>
        </w:rPr>
        <w:t>，</w:t>
      </w:r>
      <w:r w:rsidR="004A3417" w:rsidRPr="005C2168">
        <w:rPr>
          <w:color w:val="auto"/>
        </w:rPr>
        <w:t>ABAPB</w:t>
      </w:r>
      <w:r w:rsidR="004A3417" w:rsidRPr="005C2168">
        <w:rPr>
          <w:color w:val="auto"/>
        </w:rPr>
        <w:t>）</w:t>
      </w:r>
    </w:p>
    <w:p w14:paraId="3E23D2F6" w14:textId="16A11331" w:rsidR="004A3417" w:rsidRPr="005C2168" w:rsidRDefault="004A3417" w:rsidP="0030667B">
      <w:pPr>
        <w:pStyle w:val="af1"/>
        <w:ind w:left="945" w:firstLine="472"/>
      </w:pPr>
      <w:r w:rsidRPr="005C2168">
        <w:t>該協定自</w:t>
      </w:r>
      <w:r w:rsidRPr="005C2168">
        <w:t>2020</w:t>
      </w:r>
      <w:r w:rsidRPr="005C2168">
        <w:t>年</w:t>
      </w:r>
      <w:r w:rsidRPr="005C2168">
        <w:t>9</w:t>
      </w:r>
      <w:r w:rsidRPr="005C2168">
        <w:t>月</w:t>
      </w:r>
      <w:r w:rsidRPr="005C2168">
        <w:t>28</w:t>
      </w:r>
      <w:r w:rsidRPr="005C2168">
        <w:t>日起生效實施，目地為促進巴拉圭及巴西兩國間汽車產品之自由貿易，並依據巴拉圭加工出口法（</w:t>
      </w:r>
      <w:r w:rsidRPr="005C2168">
        <w:t>Régimen de Maquila</w:t>
      </w:r>
      <w:r w:rsidRPr="005C2168">
        <w:t>）於巴拉圭製造之汽車商品以及高端車輛優先進入巴西市場。協定包含之汽車產品項目為汽車和輕型商用車（負載能力高達</w:t>
      </w:r>
      <w:r w:rsidRPr="005C2168">
        <w:t>1</w:t>
      </w:r>
      <w:r w:rsidR="008C1FE3" w:rsidRPr="005C2168">
        <w:rPr>
          <w:rFonts w:hint="eastAsia"/>
        </w:rPr>
        <w:t>,</w:t>
      </w:r>
      <w:r w:rsidRPr="005C2168">
        <w:t>500Kg</w:t>
      </w:r>
      <w:r w:rsidRPr="005C2168">
        <w:t>）、公車、卡車、半掛牽引車、帶發動機底盤（包括帶座艙底盤）、拖車及半拖車、車身及座艙、農用拖拉機（聯合收割機及自動農耕機）、自行式道路機械及汽車零組件。巴拉圭可將所有國產之汽車零組件輸銷至巴西市場，自</w:t>
      </w:r>
      <w:r w:rsidRPr="005C2168">
        <w:t>2020</w:t>
      </w:r>
      <w:r w:rsidRPr="005C2168">
        <w:t>年起享有</w:t>
      </w:r>
      <w:r w:rsidRPr="005C2168">
        <w:t>3</w:t>
      </w:r>
      <w:r w:rsidRPr="005C2168">
        <w:t>億</w:t>
      </w:r>
      <w:r w:rsidRPr="005C2168">
        <w:t>5,000</w:t>
      </w:r>
      <w:r w:rsidRPr="005C2168">
        <w:t>萬美元之優惠待遇，至</w:t>
      </w:r>
      <w:r w:rsidRPr="005C2168">
        <w:t>2027</w:t>
      </w:r>
      <w:r w:rsidRPr="005C2168">
        <w:t>年將增至</w:t>
      </w:r>
      <w:r w:rsidRPr="005C2168">
        <w:t>7</w:t>
      </w:r>
      <w:r w:rsidRPr="005C2168">
        <w:t>億</w:t>
      </w:r>
      <w:r w:rsidRPr="005C2168">
        <w:t>5,000</w:t>
      </w:r>
      <w:r w:rsidRPr="005C2168">
        <w:t>萬美元。巴拉圭汽車零組件生產中之區域自製率指數（簡稱</w:t>
      </w:r>
      <w:r w:rsidRPr="005C2168">
        <w:t>RCI</w:t>
      </w:r>
      <w:r w:rsidRPr="005C2168">
        <w:t>）將逐步增加，</w:t>
      </w:r>
      <w:r w:rsidRPr="005C2168">
        <w:t>7</w:t>
      </w:r>
      <w:r w:rsidRPr="005C2168">
        <w:t>年內將自目前</w:t>
      </w:r>
      <w:r w:rsidRPr="005C2168">
        <w:t>40</w:t>
      </w:r>
      <w:r w:rsidR="00A34409" w:rsidRPr="005C2168">
        <w:t>%</w:t>
      </w:r>
      <w:r w:rsidRPr="005C2168">
        <w:t>增至</w:t>
      </w:r>
      <w:r w:rsidRPr="005C2168">
        <w:t>50</w:t>
      </w:r>
      <w:r w:rsidR="00A34409" w:rsidRPr="005C2168">
        <w:t>%</w:t>
      </w:r>
      <w:r w:rsidRPr="005C2168">
        <w:t>。</w:t>
      </w:r>
    </w:p>
    <w:p w14:paraId="3C69EE3B" w14:textId="2385EBC6" w:rsidR="008C1FE3" w:rsidRPr="005C2168" w:rsidRDefault="00F1793C" w:rsidP="0030667B">
      <w:pPr>
        <w:pStyle w:val="af1"/>
        <w:ind w:left="945" w:firstLine="472"/>
      </w:pPr>
      <w:r w:rsidRPr="005C2168">
        <w:rPr>
          <w:rFonts w:hint="eastAsia"/>
        </w:rPr>
        <w:t>協定特別強調對新型動力汽車（如電動車、混合動力車、氣體車、氫能車等）發展，並對巴拉圭提供特殊差異化待遇，如</w:t>
      </w:r>
      <w:r w:rsidRPr="005C2168">
        <w:rPr>
          <w:rFonts w:hint="eastAsia"/>
        </w:rPr>
        <w:t>30%</w:t>
      </w:r>
      <w:r w:rsidRPr="005C2168">
        <w:rPr>
          <w:rFonts w:hint="eastAsia"/>
        </w:rPr>
        <w:t>區域內</w:t>
      </w:r>
      <w:r w:rsidR="00E614C2" w:rsidRPr="005C2168">
        <w:rPr>
          <w:rFonts w:hint="eastAsia"/>
        </w:rPr>
        <w:t>自製</w:t>
      </w:r>
      <w:r w:rsidRPr="005C2168">
        <w:rPr>
          <w:rFonts w:hint="eastAsia"/>
        </w:rPr>
        <w:t>率（</w:t>
      </w:r>
      <w:r w:rsidRPr="005C2168">
        <w:rPr>
          <w:rFonts w:hint="eastAsia"/>
        </w:rPr>
        <w:t>ICR</w:t>
      </w:r>
      <w:r w:rsidRPr="005C2168">
        <w:rPr>
          <w:rFonts w:hint="eastAsia"/>
        </w:rPr>
        <w:t>）。該協定也規定</w:t>
      </w:r>
      <w:r w:rsidR="00E614C2" w:rsidRPr="005C2168">
        <w:rPr>
          <w:rFonts w:hint="eastAsia"/>
        </w:rPr>
        <w:t>I</w:t>
      </w:r>
      <w:r w:rsidRPr="005C2168">
        <w:rPr>
          <w:rFonts w:hint="eastAsia"/>
        </w:rPr>
        <w:t>CR</w:t>
      </w:r>
      <w:r w:rsidRPr="005C2168">
        <w:rPr>
          <w:rFonts w:hint="eastAsia"/>
        </w:rPr>
        <w:t>低於</w:t>
      </w:r>
      <w:r w:rsidRPr="005C2168">
        <w:rPr>
          <w:rFonts w:hint="eastAsia"/>
        </w:rPr>
        <w:t>50%</w:t>
      </w:r>
      <w:r w:rsidRPr="005C2168">
        <w:rPr>
          <w:rFonts w:hint="eastAsia"/>
        </w:rPr>
        <w:t>產品提供優惠進口待遇，並設定</w:t>
      </w:r>
      <w:r w:rsidR="00030CE7" w:rsidRPr="005C2168">
        <w:rPr>
          <w:rFonts w:hint="eastAsia"/>
        </w:rPr>
        <w:t>漸進</w:t>
      </w:r>
      <w:r w:rsidRPr="005C2168">
        <w:rPr>
          <w:rFonts w:hint="eastAsia"/>
        </w:rPr>
        <w:t>式</w:t>
      </w:r>
      <w:r w:rsidR="00A76576" w:rsidRPr="005C2168">
        <w:rPr>
          <w:rFonts w:hint="eastAsia"/>
        </w:rPr>
        <w:t>計畫</w:t>
      </w:r>
      <w:r w:rsidRPr="005C2168">
        <w:rPr>
          <w:rFonts w:hint="eastAsia"/>
        </w:rPr>
        <w:t>。如</w:t>
      </w:r>
      <w:r w:rsidRPr="005C2168">
        <w:rPr>
          <w:rFonts w:hint="eastAsia"/>
        </w:rPr>
        <w:t>2020</w:t>
      </w:r>
      <w:r w:rsidRPr="005C2168">
        <w:rPr>
          <w:rFonts w:hint="eastAsia"/>
        </w:rPr>
        <w:t>年初始額度為</w:t>
      </w:r>
      <w:r w:rsidRPr="005C2168">
        <w:rPr>
          <w:rFonts w:hint="eastAsia"/>
        </w:rPr>
        <w:t>3.5</w:t>
      </w:r>
      <w:r w:rsidRPr="005C2168">
        <w:rPr>
          <w:rFonts w:hint="eastAsia"/>
        </w:rPr>
        <w:t>億美元，</w:t>
      </w:r>
      <w:r w:rsidRPr="005C2168">
        <w:rPr>
          <w:rFonts w:hint="eastAsia"/>
        </w:rPr>
        <w:t>ICR</w:t>
      </w:r>
      <w:r w:rsidRPr="005C2168">
        <w:rPr>
          <w:rFonts w:hint="eastAsia"/>
        </w:rPr>
        <w:t>為</w:t>
      </w:r>
      <w:r w:rsidRPr="005C2168">
        <w:rPr>
          <w:rFonts w:hint="eastAsia"/>
        </w:rPr>
        <w:t>40%</w:t>
      </w:r>
      <w:r w:rsidRPr="005C2168">
        <w:rPr>
          <w:rFonts w:hint="eastAsia"/>
        </w:rPr>
        <w:t>，設定每年增長額</w:t>
      </w:r>
      <w:r w:rsidR="00A27CA7" w:rsidRPr="005C2168">
        <w:rPr>
          <w:rFonts w:hint="eastAsia"/>
        </w:rPr>
        <w:t>及</w:t>
      </w:r>
      <w:r w:rsidRPr="005C2168">
        <w:rPr>
          <w:rFonts w:hint="eastAsia"/>
        </w:rPr>
        <w:t>ICR</w:t>
      </w:r>
      <w:r w:rsidRPr="005C2168">
        <w:rPr>
          <w:rFonts w:hint="eastAsia"/>
        </w:rPr>
        <w:t>的逐年增長，到</w:t>
      </w:r>
      <w:r w:rsidRPr="005C2168">
        <w:rPr>
          <w:rFonts w:hint="eastAsia"/>
        </w:rPr>
        <w:t>2027</w:t>
      </w:r>
      <w:r w:rsidRPr="005C2168">
        <w:rPr>
          <w:rFonts w:hint="eastAsia"/>
        </w:rPr>
        <w:t>年，最終額度為</w:t>
      </w:r>
      <w:r w:rsidRPr="005C2168">
        <w:rPr>
          <w:rFonts w:hint="eastAsia"/>
        </w:rPr>
        <w:t>7.5</w:t>
      </w:r>
      <w:r w:rsidRPr="005C2168">
        <w:rPr>
          <w:rFonts w:hint="eastAsia"/>
        </w:rPr>
        <w:t>億美元，</w:t>
      </w:r>
      <w:r w:rsidRPr="005C2168">
        <w:rPr>
          <w:rFonts w:hint="eastAsia"/>
        </w:rPr>
        <w:t>ICR</w:t>
      </w:r>
      <w:r w:rsidRPr="005C2168">
        <w:rPr>
          <w:rFonts w:hint="eastAsia"/>
        </w:rPr>
        <w:t>為</w:t>
      </w:r>
      <w:r w:rsidRPr="005C2168">
        <w:rPr>
          <w:rFonts w:hint="eastAsia"/>
        </w:rPr>
        <w:t>50%</w:t>
      </w:r>
      <w:r w:rsidRPr="005C2168">
        <w:rPr>
          <w:rFonts w:hint="eastAsia"/>
        </w:rPr>
        <w:t>。此外，協定</w:t>
      </w:r>
      <w:r w:rsidR="00A27CA7" w:rsidRPr="005C2168">
        <w:rPr>
          <w:rFonts w:hint="eastAsia"/>
        </w:rPr>
        <w:t>納入</w:t>
      </w:r>
      <w:r w:rsidRPr="005C2168">
        <w:rPr>
          <w:rFonts w:hint="eastAsia"/>
        </w:rPr>
        <w:t>巴拉圭市場對進口二手車的需求，並按法規</w:t>
      </w:r>
      <w:r w:rsidR="00A27CA7" w:rsidRPr="005C2168">
        <w:rPr>
          <w:rFonts w:hint="eastAsia"/>
        </w:rPr>
        <w:t>監管</w:t>
      </w:r>
      <w:r w:rsidRPr="005C2168">
        <w:rPr>
          <w:rFonts w:hint="eastAsia"/>
        </w:rPr>
        <w:t>。</w:t>
      </w:r>
    </w:p>
    <w:p w14:paraId="7F60FF41" w14:textId="4E53871E" w:rsidR="004A3417" w:rsidRPr="005C2168" w:rsidRDefault="004A3417" w:rsidP="004A3417">
      <w:pPr>
        <w:pStyle w:val="a9"/>
        <w:ind w:left="945" w:hanging="709"/>
        <w:rPr>
          <w:color w:val="auto"/>
        </w:rPr>
      </w:pPr>
      <w:r w:rsidRPr="005C2168">
        <w:rPr>
          <w:color w:val="auto"/>
        </w:rPr>
        <w:t>（</w:t>
      </w:r>
      <w:r w:rsidR="00986A18" w:rsidRPr="005C2168">
        <w:rPr>
          <w:rFonts w:hint="eastAsia"/>
          <w:color w:val="auto"/>
          <w:lang w:eastAsia="zh-HK"/>
        </w:rPr>
        <w:t>四</w:t>
      </w:r>
      <w:r w:rsidRPr="005C2168">
        <w:rPr>
          <w:color w:val="auto"/>
        </w:rPr>
        <w:t>）巴拉圭與阿根廷汽車協定（</w:t>
      </w:r>
      <w:r w:rsidRPr="005C2168">
        <w:rPr>
          <w:color w:val="auto"/>
        </w:rPr>
        <w:t>Acuerdo Bilateral de Automotriz entre Paraguay y Argentina</w:t>
      </w:r>
      <w:r w:rsidRPr="005C2168">
        <w:rPr>
          <w:color w:val="auto"/>
        </w:rPr>
        <w:t>，</w:t>
      </w:r>
      <w:r w:rsidRPr="005C2168">
        <w:rPr>
          <w:color w:val="auto"/>
        </w:rPr>
        <w:t>ABAPA</w:t>
      </w:r>
      <w:r w:rsidRPr="005C2168">
        <w:rPr>
          <w:color w:val="auto"/>
        </w:rPr>
        <w:t>）</w:t>
      </w:r>
    </w:p>
    <w:p w14:paraId="472D634A" w14:textId="5DF14E6A" w:rsidR="004A3417" w:rsidRPr="005C2168" w:rsidRDefault="004A3417" w:rsidP="007B41CC">
      <w:pPr>
        <w:pStyle w:val="af1"/>
        <w:ind w:left="945" w:firstLine="472"/>
        <w:rPr>
          <w:lang w:eastAsia="zh-TW"/>
        </w:rPr>
      </w:pPr>
      <w:r w:rsidRPr="005C2168">
        <w:rPr>
          <w:lang w:eastAsia="zh-TW"/>
        </w:rPr>
        <w:t>該協定自</w:t>
      </w:r>
      <w:r w:rsidRPr="005C2168">
        <w:rPr>
          <w:lang w:eastAsia="zh-TW"/>
        </w:rPr>
        <w:t>2020</w:t>
      </w:r>
      <w:r w:rsidRPr="005C2168">
        <w:rPr>
          <w:lang w:eastAsia="zh-TW"/>
        </w:rPr>
        <w:t>年</w:t>
      </w:r>
      <w:r w:rsidRPr="005C2168">
        <w:rPr>
          <w:lang w:eastAsia="zh-TW"/>
        </w:rPr>
        <w:t>4</w:t>
      </w:r>
      <w:r w:rsidRPr="005C2168">
        <w:rPr>
          <w:lang w:eastAsia="zh-TW"/>
        </w:rPr>
        <w:t>月</w:t>
      </w:r>
      <w:r w:rsidRPr="005C2168">
        <w:rPr>
          <w:lang w:eastAsia="zh-TW"/>
        </w:rPr>
        <w:t>1</w:t>
      </w:r>
      <w:r w:rsidRPr="005C2168">
        <w:rPr>
          <w:lang w:eastAsia="zh-TW"/>
        </w:rPr>
        <w:t>日起生效實施，提供巴拉圭與阿根廷兩國產製新汽車產品之優惠關稅優惠，包含之汽車產品項目為汽車和輕型商用車（負載能力高達</w:t>
      </w:r>
      <w:r w:rsidRPr="005C2168">
        <w:rPr>
          <w:lang w:eastAsia="zh-TW"/>
        </w:rPr>
        <w:t>1</w:t>
      </w:r>
      <w:r w:rsidR="0030667B" w:rsidRPr="005C2168">
        <w:rPr>
          <w:rFonts w:hint="eastAsia"/>
          <w:lang w:eastAsia="zh-TW"/>
        </w:rPr>
        <w:t>,</w:t>
      </w:r>
      <w:r w:rsidRPr="005C2168">
        <w:rPr>
          <w:lang w:eastAsia="zh-TW"/>
        </w:rPr>
        <w:t>500Kg</w:t>
      </w:r>
      <w:r w:rsidRPr="005C2168">
        <w:rPr>
          <w:lang w:eastAsia="zh-TW"/>
        </w:rPr>
        <w:t>）、公車、卡車、半掛牽引車、帶發動機底盤（包括帶座艙底盤）、拖車及半拖車、車身及座艙、農用拖拉機（聯合收割機</w:t>
      </w:r>
      <w:r w:rsidRPr="005C2168">
        <w:rPr>
          <w:lang w:eastAsia="zh-TW"/>
        </w:rPr>
        <w:lastRenderedPageBreak/>
        <w:t>及自動農耕機）、自行式道路機械及汽車零組件。巴阿雙方倘符合協議之原產地規定，兩國區內所生產之汽車產品（</w:t>
      </w:r>
      <w:r w:rsidRPr="005C2168">
        <w:rPr>
          <w:lang w:eastAsia="zh-TW"/>
        </w:rPr>
        <w:t>NCM 8703.33.90</w:t>
      </w:r>
      <w:r w:rsidRPr="005C2168">
        <w:rPr>
          <w:lang w:eastAsia="zh-TW"/>
        </w:rPr>
        <w:t>除外）則將立即以從價關稅</w:t>
      </w:r>
      <w:r w:rsidRPr="005C2168">
        <w:rPr>
          <w:lang w:eastAsia="zh-TW"/>
        </w:rPr>
        <w:t>0</w:t>
      </w:r>
      <w:r w:rsidR="00A34409" w:rsidRPr="005C2168">
        <w:rPr>
          <w:lang w:eastAsia="zh-TW"/>
        </w:rPr>
        <w:t>%</w:t>
      </w:r>
      <w:r w:rsidRPr="005C2168">
        <w:rPr>
          <w:lang w:eastAsia="zh-TW"/>
        </w:rPr>
        <w:t>進行交易，該特殊優惠從價關稅自</w:t>
      </w:r>
      <w:r w:rsidRPr="005C2168">
        <w:rPr>
          <w:lang w:eastAsia="zh-TW"/>
        </w:rPr>
        <w:t>2019</w:t>
      </w:r>
      <w:r w:rsidRPr="005C2168">
        <w:rPr>
          <w:lang w:eastAsia="zh-TW"/>
        </w:rPr>
        <w:t>年之</w:t>
      </w:r>
      <w:r w:rsidRPr="005C2168">
        <w:rPr>
          <w:lang w:eastAsia="zh-TW"/>
        </w:rPr>
        <w:t>25%</w:t>
      </w:r>
      <w:r w:rsidRPr="005C2168">
        <w:rPr>
          <w:lang w:eastAsia="zh-TW"/>
        </w:rPr>
        <w:t>，逐年調整為</w:t>
      </w:r>
      <w:r w:rsidRPr="005C2168">
        <w:rPr>
          <w:lang w:eastAsia="zh-TW"/>
        </w:rPr>
        <w:t>2020</w:t>
      </w:r>
      <w:r w:rsidRPr="005C2168">
        <w:rPr>
          <w:lang w:eastAsia="zh-TW"/>
        </w:rPr>
        <w:t>年</w:t>
      </w:r>
      <w:r w:rsidRPr="005C2168">
        <w:rPr>
          <w:lang w:eastAsia="zh-TW"/>
        </w:rPr>
        <w:t>50%</w:t>
      </w:r>
      <w:r w:rsidRPr="005C2168">
        <w:rPr>
          <w:lang w:eastAsia="zh-TW"/>
        </w:rPr>
        <w:t>、</w:t>
      </w:r>
      <w:r w:rsidRPr="005C2168">
        <w:rPr>
          <w:lang w:eastAsia="zh-TW"/>
        </w:rPr>
        <w:t>2021</w:t>
      </w:r>
      <w:r w:rsidRPr="005C2168">
        <w:rPr>
          <w:lang w:eastAsia="zh-TW"/>
        </w:rPr>
        <w:t>年</w:t>
      </w:r>
      <w:r w:rsidRPr="005C2168">
        <w:rPr>
          <w:lang w:eastAsia="zh-TW"/>
        </w:rPr>
        <w:t>75%</w:t>
      </w:r>
      <w:r w:rsidRPr="005C2168">
        <w:rPr>
          <w:lang w:eastAsia="zh-TW"/>
        </w:rPr>
        <w:t>及</w:t>
      </w:r>
      <w:r w:rsidRPr="005C2168">
        <w:rPr>
          <w:lang w:eastAsia="zh-TW"/>
        </w:rPr>
        <w:t>2022</w:t>
      </w:r>
      <w:r w:rsidRPr="005C2168">
        <w:rPr>
          <w:lang w:eastAsia="zh-TW"/>
        </w:rPr>
        <w:t>年</w:t>
      </w:r>
      <w:r w:rsidRPr="005C2168">
        <w:rPr>
          <w:lang w:eastAsia="zh-TW"/>
        </w:rPr>
        <w:t>100%</w:t>
      </w:r>
      <w:r w:rsidRPr="005C2168">
        <w:rPr>
          <w:lang w:eastAsia="zh-TW"/>
        </w:rPr>
        <w:t>。</w:t>
      </w:r>
    </w:p>
    <w:p w14:paraId="3346DF55" w14:textId="1CFBD674" w:rsidR="004A3417" w:rsidRPr="005C2168" w:rsidRDefault="004A3417" w:rsidP="004A3417">
      <w:pPr>
        <w:pStyle w:val="a9"/>
        <w:ind w:left="945" w:hanging="709"/>
        <w:rPr>
          <w:color w:val="auto"/>
        </w:rPr>
      </w:pPr>
      <w:r w:rsidRPr="005C2168">
        <w:rPr>
          <w:color w:val="auto"/>
        </w:rPr>
        <w:t>（</w:t>
      </w:r>
      <w:r w:rsidR="00986A18" w:rsidRPr="005C2168">
        <w:rPr>
          <w:rFonts w:hint="eastAsia"/>
          <w:color w:val="auto"/>
          <w:lang w:eastAsia="zh-HK"/>
        </w:rPr>
        <w:t>五</w:t>
      </w:r>
      <w:r w:rsidRPr="005C2168">
        <w:rPr>
          <w:color w:val="auto"/>
        </w:rPr>
        <w:t>）實施第</w:t>
      </w:r>
      <w:r w:rsidRPr="005C2168">
        <w:rPr>
          <w:color w:val="auto"/>
        </w:rPr>
        <w:t>60/90</w:t>
      </w:r>
      <w:r w:rsidRPr="005C2168">
        <w:rPr>
          <w:color w:val="auto"/>
        </w:rPr>
        <w:t>投資促進法</w:t>
      </w:r>
    </w:p>
    <w:p w14:paraId="298AD870" w14:textId="0CD80B2A" w:rsidR="00827850" w:rsidRPr="005C2168" w:rsidRDefault="00827850" w:rsidP="00827850">
      <w:pPr>
        <w:pStyle w:val="af1"/>
        <w:ind w:left="945" w:firstLine="472"/>
        <w:rPr>
          <w:lang w:eastAsia="zh-TW"/>
        </w:rPr>
      </w:pPr>
      <w:r w:rsidRPr="005C2168">
        <w:rPr>
          <w:rFonts w:hint="eastAsia"/>
          <w:lang w:eastAsia="zh-TW"/>
        </w:rPr>
        <w:t>本法旨在促進並增加國內、外投資。針對設籍於巴國，且其所作投資符合行政當局經濟暨社會政策之自然人或法人授予之租稅優惠，其投資須具備下列目標：</w:t>
      </w:r>
      <w:r w:rsidR="00A96F48" w:rsidRPr="005C2168">
        <w:rPr>
          <w:rFonts w:hint="eastAsia"/>
          <w:lang w:eastAsia="zh-TW"/>
        </w:rPr>
        <w:t>（</w:t>
      </w:r>
      <w:r w:rsidRPr="005C2168">
        <w:rPr>
          <w:rFonts w:hint="eastAsia"/>
          <w:lang w:eastAsia="zh-TW"/>
        </w:rPr>
        <w:t>1</w:t>
      </w:r>
      <w:r w:rsidR="00A96F48" w:rsidRPr="005C2168">
        <w:rPr>
          <w:rFonts w:hint="eastAsia"/>
          <w:lang w:eastAsia="zh-TW"/>
        </w:rPr>
        <w:t>）</w:t>
      </w:r>
      <w:r w:rsidRPr="005C2168">
        <w:rPr>
          <w:rFonts w:hint="eastAsia"/>
          <w:lang w:eastAsia="zh-TW"/>
        </w:rPr>
        <w:t>增加貨品及勞務之生產；</w:t>
      </w:r>
      <w:r w:rsidR="00A96F48" w:rsidRPr="005C2168">
        <w:rPr>
          <w:rFonts w:hint="eastAsia"/>
          <w:lang w:eastAsia="zh-TW"/>
        </w:rPr>
        <w:t>（</w:t>
      </w:r>
      <w:r w:rsidRPr="005C2168">
        <w:rPr>
          <w:rFonts w:hint="eastAsia"/>
          <w:lang w:eastAsia="zh-TW"/>
        </w:rPr>
        <w:t>2</w:t>
      </w:r>
      <w:r w:rsidR="00A96F48" w:rsidRPr="005C2168">
        <w:rPr>
          <w:rFonts w:hint="eastAsia"/>
          <w:lang w:eastAsia="zh-TW"/>
        </w:rPr>
        <w:t>）</w:t>
      </w:r>
      <w:r w:rsidRPr="005C2168">
        <w:rPr>
          <w:rFonts w:hint="eastAsia"/>
          <w:lang w:eastAsia="zh-TW"/>
        </w:rPr>
        <w:t>創造就業機會；</w:t>
      </w:r>
      <w:r w:rsidR="00A96F48" w:rsidRPr="005C2168">
        <w:rPr>
          <w:rFonts w:hint="eastAsia"/>
          <w:lang w:eastAsia="zh-TW"/>
        </w:rPr>
        <w:t>（</w:t>
      </w:r>
      <w:r w:rsidRPr="005C2168">
        <w:rPr>
          <w:rFonts w:hint="eastAsia"/>
          <w:lang w:eastAsia="zh-TW"/>
        </w:rPr>
        <w:t>3</w:t>
      </w:r>
      <w:r w:rsidR="00A96F48" w:rsidRPr="005C2168">
        <w:rPr>
          <w:rFonts w:hint="eastAsia"/>
          <w:lang w:eastAsia="zh-TW"/>
        </w:rPr>
        <w:t>）</w:t>
      </w:r>
      <w:r w:rsidRPr="005C2168">
        <w:rPr>
          <w:rFonts w:hint="eastAsia"/>
          <w:lang w:eastAsia="zh-TW"/>
        </w:rPr>
        <w:t>擴大出口、替代進口；</w:t>
      </w:r>
      <w:r w:rsidR="00A96F48" w:rsidRPr="005C2168">
        <w:rPr>
          <w:rFonts w:hint="eastAsia"/>
          <w:lang w:eastAsia="zh-TW"/>
        </w:rPr>
        <w:t>（</w:t>
      </w:r>
      <w:r w:rsidRPr="005C2168">
        <w:rPr>
          <w:rFonts w:hint="eastAsia"/>
          <w:lang w:eastAsia="zh-TW"/>
        </w:rPr>
        <w:t>4</w:t>
      </w:r>
      <w:r w:rsidR="00A96F48" w:rsidRPr="005C2168">
        <w:rPr>
          <w:rFonts w:hint="eastAsia"/>
          <w:lang w:eastAsia="zh-TW"/>
        </w:rPr>
        <w:t>）</w:t>
      </w:r>
      <w:r w:rsidRPr="005C2168">
        <w:rPr>
          <w:rFonts w:hint="eastAsia"/>
          <w:lang w:eastAsia="zh-TW"/>
        </w:rPr>
        <w:t>引進技術提高生產力，充分有效利用巴國原料、人力及電力資源；</w:t>
      </w:r>
      <w:r w:rsidR="00A96F48" w:rsidRPr="005C2168">
        <w:rPr>
          <w:rFonts w:hint="eastAsia"/>
          <w:lang w:eastAsia="zh-TW"/>
        </w:rPr>
        <w:t>（</w:t>
      </w:r>
      <w:r w:rsidRPr="005C2168">
        <w:rPr>
          <w:rFonts w:hint="eastAsia"/>
          <w:lang w:eastAsia="zh-TW"/>
        </w:rPr>
        <w:t>5</w:t>
      </w:r>
      <w:r w:rsidR="00A96F48" w:rsidRPr="005C2168">
        <w:rPr>
          <w:rFonts w:hint="eastAsia"/>
          <w:lang w:eastAsia="zh-TW"/>
        </w:rPr>
        <w:t>）</w:t>
      </w:r>
      <w:r w:rsidRPr="005C2168">
        <w:rPr>
          <w:rFonts w:hint="eastAsia"/>
          <w:lang w:eastAsia="zh-TW"/>
        </w:rPr>
        <w:t>將盈利再投資於資本財。</w:t>
      </w:r>
    </w:p>
    <w:p w14:paraId="4E9E1222" w14:textId="441EB025" w:rsidR="00827850" w:rsidRPr="005C2168" w:rsidRDefault="00827850" w:rsidP="0030667B">
      <w:pPr>
        <w:pStyle w:val="af1"/>
        <w:ind w:left="945" w:firstLine="472"/>
      </w:pPr>
      <w:r w:rsidRPr="005C2168">
        <w:rPr>
          <w:rFonts w:hint="eastAsia"/>
        </w:rPr>
        <w:t>凡適用本法之投資可享受租稅優惠如：</w:t>
      </w:r>
      <w:r w:rsidR="00A96F48" w:rsidRPr="005C2168">
        <w:rPr>
          <w:rFonts w:hint="eastAsia"/>
        </w:rPr>
        <w:t>（</w:t>
      </w:r>
      <w:r w:rsidRPr="005C2168">
        <w:rPr>
          <w:rFonts w:hint="eastAsia"/>
        </w:rPr>
        <w:t>1</w:t>
      </w:r>
      <w:r w:rsidR="00A96F48" w:rsidRPr="005C2168">
        <w:rPr>
          <w:rFonts w:hint="eastAsia"/>
        </w:rPr>
        <w:t>）</w:t>
      </w:r>
      <w:r w:rsidRPr="005C2168">
        <w:rPr>
          <w:rFonts w:hint="eastAsia"/>
        </w:rPr>
        <w:t>公司及企業之設立、登記、註冊所發生之稅捐暨市政規費全部免除；</w:t>
      </w:r>
      <w:r w:rsidR="00A96F48" w:rsidRPr="005C2168">
        <w:rPr>
          <w:rFonts w:hint="eastAsia"/>
        </w:rPr>
        <w:t>（</w:t>
      </w:r>
      <w:r w:rsidRPr="005C2168">
        <w:rPr>
          <w:rFonts w:hint="eastAsia"/>
        </w:rPr>
        <w:t>2</w:t>
      </w:r>
      <w:r w:rsidR="00A96F48" w:rsidRPr="005C2168">
        <w:rPr>
          <w:rFonts w:hint="eastAsia"/>
        </w:rPr>
        <w:t>）</w:t>
      </w:r>
      <w:r w:rsidRPr="005C2168">
        <w:rPr>
          <w:rFonts w:hint="eastAsia"/>
        </w:rPr>
        <w:t>投資計畫案供應本地工業使用之資本財及原物料進口時所發生之關稅、附加稅及特定適用之國內稅全部免除；</w:t>
      </w:r>
      <w:r w:rsidR="00A96F48" w:rsidRPr="005C2168">
        <w:rPr>
          <w:rFonts w:hint="eastAsia"/>
        </w:rPr>
        <w:t>（</w:t>
      </w:r>
      <w:r w:rsidRPr="005C2168">
        <w:rPr>
          <w:rFonts w:hint="eastAsia"/>
        </w:rPr>
        <w:t>3</w:t>
      </w:r>
      <w:r w:rsidR="00A96F48" w:rsidRPr="005C2168">
        <w:rPr>
          <w:rFonts w:hint="eastAsia"/>
        </w:rPr>
        <w:t>）</w:t>
      </w:r>
      <w:r w:rsidRPr="005C2168">
        <w:rPr>
          <w:rFonts w:hint="eastAsia"/>
        </w:rPr>
        <w:t>對來自國外之貸款及以其所作投資之受益事業，金額超過</w:t>
      </w:r>
      <w:r w:rsidRPr="005C2168">
        <w:rPr>
          <w:rFonts w:hint="eastAsia"/>
        </w:rPr>
        <w:t>500</w:t>
      </w:r>
      <w:r w:rsidRPr="005C2168">
        <w:rPr>
          <w:rFonts w:hint="eastAsia"/>
        </w:rPr>
        <w:t>萬美元者，得享有前者之優惠，同時根據核准之投資進度表至計畫執行止，其因匯出及支付國外之本息、佣金所發生之稅捐，得免除之；</w:t>
      </w:r>
      <w:r w:rsidR="00A96F48" w:rsidRPr="005C2168">
        <w:rPr>
          <w:rFonts w:hint="eastAsia"/>
        </w:rPr>
        <w:t>（</w:t>
      </w:r>
      <w:r w:rsidRPr="005C2168">
        <w:rPr>
          <w:rFonts w:hint="eastAsia"/>
        </w:rPr>
        <w:t>4</w:t>
      </w:r>
      <w:r w:rsidR="00A96F48" w:rsidRPr="005C2168">
        <w:rPr>
          <w:rFonts w:hint="eastAsia"/>
        </w:rPr>
        <w:t>）</w:t>
      </w:r>
      <w:r w:rsidRPr="005C2168">
        <w:rPr>
          <w:rFonts w:hint="eastAsia"/>
        </w:rPr>
        <w:t>核准之投資計畫，金額超過</w:t>
      </w:r>
      <w:r w:rsidRPr="005C2168">
        <w:rPr>
          <w:rFonts w:hint="eastAsia"/>
        </w:rPr>
        <w:t>500</w:t>
      </w:r>
      <w:r w:rsidRPr="005C2168">
        <w:rPr>
          <w:rFonts w:hint="eastAsia"/>
        </w:rPr>
        <w:t>萬美元者，所生利潤及紅利所應繳納之各項稅捐，根據核准之投資進度表自計畫開始執行起</w:t>
      </w:r>
      <w:r w:rsidRPr="005C2168">
        <w:rPr>
          <w:rFonts w:hint="eastAsia"/>
        </w:rPr>
        <w:t>10</w:t>
      </w:r>
      <w:r w:rsidRPr="005C2168">
        <w:rPr>
          <w:rFonts w:hint="eastAsia"/>
        </w:rPr>
        <w:t>年內全數免除。</w:t>
      </w:r>
    </w:p>
    <w:p w14:paraId="32CCBE60" w14:textId="1E6E5DA0" w:rsidR="004A3417" w:rsidRPr="005C2168" w:rsidRDefault="00827850" w:rsidP="0030667B">
      <w:pPr>
        <w:pStyle w:val="af1"/>
        <w:ind w:left="945" w:firstLine="472"/>
      </w:pPr>
      <w:r w:rsidRPr="005C2168">
        <w:rPr>
          <w:rFonts w:hint="eastAsia"/>
        </w:rPr>
        <w:t>巴拉圭工商部</w:t>
      </w:r>
      <w:r w:rsidR="00A96F48" w:rsidRPr="005C2168">
        <w:rPr>
          <w:rFonts w:hint="eastAsia"/>
        </w:rPr>
        <w:t>（</w:t>
      </w:r>
      <w:r w:rsidRPr="005C2168">
        <w:rPr>
          <w:rFonts w:hint="eastAsia"/>
        </w:rPr>
        <w:t>MIC</w:t>
      </w:r>
      <w:r w:rsidR="00A96F48" w:rsidRPr="005C2168">
        <w:rPr>
          <w:rFonts w:hint="eastAsia"/>
        </w:rPr>
        <w:t>）</w:t>
      </w:r>
      <w:r w:rsidRPr="005C2168">
        <w:rPr>
          <w:rFonts w:hint="eastAsia"/>
        </w:rPr>
        <w:t>報告指出，</w:t>
      </w:r>
      <w:r w:rsidRPr="005C2168">
        <w:rPr>
          <w:rFonts w:hint="eastAsia"/>
        </w:rPr>
        <w:t>2022</w:t>
      </w:r>
      <w:r w:rsidRPr="005C2168">
        <w:rPr>
          <w:rFonts w:hint="eastAsia"/>
        </w:rPr>
        <w:t>年</w:t>
      </w:r>
      <w:r w:rsidRPr="005C2168">
        <w:rPr>
          <w:rFonts w:hint="eastAsia"/>
        </w:rPr>
        <w:t>60/90</w:t>
      </w:r>
      <w:r w:rsidRPr="005C2168">
        <w:rPr>
          <w:rFonts w:hint="eastAsia"/>
        </w:rPr>
        <w:t>投資促進法為巴國不同部門提供個別措施以促進工業生產，透過該法案汽車工業得以復甦，並創造就業機會及促進出口。</w:t>
      </w:r>
    </w:p>
    <w:p w14:paraId="73B03380" w14:textId="33548F79" w:rsidR="004A3417" w:rsidRPr="005C2168" w:rsidRDefault="004A3417" w:rsidP="004A3417">
      <w:pPr>
        <w:pStyle w:val="a9"/>
        <w:ind w:left="945" w:hanging="709"/>
        <w:rPr>
          <w:color w:val="auto"/>
        </w:rPr>
      </w:pPr>
      <w:r w:rsidRPr="005C2168">
        <w:rPr>
          <w:color w:val="auto"/>
        </w:rPr>
        <w:t>（</w:t>
      </w:r>
      <w:r w:rsidR="00986A18" w:rsidRPr="005C2168">
        <w:rPr>
          <w:rFonts w:hint="eastAsia"/>
          <w:color w:val="auto"/>
          <w:lang w:eastAsia="zh-HK"/>
        </w:rPr>
        <w:t>六</w:t>
      </w:r>
      <w:r w:rsidRPr="005C2168">
        <w:rPr>
          <w:color w:val="auto"/>
        </w:rPr>
        <w:t>）原材料產品進口零關稅措施</w:t>
      </w:r>
    </w:p>
    <w:p w14:paraId="147D75D5" w14:textId="5B5777AB" w:rsidR="00983882" w:rsidRPr="005C2168" w:rsidRDefault="00983882" w:rsidP="0030667B">
      <w:pPr>
        <w:pStyle w:val="af1"/>
        <w:ind w:left="945" w:firstLine="472"/>
        <w:rPr>
          <w:rFonts w:eastAsia="SimSun"/>
        </w:rPr>
      </w:pPr>
      <w:r w:rsidRPr="005C2168">
        <w:rPr>
          <w:rFonts w:hint="eastAsia"/>
        </w:rPr>
        <w:t>巴拉圭於</w:t>
      </w:r>
      <w:r w:rsidRPr="005C2168">
        <w:rPr>
          <w:rFonts w:hint="eastAsia"/>
        </w:rPr>
        <w:t>2021</w:t>
      </w:r>
      <w:r w:rsidRPr="005C2168">
        <w:rPr>
          <w:rFonts w:hint="eastAsia"/>
        </w:rPr>
        <w:t>年</w:t>
      </w:r>
      <w:r w:rsidRPr="005C2168">
        <w:rPr>
          <w:rFonts w:hint="eastAsia"/>
        </w:rPr>
        <w:t>12</w:t>
      </w:r>
      <w:r w:rsidRPr="005C2168">
        <w:rPr>
          <w:rFonts w:hint="eastAsia"/>
        </w:rPr>
        <w:t>月</w:t>
      </w:r>
      <w:r w:rsidRPr="005C2168">
        <w:rPr>
          <w:rFonts w:hint="eastAsia"/>
        </w:rPr>
        <w:t>13</w:t>
      </w:r>
      <w:r w:rsidRPr="005C2168">
        <w:rPr>
          <w:rFonts w:hint="eastAsia"/>
        </w:rPr>
        <w:t>日南方共市談判批准原材料進口制度</w:t>
      </w:r>
      <w:r w:rsidR="00026337" w:rsidRPr="005C2168">
        <w:rPr>
          <w:rFonts w:hint="eastAsia"/>
        </w:rPr>
        <w:t>（</w:t>
      </w:r>
      <w:r w:rsidRPr="005C2168">
        <w:rPr>
          <w:rFonts w:hint="eastAsia"/>
        </w:rPr>
        <w:t>RIMP</w:t>
      </w:r>
      <w:r w:rsidR="00026337" w:rsidRPr="005C2168">
        <w:rPr>
          <w:rFonts w:hint="eastAsia"/>
        </w:rPr>
        <w:t>）</w:t>
      </w:r>
      <w:r w:rsidRPr="005C2168">
        <w:rPr>
          <w:rFonts w:hint="eastAsia"/>
        </w:rPr>
        <w:t>有效期至</w:t>
      </w:r>
      <w:r w:rsidRPr="005C2168">
        <w:rPr>
          <w:rFonts w:hint="eastAsia"/>
        </w:rPr>
        <w:t>2030</w:t>
      </w:r>
      <w:r w:rsidRPr="005C2168">
        <w:rPr>
          <w:rFonts w:hint="eastAsia"/>
        </w:rPr>
        <w:t>年且沒有任何限制，為受益於該制度中小企業提</w:t>
      </w:r>
      <w:r w:rsidRPr="005C2168">
        <w:rPr>
          <w:rFonts w:hint="eastAsia"/>
        </w:rPr>
        <w:lastRenderedPageBreak/>
        <w:t>供更大可預測性及確定性。</w:t>
      </w:r>
      <w:r w:rsidRPr="005C2168">
        <w:t>這些產品包括</w:t>
      </w:r>
      <w:r w:rsidRPr="005C2168">
        <w:t>1</w:t>
      </w:r>
      <w:r w:rsidRPr="005C2168">
        <w:rPr>
          <w:rFonts w:hint="eastAsia"/>
        </w:rPr>
        <w:t>,</w:t>
      </w:r>
      <w:r w:rsidRPr="005C2168">
        <w:t>200</w:t>
      </w:r>
      <w:r w:rsidRPr="005C2168">
        <w:t>項資本財產品</w:t>
      </w:r>
      <w:r w:rsidR="00026337" w:rsidRPr="005C2168">
        <w:t>（</w:t>
      </w:r>
      <w:r w:rsidRPr="005C2168">
        <w:t>0%</w:t>
      </w:r>
      <w:r w:rsidRPr="005C2168">
        <w:rPr>
          <w:rFonts w:hint="eastAsia"/>
        </w:rPr>
        <w:t>～</w:t>
      </w:r>
      <w:r w:rsidRPr="005C2168">
        <w:t>2%</w:t>
      </w:r>
      <w:r w:rsidR="00026337" w:rsidRPr="005C2168">
        <w:t>）</w:t>
      </w:r>
      <w:r w:rsidRPr="005C2168">
        <w:t>及</w:t>
      </w:r>
      <w:r w:rsidRPr="005C2168">
        <w:t>390</w:t>
      </w:r>
      <w:r w:rsidRPr="005C2168">
        <w:t>項資訊科技產品</w:t>
      </w:r>
      <w:r w:rsidR="00026337" w:rsidRPr="005C2168">
        <w:t>（</w:t>
      </w:r>
      <w:r w:rsidRPr="005C2168">
        <w:t>0%</w:t>
      </w:r>
      <w:r w:rsidRPr="005C2168">
        <w:rPr>
          <w:rFonts w:hint="eastAsia"/>
        </w:rPr>
        <w:t>～</w:t>
      </w:r>
      <w:r w:rsidRPr="005C2168">
        <w:t>2%</w:t>
      </w:r>
      <w:r w:rsidR="00026337" w:rsidRPr="005C2168">
        <w:t>）</w:t>
      </w:r>
      <w:r w:rsidRPr="005C2168">
        <w:t>等，另有</w:t>
      </w:r>
      <w:r w:rsidRPr="005C2168">
        <w:t>649</w:t>
      </w:r>
      <w:r w:rsidRPr="005C2168">
        <w:t>項工業及消費品</w:t>
      </w:r>
      <w:r w:rsidRPr="005C2168">
        <w:rPr>
          <w:rFonts w:hint="eastAsia"/>
        </w:rPr>
        <w:t>均</w:t>
      </w:r>
      <w:r w:rsidRPr="005C2168">
        <w:t>排除在適用</w:t>
      </w:r>
      <w:r w:rsidRPr="005C2168">
        <w:rPr>
          <w:rFonts w:hint="eastAsia"/>
        </w:rPr>
        <w:t>南方共同市場之共同對外關稅適用</w:t>
      </w:r>
      <w:r w:rsidRPr="005C2168">
        <w:t>之外。</w:t>
      </w:r>
    </w:p>
    <w:p w14:paraId="49B4B268" w14:textId="557F9747" w:rsidR="004A3417" w:rsidRPr="005C2168" w:rsidRDefault="00983882" w:rsidP="0030667B">
      <w:pPr>
        <w:pStyle w:val="af1"/>
        <w:ind w:left="945" w:firstLine="472"/>
      </w:pPr>
      <w:r w:rsidRPr="005C2168">
        <w:rPr>
          <w:rFonts w:hint="eastAsia"/>
        </w:rPr>
        <w:t>2024</w:t>
      </w:r>
      <w:r w:rsidRPr="005C2168">
        <w:rPr>
          <w:rFonts w:hint="eastAsia"/>
        </w:rPr>
        <w:t>年原物料進口額</w:t>
      </w:r>
      <w:r w:rsidRPr="005C2168">
        <w:rPr>
          <w:rFonts w:hint="eastAsia"/>
        </w:rPr>
        <w:t>3.57</w:t>
      </w:r>
      <w:r w:rsidRPr="005C2168">
        <w:rPr>
          <w:rFonts w:hint="eastAsia"/>
        </w:rPr>
        <w:t>億美元，進口申請</w:t>
      </w:r>
      <w:r w:rsidRPr="005C2168">
        <w:rPr>
          <w:rFonts w:hint="eastAsia"/>
        </w:rPr>
        <w:t>5003</w:t>
      </w:r>
      <w:r w:rsidRPr="005C2168">
        <w:rPr>
          <w:rFonts w:hint="eastAsia"/>
        </w:rPr>
        <w:t>項，其中冶金業</w:t>
      </w:r>
      <w:r w:rsidR="00026337" w:rsidRPr="005C2168">
        <w:rPr>
          <w:rFonts w:hint="eastAsia"/>
        </w:rPr>
        <w:t>占</w:t>
      </w:r>
      <w:r w:rsidRPr="005C2168">
        <w:rPr>
          <w:rFonts w:hint="eastAsia"/>
        </w:rPr>
        <w:t>168%</w:t>
      </w:r>
      <w:r w:rsidRPr="005C2168">
        <w:rPr>
          <w:rFonts w:hint="eastAsia"/>
        </w:rPr>
        <w:t>，其次是化學藥業，</w:t>
      </w:r>
      <w:r w:rsidR="00026337" w:rsidRPr="005C2168">
        <w:rPr>
          <w:rFonts w:hint="eastAsia"/>
        </w:rPr>
        <w:t>占</w:t>
      </w:r>
      <w:r w:rsidRPr="005C2168">
        <w:rPr>
          <w:rFonts w:hint="eastAsia"/>
        </w:rPr>
        <w:t>82%</w:t>
      </w:r>
      <w:r w:rsidRPr="005C2168">
        <w:rPr>
          <w:rFonts w:hint="eastAsia"/>
        </w:rPr>
        <w:t>；</w:t>
      </w:r>
      <w:r w:rsidR="00026337" w:rsidRPr="005C2168">
        <w:rPr>
          <w:rFonts w:hint="eastAsia"/>
        </w:rPr>
        <w:t>占</w:t>
      </w:r>
      <w:r w:rsidRPr="005C2168">
        <w:rPr>
          <w:rFonts w:hint="eastAsia"/>
        </w:rPr>
        <w:t>總進口量的</w:t>
      </w:r>
      <w:r w:rsidRPr="005C2168">
        <w:rPr>
          <w:rFonts w:hint="eastAsia"/>
        </w:rPr>
        <w:t>70%</w:t>
      </w:r>
      <w:r w:rsidRPr="005C2168">
        <w:rPr>
          <w:rFonts w:hint="eastAsia"/>
        </w:rPr>
        <w:t>。已加入原料進口制度（</w:t>
      </w:r>
      <w:r w:rsidRPr="005C2168">
        <w:rPr>
          <w:rFonts w:hint="eastAsia"/>
        </w:rPr>
        <w:t>RIMP</w:t>
      </w:r>
      <w:r w:rsidRPr="005C2168">
        <w:rPr>
          <w:rFonts w:hint="eastAsia"/>
        </w:rPr>
        <w:t>）產業包括造紙和印刷製造、食品和飲料生產、菸草、橡膠和塑膠、紡織品、機械和電器、家具製造。該制度共惠及</w:t>
      </w:r>
      <w:r w:rsidRPr="005C2168">
        <w:rPr>
          <w:rFonts w:hint="eastAsia"/>
        </w:rPr>
        <w:t>267</w:t>
      </w:r>
      <w:r w:rsidRPr="005C2168">
        <w:rPr>
          <w:rFonts w:hint="eastAsia"/>
        </w:rPr>
        <w:t>個行業，促進了約</w:t>
      </w:r>
      <w:r w:rsidRPr="005C2168">
        <w:rPr>
          <w:rFonts w:hint="eastAsia"/>
        </w:rPr>
        <w:t>38,291</w:t>
      </w:r>
      <w:r w:rsidRPr="005C2168">
        <w:rPr>
          <w:rFonts w:hint="eastAsia"/>
        </w:rPr>
        <w:t>個正式就業機會的可持續發展，並批准了</w:t>
      </w:r>
      <w:r w:rsidRPr="005C2168">
        <w:rPr>
          <w:rFonts w:hint="eastAsia"/>
        </w:rPr>
        <w:t>460</w:t>
      </w:r>
      <w:r w:rsidRPr="005C2168">
        <w:rPr>
          <w:rFonts w:hint="eastAsia"/>
        </w:rPr>
        <w:t>個年度生產</w:t>
      </w:r>
      <w:r w:rsidR="00026337" w:rsidRPr="005C2168">
        <w:rPr>
          <w:rFonts w:hint="eastAsia"/>
        </w:rPr>
        <w:t>計畫</w:t>
      </w:r>
      <w:r w:rsidRPr="005C2168">
        <w:rPr>
          <w:rFonts w:hint="eastAsia"/>
        </w:rPr>
        <w:t>，產生了</w:t>
      </w:r>
      <w:r w:rsidRPr="005C2168">
        <w:rPr>
          <w:rFonts w:hint="eastAsia"/>
        </w:rPr>
        <w:t>1,537</w:t>
      </w:r>
      <w:r w:rsidRPr="005C2168">
        <w:rPr>
          <w:rFonts w:hint="eastAsia"/>
        </w:rPr>
        <w:t>份雙月報告。報告也顯示，受益企業中</w:t>
      </w:r>
      <w:r w:rsidRPr="005C2168">
        <w:rPr>
          <w:rFonts w:hint="eastAsia"/>
        </w:rPr>
        <w:t>78%</w:t>
      </w:r>
      <w:r w:rsidRPr="005C2168">
        <w:rPr>
          <w:rFonts w:hint="eastAsia"/>
        </w:rPr>
        <w:t>集中在化工和製藥業，共有</w:t>
      </w:r>
      <w:r w:rsidRPr="005C2168">
        <w:rPr>
          <w:rFonts w:hint="eastAsia"/>
        </w:rPr>
        <w:t>59</w:t>
      </w:r>
      <w:r w:rsidRPr="005C2168">
        <w:rPr>
          <w:rFonts w:hint="eastAsia"/>
        </w:rPr>
        <w:t>家企業；其次是冶金業（</w:t>
      </w:r>
      <w:r w:rsidRPr="005C2168">
        <w:rPr>
          <w:rFonts w:hint="eastAsia"/>
        </w:rPr>
        <w:t>57</w:t>
      </w:r>
      <w:r w:rsidRPr="005C2168">
        <w:rPr>
          <w:rFonts w:hint="eastAsia"/>
        </w:rPr>
        <w:t>家）、橡膠和塑膠業（</w:t>
      </w:r>
      <w:r w:rsidRPr="005C2168">
        <w:rPr>
          <w:rFonts w:hint="eastAsia"/>
        </w:rPr>
        <w:t>38</w:t>
      </w:r>
      <w:r w:rsidRPr="005C2168">
        <w:rPr>
          <w:rFonts w:hint="eastAsia"/>
        </w:rPr>
        <w:t>家）、食品和飲料業（</w:t>
      </w:r>
      <w:r w:rsidRPr="005C2168">
        <w:rPr>
          <w:rFonts w:hint="eastAsia"/>
        </w:rPr>
        <w:t>29</w:t>
      </w:r>
      <w:r w:rsidRPr="005C2168">
        <w:rPr>
          <w:rFonts w:hint="eastAsia"/>
        </w:rPr>
        <w:t>家）以及紡織和服裝業（</w:t>
      </w:r>
      <w:r w:rsidRPr="005C2168">
        <w:rPr>
          <w:rFonts w:hint="eastAsia"/>
        </w:rPr>
        <w:t>24</w:t>
      </w:r>
      <w:r w:rsidRPr="005C2168">
        <w:rPr>
          <w:rFonts w:hint="eastAsia"/>
        </w:rPr>
        <w:t>家）。</w:t>
      </w:r>
    </w:p>
    <w:p w14:paraId="4011C7E2" w14:textId="27203AFF" w:rsidR="004A3417" w:rsidRPr="005C2168" w:rsidRDefault="00983882" w:rsidP="0030667B">
      <w:pPr>
        <w:pStyle w:val="af1"/>
        <w:ind w:left="945" w:firstLine="472"/>
      </w:pPr>
      <w:r w:rsidRPr="005C2168">
        <w:rPr>
          <w:rFonts w:hint="eastAsia"/>
        </w:rPr>
        <w:t>由於其他南方共市會員國運輸成本較巴國運輸成本低</w:t>
      </w:r>
      <w:r w:rsidRPr="005C2168">
        <w:rPr>
          <w:rFonts w:hint="eastAsia"/>
        </w:rPr>
        <w:t>54%</w:t>
      </w:r>
      <w:r w:rsidRPr="005C2168">
        <w:rPr>
          <w:rFonts w:hint="eastAsia"/>
        </w:rPr>
        <w:t>，致巴國內部運輸、國內製造產品出口以及原物料、工具及資本設備進口皆更加昂貴。</w:t>
      </w:r>
      <w:r w:rsidRPr="005C2168">
        <w:rPr>
          <w:rFonts w:hint="eastAsia"/>
        </w:rPr>
        <w:t>RIMP</w:t>
      </w:r>
      <w:r w:rsidRPr="005C2168">
        <w:rPr>
          <w:rFonts w:hint="eastAsia"/>
        </w:rPr>
        <w:t>抵消運輸及基礎設施成本超支情形，並促進新產業出現；其新產業致力於生產產品如：農藥和其他化學產品</w:t>
      </w:r>
      <w:r w:rsidR="00026337" w:rsidRPr="005C2168">
        <w:rPr>
          <w:rFonts w:hint="eastAsia"/>
        </w:rPr>
        <w:t>（</w:t>
      </w:r>
      <w:r w:rsidRPr="005C2168">
        <w:rPr>
          <w:rFonts w:hint="eastAsia"/>
        </w:rPr>
        <w:t>27%</w:t>
      </w:r>
      <w:r w:rsidR="00026337" w:rsidRPr="005C2168">
        <w:rPr>
          <w:rFonts w:hint="eastAsia"/>
        </w:rPr>
        <w:t>）</w:t>
      </w:r>
      <w:r w:rsidRPr="005C2168">
        <w:rPr>
          <w:rFonts w:hint="eastAsia"/>
        </w:rPr>
        <w:t>、鋼鐵產品</w:t>
      </w:r>
      <w:r w:rsidR="00026337" w:rsidRPr="005C2168">
        <w:rPr>
          <w:rFonts w:hint="eastAsia"/>
        </w:rPr>
        <w:t>（</w:t>
      </w:r>
      <w:r w:rsidRPr="005C2168">
        <w:rPr>
          <w:rFonts w:hint="eastAsia"/>
        </w:rPr>
        <w:t>13%</w:t>
      </w:r>
      <w:r w:rsidR="00026337" w:rsidRPr="005C2168">
        <w:rPr>
          <w:rFonts w:hint="eastAsia"/>
        </w:rPr>
        <w:t>）</w:t>
      </w:r>
      <w:r w:rsidRPr="005C2168">
        <w:rPr>
          <w:rFonts w:hint="eastAsia"/>
        </w:rPr>
        <w:t>、金屬製品</w:t>
      </w:r>
      <w:r w:rsidR="00026337" w:rsidRPr="005C2168">
        <w:rPr>
          <w:rFonts w:hint="eastAsia"/>
        </w:rPr>
        <w:t>（</w:t>
      </w:r>
      <w:r w:rsidRPr="005C2168">
        <w:rPr>
          <w:rFonts w:hint="eastAsia"/>
        </w:rPr>
        <w:t>11%</w:t>
      </w:r>
      <w:r w:rsidR="00026337" w:rsidRPr="005C2168">
        <w:rPr>
          <w:rFonts w:hint="eastAsia"/>
        </w:rPr>
        <w:t>）</w:t>
      </w:r>
      <w:r w:rsidRPr="005C2168">
        <w:rPr>
          <w:rFonts w:hint="eastAsia"/>
        </w:rPr>
        <w:t>、</w:t>
      </w:r>
      <w:r w:rsidR="00664824" w:rsidRPr="005C2168">
        <w:rPr>
          <w:rFonts w:hint="eastAsia"/>
          <w:lang w:eastAsia="zh-HK"/>
        </w:rPr>
        <w:t>菸</w:t>
      </w:r>
      <w:r w:rsidRPr="005C2168">
        <w:rPr>
          <w:rFonts w:hint="eastAsia"/>
        </w:rPr>
        <w:t>草</w:t>
      </w:r>
      <w:r w:rsidR="00026337" w:rsidRPr="005C2168">
        <w:rPr>
          <w:rFonts w:hint="eastAsia"/>
        </w:rPr>
        <w:t>（</w:t>
      </w:r>
      <w:r w:rsidRPr="005C2168">
        <w:rPr>
          <w:rFonts w:hint="eastAsia"/>
        </w:rPr>
        <w:t>7%</w:t>
      </w:r>
      <w:r w:rsidR="00026337" w:rsidRPr="005C2168">
        <w:rPr>
          <w:rFonts w:hint="eastAsia"/>
        </w:rPr>
        <w:t>）</w:t>
      </w:r>
      <w:r w:rsidRPr="005C2168">
        <w:rPr>
          <w:rFonts w:hint="eastAsia"/>
        </w:rPr>
        <w:t>、醫藥品</w:t>
      </w:r>
      <w:r w:rsidR="00026337" w:rsidRPr="005C2168">
        <w:rPr>
          <w:rFonts w:hint="eastAsia"/>
        </w:rPr>
        <w:t>（</w:t>
      </w:r>
      <w:r w:rsidRPr="005C2168">
        <w:rPr>
          <w:rFonts w:hint="eastAsia"/>
        </w:rPr>
        <w:t>5%</w:t>
      </w:r>
      <w:r w:rsidR="00026337" w:rsidRPr="005C2168">
        <w:rPr>
          <w:rFonts w:hint="eastAsia"/>
        </w:rPr>
        <w:t>）</w:t>
      </w:r>
      <w:r w:rsidRPr="005C2168">
        <w:rPr>
          <w:rFonts w:hint="eastAsia"/>
        </w:rPr>
        <w:t>、服裝</w:t>
      </w:r>
      <w:r w:rsidR="00026337" w:rsidRPr="005C2168">
        <w:rPr>
          <w:rFonts w:hint="eastAsia"/>
        </w:rPr>
        <w:t>（</w:t>
      </w:r>
      <w:r w:rsidRPr="005C2168">
        <w:rPr>
          <w:rFonts w:hint="eastAsia"/>
        </w:rPr>
        <w:t>3%</w:t>
      </w:r>
      <w:r w:rsidR="00026337" w:rsidRPr="005C2168">
        <w:rPr>
          <w:rFonts w:hint="eastAsia"/>
        </w:rPr>
        <w:t>）</w:t>
      </w:r>
      <w:r w:rsidRPr="005C2168">
        <w:rPr>
          <w:rFonts w:hint="eastAsia"/>
        </w:rPr>
        <w:t>、氮肥和化合物</w:t>
      </w:r>
      <w:r w:rsidR="00026337" w:rsidRPr="005C2168">
        <w:rPr>
          <w:rFonts w:hint="eastAsia"/>
        </w:rPr>
        <w:t>（</w:t>
      </w:r>
      <w:r w:rsidRPr="005C2168">
        <w:rPr>
          <w:rFonts w:hint="eastAsia"/>
        </w:rPr>
        <w:t>3%</w:t>
      </w:r>
      <w:r w:rsidR="00026337" w:rsidRPr="005C2168">
        <w:rPr>
          <w:rFonts w:hint="eastAsia"/>
        </w:rPr>
        <w:t>）</w:t>
      </w:r>
      <w:r w:rsidRPr="005C2168">
        <w:rPr>
          <w:rFonts w:hint="eastAsia"/>
        </w:rPr>
        <w:t>、動物食品</w:t>
      </w:r>
      <w:r w:rsidR="00026337" w:rsidRPr="005C2168">
        <w:rPr>
          <w:rFonts w:hint="eastAsia"/>
        </w:rPr>
        <w:t>（</w:t>
      </w:r>
      <w:r w:rsidRPr="005C2168">
        <w:rPr>
          <w:rFonts w:hint="eastAsia"/>
        </w:rPr>
        <w:t>2%</w:t>
      </w:r>
      <w:r w:rsidR="00026337" w:rsidRPr="005C2168">
        <w:rPr>
          <w:rFonts w:hint="eastAsia"/>
        </w:rPr>
        <w:t>）</w:t>
      </w:r>
      <w:r w:rsidRPr="005C2168">
        <w:rPr>
          <w:rFonts w:hint="eastAsia"/>
        </w:rPr>
        <w:t>等。原料來源則主要來自</w:t>
      </w:r>
      <w:r w:rsidR="00026337" w:rsidRPr="005C2168">
        <w:rPr>
          <w:rFonts w:hint="eastAsia"/>
        </w:rPr>
        <w:t>中國大陸</w:t>
      </w:r>
      <w:r w:rsidRPr="005C2168">
        <w:rPr>
          <w:rFonts w:hint="eastAsia"/>
        </w:rPr>
        <w:t>（</w:t>
      </w:r>
      <w:r w:rsidRPr="005C2168">
        <w:rPr>
          <w:rFonts w:hint="eastAsia"/>
        </w:rPr>
        <w:t>51.2%</w:t>
      </w:r>
      <w:r w:rsidRPr="005C2168">
        <w:rPr>
          <w:rFonts w:hint="eastAsia"/>
        </w:rPr>
        <w:t>）、印度（</w:t>
      </w:r>
      <w:r w:rsidRPr="005C2168">
        <w:rPr>
          <w:rFonts w:hint="eastAsia"/>
        </w:rPr>
        <w:t>10.5%</w:t>
      </w:r>
      <w:r w:rsidRPr="005C2168">
        <w:rPr>
          <w:rFonts w:hint="eastAsia"/>
        </w:rPr>
        <w:t>），其次為美國、土耳其、日本、德國、西班牙、芬蘭等。</w:t>
      </w:r>
    </w:p>
    <w:p w14:paraId="187DB422" w14:textId="77777777" w:rsidR="004A3417" w:rsidRPr="005C2168" w:rsidRDefault="004A3417" w:rsidP="007B41CC">
      <w:pPr>
        <w:pStyle w:val="af1"/>
        <w:ind w:left="945" w:firstLine="472"/>
        <w:rPr>
          <w:lang w:eastAsia="zh-TW"/>
        </w:rPr>
      </w:pPr>
      <w:r w:rsidRPr="005C2168">
        <w:rPr>
          <w:lang w:eastAsia="zh-TW"/>
        </w:rPr>
        <w:t>巴國政府將目前於例外清單中（</w:t>
      </w:r>
      <w:r w:rsidRPr="005C2168">
        <w:rPr>
          <w:lang w:eastAsia="zh-TW"/>
        </w:rPr>
        <w:t>Lista Nacional de Excepciones</w:t>
      </w:r>
      <w:r w:rsidRPr="005C2168">
        <w:rPr>
          <w:lang w:eastAsia="zh-TW"/>
        </w:rPr>
        <w:t>，</w:t>
      </w:r>
      <w:r w:rsidRPr="005C2168">
        <w:rPr>
          <w:lang w:eastAsia="zh-TW"/>
        </w:rPr>
        <w:t>LNE</w:t>
      </w:r>
      <w:r w:rsidRPr="005C2168">
        <w:rPr>
          <w:lang w:eastAsia="zh-TW"/>
        </w:rPr>
        <w:t>）之</w:t>
      </w:r>
      <w:r w:rsidRPr="005C2168">
        <w:rPr>
          <w:lang w:eastAsia="zh-TW"/>
        </w:rPr>
        <w:t>162</w:t>
      </w:r>
      <w:r w:rsidRPr="005C2168">
        <w:rPr>
          <w:lang w:eastAsia="zh-TW"/>
        </w:rPr>
        <w:t>項產品現行關稅（</w:t>
      </w:r>
      <w:r w:rsidRPr="005C2168">
        <w:rPr>
          <w:lang w:eastAsia="zh-TW"/>
        </w:rPr>
        <w:t>Arancel Nacional Vigente</w:t>
      </w:r>
      <w:r w:rsidRPr="005C2168">
        <w:rPr>
          <w:lang w:eastAsia="zh-TW"/>
        </w:rPr>
        <w:t>，</w:t>
      </w:r>
      <w:r w:rsidRPr="005C2168">
        <w:rPr>
          <w:lang w:eastAsia="zh-TW"/>
        </w:rPr>
        <w:t>ANV</w:t>
      </w:r>
      <w:r w:rsidRPr="005C2168">
        <w:rPr>
          <w:lang w:eastAsia="zh-TW"/>
        </w:rPr>
        <w:t>）進行調降，降稅清單項目簡列如后：</w:t>
      </w:r>
    </w:p>
    <w:p w14:paraId="297442F0" w14:textId="77777777" w:rsidR="004A3417" w:rsidRPr="005C2168" w:rsidRDefault="007B41CC" w:rsidP="007B41CC">
      <w:pPr>
        <w:pStyle w:val="af4"/>
        <w:ind w:left="1417" w:hanging="472"/>
        <w:rPr>
          <w:lang w:eastAsia="zh-TW"/>
        </w:rPr>
      </w:pPr>
      <w:r w:rsidRPr="005C2168">
        <w:rPr>
          <w:rFonts w:hint="eastAsia"/>
          <w:lang w:eastAsia="zh-TW"/>
        </w:rPr>
        <w:t>１、</w:t>
      </w:r>
      <w:r w:rsidR="004A3417" w:rsidRPr="005C2168">
        <w:rPr>
          <w:lang w:eastAsia="zh-TW"/>
        </w:rPr>
        <w:t>142</w:t>
      </w:r>
      <w:r w:rsidR="004A3417" w:rsidRPr="005C2168">
        <w:rPr>
          <w:lang w:eastAsia="zh-TW"/>
        </w:rPr>
        <w:t>項稅項原進口關稅</w:t>
      </w:r>
      <w:r w:rsidR="004A3417" w:rsidRPr="005C2168">
        <w:rPr>
          <w:lang w:eastAsia="zh-TW"/>
        </w:rPr>
        <w:t>8%</w:t>
      </w:r>
      <w:r w:rsidR="004A3417" w:rsidRPr="005C2168">
        <w:rPr>
          <w:lang w:eastAsia="zh-TW"/>
        </w:rPr>
        <w:t>調降為</w:t>
      </w:r>
      <w:r w:rsidR="004A3417" w:rsidRPr="005C2168">
        <w:rPr>
          <w:lang w:eastAsia="zh-TW"/>
        </w:rPr>
        <w:t>6%</w:t>
      </w:r>
      <w:r w:rsidR="004A3417" w:rsidRPr="005C2168">
        <w:rPr>
          <w:lang w:eastAsia="zh-TW"/>
        </w:rPr>
        <w:t>：辦公用品、電器、手套、家居用品、鎖、秤、對講機、嬰兒車椅、塑膠家具、燈、玩具，以及其他項目。</w:t>
      </w:r>
    </w:p>
    <w:p w14:paraId="6C38A8B5" w14:textId="77777777" w:rsidR="004A3417" w:rsidRPr="005C2168" w:rsidRDefault="007B41CC" w:rsidP="007B41CC">
      <w:pPr>
        <w:pStyle w:val="af4"/>
        <w:ind w:left="1417" w:hanging="472"/>
      </w:pPr>
      <w:r w:rsidRPr="005C2168">
        <w:rPr>
          <w:rFonts w:hint="eastAsia"/>
          <w:lang w:eastAsia="zh-TW"/>
        </w:rPr>
        <w:lastRenderedPageBreak/>
        <w:t>２、</w:t>
      </w:r>
      <w:r w:rsidR="004A3417" w:rsidRPr="005C2168">
        <w:t>1</w:t>
      </w:r>
      <w:r w:rsidR="004A3417" w:rsidRPr="005C2168">
        <w:t>項稅項原進口關稅</w:t>
      </w:r>
      <w:r w:rsidR="004A3417" w:rsidRPr="005C2168">
        <w:t>19%</w:t>
      </w:r>
      <w:r w:rsidR="004A3417" w:rsidRPr="005C2168">
        <w:t>調降為</w:t>
      </w:r>
      <w:r w:rsidR="004A3417" w:rsidRPr="005C2168">
        <w:t>18%</w:t>
      </w:r>
      <w:r w:rsidR="004A3417" w:rsidRPr="005C2168">
        <w:t>：葡萄酒。</w:t>
      </w:r>
    </w:p>
    <w:p w14:paraId="54AD1872" w14:textId="77777777" w:rsidR="004A3417" w:rsidRPr="005C2168" w:rsidRDefault="007B41CC" w:rsidP="007B41CC">
      <w:pPr>
        <w:pStyle w:val="af4"/>
        <w:ind w:left="1417" w:hanging="472"/>
      </w:pPr>
      <w:r w:rsidRPr="005C2168">
        <w:rPr>
          <w:rFonts w:hint="eastAsia"/>
          <w:lang w:eastAsia="zh-TW"/>
        </w:rPr>
        <w:t>３、</w:t>
      </w:r>
      <w:r w:rsidR="004A3417" w:rsidRPr="005C2168">
        <w:t>19</w:t>
      </w:r>
      <w:r w:rsidR="004A3417" w:rsidRPr="005C2168">
        <w:t>項稅項原進口關稅</w:t>
      </w:r>
      <w:r w:rsidR="004A3417" w:rsidRPr="005C2168">
        <w:t>11%</w:t>
      </w:r>
      <w:r w:rsidR="004A3417" w:rsidRPr="005C2168">
        <w:t>（</w:t>
      </w:r>
      <w:r w:rsidR="004A3417" w:rsidRPr="005C2168">
        <w:t>2</w:t>
      </w:r>
      <w:r w:rsidR="004A3417" w:rsidRPr="005C2168">
        <w:t>項）、</w:t>
      </w:r>
      <w:r w:rsidR="004A3417" w:rsidRPr="005C2168">
        <w:t>14%</w:t>
      </w:r>
      <w:r w:rsidR="004A3417" w:rsidRPr="005C2168">
        <w:t>（</w:t>
      </w:r>
      <w:r w:rsidR="004A3417" w:rsidRPr="005C2168">
        <w:t>1</w:t>
      </w:r>
      <w:r w:rsidR="004A3417" w:rsidRPr="005C2168">
        <w:t>項）、</w:t>
      </w:r>
      <w:r w:rsidR="004A3417" w:rsidRPr="005C2168">
        <w:t>15%</w:t>
      </w:r>
      <w:r w:rsidR="004A3417" w:rsidRPr="005C2168">
        <w:t>（</w:t>
      </w:r>
      <w:r w:rsidR="004A3417" w:rsidRPr="005C2168">
        <w:t>8</w:t>
      </w:r>
      <w:r w:rsidR="004A3417" w:rsidRPr="005C2168">
        <w:t>項）、</w:t>
      </w:r>
      <w:r w:rsidR="004A3417" w:rsidRPr="005C2168">
        <w:t>17%</w:t>
      </w:r>
      <w:r w:rsidR="004A3417" w:rsidRPr="005C2168">
        <w:t>（</w:t>
      </w:r>
      <w:r w:rsidR="004A3417" w:rsidRPr="005C2168">
        <w:t>4</w:t>
      </w:r>
      <w:r w:rsidR="004A3417" w:rsidRPr="005C2168">
        <w:t>項）及</w:t>
      </w:r>
      <w:r w:rsidR="004A3417" w:rsidRPr="005C2168">
        <w:t>20%</w:t>
      </w:r>
      <w:r w:rsidR="004A3417" w:rsidRPr="005C2168">
        <w:t>（</w:t>
      </w:r>
      <w:r w:rsidR="004A3417" w:rsidRPr="005C2168">
        <w:t>4</w:t>
      </w:r>
      <w:r w:rsidR="004A3417" w:rsidRPr="005C2168">
        <w:t>項）均調降為</w:t>
      </w:r>
      <w:r w:rsidR="004A3417" w:rsidRPr="005C2168">
        <w:t>6%</w:t>
      </w:r>
      <w:r w:rsidR="004A3417" w:rsidRPr="005C2168">
        <w:t>：太陽眼鏡、美甲剪刀、化妝眉筆、打火機、毛絨玩具、模型、樂器玩具等。</w:t>
      </w:r>
    </w:p>
    <w:p w14:paraId="0F8FAE73" w14:textId="08A115F8" w:rsidR="004A3417" w:rsidRPr="005C2168" w:rsidRDefault="004A3417" w:rsidP="00A12BAB">
      <w:pPr>
        <w:pStyle w:val="af1"/>
        <w:ind w:left="945" w:firstLine="472"/>
      </w:pPr>
      <w:r w:rsidRPr="005C2168">
        <w:t>此次例外清單</w:t>
      </w:r>
      <w:r w:rsidRPr="005C2168">
        <w:t>162</w:t>
      </w:r>
      <w:r w:rsidRPr="005C2168">
        <w:t>項產品之進口關稅平均調降幅度介於</w:t>
      </w:r>
      <w:r w:rsidRPr="005C2168">
        <w:t>6%</w:t>
      </w:r>
      <w:r w:rsidRPr="005C2168">
        <w:t>至</w:t>
      </w:r>
      <w:r w:rsidRPr="005C2168">
        <w:t>9%</w:t>
      </w:r>
      <w:r w:rsidRPr="005C2168">
        <w:t>之間。</w:t>
      </w:r>
      <w:r w:rsidR="00C24478" w:rsidRPr="005C2168">
        <w:rPr>
          <w:rFonts w:hint="eastAsia"/>
        </w:rPr>
        <w:t>另</w:t>
      </w:r>
      <w:r w:rsidR="00C24478" w:rsidRPr="005C2168">
        <w:rPr>
          <w:rFonts w:hint="eastAsia"/>
        </w:rPr>
        <w:t>4</w:t>
      </w:r>
      <w:r w:rsidR="00C24478" w:rsidRPr="005C2168">
        <w:rPr>
          <w:rFonts w:hint="eastAsia"/>
        </w:rPr>
        <w:t>項產品自例外清單移除，其現行關稅</w:t>
      </w:r>
      <w:r w:rsidR="00026337" w:rsidRPr="005C2168">
        <w:rPr>
          <w:rFonts w:hint="eastAsia"/>
        </w:rPr>
        <w:t>（</w:t>
      </w:r>
      <w:r w:rsidR="00C24478" w:rsidRPr="005C2168">
        <w:rPr>
          <w:rFonts w:hint="eastAsia"/>
        </w:rPr>
        <w:t>ANV</w:t>
      </w:r>
      <w:r w:rsidR="00026337" w:rsidRPr="005C2168">
        <w:rPr>
          <w:rFonts w:hint="eastAsia"/>
        </w:rPr>
        <w:t>）</w:t>
      </w:r>
      <w:r w:rsidR="00C24478" w:rsidRPr="005C2168">
        <w:rPr>
          <w:rFonts w:hint="eastAsia"/>
        </w:rPr>
        <w:t>恢復為南方共同對外關稅</w:t>
      </w:r>
      <w:r w:rsidR="00026337" w:rsidRPr="005C2168">
        <w:rPr>
          <w:rFonts w:hint="eastAsia"/>
        </w:rPr>
        <w:t>（</w:t>
      </w:r>
      <w:r w:rsidR="00C24478" w:rsidRPr="005C2168">
        <w:rPr>
          <w:rFonts w:hint="eastAsia"/>
        </w:rPr>
        <w:t>Arancel Externo Com</w:t>
      </w:r>
      <w:r w:rsidR="00C24478" w:rsidRPr="005C2168">
        <w:rPr>
          <w:rFonts w:eastAsia="細明體"/>
        </w:rPr>
        <w:t>ú</w:t>
      </w:r>
      <w:r w:rsidR="00C24478" w:rsidRPr="005C2168">
        <w:rPr>
          <w:rFonts w:hint="eastAsia"/>
        </w:rPr>
        <w:t>n</w:t>
      </w:r>
      <w:r w:rsidR="00C24478" w:rsidRPr="005C2168">
        <w:rPr>
          <w:rFonts w:hint="eastAsia"/>
        </w:rPr>
        <w:t>，</w:t>
      </w:r>
      <w:r w:rsidR="00C24478" w:rsidRPr="005C2168">
        <w:rPr>
          <w:rFonts w:hint="eastAsia"/>
        </w:rPr>
        <w:t>AEC</w:t>
      </w:r>
      <w:r w:rsidR="00026337" w:rsidRPr="005C2168">
        <w:rPr>
          <w:rFonts w:hint="eastAsia"/>
        </w:rPr>
        <w:t>）</w:t>
      </w:r>
      <w:r w:rsidR="00C24478" w:rsidRPr="005C2168">
        <w:rPr>
          <w:rFonts w:hint="eastAsia"/>
        </w:rPr>
        <w:t>，該等產品項目為異戊四醇</w:t>
      </w:r>
      <w:r w:rsidR="00026337" w:rsidRPr="005C2168">
        <w:rPr>
          <w:rFonts w:hint="eastAsia"/>
        </w:rPr>
        <w:t>（</w:t>
      </w:r>
      <w:r w:rsidR="00C24478" w:rsidRPr="005C2168">
        <w:rPr>
          <w:rFonts w:hint="eastAsia"/>
        </w:rPr>
        <w:t>2</w:t>
      </w:r>
      <w:r w:rsidR="00C24478" w:rsidRPr="005C2168">
        <w:t>,</w:t>
      </w:r>
      <w:r w:rsidR="00C24478" w:rsidRPr="005C2168">
        <w:rPr>
          <w:rFonts w:hint="eastAsia"/>
        </w:rPr>
        <w:t>905.42</w:t>
      </w:r>
      <w:r w:rsidR="00026337" w:rsidRPr="005C2168">
        <w:rPr>
          <w:rFonts w:hint="eastAsia"/>
        </w:rPr>
        <w:t>）</w:t>
      </w:r>
      <w:r w:rsidR="00C24478" w:rsidRPr="005C2168">
        <w:rPr>
          <w:rFonts w:hint="eastAsia"/>
        </w:rPr>
        <w:t>自</w:t>
      </w:r>
      <w:r w:rsidR="00C24478" w:rsidRPr="005C2168">
        <w:rPr>
          <w:rFonts w:hint="eastAsia"/>
        </w:rPr>
        <w:t>2%</w:t>
      </w:r>
      <w:r w:rsidR="00026337" w:rsidRPr="005C2168">
        <w:rPr>
          <w:rFonts w:hint="eastAsia"/>
        </w:rPr>
        <w:t>（</w:t>
      </w:r>
      <w:r w:rsidR="00C24478" w:rsidRPr="005C2168">
        <w:rPr>
          <w:rFonts w:hint="eastAsia"/>
        </w:rPr>
        <w:t>ANV</w:t>
      </w:r>
      <w:r w:rsidR="00026337" w:rsidRPr="005C2168">
        <w:rPr>
          <w:rFonts w:hint="eastAsia"/>
        </w:rPr>
        <w:t>）</w:t>
      </w:r>
      <w:r w:rsidR="00C24478" w:rsidRPr="005C2168">
        <w:rPr>
          <w:rFonts w:hint="eastAsia"/>
        </w:rPr>
        <w:t>調整為</w:t>
      </w:r>
      <w:r w:rsidR="00C24478" w:rsidRPr="005C2168">
        <w:rPr>
          <w:rFonts w:hint="eastAsia"/>
        </w:rPr>
        <w:t>2%</w:t>
      </w:r>
      <w:r w:rsidR="00026337" w:rsidRPr="005C2168">
        <w:rPr>
          <w:rFonts w:hint="eastAsia"/>
        </w:rPr>
        <w:t>（</w:t>
      </w:r>
      <w:r w:rsidR="00C24478" w:rsidRPr="005C2168">
        <w:rPr>
          <w:rFonts w:hint="eastAsia"/>
        </w:rPr>
        <w:t>AEC</w:t>
      </w:r>
      <w:r w:rsidR="00026337" w:rsidRPr="005C2168">
        <w:rPr>
          <w:rFonts w:hint="eastAsia"/>
        </w:rPr>
        <w:t>）</w:t>
      </w:r>
      <w:r w:rsidR="00C24478" w:rsidRPr="005C2168">
        <w:rPr>
          <w:rFonts w:hint="eastAsia"/>
        </w:rPr>
        <w:t>、答錄機</w:t>
      </w:r>
      <w:r w:rsidR="00026337" w:rsidRPr="005C2168">
        <w:rPr>
          <w:rFonts w:hint="eastAsia"/>
        </w:rPr>
        <w:t>（</w:t>
      </w:r>
      <w:r w:rsidR="00C24478" w:rsidRPr="005C2168">
        <w:rPr>
          <w:rFonts w:hint="eastAsia"/>
        </w:rPr>
        <w:t>8</w:t>
      </w:r>
      <w:r w:rsidR="00C24478" w:rsidRPr="005C2168">
        <w:t>,</w:t>
      </w:r>
      <w:r w:rsidR="00C24478" w:rsidRPr="005C2168">
        <w:rPr>
          <w:rFonts w:hint="eastAsia"/>
        </w:rPr>
        <w:t>519.50</w:t>
      </w:r>
      <w:r w:rsidR="00026337" w:rsidRPr="005C2168">
        <w:rPr>
          <w:rFonts w:hint="eastAsia"/>
        </w:rPr>
        <w:t>）</w:t>
      </w:r>
      <w:r w:rsidR="00C24478" w:rsidRPr="005C2168">
        <w:rPr>
          <w:rFonts w:hint="eastAsia"/>
        </w:rPr>
        <w:t>自</w:t>
      </w:r>
      <w:r w:rsidR="00C24478" w:rsidRPr="005C2168">
        <w:rPr>
          <w:rFonts w:hint="eastAsia"/>
        </w:rPr>
        <w:t>6%</w:t>
      </w:r>
      <w:r w:rsidR="00026337" w:rsidRPr="005C2168">
        <w:rPr>
          <w:rFonts w:hint="eastAsia"/>
        </w:rPr>
        <w:t>（</w:t>
      </w:r>
      <w:r w:rsidR="00C24478" w:rsidRPr="005C2168">
        <w:rPr>
          <w:rFonts w:hint="eastAsia"/>
        </w:rPr>
        <w:t>ANV</w:t>
      </w:r>
      <w:r w:rsidR="00026337" w:rsidRPr="005C2168">
        <w:rPr>
          <w:rFonts w:hint="eastAsia"/>
        </w:rPr>
        <w:t>）</w:t>
      </w:r>
      <w:r w:rsidR="00C24478" w:rsidRPr="005C2168">
        <w:rPr>
          <w:rFonts w:hint="eastAsia"/>
        </w:rPr>
        <w:t>調整為</w:t>
      </w:r>
      <w:r w:rsidR="00C24478" w:rsidRPr="005C2168">
        <w:rPr>
          <w:rFonts w:hint="eastAsia"/>
        </w:rPr>
        <w:t>20%</w:t>
      </w:r>
      <w:r w:rsidR="00026337" w:rsidRPr="005C2168">
        <w:rPr>
          <w:rFonts w:hint="eastAsia"/>
        </w:rPr>
        <w:t>（</w:t>
      </w:r>
      <w:r w:rsidR="00C24478" w:rsidRPr="005C2168">
        <w:rPr>
          <w:rFonts w:hint="eastAsia"/>
        </w:rPr>
        <w:t>AEC</w:t>
      </w:r>
      <w:r w:rsidR="00026337" w:rsidRPr="005C2168">
        <w:rPr>
          <w:rFonts w:hint="eastAsia"/>
        </w:rPr>
        <w:t>）</w:t>
      </w:r>
      <w:r w:rsidR="00C24478" w:rsidRPr="005C2168">
        <w:rPr>
          <w:rFonts w:hint="eastAsia"/>
        </w:rPr>
        <w:t>、其他空白錄製磁性媒體</w:t>
      </w:r>
      <w:r w:rsidR="00026337" w:rsidRPr="005C2168">
        <w:rPr>
          <w:rFonts w:hint="eastAsia"/>
        </w:rPr>
        <w:t>（</w:t>
      </w:r>
      <w:r w:rsidR="00C24478" w:rsidRPr="005C2168">
        <w:rPr>
          <w:rFonts w:hint="eastAsia"/>
        </w:rPr>
        <w:t>8</w:t>
      </w:r>
      <w:r w:rsidR="00C24478" w:rsidRPr="005C2168">
        <w:t>,</w:t>
      </w:r>
      <w:r w:rsidR="00C24478" w:rsidRPr="005C2168">
        <w:rPr>
          <w:rFonts w:hint="eastAsia"/>
        </w:rPr>
        <w:t>523.29</w:t>
      </w:r>
      <w:r w:rsidR="00026337" w:rsidRPr="005C2168">
        <w:rPr>
          <w:rFonts w:hint="eastAsia"/>
        </w:rPr>
        <w:t>）</w:t>
      </w:r>
      <w:r w:rsidR="00C24478" w:rsidRPr="005C2168">
        <w:rPr>
          <w:rFonts w:hint="eastAsia"/>
        </w:rPr>
        <w:t>自</w:t>
      </w:r>
      <w:r w:rsidR="00C24478" w:rsidRPr="005C2168">
        <w:rPr>
          <w:rFonts w:hint="eastAsia"/>
        </w:rPr>
        <w:t>6%</w:t>
      </w:r>
      <w:r w:rsidR="00026337" w:rsidRPr="005C2168">
        <w:rPr>
          <w:rFonts w:hint="eastAsia"/>
        </w:rPr>
        <w:t>（</w:t>
      </w:r>
      <w:r w:rsidR="00C24478" w:rsidRPr="005C2168">
        <w:rPr>
          <w:rFonts w:hint="eastAsia"/>
        </w:rPr>
        <w:t>ANV</w:t>
      </w:r>
      <w:r w:rsidR="00026337" w:rsidRPr="005C2168">
        <w:rPr>
          <w:rFonts w:hint="eastAsia"/>
        </w:rPr>
        <w:t>）</w:t>
      </w:r>
      <w:r w:rsidR="00C24478" w:rsidRPr="005C2168">
        <w:rPr>
          <w:rFonts w:hint="eastAsia"/>
        </w:rPr>
        <w:t>調整為</w:t>
      </w:r>
      <w:r w:rsidR="00C24478" w:rsidRPr="005C2168">
        <w:rPr>
          <w:rFonts w:hint="eastAsia"/>
        </w:rPr>
        <w:t>16%</w:t>
      </w:r>
      <w:r w:rsidR="00026337" w:rsidRPr="005C2168">
        <w:rPr>
          <w:rFonts w:hint="eastAsia"/>
        </w:rPr>
        <w:t>（</w:t>
      </w:r>
      <w:r w:rsidR="00C24478" w:rsidRPr="005C2168">
        <w:rPr>
          <w:rFonts w:hint="eastAsia"/>
        </w:rPr>
        <w:t>AEC</w:t>
      </w:r>
      <w:r w:rsidR="00026337" w:rsidRPr="005C2168">
        <w:rPr>
          <w:rFonts w:hint="eastAsia"/>
        </w:rPr>
        <w:t>）</w:t>
      </w:r>
      <w:r w:rsidR="00C24478" w:rsidRPr="005C2168">
        <w:rPr>
          <w:rFonts w:hint="eastAsia"/>
        </w:rPr>
        <w:t>及其他彩色陰極射線管監視器</w:t>
      </w:r>
      <w:r w:rsidR="00026337" w:rsidRPr="005C2168">
        <w:rPr>
          <w:rFonts w:hint="eastAsia"/>
        </w:rPr>
        <w:t>（</w:t>
      </w:r>
      <w:r w:rsidR="00C24478" w:rsidRPr="005C2168">
        <w:rPr>
          <w:rFonts w:hint="eastAsia"/>
        </w:rPr>
        <w:t>8</w:t>
      </w:r>
      <w:r w:rsidR="00C24478" w:rsidRPr="005C2168">
        <w:t>,</w:t>
      </w:r>
      <w:r w:rsidR="00C24478" w:rsidRPr="005C2168">
        <w:rPr>
          <w:rFonts w:hint="eastAsia"/>
        </w:rPr>
        <w:t>528.49.10</w:t>
      </w:r>
      <w:r w:rsidR="00026337" w:rsidRPr="005C2168">
        <w:rPr>
          <w:rFonts w:hint="eastAsia"/>
        </w:rPr>
        <w:t>）</w:t>
      </w:r>
      <w:r w:rsidR="00C24478" w:rsidRPr="005C2168">
        <w:rPr>
          <w:rFonts w:hint="eastAsia"/>
        </w:rPr>
        <w:t>自</w:t>
      </w:r>
      <w:r w:rsidR="00C24478" w:rsidRPr="005C2168">
        <w:rPr>
          <w:rFonts w:hint="eastAsia"/>
        </w:rPr>
        <w:t>8%</w:t>
      </w:r>
      <w:r w:rsidR="00026337" w:rsidRPr="005C2168">
        <w:rPr>
          <w:rFonts w:hint="eastAsia"/>
        </w:rPr>
        <w:t>（</w:t>
      </w:r>
      <w:r w:rsidR="00C24478" w:rsidRPr="005C2168">
        <w:rPr>
          <w:rFonts w:hint="eastAsia"/>
        </w:rPr>
        <w:t>ANV</w:t>
      </w:r>
      <w:r w:rsidR="00026337" w:rsidRPr="005C2168">
        <w:rPr>
          <w:rFonts w:hint="eastAsia"/>
        </w:rPr>
        <w:t>）</w:t>
      </w:r>
      <w:r w:rsidR="00C24478" w:rsidRPr="005C2168">
        <w:rPr>
          <w:rFonts w:hint="eastAsia"/>
        </w:rPr>
        <w:t>調整為</w:t>
      </w:r>
      <w:r w:rsidR="00C24478" w:rsidRPr="005C2168">
        <w:rPr>
          <w:rFonts w:hint="eastAsia"/>
        </w:rPr>
        <w:t>20%</w:t>
      </w:r>
      <w:r w:rsidR="00026337" w:rsidRPr="005C2168">
        <w:rPr>
          <w:rFonts w:hint="eastAsia"/>
        </w:rPr>
        <w:t>（</w:t>
      </w:r>
      <w:r w:rsidR="00C24478" w:rsidRPr="005C2168">
        <w:rPr>
          <w:rFonts w:hint="eastAsia"/>
        </w:rPr>
        <w:t>AEC</w:t>
      </w:r>
      <w:r w:rsidR="00026337" w:rsidRPr="005C2168">
        <w:rPr>
          <w:rFonts w:hint="eastAsia"/>
        </w:rPr>
        <w:t>）</w:t>
      </w:r>
      <w:r w:rsidR="00C24478" w:rsidRPr="005C2168">
        <w:rPr>
          <w:rFonts w:hint="eastAsia"/>
        </w:rPr>
        <w:t>。</w:t>
      </w:r>
    </w:p>
    <w:p w14:paraId="16242DDF" w14:textId="498551EE" w:rsidR="004A3417" w:rsidRPr="005C2168" w:rsidRDefault="004A3417" w:rsidP="004A3417">
      <w:pPr>
        <w:pStyle w:val="a9"/>
        <w:ind w:left="945" w:hanging="709"/>
        <w:rPr>
          <w:color w:val="auto"/>
        </w:rPr>
      </w:pPr>
      <w:r w:rsidRPr="005C2168">
        <w:rPr>
          <w:color w:val="auto"/>
        </w:rPr>
        <w:t>（</w:t>
      </w:r>
      <w:r w:rsidR="00986A18" w:rsidRPr="005C2168">
        <w:rPr>
          <w:rFonts w:hint="eastAsia"/>
          <w:color w:val="auto"/>
          <w:lang w:eastAsia="zh-HK"/>
        </w:rPr>
        <w:t>七</w:t>
      </w:r>
      <w:r w:rsidRPr="005C2168">
        <w:rPr>
          <w:color w:val="auto"/>
        </w:rPr>
        <w:t>）實施加工出口法（</w:t>
      </w:r>
      <w:r w:rsidRPr="005C2168">
        <w:rPr>
          <w:color w:val="auto"/>
        </w:rPr>
        <w:t>Maquila</w:t>
      </w:r>
      <w:r w:rsidRPr="005C2168">
        <w:rPr>
          <w:color w:val="auto"/>
        </w:rPr>
        <w:t>）</w:t>
      </w:r>
    </w:p>
    <w:p w14:paraId="0500916B" w14:textId="43F996D4" w:rsidR="004A3417" w:rsidRPr="005C2168" w:rsidRDefault="00C24478" w:rsidP="0030667B">
      <w:pPr>
        <w:pStyle w:val="af1"/>
        <w:ind w:left="945" w:firstLine="472"/>
        <w:rPr>
          <w:lang w:eastAsia="ja-JP"/>
        </w:rPr>
      </w:pPr>
      <w:r w:rsidRPr="005C2168">
        <w:rPr>
          <w:rFonts w:hint="eastAsia"/>
          <w:lang w:eastAsia="ja-JP"/>
        </w:rPr>
        <w:t>巴拉圭政府為推廣加工出口，除在工商部設立國家加工出口委員會</w:t>
      </w:r>
      <w:r w:rsidR="00026337" w:rsidRPr="005C2168">
        <w:rPr>
          <w:rFonts w:hint="eastAsia"/>
          <w:lang w:eastAsia="ja-JP"/>
        </w:rPr>
        <w:t>（</w:t>
      </w:r>
      <w:r w:rsidRPr="005C2168">
        <w:rPr>
          <w:rFonts w:hint="eastAsia"/>
          <w:lang w:eastAsia="ja-JP"/>
        </w:rPr>
        <w:t>Consejo Nacional de la Industria Maquiladora de Exportac</w:t>
      </w:r>
      <w:r w:rsidRPr="005C2168">
        <w:rPr>
          <w:lang w:eastAsia="ja-JP"/>
        </w:rPr>
        <w:t>ión</w:t>
      </w:r>
      <w:r w:rsidRPr="005C2168">
        <w:rPr>
          <w:rFonts w:hint="eastAsia"/>
          <w:lang w:eastAsia="ja-JP"/>
        </w:rPr>
        <w:t>，</w:t>
      </w:r>
      <w:r w:rsidRPr="005C2168">
        <w:rPr>
          <w:rFonts w:hint="eastAsia"/>
          <w:lang w:eastAsia="ja-JP"/>
        </w:rPr>
        <w:t>Cnime</w:t>
      </w:r>
      <w:r w:rsidR="00026337" w:rsidRPr="005C2168">
        <w:rPr>
          <w:rFonts w:hint="eastAsia"/>
          <w:lang w:eastAsia="ja-JP"/>
        </w:rPr>
        <w:t>）</w:t>
      </w:r>
      <w:r w:rsidRPr="005C2168">
        <w:rPr>
          <w:rFonts w:hint="eastAsia"/>
          <w:lang w:eastAsia="ja-JP"/>
        </w:rPr>
        <w:t>外，並以</w:t>
      </w:r>
      <w:r w:rsidRPr="005C2168">
        <w:rPr>
          <w:rFonts w:hint="eastAsia"/>
          <w:lang w:eastAsia="ja-JP"/>
        </w:rPr>
        <w:t>1997</w:t>
      </w:r>
      <w:r w:rsidRPr="005C2168">
        <w:rPr>
          <w:rFonts w:hint="eastAsia"/>
          <w:lang w:eastAsia="ja-JP"/>
        </w:rPr>
        <w:t>年頒布實施之第</w:t>
      </w:r>
      <w:r w:rsidRPr="005C2168">
        <w:rPr>
          <w:rFonts w:hint="eastAsia"/>
          <w:lang w:eastAsia="ja-JP"/>
        </w:rPr>
        <w:t>1064/97</w:t>
      </w:r>
      <w:r w:rsidRPr="005C2168">
        <w:rPr>
          <w:rFonts w:hint="eastAsia"/>
          <w:lang w:eastAsia="ja-JP"/>
        </w:rPr>
        <w:t>號法令為基礎加強規劃相關條件、規則及優惠，而於</w:t>
      </w:r>
      <w:r w:rsidRPr="005C2168">
        <w:rPr>
          <w:rFonts w:hint="eastAsia"/>
          <w:lang w:eastAsia="ja-JP"/>
        </w:rPr>
        <w:t>2000</w:t>
      </w:r>
      <w:r w:rsidRPr="005C2168">
        <w:rPr>
          <w:rFonts w:hint="eastAsia"/>
          <w:lang w:eastAsia="ja-JP"/>
        </w:rPr>
        <w:t>年</w:t>
      </w:r>
      <w:r w:rsidRPr="005C2168">
        <w:rPr>
          <w:rFonts w:hint="eastAsia"/>
          <w:lang w:eastAsia="ja-JP"/>
        </w:rPr>
        <w:t>7</w:t>
      </w:r>
      <w:r w:rsidRPr="005C2168">
        <w:rPr>
          <w:rFonts w:hint="eastAsia"/>
          <w:lang w:eastAsia="ja-JP"/>
        </w:rPr>
        <w:t>月完成加工出口法施行細則，為實施加工出口法提供準則。投資人依據巴拉圭</w:t>
      </w:r>
      <w:r w:rsidRPr="005C2168">
        <w:rPr>
          <w:lang w:eastAsia="ja-JP"/>
        </w:rPr>
        <w:t>第</w:t>
      </w:r>
      <w:r w:rsidRPr="005C2168">
        <w:rPr>
          <w:lang w:eastAsia="ja-JP"/>
        </w:rPr>
        <w:t>60/90</w:t>
      </w:r>
      <w:r w:rsidRPr="005C2168">
        <w:rPr>
          <w:lang w:eastAsia="ja-JP"/>
        </w:rPr>
        <w:t>投資促進法</w:t>
      </w:r>
      <w:r w:rsidRPr="005C2168">
        <w:rPr>
          <w:rFonts w:hint="eastAsia"/>
          <w:lang w:eastAsia="ja-JP"/>
        </w:rPr>
        <w:t>及加工出口法申請之投資計畫，可享有資本財與原物料免稅進口及貨物加工出口附加價值稅自</w:t>
      </w:r>
      <w:r w:rsidRPr="005C2168">
        <w:rPr>
          <w:rFonts w:hint="eastAsia"/>
          <w:lang w:eastAsia="ja-JP"/>
        </w:rPr>
        <w:t>10%</w:t>
      </w:r>
      <w:r w:rsidRPr="005C2168">
        <w:rPr>
          <w:rFonts w:hint="eastAsia"/>
          <w:lang w:eastAsia="ja-JP"/>
        </w:rPr>
        <w:t>減免至</w:t>
      </w:r>
      <w:r w:rsidRPr="005C2168">
        <w:rPr>
          <w:rFonts w:hint="eastAsia"/>
          <w:lang w:eastAsia="ja-JP"/>
        </w:rPr>
        <w:t>1%</w:t>
      </w:r>
      <w:r w:rsidRPr="005C2168">
        <w:rPr>
          <w:rFonts w:hint="eastAsia"/>
          <w:lang w:eastAsia="ja-JP"/>
        </w:rPr>
        <w:t>等優惠。</w:t>
      </w:r>
    </w:p>
    <w:p w14:paraId="6EF460FA" w14:textId="00A946D9" w:rsidR="00986A18" w:rsidRPr="005C2168" w:rsidRDefault="00C24478" w:rsidP="0030667B">
      <w:pPr>
        <w:pStyle w:val="af1"/>
        <w:ind w:left="945" w:firstLine="472"/>
        <w:rPr>
          <w:lang w:eastAsia="ja-JP"/>
        </w:rPr>
      </w:pPr>
      <w:r w:rsidRPr="005C2168">
        <w:rPr>
          <w:rFonts w:hint="eastAsia"/>
          <w:lang w:eastAsia="ja-JP"/>
        </w:rPr>
        <w:t>據巴國加工出口機制委員會</w:t>
      </w:r>
      <w:r w:rsidR="00026337" w:rsidRPr="005C2168">
        <w:rPr>
          <w:rFonts w:hint="eastAsia"/>
          <w:lang w:eastAsia="ja-JP"/>
        </w:rPr>
        <w:t>（</w:t>
      </w:r>
      <w:r w:rsidRPr="005C2168">
        <w:rPr>
          <w:rFonts w:hint="eastAsia"/>
          <w:lang w:eastAsia="ja-JP"/>
        </w:rPr>
        <w:t>CNIME</w:t>
      </w:r>
      <w:r w:rsidR="00026337" w:rsidRPr="005C2168">
        <w:rPr>
          <w:rFonts w:hint="eastAsia"/>
          <w:lang w:eastAsia="ja-JP"/>
        </w:rPr>
        <w:t>）</w:t>
      </w:r>
      <w:r w:rsidRPr="005C2168">
        <w:rPr>
          <w:rFonts w:hint="eastAsia"/>
          <w:lang w:eastAsia="ja-JP"/>
        </w:rPr>
        <w:t>報告資料，</w:t>
      </w:r>
      <w:r w:rsidR="00BA58F7" w:rsidRPr="005C2168">
        <w:rPr>
          <w:rFonts w:hint="eastAsia"/>
          <w:lang w:eastAsia="ja-JP"/>
        </w:rPr>
        <w:t>202</w:t>
      </w:r>
      <w:r w:rsidR="00BA58F7" w:rsidRPr="005C2168">
        <w:rPr>
          <w:rFonts w:hint="eastAsia"/>
          <w:lang w:eastAsia="zh-TW"/>
        </w:rPr>
        <w:t>5</w:t>
      </w:r>
      <w:r w:rsidRPr="005C2168">
        <w:rPr>
          <w:rFonts w:hint="eastAsia"/>
          <w:lang w:eastAsia="ja-JP"/>
        </w:rPr>
        <w:t>年巴拉圭加工出口機制生產的產品出口創匯逾</w:t>
      </w:r>
      <w:r w:rsidR="00BA58F7" w:rsidRPr="005C2168">
        <w:rPr>
          <w:rFonts w:hint="eastAsia"/>
          <w:lang w:eastAsia="ja-JP"/>
        </w:rPr>
        <w:t>1</w:t>
      </w:r>
      <w:r w:rsidR="00BA58F7" w:rsidRPr="005C2168">
        <w:rPr>
          <w:rFonts w:hint="eastAsia"/>
          <w:lang w:eastAsia="zh-TW"/>
        </w:rPr>
        <w:t>3</w:t>
      </w:r>
      <w:r w:rsidRPr="005C2168">
        <w:rPr>
          <w:rFonts w:hint="eastAsia"/>
          <w:lang w:eastAsia="ja-JP"/>
        </w:rPr>
        <w:t>億美元，較</w:t>
      </w:r>
      <w:r w:rsidR="00BA58F7" w:rsidRPr="005C2168">
        <w:rPr>
          <w:rFonts w:hint="eastAsia"/>
          <w:lang w:eastAsia="ja-JP"/>
        </w:rPr>
        <w:t>202</w:t>
      </w:r>
      <w:r w:rsidR="00BA58F7" w:rsidRPr="005C2168">
        <w:rPr>
          <w:rFonts w:hint="eastAsia"/>
          <w:lang w:eastAsia="zh-TW"/>
        </w:rPr>
        <w:t>4</w:t>
      </w:r>
      <w:r w:rsidRPr="005C2168">
        <w:rPr>
          <w:rFonts w:hint="eastAsia"/>
          <w:lang w:eastAsia="ja-JP"/>
        </w:rPr>
        <w:t>年成長</w:t>
      </w:r>
      <w:r w:rsidR="00BA58F7" w:rsidRPr="005C2168">
        <w:rPr>
          <w:rFonts w:hint="eastAsia"/>
          <w:lang w:eastAsia="zh-TW"/>
        </w:rPr>
        <w:t>18</w:t>
      </w:r>
      <w:r w:rsidRPr="005C2168">
        <w:rPr>
          <w:rFonts w:hint="eastAsia"/>
          <w:lang w:eastAsia="ja-JP"/>
        </w:rPr>
        <w:t>%</w:t>
      </w:r>
      <w:r w:rsidRPr="005C2168">
        <w:rPr>
          <w:rFonts w:hint="eastAsia"/>
          <w:lang w:eastAsia="ja-JP"/>
        </w:rPr>
        <w:t>，提供逾</w:t>
      </w:r>
      <w:r w:rsidRPr="005C2168">
        <w:rPr>
          <w:rFonts w:hint="eastAsia"/>
          <w:lang w:eastAsia="ja-JP"/>
        </w:rPr>
        <w:t>3</w:t>
      </w:r>
      <w:r w:rsidR="00BA58F7" w:rsidRPr="005C2168">
        <w:rPr>
          <w:rFonts w:hint="eastAsia"/>
          <w:lang w:eastAsia="zh-TW"/>
        </w:rPr>
        <w:t>.5</w:t>
      </w:r>
      <w:r w:rsidRPr="005C2168">
        <w:rPr>
          <w:rFonts w:hint="eastAsia"/>
          <w:lang w:eastAsia="ja-JP"/>
        </w:rPr>
        <w:t>萬個就業機會，其中</w:t>
      </w:r>
      <w:r w:rsidR="00BA58F7" w:rsidRPr="005C2168">
        <w:rPr>
          <w:rFonts w:hint="eastAsia"/>
          <w:lang w:eastAsia="ja-JP"/>
        </w:rPr>
        <w:t>4</w:t>
      </w:r>
      <w:r w:rsidR="00BA58F7" w:rsidRPr="005C2168">
        <w:rPr>
          <w:rFonts w:hint="eastAsia"/>
          <w:lang w:eastAsia="zh-TW"/>
        </w:rPr>
        <w:t>5</w:t>
      </w:r>
      <w:r w:rsidRPr="005C2168">
        <w:rPr>
          <w:rFonts w:hint="eastAsia"/>
          <w:lang w:eastAsia="ja-JP"/>
        </w:rPr>
        <w:t>%</w:t>
      </w:r>
      <w:r w:rsidRPr="005C2168">
        <w:rPr>
          <w:rFonts w:hint="eastAsia"/>
          <w:lang w:eastAsia="ja-JP"/>
        </w:rPr>
        <w:t>的工作由女性擔任。</w:t>
      </w:r>
    </w:p>
    <w:p w14:paraId="01D75B57" w14:textId="35CEBE6D" w:rsidR="004A3417" w:rsidRPr="005C2168" w:rsidRDefault="00C24478" w:rsidP="0030667B">
      <w:pPr>
        <w:pStyle w:val="af1"/>
        <w:ind w:left="945" w:firstLine="472"/>
        <w:rPr>
          <w:lang w:eastAsia="zh-TW"/>
        </w:rPr>
      </w:pPr>
      <w:r w:rsidRPr="005C2168">
        <w:rPr>
          <w:rFonts w:hint="eastAsia"/>
          <w:lang w:eastAsia="ja-JP"/>
        </w:rPr>
        <w:t>出口產品主要為以下</w:t>
      </w:r>
      <w:r w:rsidRPr="005C2168">
        <w:rPr>
          <w:rFonts w:hint="eastAsia"/>
          <w:lang w:eastAsia="ja-JP"/>
        </w:rPr>
        <w:t>5</w:t>
      </w:r>
      <w:r w:rsidRPr="005C2168">
        <w:rPr>
          <w:rFonts w:hint="eastAsia"/>
          <w:lang w:eastAsia="ja-JP"/>
        </w:rPr>
        <w:t>個產業，分別為汽車零配件</w:t>
      </w:r>
      <w:r w:rsidR="00026337" w:rsidRPr="005C2168">
        <w:rPr>
          <w:rFonts w:hint="eastAsia"/>
          <w:lang w:eastAsia="ja-JP"/>
        </w:rPr>
        <w:t>（</w:t>
      </w:r>
      <w:r w:rsidRPr="005C2168">
        <w:rPr>
          <w:rFonts w:hint="eastAsia"/>
          <w:lang w:eastAsia="ja-JP"/>
        </w:rPr>
        <w:t>占</w:t>
      </w:r>
      <w:r w:rsidR="00BA58F7" w:rsidRPr="005C2168">
        <w:rPr>
          <w:rFonts w:hint="eastAsia"/>
          <w:lang w:eastAsia="zh-TW"/>
        </w:rPr>
        <w:t>34</w:t>
      </w:r>
      <w:r w:rsidRPr="005C2168">
        <w:rPr>
          <w:rFonts w:hint="eastAsia"/>
          <w:lang w:eastAsia="ja-JP"/>
        </w:rPr>
        <w:t>%</w:t>
      </w:r>
      <w:r w:rsidR="00026337" w:rsidRPr="005C2168">
        <w:rPr>
          <w:rFonts w:hint="eastAsia"/>
          <w:lang w:eastAsia="ja-JP"/>
        </w:rPr>
        <w:t>）</w:t>
      </w:r>
      <w:r w:rsidRPr="005C2168">
        <w:rPr>
          <w:rFonts w:hint="eastAsia"/>
          <w:lang w:eastAsia="ja-JP"/>
        </w:rPr>
        <w:t>、紡織</w:t>
      </w:r>
      <w:r w:rsidR="00026337" w:rsidRPr="005C2168">
        <w:rPr>
          <w:rFonts w:hint="eastAsia"/>
          <w:lang w:eastAsia="ja-JP"/>
        </w:rPr>
        <w:t>（</w:t>
      </w:r>
      <w:r w:rsidR="00BA58F7" w:rsidRPr="005C2168">
        <w:rPr>
          <w:rFonts w:hint="eastAsia"/>
          <w:lang w:eastAsia="ja-JP"/>
        </w:rPr>
        <w:t>1</w:t>
      </w:r>
      <w:r w:rsidR="00BA58F7" w:rsidRPr="005C2168">
        <w:rPr>
          <w:rFonts w:hint="eastAsia"/>
          <w:lang w:eastAsia="zh-TW"/>
        </w:rPr>
        <w:t>6</w:t>
      </w:r>
      <w:r w:rsidRPr="005C2168">
        <w:rPr>
          <w:rFonts w:hint="eastAsia"/>
          <w:lang w:eastAsia="ja-JP"/>
        </w:rPr>
        <w:t>%</w:t>
      </w:r>
      <w:r w:rsidR="00026337" w:rsidRPr="005C2168">
        <w:rPr>
          <w:rFonts w:hint="eastAsia"/>
          <w:lang w:eastAsia="ja-JP"/>
        </w:rPr>
        <w:t>）</w:t>
      </w:r>
      <w:r w:rsidRPr="005C2168">
        <w:rPr>
          <w:rFonts w:hint="eastAsia"/>
          <w:lang w:eastAsia="ja-JP"/>
        </w:rPr>
        <w:t>、食品加工</w:t>
      </w:r>
      <w:r w:rsidR="00026337" w:rsidRPr="005C2168">
        <w:rPr>
          <w:rFonts w:hint="eastAsia"/>
          <w:lang w:eastAsia="ja-JP"/>
        </w:rPr>
        <w:t>（</w:t>
      </w:r>
      <w:r w:rsidR="00BA58F7" w:rsidRPr="005C2168">
        <w:rPr>
          <w:rFonts w:hint="eastAsia"/>
          <w:lang w:eastAsia="ja-JP"/>
        </w:rPr>
        <w:t>1</w:t>
      </w:r>
      <w:r w:rsidR="00BA58F7" w:rsidRPr="005C2168">
        <w:rPr>
          <w:rFonts w:hint="eastAsia"/>
          <w:lang w:eastAsia="zh-TW"/>
        </w:rPr>
        <w:t>2</w:t>
      </w:r>
      <w:r w:rsidRPr="005C2168">
        <w:rPr>
          <w:rFonts w:hint="eastAsia"/>
          <w:lang w:eastAsia="ja-JP"/>
        </w:rPr>
        <w:t>%</w:t>
      </w:r>
      <w:r w:rsidR="00026337" w:rsidRPr="005C2168">
        <w:rPr>
          <w:rFonts w:hint="eastAsia"/>
          <w:lang w:eastAsia="ja-JP"/>
        </w:rPr>
        <w:t>）</w:t>
      </w:r>
      <w:r w:rsidRPr="005C2168">
        <w:rPr>
          <w:rFonts w:hint="eastAsia"/>
          <w:lang w:eastAsia="ja-JP"/>
        </w:rPr>
        <w:t>、鋁製品</w:t>
      </w:r>
      <w:r w:rsidR="00026337" w:rsidRPr="005C2168">
        <w:rPr>
          <w:rFonts w:hint="eastAsia"/>
          <w:lang w:eastAsia="ja-JP"/>
        </w:rPr>
        <w:t>（</w:t>
      </w:r>
      <w:r w:rsidR="00BA58F7" w:rsidRPr="005C2168">
        <w:rPr>
          <w:rFonts w:hint="eastAsia"/>
          <w:lang w:eastAsia="ja-JP"/>
        </w:rPr>
        <w:t>1</w:t>
      </w:r>
      <w:r w:rsidR="00BA58F7" w:rsidRPr="005C2168">
        <w:rPr>
          <w:rFonts w:hint="eastAsia"/>
          <w:lang w:eastAsia="zh-TW"/>
        </w:rPr>
        <w:t>4</w:t>
      </w:r>
      <w:r w:rsidRPr="005C2168">
        <w:rPr>
          <w:rFonts w:hint="eastAsia"/>
          <w:lang w:eastAsia="ja-JP"/>
        </w:rPr>
        <w:t>%</w:t>
      </w:r>
      <w:r w:rsidR="00026337" w:rsidRPr="005C2168">
        <w:rPr>
          <w:rFonts w:hint="eastAsia"/>
          <w:lang w:eastAsia="ja-JP"/>
        </w:rPr>
        <w:t>）</w:t>
      </w:r>
      <w:r w:rsidRPr="005C2168">
        <w:rPr>
          <w:rFonts w:hint="eastAsia"/>
          <w:lang w:eastAsia="ja-JP"/>
        </w:rPr>
        <w:t>及塑膠製品</w:t>
      </w:r>
      <w:r w:rsidR="00026337" w:rsidRPr="005C2168">
        <w:rPr>
          <w:rFonts w:hint="eastAsia"/>
          <w:lang w:eastAsia="ja-JP"/>
        </w:rPr>
        <w:t>（</w:t>
      </w:r>
      <w:r w:rsidRPr="005C2168">
        <w:rPr>
          <w:rFonts w:hint="eastAsia"/>
          <w:lang w:eastAsia="ja-JP"/>
        </w:rPr>
        <w:t>7%</w:t>
      </w:r>
      <w:r w:rsidR="00026337" w:rsidRPr="005C2168">
        <w:rPr>
          <w:rFonts w:hint="eastAsia"/>
          <w:lang w:eastAsia="ja-JP"/>
        </w:rPr>
        <w:t>）</w:t>
      </w:r>
      <w:r w:rsidRPr="005C2168">
        <w:rPr>
          <w:rFonts w:hint="eastAsia"/>
          <w:lang w:eastAsia="ja-JP"/>
        </w:rPr>
        <w:t>。</w:t>
      </w:r>
      <w:r w:rsidR="00BA58F7" w:rsidRPr="005C2168">
        <w:rPr>
          <w:rFonts w:hint="eastAsia"/>
          <w:lang w:eastAsia="zh-TW"/>
        </w:rPr>
        <w:t>80</w:t>
      </w:r>
      <w:r w:rsidRPr="005C2168">
        <w:rPr>
          <w:rFonts w:hint="eastAsia"/>
          <w:lang w:eastAsia="ja-JP"/>
        </w:rPr>
        <w:t xml:space="preserve">% </w:t>
      </w:r>
      <w:r w:rsidRPr="005C2168">
        <w:rPr>
          <w:rFonts w:hint="eastAsia"/>
          <w:lang w:eastAsia="ja-JP"/>
        </w:rPr>
        <w:t>的出口流向南方共同市場國家，其中巴西以</w:t>
      </w:r>
      <w:r w:rsidRPr="005C2168">
        <w:rPr>
          <w:rFonts w:hint="eastAsia"/>
          <w:lang w:eastAsia="ja-JP"/>
        </w:rPr>
        <w:t>64%</w:t>
      </w:r>
      <w:r w:rsidRPr="005C2168">
        <w:rPr>
          <w:rFonts w:hint="eastAsia"/>
          <w:lang w:eastAsia="ja-JP"/>
        </w:rPr>
        <w:t>領先，其次是阿根廷</w:t>
      </w:r>
      <w:r w:rsidR="00026337" w:rsidRPr="005C2168">
        <w:rPr>
          <w:rFonts w:hint="eastAsia"/>
          <w:lang w:eastAsia="ja-JP"/>
        </w:rPr>
        <w:lastRenderedPageBreak/>
        <w:t>（</w:t>
      </w:r>
      <w:r w:rsidR="00BA58F7" w:rsidRPr="005C2168">
        <w:rPr>
          <w:rFonts w:hint="eastAsia"/>
          <w:lang w:eastAsia="ja-JP"/>
        </w:rPr>
        <w:t>1</w:t>
      </w:r>
      <w:r w:rsidR="00BA58F7" w:rsidRPr="005C2168">
        <w:rPr>
          <w:rFonts w:hint="eastAsia"/>
          <w:lang w:eastAsia="zh-TW"/>
        </w:rPr>
        <w:t>6</w:t>
      </w:r>
      <w:r w:rsidRPr="005C2168">
        <w:rPr>
          <w:rFonts w:hint="eastAsia"/>
          <w:lang w:eastAsia="ja-JP"/>
        </w:rPr>
        <w:t>%</w:t>
      </w:r>
      <w:r w:rsidR="00026337" w:rsidRPr="005C2168">
        <w:rPr>
          <w:rFonts w:hint="eastAsia"/>
          <w:lang w:eastAsia="ja-JP"/>
        </w:rPr>
        <w:t>）</w:t>
      </w:r>
      <w:r w:rsidRPr="005C2168">
        <w:rPr>
          <w:rFonts w:hint="eastAsia"/>
          <w:lang w:eastAsia="ja-JP"/>
        </w:rPr>
        <w:t>、荷蘭</w:t>
      </w:r>
      <w:r w:rsidR="00026337" w:rsidRPr="005C2168">
        <w:rPr>
          <w:rFonts w:hint="eastAsia"/>
          <w:lang w:eastAsia="ja-JP"/>
        </w:rPr>
        <w:t>（</w:t>
      </w:r>
      <w:r w:rsidR="00BA58F7" w:rsidRPr="005C2168">
        <w:rPr>
          <w:rFonts w:hint="eastAsia"/>
          <w:lang w:eastAsia="zh-TW"/>
        </w:rPr>
        <w:t>4</w:t>
      </w:r>
      <w:r w:rsidRPr="005C2168">
        <w:rPr>
          <w:rFonts w:hint="eastAsia"/>
          <w:lang w:eastAsia="ja-JP"/>
        </w:rPr>
        <w:t>%</w:t>
      </w:r>
      <w:r w:rsidR="00026337" w:rsidRPr="005C2168">
        <w:rPr>
          <w:rFonts w:hint="eastAsia"/>
          <w:lang w:eastAsia="ja-JP"/>
        </w:rPr>
        <w:t>）</w:t>
      </w:r>
      <w:r w:rsidRPr="005C2168">
        <w:rPr>
          <w:rFonts w:hint="eastAsia"/>
          <w:lang w:eastAsia="ja-JP"/>
        </w:rPr>
        <w:t>、美國</w:t>
      </w:r>
      <w:r w:rsidR="00026337" w:rsidRPr="005C2168">
        <w:rPr>
          <w:rFonts w:hint="eastAsia"/>
          <w:lang w:eastAsia="ja-JP"/>
        </w:rPr>
        <w:t>（</w:t>
      </w:r>
      <w:r w:rsidRPr="005C2168">
        <w:rPr>
          <w:rFonts w:hint="eastAsia"/>
          <w:lang w:eastAsia="ja-JP"/>
        </w:rPr>
        <w:t>4%</w:t>
      </w:r>
      <w:r w:rsidR="00026337" w:rsidRPr="005C2168">
        <w:rPr>
          <w:rFonts w:hint="eastAsia"/>
          <w:lang w:eastAsia="ja-JP"/>
        </w:rPr>
        <w:t>）</w:t>
      </w:r>
      <w:r w:rsidRPr="005C2168">
        <w:rPr>
          <w:rFonts w:hint="eastAsia"/>
          <w:lang w:eastAsia="ja-JP"/>
        </w:rPr>
        <w:t>智利（</w:t>
      </w:r>
      <w:r w:rsidRPr="005C2168">
        <w:rPr>
          <w:rFonts w:hint="eastAsia"/>
          <w:lang w:eastAsia="ja-JP"/>
        </w:rPr>
        <w:t>3%</w:t>
      </w:r>
      <w:r w:rsidR="00BA58F7" w:rsidRPr="005C2168">
        <w:rPr>
          <w:rFonts w:hint="eastAsia"/>
          <w:lang w:eastAsia="ja-JP"/>
        </w:rPr>
        <w:t>）</w:t>
      </w:r>
      <w:r w:rsidR="00BA58F7" w:rsidRPr="005C2168">
        <w:rPr>
          <w:rFonts w:hint="eastAsia"/>
          <w:lang w:eastAsia="zh-TW"/>
        </w:rPr>
        <w:t>及</w:t>
      </w:r>
      <w:r w:rsidR="00BA58F7" w:rsidRPr="005C2168">
        <w:rPr>
          <w:rFonts w:hint="eastAsia"/>
          <w:lang w:eastAsia="ja-JP"/>
        </w:rPr>
        <w:t>玻利維亞（</w:t>
      </w:r>
      <w:r w:rsidR="00BA58F7" w:rsidRPr="005C2168">
        <w:rPr>
          <w:rFonts w:hint="eastAsia"/>
          <w:lang w:eastAsia="zh-TW"/>
        </w:rPr>
        <w:t>3</w:t>
      </w:r>
      <w:r w:rsidRPr="005C2168">
        <w:rPr>
          <w:rFonts w:hint="eastAsia"/>
          <w:lang w:eastAsia="ja-JP"/>
        </w:rPr>
        <w:t>%</w:t>
      </w:r>
      <w:r w:rsidRPr="005C2168">
        <w:rPr>
          <w:rFonts w:hint="eastAsia"/>
          <w:lang w:eastAsia="ja-JP"/>
        </w:rPr>
        <w:t>）。</w:t>
      </w:r>
    </w:p>
    <w:p w14:paraId="3DD7C530" w14:textId="24DE78DD" w:rsidR="004A3417" w:rsidRPr="005C2168" w:rsidRDefault="004A3417" w:rsidP="004A3417">
      <w:pPr>
        <w:pStyle w:val="a9"/>
        <w:ind w:left="945" w:hanging="709"/>
        <w:rPr>
          <w:color w:val="auto"/>
        </w:rPr>
      </w:pPr>
      <w:r w:rsidRPr="005C2168">
        <w:rPr>
          <w:color w:val="auto"/>
        </w:rPr>
        <w:t>（</w:t>
      </w:r>
      <w:r w:rsidR="005B50B1" w:rsidRPr="005C2168">
        <w:rPr>
          <w:rFonts w:hint="eastAsia"/>
          <w:color w:val="auto"/>
        </w:rPr>
        <w:t>八</w:t>
      </w:r>
      <w:r w:rsidRPr="005C2168">
        <w:rPr>
          <w:color w:val="auto"/>
        </w:rPr>
        <w:t>）頒布「巴拉圭汽車裝配廠投資獎勵法」</w:t>
      </w:r>
    </w:p>
    <w:p w14:paraId="19B49F34" w14:textId="77777777" w:rsidR="004A3417" w:rsidRPr="005C2168" w:rsidRDefault="004A3417" w:rsidP="007B41CC">
      <w:pPr>
        <w:pStyle w:val="af1"/>
        <w:ind w:left="945" w:firstLine="472"/>
        <w:rPr>
          <w:lang w:eastAsia="zh-TW"/>
        </w:rPr>
      </w:pPr>
      <w:r w:rsidRPr="005C2168">
        <w:rPr>
          <w:lang w:eastAsia="zh-TW"/>
        </w:rPr>
        <w:t>為期國內投產汽車達再出口南方共市會員國水準，巴拉圭汽車裝配廠商歷經多年努力，</w:t>
      </w:r>
      <w:r w:rsidRPr="005C2168">
        <w:rPr>
          <w:lang w:eastAsia="zh-TW"/>
        </w:rPr>
        <w:t>2012</w:t>
      </w:r>
      <w:r w:rsidRPr="005C2168">
        <w:rPr>
          <w:lang w:eastAsia="zh-TW"/>
        </w:rPr>
        <w:t>年</w:t>
      </w:r>
      <w:r w:rsidRPr="005C2168">
        <w:rPr>
          <w:lang w:eastAsia="zh-TW"/>
        </w:rPr>
        <w:t>11</w:t>
      </w:r>
      <w:r w:rsidRPr="005C2168">
        <w:rPr>
          <w:lang w:eastAsia="zh-TW"/>
        </w:rPr>
        <w:t>月</w:t>
      </w:r>
      <w:r w:rsidRPr="005C2168">
        <w:rPr>
          <w:lang w:eastAsia="zh-TW"/>
        </w:rPr>
        <w:t>23</w:t>
      </w:r>
      <w:r w:rsidRPr="005C2168">
        <w:rPr>
          <w:lang w:eastAsia="zh-TW"/>
        </w:rPr>
        <w:t>日終獲巴國國會強力支持並通過一項推動國家汽車產業政策之「巴拉圭汽車裝配廠投資獎勵法」，嗣即由巴國總統府頒布本法，付諸實施，並責成工商部及財政部國稅局為本法負責執行單位。依該法明文規定，凡汽車裝配廠商業者進口資本財，如機器設備、零配件、原物料等，均可享受免課徵進口關稅優惠待遇。另自</w:t>
      </w:r>
      <w:r w:rsidRPr="005C2168">
        <w:rPr>
          <w:lang w:eastAsia="zh-TW"/>
        </w:rPr>
        <w:t>2013</w:t>
      </w:r>
      <w:r w:rsidRPr="005C2168">
        <w:rPr>
          <w:lang w:eastAsia="zh-TW"/>
        </w:rPr>
        <w:t>年</w:t>
      </w:r>
      <w:r w:rsidRPr="005C2168">
        <w:rPr>
          <w:lang w:eastAsia="zh-TW"/>
        </w:rPr>
        <w:t>1</w:t>
      </w:r>
      <w:r w:rsidRPr="005C2168">
        <w:rPr>
          <w:lang w:eastAsia="zh-TW"/>
        </w:rPr>
        <w:t>月起營業加值稅自原</w:t>
      </w:r>
      <w:r w:rsidRPr="005C2168">
        <w:rPr>
          <w:lang w:eastAsia="zh-TW"/>
        </w:rPr>
        <w:t>10%</w:t>
      </w:r>
      <w:r w:rsidRPr="005C2168">
        <w:rPr>
          <w:lang w:eastAsia="zh-TW"/>
        </w:rPr>
        <w:t>稅率降至</w:t>
      </w:r>
      <w:r w:rsidRPr="005C2168">
        <w:rPr>
          <w:lang w:eastAsia="zh-TW"/>
        </w:rPr>
        <w:t>2%</w:t>
      </w:r>
      <w:r w:rsidRPr="005C2168">
        <w:rPr>
          <w:lang w:eastAsia="zh-TW"/>
        </w:rPr>
        <w:t>，降幅高達</w:t>
      </w:r>
      <w:r w:rsidRPr="005C2168">
        <w:rPr>
          <w:lang w:eastAsia="zh-TW"/>
        </w:rPr>
        <w:t>80%</w:t>
      </w:r>
      <w:r w:rsidRPr="005C2168">
        <w:rPr>
          <w:lang w:eastAsia="zh-TW"/>
        </w:rPr>
        <w:t>。巴國國會財經研究委員會指出，該法將恪遵憲法第</w:t>
      </w:r>
      <w:r w:rsidRPr="005C2168">
        <w:rPr>
          <w:lang w:eastAsia="zh-TW"/>
        </w:rPr>
        <w:t>106</w:t>
      </w:r>
      <w:r w:rsidRPr="005C2168">
        <w:rPr>
          <w:lang w:eastAsia="zh-TW"/>
        </w:rPr>
        <w:t>條所列旨在促進經濟發展政策之規定，利用稅負優惠措施以吸引更多投資人來巴投資設立汽車裝配廠及創造就業機會，並將所產製汽車再出口該區域國家。該法並規定業者至少僱用</w:t>
      </w:r>
      <w:r w:rsidRPr="005C2168">
        <w:rPr>
          <w:lang w:eastAsia="zh-TW"/>
        </w:rPr>
        <w:t>50%</w:t>
      </w:r>
      <w:r w:rsidRPr="005C2168">
        <w:rPr>
          <w:lang w:eastAsia="zh-TW"/>
        </w:rPr>
        <w:t>巴拉圭籍勞工，逐步增加附加價值，執行年度生產計畫，提高技術水準，並促進出口暨進口替代發展。</w:t>
      </w:r>
    </w:p>
    <w:p w14:paraId="414C536D" w14:textId="426C5A75" w:rsidR="004A3417" w:rsidRPr="005C2168" w:rsidRDefault="004A3417" w:rsidP="004A3417">
      <w:pPr>
        <w:pStyle w:val="a9"/>
        <w:ind w:left="945" w:hanging="709"/>
        <w:rPr>
          <w:color w:val="auto"/>
        </w:rPr>
      </w:pPr>
      <w:r w:rsidRPr="005C2168">
        <w:rPr>
          <w:color w:val="auto"/>
        </w:rPr>
        <w:t>（</w:t>
      </w:r>
      <w:r w:rsidR="005B50B1" w:rsidRPr="005C2168">
        <w:rPr>
          <w:rFonts w:hint="eastAsia"/>
          <w:color w:val="auto"/>
          <w:lang w:eastAsia="zh-HK"/>
        </w:rPr>
        <w:t>九</w:t>
      </w:r>
      <w:r w:rsidRPr="005C2168">
        <w:rPr>
          <w:color w:val="auto"/>
        </w:rPr>
        <w:t>）與巴西政府簽訂伊泰布（</w:t>
      </w:r>
      <w:r w:rsidRPr="005C2168">
        <w:rPr>
          <w:color w:val="auto"/>
        </w:rPr>
        <w:t>ITAIPU</w:t>
      </w:r>
      <w:r w:rsidRPr="005C2168">
        <w:rPr>
          <w:color w:val="auto"/>
        </w:rPr>
        <w:t>）水力發電廠供電新協議</w:t>
      </w:r>
    </w:p>
    <w:p w14:paraId="282945A8" w14:textId="3A26E76A" w:rsidR="004A3417" w:rsidRPr="005C2168" w:rsidRDefault="00C24478" w:rsidP="007B41CC">
      <w:pPr>
        <w:pStyle w:val="af1"/>
        <w:ind w:left="945" w:firstLine="472"/>
        <w:rPr>
          <w:lang w:eastAsia="zh-TW"/>
        </w:rPr>
      </w:pPr>
      <w:r w:rsidRPr="005C2168">
        <w:rPr>
          <w:lang w:eastAsia="ja-JP"/>
        </w:rPr>
        <w:t>伊泰布水力發電廠係</w:t>
      </w:r>
      <w:r w:rsidRPr="005C2168">
        <w:rPr>
          <w:lang w:eastAsia="ja-JP"/>
        </w:rPr>
        <w:t>1973</w:t>
      </w:r>
      <w:r w:rsidRPr="005C2168">
        <w:rPr>
          <w:lang w:eastAsia="ja-JP"/>
        </w:rPr>
        <w:t>年巴西與巴拉圭合建，該廠目前共有</w:t>
      </w:r>
      <w:r w:rsidRPr="005C2168">
        <w:rPr>
          <w:lang w:eastAsia="ja-JP"/>
        </w:rPr>
        <w:t>20</w:t>
      </w:r>
      <w:r w:rsidRPr="005C2168">
        <w:rPr>
          <w:lang w:eastAsia="ja-JP"/>
        </w:rPr>
        <w:t>座發電機組，每小時發電量達</w:t>
      </w:r>
      <w:r w:rsidRPr="005C2168">
        <w:rPr>
          <w:lang w:eastAsia="ja-JP"/>
        </w:rPr>
        <w:t>9,000</w:t>
      </w:r>
      <w:r w:rsidRPr="005C2168">
        <w:rPr>
          <w:lang w:eastAsia="ja-JP"/>
        </w:rPr>
        <w:t>萬仟瓦，其中巴西與巴拉圭各擁有一半發電權。惟巴拉圭實際僅使用</w:t>
      </w:r>
      <w:r w:rsidRPr="005C2168">
        <w:rPr>
          <w:lang w:eastAsia="ja-JP"/>
        </w:rPr>
        <w:t>700</w:t>
      </w:r>
      <w:r w:rsidRPr="005C2168">
        <w:rPr>
          <w:lang w:eastAsia="ja-JP"/>
        </w:rPr>
        <w:t>萬仟瓦，其餘</w:t>
      </w:r>
      <w:r w:rsidRPr="005C2168">
        <w:rPr>
          <w:lang w:eastAsia="ja-JP"/>
        </w:rPr>
        <w:t>3,800</w:t>
      </w:r>
      <w:r w:rsidRPr="005C2168">
        <w:rPr>
          <w:lang w:eastAsia="ja-JP"/>
        </w:rPr>
        <w:t>萬仟瓦依據</w:t>
      </w:r>
      <w:r w:rsidRPr="005C2168">
        <w:rPr>
          <w:lang w:eastAsia="ja-JP"/>
        </w:rPr>
        <w:t>1973</w:t>
      </w:r>
      <w:r w:rsidRPr="005C2168">
        <w:rPr>
          <w:lang w:eastAsia="ja-JP"/>
        </w:rPr>
        <w:t>年</w:t>
      </w:r>
      <w:r w:rsidRPr="005C2168">
        <w:rPr>
          <w:rFonts w:hint="eastAsia"/>
          <w:lang w:eastAsia="ja-JP"/>
        </w:rPr>
        <w:t>兩</w:t>
      </w:r>
      <w:r w:rsidRPr="005C2168">
        <w:rPr>
          <w:lang w:eastAsia="ja-JP"/>
        </w:rPr>
        <w:t>國所訂協定須出售予巴西，</w:t>
      </w:r>
      <w:r w:rsidR="00CF79B1" w:rsidRPr="005C2168">
        <w:rPr>
          <w:lang w:eastAsia="ja-JP"/>
        </w:rPr>
        <w:t>MWh</w:t>
      </w:r>
      <w:r w:rsidRPr="005C2168">
        <w:rPr>
          <w:lang w:eastAsia="ja-JP"/>
        </w:rPr>
        <w:t>售價僅為</w:t>
      </w:r>
      <w:r w:rsidRPr="005C2168">
        <w:rPr>
          <w:lang w:eastAsia="ja-JP"/>
        </w:rPr>
        <w:t>2.70</w:t>
      </w:r>
      <w:r w:rsidRPr="005C2168">
        <w:rPr>
          <w:lang w:eastAsia="ja-JP"/>
        </w:rPr>
        <w:t>美元。由於巴西電力公司每</w:t>
      </w:r>
      <w:r w:rsidR="00CF79B1" w:rsidRPr="005C2168">
        <w:rPr>
          <w:lang w:eastAsia="ja-JP"/>
        </w:rPr>
        <w:t>MWh</w:t>
      </w:r>
      <w:r w:rsidRPr="005C2168">
        <w:rPr>
          <w:lang w:eastAsia="ja-JP"/>
        </w:rPr>
        <w:t>電力對外實際收費約為</w:t>
      </w:r>
      <w:r w:rsidRPr="005C2168">
        <w:rPr>
          <w:lang w:eastAsia="ja-JP"/>
        </w:rPr>
        <w:t>75</w:t>
      </w:r>
      <w:r w:rsidRPr="005C2168">
        <w:rPr>
          <w:lang w:eastAsia="ja-JP"/>
        </w:rPr>
        <w:t>美元，爰巴拉圭盼能向巴西政府爭取調高至</w:t>
      </w:r>
      <w:r w:rsidR="00CF79B1" w:rsidRPr="005C2168">
        <w:rPr>
          <w:rFonts w:hint="eastAsia"/>
          <w:lang w:eastAsia="ja-JP"/>
        </w:rPr>
        <w:t>MWh</w:t>
      </w:r>
      <w:r w:rsidRPr="005C2168">
        <w:rPr>
          <w:lang w:eastAsia="ja-JP"/>
        </w:rPr>
        <w:t>售價</w:t>
      </w:r>
      <w:r w:rsidRPr="005C2168">
        <w:rPr>
          <w:lang w:eastAsia="ja-JP"/>
        </w:rPr>
        <w:t>35</w:t>
      </w:r>
      <w:r w:rsidRPr="005C2168">
        <w:rPr>
          <w:lang w:eastAsia="ja-JP"/>
        </w:rPr>
        <w:t>美元。</w:t>
      </w:r>
    </w:p>
    <w:p w14:paraId="130D734E" w14:textId="35E51C42" w:rsidR="004A3417" w:rsidRPr="005C2168" w:rsidRDefault="005B50B1" w:rsidP="00C24478">
      <w:pPr>
        <w:pStyle w:val="af1"/>
        <w:ind w:left="945" w:firstLine="472"/>
        <w:rPr>
          <w:lang w:eastAsia="zh-TW"/>
        </w:rPr>
      </w:pPr>
      <w:r w:rsidRPr="005C2168">
        <w:rPr>
          <w:rFonts w:hint="eastAsia"/>
          <w:lang w:eastAsia="zh-TW"/>
        </w:rPr>
        <w:t>巴拉圭於</w:t>
      </w:r>
      <w:r w:rsidRPr="005C2168">
        <w:rPr>
          <w:rFonts w:hint="eastAsia"/>
          <w:lang w:eastAsia="zh-TW"/>
        </w:rPr>
        <w:t>2023</w:t>
      </w:r>
      <w:r w:rsidRPr="005C2168">
        <w:rPr>
          <w:rFonts w:hint="eastAsia"/>
          <w:lang w:eastAsia="zh-TW"/>
        </w:rPr>
        <w:t>年</w:t>
      </w:r>
      <w:r w:rsidRPr="005C2168">
        <w:rPr>
          <w:rFonts w:hint="eastAsia"/>
          <w:lang w:eastAsia="zh-TW"/>
        </w:rPr>
        <w:t>2</w:t>
      </w:r>
      <w:r w:rsidRPr="005C2168">
        <w:rPr>
          <w:rFonts w:hint="eastAsia"/>
          <w:lang w:eastAsia="zh-TW"/>
        </w:rPr>
        <w:t>月</w:t>
      </w:r>
      <w:r w:rsidRPr="005C2168">
        <w:rPr>
          <w:rFonts w:hint="eastAsia"/>
          <w:lang w:eastAsia="zh-TW"/>
        </w:rPr>
        <w:t>28</w:t>
      </w:r>
      <w:r w:rsidRPr="005C2168">
        <w:rPr>
          <w:rFonts w:hint="eastAsia"/>
          <w:lang w:eastAsia="zh-TW"/>
        </w:rPr>
        <w:t>日已正式結清對巴西之水力發電廠建設債務共</w:t>
      </w:r>
      <w:r w:rsidRPr="005C2168">
        <w:rPr>
          <w:rFonts w:hint="eastAsia"/>
          <w:lang w:eastAsia="zh-TW"/>
        </w:rPr>
        <w:t>635</w:t>
      </w:r>
      <w:r w:rsidRPr="005C2168">
        <w:rPr>
          <w:rFonts w:hint="eastAsia"/>
          <w:lang w:eastAsia="zh-TW"/>
        </w:rPr>
        <w:t>億美元</w:t>
      </w:r>
      <w:r w:rsidR="00333739" w:rsidRPr="005C2168">
        <w:rPr>
          <w:rFonts w:hint="eastAsia"/>
          <w:lang w:eastAsia="zh-TW"/>
        </w:rPr>
        <w:t>。</w:t>
      </w:r>
      <w:r w:rsidRPr="005C2168">
        <w:rPr>
          <w:rFonts w:hint="eastAsia"/>
          <w:lang w:eastAsia="zh-TW"/>
        </w:rPr>
        <w:t>202</w:t>
      </w:r>
      <w:r w:rsidR="00333739" w:rsidRPr="005C2168">
        <w:rPr>
          <w:rFonts w:hint="eastAsia"/>
          <w:lang w:eastAsia="zh-TW"/>
        </w:rPr>
        <w:t>4</w:t>
      </w:r>
      <w:r w:rsidRPr="005C2168">
        <w:rPr>
          <w:rFonts w:hint="eastAsia"/>
          <w:lang w:eastAsia="zh-TW"/>
        </w:rPr>
        <w:t>年</w:t>
      </w:r>
      <w:r w:rsidR="000C7F32" w:rsidRPr="005C2168">
        <w:rPr>
          <w:rFonts w:hint="eastAsia"/>
          <w:lang w:eastAsia="zh-TW"/>
        </w:rPr>
        <w:t>5</w:t>
      </w:r>
      <w:r w:rsidR="00333739" w:rsidRPr="005C2168">
        <w:rPr>
          <w:rFonts w:hint="eastAsia"/>
          <w:lang w:eastAsia="zh-TW"/>
        </w:rPr>
        <w:t>月達成協議，</w:t>
      </w:r>
      <w:r w:rsidR="00CF79B1" w:rsidRPr="005C2168">
        <w:rPr>
          <w:rFonts w:hint="eastAsia"/>
          <w:lang w:eastAsia="zh-TW"/>
        </w:rPr>
        <w:t>電價為</w:t>
      </w:r>
      <w:r w:rsidR="00CF79B1" w:rsidRPr="005C2168">
        <w:rPr>
          <w:rFonts w:hint="eastAsia"/>
          <w:lang w:eastAsia="zh-TW"/>
        </w:rPr>
        <w:t>MWh</w:t>
      </w:r>
      <w:r w:rsidR="00333739" w:rsidRPr="005C2168">
        <w:rPr>
          <w:rFonts w:hint="eastAsia"/>
          <w:lang w:eastAsia="zh-TW"/>
        </w:rPr>
        <w:t>19.28</w:t>
      </w:r>
      <w:r w:rsidRPr="005C2168">
        <w:rPr>
          <w:rFonts w:hint="eastAsia"/>
          <w:lang w:eastAsia="zh-TW"/>
        </w:rPr>
        <w:t>美元，</w:t>
      </w:r>
      <w:r w:rsidR="00333739" w:rsidRPr="005C2168">
        <w:rPr>
          <w:rFonts w:hint="eastAsia"/>
          <w:lang w:eastAsia="zh-TW"/>
        </w:rPr>
        <w:t>該電價效期至</w:t>
      </w:r>
      <w:r w:rsidR="00333739" w:rsidRPr="005C2168">
        <w:rPr>
          <w:rFonts w:hint="eastAsia"/>
          <w:lang w:eastAsia="zh-TW"/>
        </w:rPr>
        <w:t>2026</w:t>
      </w:r>
      <w:r w:rsidR="00333739" w:rsidRPr="005C2168">
        <w:rPr>
          <w:rFonts w:hint="eastAsia"/>
          <w:lang w:eastAsia="zh-TW"/>
        </w:rPr>
        <w:t>年底，預估每年可為巴國增加</w:t>
      </w:r>
      <w:r w:rsidR="00333739" w:rsidRPr="005C2168">
        <w:rPr>
          <w:rFonts w:hint="eastAsia"/>
          <w:lang w:eastAsia="zh-TW"/>
        </w:rPr>
        <w:t>12</w:t>
      </w:r>
      <w:r w:rsidR="00333739" w:rsidRPr="005C2168">
        <w:rPr>
          <w:rFonts w:hint="eastAsia"/>
          <w:lang w:eastAsia="zh-TW"/>
        </w:rPr>
        <w:t>億</w:t>
      </w:r>
      <w:r w:rsidR="00333739" w:rsidRPr="005C2168">
        <w:rPr>
          <w:rFonts w:hint="eastAsia"/>
          <w:lang w:eastAsia="zh-TW"/>
        </w:rPr>
        <w:t>5</w:t>
      </w:r>
      <w:r w:rsidR="00A76576" w:rsidRPr="005C2168">
        <w:rPr>
          <w:rFonts w:hint="eastAsia"/>
          <w:lang w:eastAsia="zh-TW"/>
        </w:rPr>
        <w:t>,000</w:t>
      </w:r>
      <w:r w:rsidR="00333739" w:rsidRPr="005C2168">
        <w:rPr>
          <w:rFonts w:hint="eastAsia"/>
          <w:lang w:eastAsia="zh-TW"/>
        </w:rPr>
        <w:t>萬美元收入。</w:t>
      </w:r>
      <w:r w:rsidR="00333739" w:rsidRPr="005C2168">
        <w:rPr>
          <w:rFonts w:hint="eastAsia"/>
          <w:lang w:eastAsia="zh-TW"/>
        </w:rPr>
        <w:t>2026</w:t>
      </w:r>
      <w:r w:rsidR="00333739" w:rsidRPr="005C2168">
        <w:rPr>
          <w:rFonts w:hint="eastAsia"/>
          <w:lang w:eastAsia="zh-TW"/>
        </w:rPr>
        <w:t>年後，巴國將可將剩餘電力議價售予巴西民營電網，不受兩國協議中餘電需以優</w:t>
      </w:r>
      <w:r w:rsidR="00333739" w:rsidRPr="005C2168">
        <w:rPr>
          <w:rFonts w:hint="eastAsia"/>
          <w:lang w:eastAsia="zh-TW"/>
        </w:rPr>
        <w:lastRenderedPageBreak/>
        <w:t>惠價格出售給對方之限制。</w:t>
      </w:r>
    </w:p>
    <w:p w14:paraId="060D3E5F" w14:textId="51D71FE2" w:rsidR="004A3417" w:rsidRPr="005C2168" w:rsidRDefault="004A3417" w:rsidP="0030667B">
      <w:pPr>
        <w:pStyle w:val="a9"/>
        <w:ind w:left="945" w:hanging="709"/>
        <w:rPr>
          <w:color w:val="auto"/>
        </w:rPr>
      </w:pPr>
      <w:r w:rsidRPr="005C2168">
        <w:rPr>
          <w:color w:val="auto"/>
        </w:rPr>
        <w:t>（</w:t>
      </w:r>
      <w:r w:rsidR="00AF32DA" w:rsidRPr="005C2168">
        <w:rPr>
          <w:rFonts w:hint="eastAsia"/>
          <w:color w:val="auto"/>
          <w:lang w:eastAsia="zh-HK"/>
        </w:rPr>
        <w:t>十</w:t>
      </w:r>
      <w:r w:rsidRPr="005C2168">
        <w:rPr>
          <w:color w:val="auto"/>
        </w:rPr>
        <w:t>）頒令優先採購本國製品措施</w:t>
      </w:r>
    </w:p>
    <w:p w14:paraId="451E7D7B" w14:textId="77777777" w:rsidR="004A3417" w:rsidRPr="005C2168" w:rsidRDefault="004A3417" w:rsidP="0030667B">
      <w:pPr>
        <w:pStyle w:val="af1"/>
        <w:ind w:left="945" w:firstLine="472"/>
        <w:rPr>
          <w:lang w:eastAsia="zh-TW"/>
        </w:rPr>
      </w:pPr>
      <w:r w:rsidRPr="005C2168">
        <w:rPr>
          <w:lang w:eastAsia="zh-TW"/>
        </w:rPr>
        <w:t>巴拉圭政府頒布第</w:t>
      </w:r>
      <w:r w:rsidRPr="005C2168">
        <w:rPr>
          <w:lang w:eastAsia="zh-TW"/>
        </w:rPr>
        <w:t>6225</w:t>
      </w:r>
      <w:r w:rsidRPr="005C2168">
        <w:rPr>
          <w:lang w:eastAsia="zh-TW"/>
        </w:rPr>
        <w:t>號法令，推動建立優先採購本國製品及僱用國內勞工等之法律機制，其中包括價差優惠及合約基準等。根據此一法令，與政府簽訂之採購合約，本國產品將較同等級之進口品有</w:t>
      </w:r>
      <w:r w:rsidRPr="005C2168">
        <w:rPr>
          <w:lang w:eastAsia="zh-TW"/>
        </w:rPr>
        <w:t>5%</w:t>
      </w:r>
      <w:r w:rsidRPr="005C2168">
        <w:rPr>
          <w:lang w:eastAsia="zh-TW"/>
        </w:rPr>
        <w:t>至</w:t>
      </w:r>
      <w:r w:rsidRPr="005C2168">
        <w:rPr>
          <w:lang w:eastAsia="zh-TW"/>
        </w:rPr>
        <w:t>70%</w:t>
      </w:r>
      <w:r w:rsidRPr="005C2168">
        <w:rPr>
          <w:lang w:eastAsia="zh-TW"/>
        </w:rPr>
        <w:t>之價差優惠。據該法令規定，政府進行採購工業產品時，倘同類國產品最低報價較進口產品最低報價高</w:t>
      </w:r>
      <w:r w:rsidRPr="005C2168">
        <w:rPr>
          <w:lang w:eastAsia="zh-TW"/>
        </w:rPr>
        <w:t>40%</w:t>
      </w:r>
      <w:r w:rsidRPr="005C2168">
        <w:rPr>
          <w:lang w:eastAsia="zh-TW"/>
        </w:rPr>
        <w:t>以內，仍將以國產品為優先採購對象；政府進行採購初級產品及農牧產品時，同類進口品最低報價需增加</w:t>
      </w:r>
      <w:r w:rsidRPr="005C2168">
        <w:rPr>
          <w:lang w:eastAsia="zh-TW"/>
        </w:rPr>
        <w:t>20%</w:t>
      </w:r>
      <w:r w:rsidRPr="005C2168">
        <w:rPr>
          <w:lang w:eastAsia="zh-TW"/>
        </w:rPr>
        <w:t>至</w:t>
      </w:r>
      <w:r w:rsidRPr="005C2168">
        <w:rPr>
          <w:lang w:eastAsia="zh-TW"/>
        </w:rPr>
        <w:t>70%</w:t>
      </w:r>
      <w:r w:rsidRPr="005C2168">
        <w:rPr>
          <w:lang w:eastAsia="zh-TW"/>
        </w:rPr>
        <w:t>，如國產品最低報價較增加報價之進口品為低，仍將以國產品為優先採購對象；服務合約國內公司最低報價較國外公司最低報價高</w:t>
      </w:r>
      <w:r w:rsidRPr="005C2168">
        <w:rPr>
          <w:lang w:eastAsia="zh-TW"/>
        </w:rPr>
        <w:t>10%</w:t>
      </w:r>
      <w:r w:rsidRPr="005C2168">
        <w:rPr>
          <w:lang w:eastAsia="zh-TW"/>
        </w:rPr>
        <w:t>以內，仍將以國內公司為優先簽約對象；另省市政府進行工程及服務招標案時，至少須僱用該省或市</w:t>
      </w:r>
      <w:r w:rsidRPr="005C2168">
        <w:rPr>
          <w:lang w:eastAsia="zh-TW"/>
        </w:rPr>
        <w:t>70%</w:t>
      </w:r>
      <w:r w:rsidRPr="005C2168">
        <w:rPr>
          <w:lang w:eastAsia="zh-TW"/>
        </w:rPr>
        <w:t>居民之勞工。</w:t>
      </w:r>
    </w:p>
    <w:p w14:paraId="3DC0AFA6" w14:textId="268F1CA1" w:rsidR="004A3417" w:rsidRPr="005C2168" w:rsidRDefault="004A3417" w:rsidP="008C1FE3">
      <w:pPr>
        <w:pStyle w:val="a9"/>
        <w:ind w:leftChars="0" w:left="945" w:hangingChars="400" w:hanging="945"/>
        <w:rPr>
          <w:color w:val="auto"/>
        </w:rPr>
      </w:pPr>
      <w:r w:rsidRPr="005C2168">
        <w:rPr>
          <w:color w:val="auto"/>
        </w:rPr>
        <w:t>（</w:t>
      </w:r>
      <w:r w:rsidR="00AF32DA" w:rsidRPr="005C2168">
        <w:rPr>
          <w:rFonts w:hint="eastAsia"/>
          <w:color w:val="auto"/>
          <w:lang w:eastAsia="zh-HK"/>
        </w:rPr>
        <w:t>十</w:t>
      </w:r>
      <w:r w:rsidR="005B50B1" w:rsidRPr="005C2168">
        <w:rPr>
          <w:rFonts w:hint="eastAsia"/>
          <w:color w:val="auto"/>
          <w:lang w:eastAsia="zh-HK"/>
        </w:rPr>
        <w:t>一</w:t>
      </w:r>
      <w:r w:rsidRPr="005C2168">
        <w:rPr>
          <w:color w:val="auto"/>
        </w:rPr>
        <w:t>）實施個人綜合所得稅法（</w:t>
      </w:r>
      <w:r w:rsidRPr="005C2168">
        <w:rPr>
          <w:color w:val="auto"/>
        </w:rPr>
        <w:t>IRP</w:t>
      </w:r>
      <w:r w:rsidRPr="005C2168">
        <w:rPr>
          <w:color w:val="auto"/>
        </w:rPr>
        <w:t>）</w:t>
      </w:r>
    </w:p>
    <w:p w14:paraId="241F5696" w14:textId="77777777" w:rsidR="004A3417" w:rsidRPr="005C2168" w:rsidRDefault="004A3417" w:rsidP="007B41CC">
      <w:pPr>
        <w:pStyle w:val="af1"/>
        <w:ind w:left="945" w:firstLine="472"/>
        <w:rPr>
          <w:lang w:eastAsia="zh-TW"/>
        </w:rPr>
      </w:pPr>
      <w:r w:rsidRPr="005C2168">
        <w:rPr>
          <w:lang w:eastAsia="zh-TW"/>
        </w:rPr>
        <w:t>巴國政府於</w:t>
      </w:r>
      <w:r w:rsidRPr="005C2168">
        <w:rPr>
          <w:lang w:eastAsia="zh-TW"/>
        </w:rPr>
        <w:t>2012</w:t>
      </w:r>
      <w:r w:rsidRPr="005C2168">
        <w:rPr>
          <w:lang w:eastAsia="zh-TW"/>
        </w:rPr>
        <w:t>年</w:t>
      </w:r>
      <w:r w:rsidRPr="005C2168">
        <w:rPr>
          <w:lang w:eastAsia="zh-TW"/>
        </w:rPr>
        <w:t>8</w:t>
      </w:r>
      <w:r w:rsidRPr="005C2168">
        <w:rPr>
          <w:lang w:eastAsia="zh-TW"/>
        </w:rPr>
        <w:t>月</w:t>
      </w:r>
      <w:r w:rsidRPr="005C2168">
        <w:rPr>
          <w:lang w:eastAsia="zh-TW"/>
        </w:rPr>
        <w:t>1</w:t>
      </w:r>
      <w:r w:rsidRPr="005C2168">
        <w:rPr>
          <w:lang w:eastAsia="zh-TW"/>
        </w:rPr>
        <w:t>日頒布第</w:t>
      </w:r>
      <w:r w:rsidRPr="005C2168">
        <w:rPr>
          <w:lang w:eastAsia="zh-TW"/>
        </w:rPr>
        <w:t>9371</w:t>
      </w:r>
      <w:r w:rsidRPr="005C2168">
        <w:rPr>
          <w:lang w:eastAsia="zh-TW"/>
        </w:rPr>
        <w:t>號法令並自該日起施行，開徵首年僅針對年所得逾最低工資</w:t>
      </w:r>
      <w:r w:rsidRPr="005C2168">
        <w:rPr>
          <w:lang w:eastAsia="zh-TW"/>
        </w:rPr>
        <w:t>120</w:t>
      </w:r>
      <w:r w:rsidRPr="005C2168">
        <w:rPr>
          <w:lang w:eastAsia="zh-TW"/>
        </w:rPr>
        <w:t>倍之納稅義務人，即按年所得超過</w:t>
      </w:r>
      <w:r w:rsidRPr="005C2168">
        <w:rPr>
          <w:lang w:eastAsia="zh-TW"/>
        </w:rPr>
        <w:t>1</w:t>
      </w:r>
      <w:r w:rsidRPr="005C2168">
        <w:rPr>
          <w:lang w:eastAsia="zh-TW"/>
        </w:rPr>
        <w:t>億</w:t>
      </w:r>
      <w:r w:rsidRPr="005C2168">
        <w:rPr>
          <w:lang w:eastAsia="zh-TW"/>
        </w:rPr>
        <w:t>9,900</w:t>
      </w:r>
      <w:r w:rsidRPr="005C2168">
        <w:rPr>
          <w:lang w:eastAsia="zh-TW"/>
        </w:rPr>
        <w:t>萬巴幣（約</w:t>
      </w:r>
      <w:r w:rsidRPr="005C2168">
        <w:rPr>
          <w:lang w:eastAsia="zh-TW"/>
        </w:rPr>
        <w:t>4</w:t>
      </w:r>
      <w:r w:rsidRPr="005C2168">
        <w:rPr>
          <w:lang w:eastAsia="zh-TW"/>
        </w:rPr>
        <w:t>萬美元）自然人、公司或法人列為課稅單位。另營利事業無論所得多寡，亦應依本法規定課徵營利事業所得稅。巴國財政部表示，該稅法自</w:t>
      </w:r>
      <w:r w:rsidRPr="005C2168">
        <w:rPr>
          <w:lang w:eastAsia="zh-TW"/>
        </w:rPr>
        <w:t>2004</w:t>
      </w:r>
      <w:r w:rsidRPr="005C2168">
        <w:rPr>
          <w:lang w:eastAsia="zh-TW"/>
        </w:rPr>
        <w:t>年始即爭議不休，嗣經</w:t>
      </w:r>
      <w:r w:rsidRPr="005C2168">
        <w:rPr>
          <w:lang w:eastAsia="zh-TW"/>
        </w:rPr>
        <w:t>8</w:t>
      </w:r>
      <w:r w:rsidRPr="005C2168">
        <w:rPr>
          <w:lang w:eastAsia="zh-TW"/>
        </w:rPr>
        <w:t>年多方努力結果，終於付諸實施。該法為巴國最公平稅法之一，有利於巴國經濟步上正軌及財富重分配。報導亦指出，開徵首年計有</w:t>
      </w:r>
      <w:r w:rsidRPr="005C2168">
        <w:rPr>
          <w:lang w:eastAsia="zh-TW"/>
        </w:rPr>
        <w:t>2,300</w:t>
      </w:r>
      <w:r w:rsidRPr="005C2168">
        <w:rPr>
          <w:lang w:eastAsia="zh-TW"/>
        </w:rPr>
        <w:t>位年所得逾最低工資</w:t>
      </w:r>
      <w:r w:rsidRPr="005C2168">
        <w:rPr>
          <w:lang w:eastAsia="zh-TW"/>
        </w:rPr>
        <w:t>120</w:t>
      </w:r>
      <w:r w:rsidRPr="005C2168">
        <w:rPr>
          <w:lang w:eastAsia="zh-TW"/>
        </w:rPr>
        <w:t>倍之納稅人，均需申報應納稅額。據巴國稅務機關登記資料顯示，目前登記在案之營利事業計</w:t>
      </w:r>
      <w:r w:rsidRPr="005C2168">
        <w:rPr>
          <w:lang w:eastAsia="zh-TW"/>
        </w:rPr>
        <w:t>867</w:t>
      </w:r>
      <w:r w:rsidRPr="005C2168">
        <w:rPr>
          <w:lang w:eastAsia="zh-TW"/>
        </w:rPr>
        <w:t>家廠商。</w:t>
      </w:r>
    </w:p>
    <w:p w14:paraId="614985D1" w14:textId="26131929" w:rsidR="004A3417" w:rsidRPr="005C2168" w:rsidRDefault="004A3417" w:rsidP="008C1FE3">
      <w:pPr>
        <w:pStyle w:val="a9"/>
        <w:ind w:leftChars="0" w:left="945" w:hangingChars="400" w:hanging="945"/>
        <w:rPr>
          <w:color w:val="auto"/>
        </w:rPr>
      </w:pPr>
      <w:r w:rsidRPr="005C2168">
        <w:rPr>
          <w:color w:val="auto"/>
        </w:rPr>
        <w:t>（</w:t>
      </w:r>
      <w:r w:rsidRPr="005C2168">
        <w:rPr>
          <w:color w:val="auto"/>
          <w:lang w:eastAsia="zh-HK"/>
        </w:rPr>
        <w:t>十</w:t>
      </w:r>
      <w:r w:rsidR="005B50B1" w:rsidRPr="005C2168">
        <w:rPr>
          <w:rFonts w:hint="eastAsia"/>
          <w:color w:val="auto"/>
          <w:lang w:eastAsia="zh-HK"/>
        </w:rPr>
        <w:t>二</w:t>
      </w:r>
      <w:r w:rsidRPr="005C2168">
        <w:rPr>
          <w:color w:val="auto"/>
        </w:rPr>
        <w:t>）頒布「巴拉圭保護競爭法」施行細則</w:t>
      </w:r>
    </w:p>
    <w:p w14:paraId="5C9F8E26" w14:textId="3FCFC399" w:rsidR="004A3417" w:rsidRPr="005C2168" w:rsidRDefault="00C24478" w:rsidP="00A12BAB">
      <w:pPr>
        <w:pStyle w:val="af1"/>
        <w:ind w:left="945" w:firstLine="472"/>
      </w:pPr>
      <w:r w:rsidRPr="005C2168">
        <w:t>2014</w:t>
      </w:r>
      <w:r w:rsidRPr="005C2168">
        <w:t>年</w:t>
      </w:r>
      <w:r w:rsidRPr="005C2168">
        <w:t>4</w:t>
      </w:r>
      <w:r w:rsidRPr="005C2168">
        <w:t>月</w:t>
      </w:r>
      <w:r w:rsidRPr="005C2168">
        <w:t>15</w:t>
      </w:r>
      <w:r w:rsidRPr="005C2168">
        <w:t>日巴國</w:t>
      </w:r>
      <w:r w:rsidRPr="005C2168">
        <w:rPr>
          <w:rFonts w:hint="eastAsia"/>
        </w:rPr>
        <w:t>前</w:t>
      </w:r>
      <w:r w:rsidRPr="005C2168">
        <w:t>總統卡提斯頒布「巴拉圭保護競爭法」施行細則</w:t>
      </w:r>
      <w:r w:rsidR="00026337" w:rsidRPr="005C2168">
        <w:t>（</w:t>
      </w:r>
      <w:r w:rsidRPr="005C2168">
        <w:t>第</w:t>
      </w:r>
      <w:r w:rsidRPr="005C2168">
        <w:t>1490</w:t>
      </w:r>
      <w:r w:rsidRPr="005C2168">
        <w:t>號法令，</w:t>
      </w:r>
      <w:r w:rsidRPr="005C2168">
        <w:t>La Ley de Defensa de la Competencia</w:t>
      </w:r>
      <w:r w:rsidR="00026337" w:rsidRPr="005C2168">
        <w:t>）</w:t>
      </w:r>
      <w:r w:rsidRPr="005C2168">
        <w:t>，並自即日起生</w:t>
      </w:r>
      <w:r w:rsidRPr="005C2168">
        <w:lastRenderedPageBreak/>
        <w:t>效實施。依法設置全國保護競爭委員會</w:t>
      </w:r>
      <w:r w:rsidR="00026337" w:rsidRPr="005C2168">
        <w:t>（</w:t>
      </w:r>
      <w:r w:rsidRPr="005C2168">
        <w:t>Conacom</w:t>
      </w:r>
      <w:r w:rsidR="00026337" w:rsidRPr="005C2168">
        <w:t>）</w:t>
      </w:r>
      <w:r w:rsidRPr="005C2168">
        <w:t>，職掌競爭法政策及法規擬訂、事業活動暨經濟情況調查及違反本法案件之調查暨處分等事項。本法旨在鼓勵與保護公平競爭、制裁反競爭行為</w:t>
      </w:r>
      <w:r w:rsidR="00026337" w:rsidRPr="005C2168">
        <w:t>（</w:t>
      </w:r>
      <w:r w:rsidRPr="005C2168">
        <w:t>非法壟斷行為、限制競爭行為及不正當競爭行為</w:t>
      </w:r>
      <w:r w:rsidR="00026337" w:rsidRPr="005C2168">
        <w:t>）</w:t>
      </w:r>
      <w:r w:rsidRPr="005C2168">
        <w:t>、保護經營者合法權益及保護消費者合法利益等。全國保護競爭委員會需於</w:t>
      </w:r>
      <w:r w:rsidRPr="005C2168">
        <w:t>15</w:t>
      </w:r>
      <w:r w:rsidRPr="005C2168">
        <w:t>天內，針對申訴違反上述法令之案件，提出法律見解報告，並可據此處以行政罰鍰。</w:t>
      </w:r>
      <w:r w:rsidRPr="005C2168">
        <w:rPr>
          <w:rFonts w:hint="eastAsia"/>
        </w:rPr>
        <w:t>2024</w:t>
      </w:r>
      <w:r w:rsidRPr="005C2168">
        <w:rPr>
          <w:rFonts w:hint="eastAsia"/>
        </w:rPr>
        <w:t>年</w:t>
      </w:r>
      <w:r w:rsidRPr="005C2168">
        <w:rPr>
          <w:rFonts w:hint="eastAsia"/>
        </w:rPr>
        <w:t>11</w:t>
      </w:r>
      <w:r w:rsidRPr="005C2168">
        <w:rPr>
          <w:rFonts w:hint="eastAsia"/>
        </w:rPr>
        <w:t>月</w:t>
      </w:r>
      <w:r w:rsidRPr="005C2168">
        <w:rPr>
          <w:rFonts w:hint="eastAsia"/>
        </w:rPr>
        <w:t>15</w:t>
      </w:r>
      <w:r w:rsidRPr="005C2168">
        <w:rPr>
          <w:rFonts w:hint="eastAsia"/>
        </w:rPr>
        <w:t>日我公平會與巴拉圭</w:t>
      </w:r>
      <w:r w:rsidRPr="005C2168">
        <w:rPr>
          <w:rFonts w:hint="eastAsia"/>
        </w:rPr>
        <w:t>C</w:t>
      </w:r>
      <w:r w:rsidRPr="005C2168">
        <w:t>onacom</w:t>
      </w:r>
      <w:r w:rsidRPr="005C2168">
        <w:rPr>
          <w:rFonts w:hint="eastAsia"/>
        </w:rPr>
        <w:t>簽署競爭法協定，堅定了兩國共同的信念，認同建立一個自由公平開放的市場，對於保護消費者利益，以及促進經濟的安定與繁榮至關重要，同時也象徵彼此將更加緊密的聯繫與合作，也呼應</w:t>
      </w:r>
      <w:r w:rsidRPr="005C2168">
        <w:rPr>
          <w:rFonts w:hint="eastAsia"/>
        </w:rPr>
        <w:t>ICN</w:t>
      </w:r>
      <w:r w:rsidRPr="005C2168">
        <w:rPr>
          <w:rFonts w:hint="eastAsia"/>
        </w:rPr>
        <w:t>的成立係以推動全球競爭法主管機關密切的交流與合作，以因應當前的執法挑戰的目標，可謂一舉數得。</w:t>
      </w:r>
    </w:p>
    <w:p w14:paraId="701D1EDE" w14:textId="232A51A9" w:rsidR="004A3417" w:rsidRPr="005C2168" w:rsidRDefault="004A3417" w:rsidP="008C1FE3">
      <w:pPr>
        <w:pStyle w:val="a9"/>
        <w:ind w:leftChars="0" w:left="945" w:hangingChars="400" w:hanging="945"/>
        <w:rPr>
          <w:color w:val="auto"/>
        </w:rPr>
      </w:pPr>
      <w:r w:rsidRPr="005C2168">
        <w:rPr>
          <w:color w:val="auto"/>
        </w:rPr>
        <w:t>（</w:t>
      </w:r>
      <w:r w:rsidRPr="005C2168">
        <w:rPr>
          <w:color w:val="auto"/>
          <w:lang w:eastAsia="zh-HK"/>
        </w:rPr>
        <w:t>十</w:t>
      </w:r>
      <w:r w:rsidR="005B50B1" w:rsidRPr="005C2168">
        <w:rPr>
          <w:rFonts w:hint="eastAsia"/>
          <w:color w:val="auto"/>
          <w:lang w:eastAsia="zh-HK"/>
        </w:rPr>
        <w:t>三</w:t>
      </w:r>
      <w:r w:rsidRPr="005C2168">
        <w:rPr>
          <w:color w:val="auto"/>
        </w:rPr>
        <w:t>）未來經濟展望</w:t>
      </w:r>
    </w:p>
    <w:p w14:paraId="694A092C" w14:textId="4B0AFAE2" w:rsidR="00537E16" w:rsidRPr="005C2168" w:rsidRDefault="00537E16" w:rsidP="003D0E6B">
      <w:pPr>
        <w:pStyle w:val="af4"/>
        <w:ind w:left="1417" w:hanging="472"/>
      </w:pPr>
      <w:r w:rsidRPr="005C2168">
        <w:rPr>
          <w:rFonts w:hint="eastAsia"/>
        </w:rPr>
        <w:t>●</w:t>
      </w:r>
      <w:r w:rsidRPr="005C2168">
        <w:rPr>
          <w:rFonts w:hint="eastAsia"/>
        </w:rPr>
        <w:t xml:space="preserve"> </w:t>
      </w:r>
      <w:r w:rsidR="003D0E6B" w:rsidRPr="005C2168">
        <w:tab/>
      </w:r>
      <w:r w:rsidRPr="005C2168">
        <w:rPr>
          <w:rFonts w:hint="eastAsia"/>
        </w:rPr>
        <w:t>經濟成長預測</w:t>
      </w:r>
    </w:p>
    <w:p w14:paraId="38E15B3A" w14:textId="0FB5A307" w:rsidR="00537E16" w:rsidRPr="005C2168" w:rsidRDefault="00537E16" w:rsidP="003D0E6B">
      <w:pPr>
        <w:pStyle w:val="af9"/>
        <w:ind w:left="1417" w:firstLine="472"/>
      </w:pPr>
      <w:r w:rsidRPr="005C2168">
        <w:rPr>
          <w:rFonts w:hint="eastAsia"/>
        </w:rPr>
        <w:t>巴拉圭經濟表現強勁。根據最新統計，</w:t>
      </w:r>
      <w:r w:rsidRPr="005C2168">
        <w:rPr>
          <w:rFonts w:hint="eastAsia"/>
        </w:rPr>
        <w:t>2025</w:t>
      </w:r>
      <w:r w:rsidRPr="005C2168">
        <w:rPr>
          <w:rFonts w:hint="eastAsia"/>
        </w:rPr>
        <w:t>年巴拉圭國內生產毛額（</w:t>
      </w:r>
      <w:r w:rsidRPr="005C2168">
        <w:rPr>
          <w:rFonts w:hint="eastAsia"/>
        </w:rPr>
        <w:t>GDP</w:t>
      </w:r>
      <w:r w:rsidRPr="005C2168">
        <w:rPr>
          <w:rFonts w:hint="eastAsia"/>
        </w:rPr>
        <w:t>）已達</w:t>
      </w:r>
      <w:r w:rsidRPr="005C2168">
        <w:rPr>
          <w:rFonts w:hint="eastAsia"/>
        </w:rPr>
        <w:t>561</w:t>
      </w:r>
      <w:r w:rsidRPr="005C2168">
        <w:rPr>
          <w:rFonts w:hint="eastAsia"/>
        </w:rPr>
        <w:t>億</w:t>
      </w:r>
      <w:r w:rsidRPr="005C2168">
        <w:rPr>
          <w:rFonts w:hint="eastAsia"/>
        </w:rPr>
        <w:t>7,900</w:t>
      </w:r>
      <w:r w:rsidRPr="005C2168">
        <w:rPr>
          <w:rFonts w:hint="eastAsia"/>
        </w:rPr>
        <w:t>萬美元，經濟成長率高達</w:t>
      </w:r>
      <w:r w:rsidRPr="005C2168">
        <w:rPr>
          <w:rFonts w:hint="eastAsia"/>
        </w:rPr>
        <w:t>6.6%</w:t>
      </w:r>
      <w:r w:rsidRPr="005C2168">
        <w:rPr>
          <w:rFonts w:hint="eastAsia"/>
        </w:rPr>
        <w:t>，平均國民所得提升至</w:t>
      </w:r>
      <w:r w:rsidRPr="005C2168">
        <w:rPr>
          <w:rFonts w:hint="eastAsia"/>
        </w:rPr>
        <w:t>8,755</w:t>
      </w:r>
      <w:r w:rsidRPr="005C2168">
        <w:rPr>
          <w:rFonts w:hint="eastAsia"/>
        </w:rPr>
        <w:t>美元。展望</w:t>
      </w:r>
      <w:r w:rsidRPr="005C2168">
        <w:rPr>
          <w:rFonts w:hint="eastAsia"/>
        </w:rPr>
        <w:t>2026</w:t>
      </w:r>
      <w:r w:rsidRPr="005C2168">
        <w:rPr>
          <w:rFonts w:hint="eastAsia"/>
        </w:rPr>
        <w:t>年，預測經濟成長率將調整為</w:t>
      </w:r>
      <w:r w:rsidRPr="005C2168">
        <w:rPr>
          <w:rFonts w:hint="eastAsia"/>
        </w:rPr>
        <w:t>4.2%</w:t>
      </w:r>
      <w:r w:rsidRPr="005C2168">
        <w:rPr>
          <w:rFonts w:hint="eastAsia"/>
        </w:rPr>
        <w:t>，整體成長動能依舊高於拉美地區平均水準。經濟結構方面，服務業仍為核心，占國內生產毛額之</w:t>
      </w:r>
      <w:r w:rsidRPr="005C2168">
        <w:rPr>
          <w:rFonts w:hint="eastAsia"/>
        </w:rPr>
        <w:t>48.1%</w:t>
      </w:r>
      <w:r w:rsidRPr="005C2168">
        <w:rPr>
          <w:rFonts w:hint="eastAsia"/>
        </w:rPr>
        <w:t>，次級產業（含商業、運輸、電信等）占</w:t>
      </w:r>
      <w:r w:rsidRPr="005C2168">
        <w:rPr>
          <w:rFonts w:hint="eastAsia"/>
        </w:rPr>
        <w:t>32%</w:t>
      </w:r>
      <w:r w:rsidRPr="005C2168">
        <w:rPr>
          <w:rFonts w:hint="eastAsia"/>
        </w:rPr>
        <w:t>，初級農漁牧業則占</w:t>
      </w:r>
      <w:r w:rsidRPr="005C2168">
        <w:rPr>
          <w:rFonts w:hint="eastAsia"/>
        </w:rPr>
        <w:t>11.9%</w:t>
      </w:r>
      <w:r w:rsidRPr="005C2168">
        <w:rPr>
          <w:rFonts w:hint="eastAsia"/>
        </w:rPr>
        <w:t>。在主要出口驅動力方面：畜牧業（牛肉</w:t>
      </w:r>
      <w:r w:rsidRPr="005C2168">
        <w:rPr>
          <w:rFonts w:hint="eastAsia"/>
        </w:rPr>
        <w:t>/</w:t>
      </w:r>
      <w:r w:rsidRPr="005C2168">
        <w:rPr>
          <w:rFonts w:hint="eastAsia"/>
        </w:rPr>
        <w:t>豬肉）：</w:t>
      </w:r>
      <w:r w:rsidRPr="005C2168">
        <w:rPr>
          <w:rFonts w:hint="eastAsia"/>
        </w:rPr>
        <w:t>2025</w:t>
      </w:r>
      <w:r w:rsidRPr="005C2168">
        <w:rPr>
          <w:rFonts w:hint="eastAsia"/>
        </w:rPr>
        <w:t>年畜牧業呈現「價量齊揚」的榮景。全年牛肉出口達</w:t>
      </w:r>
      <w:r w:rsidRPr="005C2168">
        <w:rPr>
          <w:rFonts w:hint="eastAsia"/>
        </w:rPr>
        <w:t>35.58</w:t>
      </w:r>
      <w:r w:rsidRPr="005C2168">
        <w:rPr>
          <w:rFonts w:hint="eastAsia"/>
        </w:rPr>
        <w:t>萬噸（</w:t>
      </w:r>
      <w:r w:rsidRPr="005C2168">
        <w:rPr>
          <w:rFonts w:hint="eastAsia"/>
        </w:rPr>
        <w:t>21.31</w:t>
      </w:r>
      <w:r w:rsidRPr="005C2168">
        <w:rPr>
          <w:rFonts w:hint="eastAsia"/>
        </w:rPr>
        <w:t>億美元），較前年同期大幅成長</w:t>
      </w:r>
      <w:r w:rsidRPr="005C2168">
        <w:rPr>
          <w:rFonts w:hint="eastAsia"/>
        </w:rPr>
        <w:t>20%</w:t>
      </w:r>
      <w:r w:rsidRPr="005C2168">
        <w:rPr>
          <w:rFonts w:hint="eastAsia"/>
        </w:rPr>
        <w:t>，其中冷凍牛肉出口創下新高。值得注意的是，</w:t>
      </w:r>
      <w:r w:rsidR="004A0C5B" w:rsidRPr="005C2168">
        <w:rPr>
          <w:rFonts w:hint="eastAsia"/>
        </w:rPr>
        <w:t>臺</w:t>
      </w:r>
      <w:r w:rsidRPr="005C2168">
        <w:rPr>
          <w:rFonts w:hint="eastAsia"/>
        </w:rPr>
        <w:t>灣已高居巴拉圭牛肉第三大出口市場（占比</w:t>
      </w:r>
      <w:r w:rsidRPr="005C2168">
        <w:rPr>
          <w:rFonts w:hint="eastAsia"/>
        </w:rPr>
        <w:t>14%</w:t>
      </w:r>
      <w:r w:rsidRPr="005C2168">
        <w:rPr>
          <w:rFonts w:hint="eastAsia"/>
        </w:rPr>
        <w:t>）、牛雜第二大市場；在豬肉方面，</w:t>
      </w:r>
      <w:r w:rsidR="004A0C5B" w:rsidRPr="005C2168">
        <w:rPr>
          <w:rFonts w:hint="eastAsia"/>
        </w:rPr>
        <w:t>臺</w:t>
      </w:r>
      <w:r w:rsidRPr="005C2168">
        <w:rPr>
          <w:rFonts w:hint="eastAsia"/>
        </w:rPr>
        <w:t>灣更是穩居巴拉圭最大出口市場，採購金額達</w:t>
      </w:r>
      <w:r w:rsidRPr="005C2168">
        <w:rPr>
          <w:rFonts w:hint="eastAsia"/>
        </w:rPr>
        <w:t>4,849</w:t>
      </w:r>
      <w:r w:rsidRPr="005C2168">
        <w:rPr>
          <w:rFonts w:hint="eastAsia"/>
        </w:rPr>
        <w:t>萬美元，占比高達</w:t>
      </w:r>
      <w:r w:rsidRPr="005C2168">
        <w:rPr>
          <w:rFonts w:hint="eastAsia"/>
        </w:rPr>
        <w:t>87%</w:t>
      </w:r>
      <w:r w:rsidRPr="005C2168">
        <w:rPr>
          <w:rFonts w:hint="eastAsia"/>
        </w:rPr>
        <w:t>。農業（大豆</w:t>
      </w:r>
      <w:r w:rsidRPr="005C2168">
        <w:rPr>
          <w:rFonts w:hint="eastAsia"/>
        </w:rPr>
        <w:t>/</w:t>
      </w:r>
      <w:r w:rsidRPr="005C2168">
        <w:rPr>
          <w:rFonts w:hint="eastAsia"/>
        </w:rPr>
        <w:t>稻米</w:t>
      </w:r>
      <w:r w:rsidRPr="005C2168">
        <w:rPr>
          <w:rFonts w:hint="eastAsia"/>
        </w:rPr>
        <w:t>/</w:t>
      </w:r>
      <w:r w:rsidRPr="005C2168">
        <w:rPr>
          <w:rFonts w:hint="eastAsia"/>
        </w:rPr>
        <w:t>芝麻）：</w:t>
      </w:r>
      <w:r w:rsidRPr="005C2168">
        <w:rPr>
          <w:rFonts w:hint="eastAsia"/>
        </w:rPr>
        <w:t>2025</w:t>
      </w:r>
      <w:r w:rsidRPr="005C2168">
        <w:rPr>
          <w:rFonts w:hint="eastAsia"/>
        </w:rPr>
        <w:t>年大豆（黃豆）出口額</w:t>
      </w:r>
      <w:r w:rsidRPr="005C2168">
        <w:rPr>
          <w:rFonts w:hint="eastAsia"/>
        </w:rPr>
        <w:lastRenderedPageBreak/>
        <w:t>為</w:t>
      </w:r>
      <w:r w:rsidRPr="005C2168">
        <w:rPr>
          <w:rFonts w:hint="eastAsia"/>
        </w:rPr>
        <w:t>24.19</w:t>
      </w:r>
      <w:r w:rsidRPr="005C2168">
        <w:rPr>
          <w:rFonts w:hint="eastAsia"/>
        </w:rPr>
        <w:t>億美元（占總出口</w:t>
      </w:r>
      <w:r w:rsidRPr="005C2168">
        <w:rPr>
          <w:rFonts w:hint="eastAsia"/>
        </w:rPr>
        <w:t>22.31%</w:t>
      </w:r>
      <w:r w:rsidRPr="005C2168">
        <w:rPr>
          <w:rFonts w:hint="eastAsia"/>
        </w:rPr>
        <w:t>），雖因乾旱導致部分地區產量下降及國際價格波動而較前年下跌</w:t>
      </w:r>
      <w:r w:rsidRPr="005C2168">
        <w:rPr>
          <w:rFonts w:hint="eastAsia"/>
        </w:rPr>
        <w:t>29%</w:t>
      </w:r>
      <w:r w:rsidRPr="005C2168">
        <w:rPr>
          <w:rFonts w:hint="eastAsia"/>
        </w:rPr>
        <w:t>，但預期</w:t>
      </w:r>
      <w:r w:rsidRPr="005C2168">
        <w:rPr>
          <w:rFonts w:hint="eastAsia"/>
        </w:rPr>
        <w:t>2026</w:t>
      </w:r>
      <w:r w:rsidRPr="005C2168">
        <w:rPr>
          <w:rFonts w:hint="eastAsia"/>
        </w:rPr>
        <w:t>年乾旱改善後產量將能回升</w:t>
      </w:r>
      <w:r w:rsidRPr="005C2168">
        <w:rPr>
          <w:rFonts w:hint="eastAsia"/>
        </w:rPr>
        <w:t xml:space="preserve"> </w:t>
      </w:r>
      <w:r w:rsidRPr="005C2168">
        <w:rPr>
          <w:rFonts w:hint="eastAsia"/>
        </w:rPr>
        <w:t>。此外，稻米產業近年異軍突起，</w:t>
      </w:r>
      <w:r w:rsidRPr="005C2168">
        <w:rPr>
          <w:rFonts w:hint="eastAsia"/>
        </w:rPr>
        <w:t>2025</w:t>
      </w:r>
      <w:r w:rsidRPr="005C2168">
        <w:rPr>
          <w:rFonts w:hint="eastAsia"/>
        </w:rPr>
        <w:t>年產量逾</w:t>
      </w:r>
      <w:r w:rsidRPr="005C2168">
        <w:rPr>
          <w:rFonts w:hint="eastAsia"/>
        </w:rPr>
        <w:t>100</w:t>
      </w:r>
      <w:r w:rsidRPr="005C2168">
        <w:rPr>
          <w:rFonts w:hint="eastAsia"/>
        </w:rPr>
        <w:t>萬噸、出口額達</w:t>
      </w:r>
      <w:r w:rsidRPr="005C2168">
        <w:rPr>
          <w:rFonts w:hint="eastAsia"/>
        </w:rPr>
        <w:t>3.74</w:t>
      </w:r>
      <w:r w:rsidRPr="005C2168">
        <w:rPr>
          <w:rFonts w:hint="eastAsia"/>
        </w:rPr>
        <w:t>億美元，已成為區域第四大稻米生產國。水電出口：巴拉圭與巴西政府於</w:t>
      </w:r>
      <w:r w:rsidRPr="005C2168">
        <w:rPr>
          <w:rFonts w:hint="eastAsia"/>
        </w:rPr>
        <w:t>2024</w:t>
      </w:r>
      <w:r w:rsidRPr="005C2168">
        <w:rPr>
          <w:rFonts w:hint="eastAsia"/>
        </w:rPr>
        <w:t>年</w:t>
      </w:r>
      <w:r w:rsidRPr="005C2168">
        <w:rPr>
          <w:rFonts w:hint="eastAsia"/>
        </w:rPr>
        <w:t>5</w:t>
      </w:r>
      <w:r w:rsidRPr="005C2168">
        <w:rPr>
          <w:rFonts w:hint="eastAsia"/>
        </w:rPr>
        <w:t>月針對伊泰布（</w:t>
      </w:r>
      <w:r w:rsidRPr="005C2168">
        <w:rPr>
          <w:rFonts w:hint="eastAsia"/>
        </w:rPr>
        <w:t>ITAIPU</w:t>
      </w:r>
      <w:r w:rsidRPr="005C2168">
        <w:rPr>
          <w:rFonts w:hint="eastAsia"/>
        </w:rPr>
        <w:t>）水力發電廠達成供電新協議，電價調高至每</w:t>
      </w:r>
      <w:r w:rsidRPr="005C2168">
        <w:rPr>
          <w:rFonts w:hint="eastAsia"/>
        </w:rPr>
        <w:t>MWh 19.28</w:t>
      </w:r>
      <w:r w:rsidRPr="005C2168">
        <w:rPr>
          <w:rFonts w:hint="eastAsia"/>
        </w:rPr>
        <w:t>美元，效期至</w:t>
      </w:r>
      <w:r w:rsidRPr="005C2168">
        <w:rPr>
          <w:rFonts w:hint="eastAsia"/>
        </w:rPr>
        <w:t>2026</w:t>
      </w:r>
      <w:r w:rsidRPr="005C2168">
        <w:rPr>
          <w:rFonts w:hint="eastAsia"/>
        </w:rPr>
        <w:t>年底，預估每年可為巴國增加</w:t>
      </w:r>
      <w:r w:rsidRPr="005C2168">
        <w:rPr>
          <w:rFonts w:hint="eastAsia"/>
        </w:rPr>
        <w:t>12</w:t>
      </w:r>
      <w:r w:rsidRPr="005C2168">
        <w:rPr>
          <w:rFonts w:hint="eastAsia"/>
        </w:rPr>
        <w:t>億</w:t>
      </w:r>
      <w:r w:rsidRPr="005C2168">
        <w:rPr>
          <w:rFonts w:hint="eastAsia"/>
        </w:rPr>
        <w:t>5,000</w:t>
      </w:r>
      <w:r w:rsidRPr="005C2168">
        <w:rPr>
          <w:rFonts w:hint="eastAsia"/>
        </w:rPr>
        <w:t>萬美元收入。</w:t>
      </w:r>
      <w:r w:rsidRPr="005C2168">
        <w:rPr>
          <w:rFonts w:hint="eastAsia"/>
        </w:rPr>
        <w:t>2026</w:t>
      </w:r>
      <w:r w:rsidRPr="005C2168">
        <w:rPr>
          <w:rFonts w:hint="eastAsia"/>
        </w:rPr>
        <w:t>年後，巴國更可將剩餘電力自由議價售予巴西民營電網，擺脫以往必須以極低優惠價賣給對方的限制。</w:t>
      </w:r>
    </w:p>
    <w:p w14:paraId="6D0FC52C" w14:textId="3496460B" w:rsidR="00537E16" w:rsidRPr="005C2168" w:rsidRDefault="00537E16" w:rsidP="003D0E6B">
      <w:pPr>
        <w:pStyle w:val="af4"/>
        <w:ind w:left="1417" w:hanging="472"/>
      </w:pPr>
      <w:r w:rsidRPr="005C2168">
        <w:rPr>
          <w:rFonts w:hint="eastAsia"/>
        </w:rPr>
        <w:t>●</w:t>
      </w:r>
      <w:r w:rsidRPr="005C2168">
        <w:rPr>
          <w:rFonts w:hint="eastAsia"/>
        </w:rPr>
        <w:t xml:space="preserve"> </w:t>
      </w:r>
      <w:r w:rsidR="003D0E6B" w:rsidRPr="005C2168">
        <w:tab/>
      </w:r>
      <w:r w:rsidRPr="005C2168">
        <w:rPr>
          <w:rFonts w:hint="eastAsia"/>
        </w:rPr>
        <w:t>通膨及貨幣政策</w:t>
      </w:r>
    </w:p>
    <w:p w14:paraId="05E80E53" w14:textId="7DF4F621" w:rsidR="00537E16" w:rsidRPr="005C2168" w:rsidRDefault="00537E16" w:rsidP="003D0E6B">
      <w:pPr>
        <w:pStyle w:val="af9"/>
        <w:ind w:left="1417" w:firstLine="472"/>
      </w:pPr>
      <w:r w:rsidRPr="005C2168">
        <w:rPr>
          <w:rFonts w:hint="eastAsia"/>
        </w:rPr>
        <w:t>隨著巴拉圭中央銀行（</w:t>
      </w:r>
      <w:r w:rsidRPr="005C2168">
        <w:rPr>
          <w:rFonts w:hint="eastAsia"/>
        </w:rPr>
        <w:t>BCP</w:t>
      </w:r>
      <w:r w:rsidRPr="005C2168">
        <w:rPr>
          <w:rFonts w:hint="eastAsia"/>
        </w:rPr>
        <w:t>）實施穩健的貨幣政策，巴國的總體金融環境在南美洲相對穩定。</w:t>
      </w:r>
      <w:r w:rsidRPr="005C2168">
        <w:rPr>
          <w:rFonts w:hint="eastAsia"/>
        </w:rPr>
        <w:t>2025</w:t>
      </w:r>
      <w:r w:rsidRPr="005C2168">
        <w:rPr>
          <w:rFonts w:hint="eastAsia"/>
        </w:rPr>
        <w:t>年消費者物價指數（通膨率）上漲率控制在</w:t>
      </w:r>
      <w:r w:rsidRPr="005C2168">
        <w:rPr>
          <w:rFonts w:hint="eastAsia"/>
        </w:rPr>
        <w:t>3</w:t>
      </w:r>
      <w:r w:rsidRPr="005C2168">
        <w:t>.5%</w:t>
      </w:r>
      <w:r w:rsidRPr="005C2168">
        <w:rPr>
          <w:rFonts w:hint="eastAsia"/>
        </w:rPr>
        <w:t>。在貨幣政策利率方面，中央銀行貨幣利率在</w:t>
      </w:r>
      <w:r w:rsidRPr="005C2168">
        <w:t>2025</w:t>
      </w:r>
      <w:r w:rsidRPr="005C2168">
        <w:rPr>
          <w:rFonts w:hint="eastAsia"/>
        </w:rPr>
        <w:t>年</w:t>
      </w:r>
      <w:r w:rsidRPr="005C2168">
        <w:t>5</w:t>
      </w:r>
      <w:r w:rsidRPr="005C2168">
        <w:rPr>
          <w:rFonts w:hint="eastAsia"/>
        </w:rPr>
        <w:t>月時維持在</w:t>
      </w:r>
      <w:r w:rsidRPr="005C2168">
        <w:t>5.5%</w:t>
      </w:r>
      <w:r w:rsidRPr="005C2168">
        <w:rPr>
          <w:rFonts w:hint="eastAsia"/>
        </w:rPr>
        <w:t>。在匯率部分，外匯管理向來自由，市場雖採單一浮動匯率制，但央行為穩定幣值會不定期進場干預。近年匯率相對鄰國穩定，</w:t>
      </w:r>
      <w:r w:rsidRPr="005C2168">
        <w:t>2025</w:t>
      </w:r>
      <w:r w:rsidRPr="005C2168">
        <w:rPr>
          <w:rFonts w:hint="eastAsia"/>
        </w:rPr>
        <w:t>年巴幣與美元兌換率維持在</w:t>
      </w:r>
      <w:r w:rsidRPr="005C2168">
        <w:t>7,400</w:t>
      </w:r>
      <w:r w:rsidRPr="005C2168">
        <w:rPr>
          <w:rFonts w:hint="eastAsia"/>
        </w:rPr>
        <w:t>至</w:t>
      </w:r>
      <w:r w:rsidRPr="005C2168">
        <w:t>8,000</w:t>
      </w:r>
      <w:r w:rsidRPr="005C2168">
        <w:rPr>
          <w:rFonts w:hint="eastAsia"/>
        </w:rPr>
        <w:t>瓜拉尼之間波動，而</w:t>
      </w:r>
      <w:r w:rsidRPr="005C2168">
        <w:t>2026</w:t>
      </w:r>
      <w:r w:rsidRPr="005C2168">
        <w:rPr>
          <w:rFonts w:hint="eastAsia"/>
        </w:rPr>
        <w:t>年</w:t>
      </w:r>
      <w:r w:rsidRPr="005C2168">
        <w:t>5</w:t>
      </w:r>
      <w:r w:rsidRPr="005C2168">
        <w:rPr>
          <w:rFonts w:hint="eastAsia"/>
        </w:rPr>
        <w:t>月的匯率基準則約為</w:t>
      </w:r>
      <w:r w:rsidRPr="005C2168">
        <w:t>1</w:t>
      </w:r>
      <w:r w:rsidRPr="005C2168">
        <w:rPr>
          <w:rFonts w:hint="eastAsia"/>
        </w:rPr>
        <w:t>美元兌換</w:t>
      </w:r>
      <w:r w:rsidRPr="005C2168">
        <w:t>6,144</w:t>
      </w:r>
      <w:r w:rsidRPr="005C2168">
        <w:rPr>
          <w:rFonts w:hint="eastAsia"/>
        </w:rPr>
        <w:t>瓜拉尼。</w:t>
      </w:r>
    </w:p>
    <w:p w14:paraId="37614DE5" w14:textId="39935822" w:rsidR="00537E16" w:rsidRPr="005C2168" w:rsidRDefault="00537E16" w:rsidP="003D0E6B">
      <w:pPr>
        <w:pStyle w:val="af4"/>
        <w:ind w:left="1417" w:hanging="472"/>
      </w:pPr>
      <w:r w:rsidRPr="005C2168">
        <w:rPr>
          <w:rFonts w:hint="eastAsia"/>
        </w:rPr>
        <w:t>●</w:t>
      </w:r>
      <w:r w:rsidRPr="005C2168">
        <w:t xml:space="preserve"> </w:t>
      </w:r>
      <w:r w:rsidR="003D0E6B" w:rsidRPr="005C2168">
        <w:tab/>
      </w:r>
      <w:r w:rsidRPr="005C2168">
        <w:rPr>
          <w:rFonts w:hint="eastAsia"/>
        </w:rPr>
        <w:t>財政與公共債務</w:t>
      </w:r>
    </w:p>
    <w:p w14:paraId="4C7E54E9" w14:textId="677A06DB" w:rsidR="0018677B" w:rsidRPr="005C2168" w:rsidRDefault="0018677B" w:rsidP="003D0E6B">
      <w:pPr>
        <w:pStyle w:val="af9"/>
        <w:ind w:left="1417" w:firstLine="472"/>
      </w:pPr>
      <w:r w:rsidRPr="005C2168">
        <w:rPr>
          <w:rFonts w:hint="eastAsia"/>
        </w:rPr>
        <w:t>根據經濟和財政部（</w:t>
      </w:r>
      <w:r w:rsidRPr="005C2168">
        <w:rPr>
          <w:rFonts w:hint="eastAsia"/>
        </w:rPr>
        <w:t>MEF</w:t>
      </w:r>
      <w:r w:rsidRPr="005C2168">
        <w:rPr>
          <w:rFonts w:hint="eastAsia"/>
        </w:rPr>
        <w:t>）的官方報告，債務總額從</w:t>
      </w:r>
      <w:r w:rsidRPr="005C2168">
        <w:rPr>
          <w:rFonts w:hint="eastAsia"/>
        </w:rPr>
        <w:t>2024</w:t>
      </w:r>
      <w:r w:rsidRPr="005C2168">
        <w:rPr>
          <w:rFonts w:hint="eastAsia"/>
        </w:rPr>
        <w:t>年的</w:t>
      </w:r>
      <w:r w:rsidRPr="005C2168">
        <w:rPr>
          <w:rFonts w:hint="eastAsia"/>
        </w:rPr>
        <w:t>180.832</w:t>
      </w:r>
      <w:r w:rsidRPr="005C2168">
        <w:rPr>
          <w:rFonts w:hint="eastAsia"/>
        </w:rPr>
        <w:t>億美元增加到</w:t>
      </w:r>
      <w:r w:rsidRPr="005C2168">
        <w:rPr>
          <w:rFonts w:hint="eastAsia"/>
        </w:rPr>
        <w:t>2025</w:t>
      </w:r>
      <w:r w:rsidRPr="005C2168">
        <w:rPr>
          <w:rFonts w:hint="eastAsia"/>
        </w:rPr>
        <w:t>年的</w:t>
      </w:r>
      <w:r w:rsidRPr="005C2168">
        <w:rPr>
          <w:rFonts w:hint="eastAsia"/>
        </w:rPr>
        <w:t>204.086</w:t>
      </w:r>
      <w:r w:rsidRPr="005C2168">
        <w:rPr>
          <w:rFonts w:hint="eastAsia"/>
        </w:rPr>
        <w:t>億美元。截至</w:t>
      </w:r>
      <w:r w:rsidRPr="005C2168">
        <w:rPr>
          <w:rFonts w:hint="eastAsia"/>
        </w:rPr>
        <w:t>2025</w:t>
      </w:r>
      <w:r w:rsidRPr="005C2168">
        <w:rPr>
          <w:rFonts w:hint="eastAsia"/>
        </w:rPr>
        <w:t>年底，巴拉圭公共債務</w:t>
      </w:r>
      <w:r w:rsidR="004A0C5B" w:rsidRPr="005C2168">
        <w:rPr>
          <w:rFonts w:hint="eastAsia"/>
        </w:rPr>
        <w:t>占</w:t>
      </w:r>
      <w:r w:rsidRPr="005C2168">
        <w:rPr>
          <w:rFonts w:hint="eastAsia"/>
        </w:rPr>
        <w:t>GDP</w:t>
      </w:r>
      <w:r w:rsidRPr="005C2168">
        <w:rPr>
          <w:rFonts w:hint="eastAsia"/>
        </w:rPr>
        <w:t>的</w:t>
      </w:r>
      <w:r w:rsidRPr="005C2168">
        <w:rPr>
          <w:rFonts w:hint="eastAsia"/>
        </w:rPr>
        <w:t>41.2%</w:t>
      </w:r>
      <w:r w:rsidRPr="005C2168">
        <w:rPr>
          <w:rFonts w:hint="eastAsia"/>
        </w:rPr>
        <w:t>，略高於</w:t>
      </w:r>
      <w:r w:rsidRPr="005C2168">
        <w:rPr>
          <w:rFonts w:hint="eastAsia"/>
        </w:rPr>
        <w:t>2024</w:t>
      </w:r>
      <w:r w:rsidRPr="005C2168">
        <w:rPr>
          <w:rFonts w:hint="eastAsia"/>
        </w:rPr>
        <w:t>年</w:t>
      </w:r>
      <w:r w:rsidRPr="005C2168">
        <w:rPr>
          <w:rFonts w:hint="eastAsia"/>
        </w:rPr>
        <w:t>12</w:t>
      </w:r>
      <w:r w:rsidRPr="005C2168">
        <w:rPr>
          <w:rFonts w:hint="eastAsia"/>
        </w:rPr>
        <w:t>月的</w:t>
      </w:r>
      <w:r w:rsidRPr="005C2168">
        <w:rPr>
          <w:rFonts w:hint="eastAsia"/>
        </w:rPr>
        <w:t>40.7%</w:t>
      </w:r>
      <w:r w:rsidRPr="005C2168">
        <w:rPr>
          <w:rFonts w:hint="eastAsia"/>
        </w:rPr>
        <w:t>。債務增加的主要原因是主權債券發行、投資項目融資和債務管理操作。儘管名義總餘額增加了超過</w:t>
      </w:r>
      <w:r w:rsidRPr="005C2168">
        <w:rPr>
          <w:rFonts w:hint="eastAsia"/>
        </w:rPr>
        <w:t>23</w:t>
      </w:r>
      <w:r w:rsidRPr="005C2168">
        <w:rPr>
          <w:rFonts w:hint="eastAsia"/>
        </w:rPr>
        <w:t>億美元，但經濟成長有助於使債務水準保持相對穩定，在公共財政可控的範圍內。大部分債務仍集中在中央政府，儘管其份額略有下降，從</w:t>
      </w:r>
      <w:r w:rsidRPr="005C2168">
        <w:rPr>
          <w:rFonts w:hint="eastAsia"/>
        </w:rPr>
        <w:t>2024</w:t>
      </w:r>
      <w:r w:rsidRPr="005C2168">
        <w:rPr>
          <w:rFonts w:hint="eastAsia"/>
        </w:rPr>
        <w:t>年</w:t>
      </w:r>
      <w:r w:rsidR="004A0C5B" w:rsidRPr="005C2168">
        <w:rPr>
          <w:rFonts w:hint="eastAsia"/>
        </w:rPr>
        <w:t>占</w:t>
      </w:r>
      <w:r w:rsidRPr="005C2168">
        <w:rPr>
          <w:rFonts w:hint="eastAsia"/>
        </w:rPr>
        <w:t>總額的</w:t>
      </w:r>
      <w:r w:rsidRPr="005C2168">
        <w:rPr>
          <w:rFonts w:hint="eastAsia"/>
        </w:rPr>
        <w:t>89.7%</w:t>
      </w:r>
      <w:r w:rsidRPr="005C2168">
        <w:rPr>
          <w:rFonts w:hint="eastAsia"/>
        </w:rPr>
        <w:t>降至</w:t>
      </w:r>
      <w:r w:rsidRPr="005C2168">
        <w:rPr>
          <w:rFonts w:hint="eastAsia"/>
        </w:rPr>
        <w:t>2025</w:t>
      </w:r>
      <w:r w:rsidRPr="005C2168">
        <w:rPr>
          <w:rFonts w:hint="eastAsia"/>
        </w:rPr>
        <w:t>年的</w:t>
      </w:r>
      <w:r w:rsidRPr="005C2168">
        <w:rPr>
          <w:rFonts w:hint="eastAsia"/>
        </w:rPr>
        <w:lastRenderedPageBreak/>
        <w:t>87.9%</w:t>
      </w:r>
      <w:r w:rsidRPr="005C2168">
        <w:rPr>
          <w:rFonts w:hint="eastAsia"/>
        </w:rPr>
        <w:t>。相較之下，主權擔保債務的相對權重增加，達到總額的</w:t>
      </w:r>
      <w:r w:rsidRPr="005C2168">
        <w:t>12.1%</w:t>
      </w:r>
      <w:r w:rsidRPr="005C2168">
        <w:rPr>
          <w:rFonts w:hint="eastAsia"/>
        </w:rPr>
        <w:t>。在融資來源方面，外債仍</w:t>
      </w:r>
      <w:r w:rsidR="004A0C5B" w:rsidRPr="005C2168">
        <w:rPr>
          <w:rFonts w:hint="eastAsia"/>
        </w:rPr>
        <w:t>占</w:t>
      </w:r>
      <w:r w:rsidRPr="005C2168">
        <w:rPr>
          <w:rFonts w:hint="eastAsia"/>
        </w:rPr>
        <w:t>主導地位，儘管其</w:t>
      </w:r>
      <w:r w:rsidR="004A0C5B" w:rsidRPr="005C2168">
        <w:rPr>
          <w:rFonts w:hint="eastAsia"/>
        </w:rPr>
        <w:t>占</w:t>
      </w:r>
      <w:r w:rsidRPr="005C2168">
        <w:rPr>
          <w:rFonts w:hint="eastAsia"/>
        </w:rPr>
        <w:t>比略有下降，從</w:t>
      </w:r>
      <w:r w:rsidR="004A0C5B" w:rsidRPr="005C2168">
        <w:rPr>
          <w:rFonts w:hint="eastAsia"/>
        </w:rPr>
        <w:t>占</w:t>
      </w:r>
      <w:r w:rsidRPr="005C2168">
        <w:rPr>
          <w:rFonts w:hint="eastAsia"/>
        </w:rPr>
        <w:t>總數的</w:t>
      </w:r>
      <w:r w:rsidRPr="005C2168">
        <w:t>86.9%</w:t>
      </w:r>
      <w:r w:rsidRPr="005C2168">
        <w:rPr>
          <w:rFonts w:hint="eastAsia"/>
        </w:rPr>
        <w:t>降至</w:t>
      </w:r>
      <w:r w:rsidRPr="005C2168">
        <w:t>85.0%</w:t>
      </w:r>
      <w:r w:rsidRPr="005C2168">
        <w:rPr>
          <w:rFonts w:hint="eastAsia"/>
        </w:rPr>
        <w:t>。</w:t>
      </w:r>
    </w:p>
    <w:p w14:paraId="7254AA47" w14:textId="18E1AC34" w:rsidR="0018677B" w:rsidRPr="005C2168" w:rsidRDefault="0018677B" w:rsidP="003D0E6B">
      <w:pPr>
        <w:pStyle w:val="af9"/>
        <w:ind w:left="1417" w:firstLine="472"/>
      </w:pPr>
      <w:r w:rsidRPr="005C2168">
        <w:rPr>
          <w:rFonts w:hint="eastAsia"/>
        </w:rPr>
        <w:t>同時，國內債務</w:t>
      </w:r>
      <w:r w:rsidR="004A0C5B" w:rsidRPr="005C2168">
        <w:rPr>
          <w:rFonts w:hint="eastAsia"/>
        </w:rPr>
        <w:t>占</w:t>
      </w:r>
      <w:r w:rsidRPr="005C2168">
        <w:rPr>
          <w:rFonts w:hint="eastAsia"/>
        </w:rPr>
        <w:t>比上升，從</w:t>
      </w:r>
      <w:r w:rsidRPr="005C2168">
        <w:t>13.1%</w:t>
      </w:r>
      <w:r w:rsidRPr="005C2168">
        <w:rPr>
          <w:rFonts w:hint="eastAsia"/>
        </w:rPr>
        <w:t>增至</w:t>
      </w:r>
      <w:r w:rsidRPr="005C2168">
        <w:t>15.0%</w:t>
      </w:r>
      <w:r w:rsidRPr="005C2168">
        <w:rPr>
          <w:rFonts w:hint="eastAsia"/>
        </w:rPr>
        <w:t>，符合強化國內市場和發行本幣債券的策略。</w:t>
      </w:r>
      <w:r w:rsidRPr="005C2168">
        <w:t>2025</w:t>
      </w:r>
      <w:r w:rsidRPr="005C2168">
        <w:rPr>
          <w:rFonts w:hint="eastAsia"/>
        </w:rPr>
        <w:t>年全年，政府繼續利用國際和國內市場為其財政需求和投資項目融資。主權債券在融資結構中保持核心地位，同時在發行擔保債券方面也取得了進展，以逐步降低外匯風險敞口並深化國內資本市場。貸款和債券發行所得資金繼續主要用於基礎設施、能源和公共工程項目，公共工程和交通部是主要執行機構。</w:t>
      </w:r>
    </w:p>
    <w:p w14:paraId="7B0891F4" w14:textId="11B600C5" w:rsidR="00537E16" w:rsidRPr="005C2168" w:rsidRDefault="0018677B" w:rsidP="003D0E6B">
      <w:pPr>
        <w:pStyle w:val="af9"/>
        <w:ind w:left="1417" w:firstLine="472"/>
      </w:pPr>
      <w:r w:rsidRPr="005C2168">
        <w:rPr>
          <w:rFonts w:hint="eastAsia"/>
        </w:rPr>
        <w:t>數據顯示，實際撥付金額仍低於核准總額，顯示已獲資助計畫的實施進度較為緩慢。儘管年增幅接近</w:t>
      </w:r>
      <w:r w:rsidRPr="005C2168">
        <w:rPr>
          <w:rFonts w:hint="eastAsia"/>
        </w:rPr>
        <w:t>13%</w:t>
      </w:r>
      <w:r w:rsidRPr="005C2168">
        <w:rPr>
          <w:rFonts w:hint="eastAsia"/>
        </w:rPr>
        <w:t>，但該國的債務水準仍然是該地區最低且最永續的國家之一。</w:t>
      </w:r>
      <w:r w:rsidR="00537E16" w:rsidRPr="005C2168">
        <w:rPr>
          <w:rFonts w:hint="eastAsia"/>
        </w:rPr>
        <w:t xml:space="preserve"> </w:t>
      </w:r>
    </w:p>
    <w:p w14:paraId="24837DF7" w14:textId="5D921C83" w:rsidR="00537E16" w:rsidRPr="005C2168" w:rsidRDefault="00537E16" w:rsidP="003D0E6B">
      <w:pPr>
        <w:pStyle w:val="af4"/>
        <w:ind w:left="1417" w:hanging="472"/>
      </w:pPr>
      <w:r w:rsidRPr="005C2168">
        <w:rPr>
          <w:rFonts w:hint="eastAsia"/>
        </w:rPr>
        <w:t>●</w:t>
      </w:r>
      <w:r w:rsidRPr="005C2168">
        <w:rPr>
          <w:rFonts w:hint="eastAsia"/>
        </w:rPr>
        <w:t xml:space="preserve"> </w:t>
      </w:r>
      <w:r w:rsidR="003D0E6B" w:rsidRPr="005C2168">
        <w:tab/>
      </w:r>
      <w:r w:rsidRPr="005C2168">
        <w:rPr>
          <w:rFonts w:hint="eastAsia"/>
        </w:rPr>
        <w:t>貿易與投資</w:t>
      </w:r>
    </w:p>
    <w:p w14:paraId="014BB50E" w14:textId="7732E562" w:rsidR="00537E16" w:rsidRPr="005C2168" w:rsidRDefault="00537E16" w:rsidP="003D0E6B">
      <w:pPr>
        <w:pStyle w:val="af9"/>
        <w:ind w:left="1417" w:firstLine="472"/>
      </w:pPr>
      <w:r w:rsidRPr="005C2168">
        <w:rPr>
          <w:rFonts w:hint="eastAsia"/>
        </w:rPr>
        <w:t>2025</w:t>
      </w:r>
      <w:r w:rsidRPr="005C2168">
        <w:rPr>
          <w:rFonts w:hint="eastAsia"/>
        </w:rPr>
        <w:t>年巴拉圭的貿易總額達到</w:t>
      </w:r>
      <w:r w:rsidRPr="005C2168">
        <w:rPr>
          <w:rFonts w:hint="eastAsia"/>
        </w:rPr>
        <w:t>348.31</w:t>
      </w:r>
      <w:r w:rsidRPr="005C2168">
        <w:rPr>
          <w:rFonts w:hint="eastAsia"/>
        </w:rPr>
        <w:t>億美元（較前年增加</w:t>
      </w:r>
      <w:r w:rsidRPr="005C2168">
        <w:rPr>
          <w:rFonts w:hint="eastAsia"/>
        </w:rPr>
        <w:t>8%</w:t>
      </w:r>
      <w:r w:rsidRPr="005C2168">
        <w:rPr>
          <w:rFonts w:hint="eastAsia"/>
        </w:rPr>
        <w:t>）。其中進口總額為</w:t>
      </w:r>
      <w:r w:rsidRPr="005C2168">
        <w:rPr>
          <w:rFonts w:hint="eastAsia"/>
        </w:rPr>
        <w:t>181.11</w:t>
      </w:r>
      <w:r w:rsidRPr="005C2168">
        <w:rPr>
          <w:rFonts w:hint="eastAsia"/>
        </w:rPr>
        <w:t>億美元，出口總額為</w:t>
      </w:r>
      <w:r w:rsidRPr="005C2168">
        <w:rPr>
          <w:rFonts w:hint="eastAsia"/>
        </w:rPr>
        <w:t>167.20</w:t>
      </w:r>
      <w:r w:rsidRPr="005C2168">
        <w:rPr>
          <w:rFonts w:hint="eastAsia"/>
        </w:rPr>
        <w:t>億美元，貿易逆差為</w:t>
      </w:r>
      <w:r w:rsidRPr="005C2168">
        <w:rPr>
          <w:rFonts w:hint="eastAsia"/>
        </w:rPr>
        <w:t>13.91</w:t>
      </w:r>
      <w:r w:rsidRPr="005C2168">
        <w:rPr>
          <w:rFonts w:hint="eastAsia"/>
        </w:rPr>
        <w:t>億美元。主要進出口結構：前三大進口來源國為巴西、中國大陸和阿根廷，以工業加工產品（機械、車輛）和燃料為主</w:t>
      </w:r>
      <w:r w:rsidRPr="005C2168">
        <w:rPr>
          <w:rFonts w:hint="eastAsia"/>
        </w:rPr>
        <w:t xml:space="preserve"> </w:t>
      </w:r>
      <w:r w:rsidRPr="005C2168">
        <w:rPr>
          <w:rFonts w:hint="eastAsia"/>
        </w:rPr>
        <w:t>；前三大出口市場則為阿根廷、巴西及智利。加工出口（</w:t>
      </w:r>
      <w:r w:rsidRPr="005C2168">
        <w:rPr>
          <w:rFonts w:hint="eastAsia"/>
        </w:rPr>
        <w:t>Maquila</w:t>
      </w:r>
      <w:r w:rsidRPr="005C2168">
        <w:rPr>
          <w:rFonts w:hint="eastAsia"/>
        </w:rPr>
        <w:t>）的亮眼表現：加工出口機制在</w:t>
      </w:r>
      <w:r w:rsidRPr="005C2168">
        <w:rPr>
          <w:rFonts w:hint="eastAsia"/>
        </w:rPr>
        <w:t>2025</w:t>
      </w:r>
      <w:r w:rsidRPr="005C2168">
        <w:rPr>
          <w:rFonts w:hint="eastAsia"/>
        </w:rPr>
        <w:t>年再度創下歷史新高，全年出口額達到</w:t>
      </w:r>
      <w:r w:rsidRPr="005C2168">
        <w:rPr>
          <w:rFonts w:hint="eastAsia"/>
        </w:rPr>
        <w:t>13.09</w:t>
      </w:r>
      <w:r w:rsidRPr="005C2168">
        <w:rPr>
          <w:rFonts w:hint="eastAsia"/>
        </w:rPr>
        <w:t>億美元（年增率</w:t>
      </w:r>
      <w:r w:rsidRPr="005C2168">
        <w:rPr>
          <w:rFonts w:hint="eastAsia"/>
        </w:rPr>
        <w:t>13.8%</w:t>
      </w:r>
      <w:r w:rsidRPr="005C2168">
        <w:rPr>
          <w:rFonts w:hint="eastAsia"/>
        </w:rPr>
        <w:t>），占了巴國工業產品總出口的</w:t>
      </w:r>
      <w:r w:rsidRPr="005C2168">
        <w:rPr>
          <w:rFonts w:hint="eastAsia"/>
        </w:rPr>
        <w:t>70%</w:t>
      </w:r>
      <w:r w:rsidRPr="005C2168">
        <w:rPr>
          <w:rFonts w:hint="eastAsia"/>
        </w:rPr>
        <w:t>。主要品項以汽車零件（</w:t>
      </w:r>
      <w:r w:rsidRPr="005C2168">
        <w:rPr>
          <w:rFonts w:hint="eastAsia"/>
        </w:rPr>
        <w:t>34%</w:t>
      </w:r>
      <w:r w:rsidRPr="005C2168">
        <w:rPr>
          <w:rFonts w:hint="eastAsia"/>
        </w:rPr>
        <w:t>）為首，其次為紡織成衣（</w:t>
      </w:r>
      <w:r w:rsidRPr="005C2168">
        <w:rPr>
          <w:rFonts w:hint="eastAsia"/>
        </w:rPr>
        <w:t>16%</w:t>
      </w:r>
      <w:r w:rsidRPr="005C2168">
        <w:rPr>
          <w:rFonts w:hint="eastAsia"/>
        </w:rPr>
        <w:t>）。</w:t>
      </w:r>
      <w:r w:rsidR="0018677B" w:rsidRPr="005C2168">
        <w:rPr>
          <w:rFonts w:hint="eastAsia"/>
        </w:rPr>
        <w:t>根據巴拉圭中央銀行的數據，巴拉圭</w:t>
      </w:r>
      <w:r w:rsidR="0018677B" w:rsidRPr="005C2168">
        <w:rPr>
          <w:rFonts w:hint="eastAsia"/>
        </w:rPr>
        <w:t>2024</w:t>
      </w:r>
      <w:r w:rsidR="0018677B" w:rsidRPr="005C2168">
        <w:rPr>
          <w:rFonts w:hint="eastAsia"/>
        </w:rPr>
        <w:t>年全球淨外國直接投資（</w:t>
      </w:r>
      <w:r w:rsidR="0018677B" w:rsidRPr="005C2168">
        <w:rPr>
          <w:rFonts w:hint="eastAsia"/>
        </w:rPr>
        <w:t>FDI</w:t>
      </w:r>
      <w:r w:rsidR="0018677B" w:rsidRPr="005C2168">
        <w:rPr>
          <w:rFonts w:hint="eastAsia"/>
        </w:rPr>
        <w:t>）流量小幅成長</w:t>
      </w:r>
      <w:r w:rsidR="0018677B" w:rsidRPr="005C2168">
        <w:rPr>
          <w:rFonts w:hint="eastAsia"/>
        </w:rPr>
        <w:t>3.7%</w:t>
      </w:r>
      <w:r w:rsidR="0018677B" w:rsidRPr="005C2168">
        <w:rPr>
          <w:rFonts w:hint="eastAsia"/>
        </w:rPr>
        <w:t>，達到</w:t>
      </w:r>
      <w:r w:rsidR="0018677B" w:rsidRPr="005C2168">
        <w:rPr>
          <w:rFonts w:hint="eastAsia"/>
        </w:rPr>
        <w:t>1.5</w:t>
      </w:r>
      <w:r w:rsidR="0018677B" w:rsidRPr="005C2168">
        <w:rPr>
          <w:rFonts w:hint="eastAsia"/>
        </w:rPr>
        <w:t>兆美元。淨直接投資流入為</w:t>
      </w:r>
      <w:r w:rsidR="0018677B" w:rsidRPr="005C2168">
        <w:rPr>
          <w:rFonts w:hint="eastAsia"/>
        </w:rPr>
        <w:t>9.31</w:t>
      </w:r>
      <w:r w:rsidR="0018677B" w:rsidRPr="005C2168">
        <w:rPr>
          <w:rFonts w:hint="eastAsia"/>
        </w:rPr>
        <w:t>億美元，比</w:t>
      </w:r>
      <w:r w:rsidR="0018677B" w:rsidRPr="005C2168">
        <w:rPr>
          <w:rFonts w:hint="eastAsia"/>
        </w:rPr>
        <w:t>2023</w:t>
      </w:r>
      <w:r w:rsidR="0018677B" w:rsidRPr="005C2168">
        <w:rPr>
          <w:rFonts w:hint="eastAsia"/>
        </w:rPr>
        <w:t>年增長</w:t>
      </w:r>
      <w:r w:rsidR="0018677B" w:rsidRPr="005C2168">
        <w:rPr>
          <w:rFonts w:hint="eastAsia"/>
        </w:rPr>
        <w:t>15%</w:t>
      </w:r>
      <w:r w:rsidR="0018677B" w:rsidRPr="005C2168">
        <w:rPr>
          <w:rFonts w:hint="eastAsia"/>
        </w:rPr>
        <w:t>。總流入為</w:t>
      </w:r>
      <w:r w:rsidR="0018677B" w:rsidRPr="005C2168">
        <w:rPr>
          <w:rFonts w:hint="eastAsia"/>
        </w:rPr>
        <w:t>32.91</w:t>
      </w:r>
      <w:r w:rsidR="0018677B" w:rsidRPr="005C2168">
        <w:rPr>
          <w:rFonts w:hint="eastAsia"/>
        </w:rPr>
        <w:t>億美元，總流出量為</w:t>
      </w:r>
      <w:r w:rsidR="0018677B" w:rsidRPr="005C2168">
        <w:rPr>
          <w:rFonts w:hint="eastAsia"/>
        </w:rPr>
        <w:t>23.6</w:t>
      </w:r>
      <w:r w:rsidR="0018677B" w:rsidRPr="005C2168">
        <w:rPr>
          <w:rFonts w:hint="eastAsia"/>
        </w:rPr>
        <w:t>億美元。截至</w:t>
      </w:r>
      <w:r w:rsidR="0018677B" w:rsidRPr="005C2168">
        <w:rPr>
          <w:rFonts w:hint="eastAsia"/>
        </w:rPr>
        <w:t>2024</w:t>
      </w:r>
      <w:r w:rsidR="0018677B" w:rsidRPr="005C2168">
        <w:rPr>
          <w:rFonts w:hint="eastAsia"/>
        </w:rPr>
        <w:t>年底，外國直接投資總額為</w:t>
      </w:r>
      <w:r w:rsidR="0018677B" w:rsidRPr="005C2168">
        <w:rPr>
          <w:rFonts w:hint="eastAsia"/>
        </w:rPr>
        <w:t>103.95</w:t>
      </w:r>
      <w:r w:rsidR="0018677B" w:rsidRPr="005C2168">
        <w:rPr>
          <w:rFonts w:hint="eastAsia"/>
        </w:rPr>
        <w:t>億美元，比</w:t>
      </w:r>
      <w:r w:rsidR="0018677B" w:rsidRPr="005C2168">
        <w:rPr>
          <w:rFonts w:hint="eastAsia"/>
        </w:rPr>
        <w:t>2023</w:t>
      </w:r>
      <w:r w:rsidR="0018677B" w:rsidRPr="005C2168">
        <w:rPr>
          <w:rFonts w:hint="eastAsia"/>
        </w:rPr>
        <w:t>年增加</w:t>
      </w:r>
      <w:r w:rsidR="0018677B" w:rsidRPr="005C2168">
        <w:rPr>
          <w:rFonts w:hint="eastAsia"/>
        </w:rPr>
        <w:lastRenderedPageBreak/>
        <w:t>3.8%</w:t>
      </w:r>
      <w:r w:rsidR="0018677B" w:rsidRPr="005C2168">
        <w:rPr>
          <w:rFonts w:hint="eastAsia"/>
        </w:rPr>
        <w:t>。在投資餘額中</w:t>
      </w:r>
      <w:r w:rsidR="004A0C5B" w:rsidRPr="005C2168">
        <w:rPr>
          <w:rFonts w:hint="eastAsia"/>
        </w:rPr>
        <w:t>占</w:t>
      </w:r>
      <w:r w:rsidR="0018677B" w:rsidRPr="005C2168">
        <w:rPr>
          <w:rFonts w:hint="eastAsia"/>
        </w:rPr>
        <w:t>比最大的經濟活動是：貿易（</w:t>
      </w:r>
      <w:r w:rsidR="0018677B" w:rsidRPr="005C2168">
        <w:rPr>
          <w:rFonts w:hint="eastAsia"/>
        </w:rPr>
        <w:t>19%</w:t>
      </w:r>
      <w:r w:rsidR="0018677B" w:rsidRPr="005C2168">
        <w:rPr>
          <w:rFonts w:hint="eastAsia"/>
        </w:rPr>
        <w:t>）、金融中介（</w:t>
      </w:r>
      <w:r w:rsidR="0018677B" w:rsidRPr="005C2168">
        <w:rPr>
          <w:rFonts w:hint="eastAsia"/>
        </w:rPr>
        <w:t>16%</w:t>
      </w:r>
      <w:r w:rsidR="0018677B" w:rsidRPr="005C2168">
        <w:rPr>
          <w:rFonts w:hint="eastAsia"/>
        </w:rPr>
        <w:t>）、石油生產（</w:t>
      </w:r>
      <w:r w:rsidR="0018677B" w:rsidRPr="005C2168">
        <w:rPr>
          <w:rFonts w:hint="eastAsia"/>
        </w:rPr>
        <w:t>7%</w:t>
      </w:r>
      <w:r w:rsidR="0018677B" w:rsidRPr="005C2168">
        <w:rPr>
          <w:rFonts w:hint="eastAsia"/>
        </w:rPr>
        <w:t>）和運輸（</w:t>
      </w:r>
      <w:r w:rsidR="0018677B" w:rsidRPr="005C2168">
        <w:rPr>
          <w:rFonts w:hint="eastAsia"/>
        </w:rPr>
        <w:t>7%</w:t>
      </w:r>
      <w:r w:rsidR="0018677B" w:rsidRPr="005C2168">
        <w:rPr>
          <w:rFonts w:hint="eastAsia"/>
        </w:rPr>
        <w:t>）。</w:t>
      </w:r>
      <w:r w:rsidRPr="005C2168">
        <w:rPr>
          <w:rFonts w:hint="eastAsia"/>
        </w:rPr>
        <w:t xml:space="preserve">  </w:t>
      </w:r>
    </w:p>
    <w:p w14:paraId="005CC251" w14:textId="4D1148C6" w:rsidR="00537E16" w:rsidRPr="005C2168" w:rsidRDefault="00537E16" w:rsidP="003D0E6B">
      <w:pPr>
        <w:pStyle w:val="af4"/>
        <w:ind w:left="1417" w:hanging="472"/>
      </w:pPr>
      <w:r w:rsidRPr="005C2168">
        <w:rPr>
          <w:rFonts w:hint="eastAsia"/>
        </w:rPr>
        <w:t>●</w:t>
      </w:r>
      <w:r w:rsidRPr="005C2168">
        <w:rPr>
          <w:rFonts w:hint="eastAsia"/>
        </w:rPr>
        <w:t xml:space="preserve"> </w:t>
      </w:r>
      <w:r w:rsidR="003D0E6B" w:rsidRPr="005C2168">
        <w:tab/>
      </w:r>
      <w:r w:rsidRPr="005C2168">
        <w:rPr>
          <w:rFonts w:hint="eastAsia"/>
        </w:rPr>
        <w:t>就業與社會狀況</w:t>
      </w:r>
    </w:p>
    <w:p w14:paraId="0AF05A1E" w14:textId="18C6BF68" w:rsidR="0056352F" w:rsidRPr="005C2168" w:rsidRDefault="0056352F" w:rsidP="003D0E6B">
      <w:pPr>
        <w:pStyle w:val="af9"/>
        <w:ind w:left="1417" w:firstLine="472"/>
      </w:pPr>
      <w:r w:rsidRPr="005C2168">
        <w:t>2025</w:t>
      </w:r>
      <w:r w:rsidRPr="005C2168">
        <w:rPr>
          <w:rFonts w:hint="eastAsia"/>
        </w:rPr>
        <w:t>年巴拉圭就業表現亮眼，單年強勢創下逾</w:t>
      </w:r>
      <w:r w:rsidRPr="005C2168">
        <w:t>11.8</w:t>
      </w:r>
      <w:r w:rsidRPr="005C2168">
        <w:rPr>
          <w:rFonts w:hint="eastAsia"/>
        </w:rPr>
        <w:t>萬個就業機會，使總就業人數達到</w:t>
      </w:r>
      <w:r w:rsidRPr="005C2168">
        <w:t>329</w:t>
      </w:r>
      <w:r w:rsidRPr="005C2168">
        <w:rPr>
          <w:rFonts w:hint="eastAsia"/>
        </w:rPr>
        <w:t>萬</w:t>
      </w:r>
      <w:r w:rsidRPr="005C2168">
        <w:t>7,188</w:t>
      </w:r>
      <w:r w:rsidRPr="005C2168">
        <w:rPr>
          <w:rFonts w:hint="eastAsia"/>
        </w:rPr>
        <w:t>人。現任總統貝尼亞（</w:t>
      </w:r>
      <w:r w:rsidRPr="005C2168">
        <w:t>Santiago Peña</w:t>
      </w:r>
      <w:r w:rsidRPr="005C2168">
        <w:rPr>
          <w:rFonts w:hint="eastAsia"/>
        </w:rPr>
        <w:t>）自</w:t>
      </w:r>
      <w:r w:rsidRPr="005C2168">
        <w:t>2023</w:t>
      </w:r>
      <w:r w:rsidRPr="005C2168">
        <w:rPr>
          <w:rFonts w:hint="eastAsia"/>
        </w:rPr>
        <w:t>年</w:t>
      </w:r>
      <w:r w:rsidRPr="005C2168">
        <w:t>8</w:t>
      </w:r>
      <w:r w:rsidRPr="005C2168">
        <w:rPr>
          <w:rFonts w:hint="eastAsia"/>
        </w:rPr>
        <w:t>月就職以來，已累計創造超過</w:t>
      </w:r>
      <w:r w:rsidRPr="005C2168">
        <w:t>24.2</w:t>
      </w:r>
      <w:r w:rsidRPr="005C2168">
        <w:rPr>
          <w:rFonts w:hint="eastAsia"/>
        </w:rPr>
        <w:t>萬個職缺，達成了</w:t>
      </w:r>
      <w:r w:rsidRPr="005C2168">
        <w:t>5</w:t>
      </w:r>
      <w:r w:rsidRPr="005C2168">
        <w:rPr>
          <w:rFonts w:hint="eastAsia"/>
        </w:rPr>
        <w:t>年任期內創造</w:t>
      </w:r>
      <w:r w:rsidRPr="005C2168">
        <w:t>50</w:t>
      </w:r>
      <w:r w:rsidRPr="005C2168">
        <w:rPr>
          <w:rFonts w:hint="eastAsia"/>
        </w:rPr>
        <w:t>萬個就業目標的近半里程碑。</w:t>
      </w:r>
      <w:r w:rsidRPr="005C2168">
        <w:t>2025</w:t>
      </w:r>
      <w:r w:rsidRPr="005C2168">
        <w:rPr>
          <w:rFonts w:hint="eastAsia"/>
        </w:rPr>
        <w:t>年的增長主要集中於工業、建築業與服務業，且勞動市場正加速朝向正規化發展，光是第四季所創造的新職缺中，就有高達七成屬於正式就業。</w:t>
      </w:r>
    </w:p>
    <w:p w14:paraId="5DFCC3CF" w14:textId="77777777" w:rsidR="0056352F" w:rsidRPr="005C2168" w:rsidRDefault="0056352F" w:rsidP="003D0E6B">
      <w:pPr>
        <w:pStyle w:val="af9"/>
        <w:ind w:left="1417" w:firstLine="472"/>
      </w:pPr>
      <w:r w:rsidRPr="005C2168">
        <w:rPr>
          <w:rFonts w:hint="eastAsia"/>
        </w:rPr>
        <w:t>在總體指標方面，</w:t>
      </w:r>
      <w:r w:rsidRPr="005C2168">
        <w:rPr>
          <w:rFonts w:hint="eastAsia"/>
        </w:rPr>
        <w:t>2025</w:t>
      </w:r>
      <w:r w:rsidRPr="005C2168">
        <w:rPr>
          <w:rFonts w:hint="eastAsia"/>
        </w:rPr>
        <w:t>年巴拉圭的失業率呈現歷史性的大幅改善，由</w:t>
      </w:r>
      <w:r w:rsidRPr="005C2168">
        <w:rPr>
          <w:rFonts w:hint="eastAsia"/>
        </w:rPr>
        <w:t>2024</w:t>
      </w:r>
      <w:r w:rsidRPr="005C2168">
        <w:rPr>
          <w:rFonts w:hint="eastAsia"/>
        </w:rPr>
        <w:t>年底的</w:t>
      </w:r>
      <w:r w:rsidRPr="005C2168">
        <w:rPr>
          <w:rFonts w:hint="eastAsia"/>
        </w:rPr>
        <w:t>4.5%</w:t>
      </w:r>
      <w:r w:rsidRPr="005C2168">
        <w:rPr>
          <w:rFonts w:hint="eastAsia"/>
        </w:rPr>
        <w:t>顯著降至</w:t>
      </w:r>
      <w:r w:rsidRPr="005C2168">
        <w:rPr>
          <w:rFonts w:hint="eastAsia"/>
        </w:rPr>
        <w:t>3.6%</w:t>
      </w:r>
      <w:r w:rsidRPr="005C2168">
        <w:rPr>
          <w:rFonts w:hint="eastAsia"/>
        </w:rPr>
        <w:t>，政府強調這已創下歷史新低，更是拉美地區失業率最低的國家。</w:t>
      </w:r>
    </w:p>
    <w:p w14:paraId="7E6884FE" w14:textId="15520F8D" w:rsidR="0056352F" w:rsidRPr="005C2168" w:rsidRDefault="0056352F" w:rsidP="003D0E6B">
      <w:pPr>
        <w:pStyle w:val="af9"/>
        <w:ind w:left="1417" w:firstLine="472"/>
      </w:pPr>
      <w:r w:rsidRPr="005C2168">
        <w:rPr>
          <w:rFonts w:hint="eastAsia"/>
        </w:rPr>
        <w:t>然而，與失業率下降形成強烈對比的是「不完全就業（工時不足或低薪等）」的隱憂，該比例在</w:t>
      </w:r>
      <w:r w:rsidRPr="005C2168">
        <w:rPr>
          <w:rFonts w:hint="eastAsia"/>
        </w:rPr>
        <w:t>2025</w:t>
      </w:r>
      <w:r w:rsidRPr="005C2168">
        <w:rPr>
          <w:rFonts w:hint="eastAsia"/>
        </w:rPr>
        <w:t>年微幅上升了</w:t>
      </w:r>
      <w:r w:rsidRPr="005C2168">
        <w:rPr>
          <w:rFonts w:hint="eastAsia"/>
        </w:rPr>
        <w:t>0.2%</w:t>
      </w:r>
      <w:r w:rsidRPr="005C2168">
        <w:rPr>
          <w:rFonts w:hint="eastAsia"/>
        </w:rPr>
        <w:t>，導致不完全就業人口增加</w:t>
      </w:r>
      <w:r w:rsidRPr="005C2168">
        <w:rPr>
          <w:rFonts w:hint="eastAsia"/>
        </w:rPr>
        <w:t>8,173</w:t>
      </w:r>
      <w:r w:rsidRPr="005C2168">
        <w:rPr>
          <w:rFonts w:hint="eastAsia"/>
        </w:rPr>
        <w:t>人、總數達</w:t>
      </w:r>
      <w:r w:rsidRPr="005C2168">
        <w:rPr>
          <w:rFonts w:hint="eastAsia"/>
        </w:rPr>
        <w:t>11</w:t>
      </w:r>
      <w:r w:rsidRPr="005C2168">
        <w:rPr>
          <w:rFonts w:hint="eastAsia"/>
        </w:rPr>
        <w:t>萬</w:t>
      </w:r>
      <w:r w:rsidRPr="005C2168">
        <w:rPr>
          <w:rFonts w:hint="eastAsia"/>
        </w:rPr>
        <w:t>8,191</w:t>
      </w:r>
      <w:r w:rsidRPr="005C2168">
        <w:rPr>
          <w:rFonts w:hint="eastAsia"/>
        </w:rPr>
        <w:t>人（</w:t>
      </w:r>
      <w:r w:rsidR="004A0C5B" w:rsidRPr="005C2168">
        <w:rPr>
          <w:rFonts w:hint="eastAsia"/>
        </w:rPr>
        <w:t>占</w:t>
      </w:r>
      <w:r w:rsidRPr="005C2168">
        <w:rPr>
          <w:rFonts w:hint="eastAsia"/>
        </w:rPr>
        <w:t>勞動力</w:t>
      </w:r>
      <w:r w:rsidRPr="005C2168">
        <w:rPr>
          <w:rFonts w:hint="eastAsia"/>
        </w:rPr>
        <w:t>3.5%</w:t>
      </w:r>
      <w:r w:rsidRPr="005C2168">
        <w:rPr>
          <w:rFonts w:hint="eastAsia"/>
        </w:rPr>
        <w:t>）。這反映出巴拉圭</w:t>
      </w:r>
      <w:r w:rsidRPr="005C2168">
        <w:rPr>
          <w:rFonts w:hint="eastAsia"/>
        </w:rPr>
        <w:t>2025</w:t>
      </w:r>
      <w:r w:rsidRPr="005C2168">
        <w:rPr>
          <w:rFonts w:hint="eastAsia"/>
        </w:rPr>
        <w:t>年在就業「數量」上雖取得歷史性突破，但部分勞工仍面臨勞動「質量」不足的結構性挑戰。</w:t>
      </w:r>
    </w:p>
    <w:p w14:paraId="485949B6" w14:textId="28EA2FA0" w:rsidR="00537E16" w:rsidRPr="005C2168" w:rsidRDefault="00537E16" w:rsidP="003D0E6B">
      <w:pPr>
        <w:pStyle w:val="af4"/>
        <w:ind w:left="1417" w:hanging="472"/>
      </w:pPr>
      <w:r w:rsidRPr="005C2168">
        <w:rPr>
          <w:rFonts w:hint="eastAsia"/>
        </w:rPr>
        <w:t>●</w:t>
      </w:r>
      <w:r w:rsidRPr="005C2168">
        <w:rPr>
          <w:rFonts w:hint="eastAsia"/>
        </w:rPr>
        <w:t xml:space="preserve"> </w:t>
      </w:r>
      <w:r w:rsidR="003D0E6B" w:rsidRPr="005C2168">
        <w:tab/>
      </w:r>
      <w:r w:rsidRPr="005C2168">
        <w:rPr>
          <w:rFonts w:hint="eastAsia"/>
        </w:rPr>
        <w:t>總結與展望</w:t>
      </w:r>
    </w:p>
    <w:p w14:paraId="6D5E0F08" w14:textId="77777777" w:rsidR="0056352F" w:rsidRPr="005C2168" w:rsidRDefault="0056352F" w:rsidP="003D0E6B">
      <w:pPr>
        <w:pStyle w:val="af9"/>
        <w:ind w:left="1417" w:firstLine="472"/>
      </w:pPr>
      <w:r w:rsidRPr="005C2168">
        <w:rPr>
          <w:rFonts w:hint="eastAsia"/>
        </w:rPr>
        <w:t>巴拉圭在</w:t>
      </w:r>
      <w:r w:rsidRPr="005C2168">
        <w:rPr>
          <w:rFonts w:hint="eastAsia"/>
        </w:rPr>
        <w:t>2025</w:t>
      </w:r>
      <w:r w:rsidRPr="005C2168">
        <w:rPr>
          <w:rFonts w:hint="eastAsia"/>
        </w:rPr>
        <w:t>至</w:t>
      </w:r>
      <w:r w:rsidRPr="005C2168">
        <w:rPr>
          <w:rFonts w:hint="eastAsia"/>
        </w:rPr>
        <w:t>2026</w:t>
      </w:r>
      <w:r w:rsidRPr="005C2168">
        <w:rPr>
          <w:rFonts w:hint="eastAsia"/>
        </w:rPr>
        <w:t>年間展現強勁的經濟韌性，</w:t>
      </w:r>
      <w:r w:rsidRPr="005C2168">
        <w:rPr>
          <w:rFonts w:hint="eastAsia"/>
        </w:rPr>
        <w:t>2025</w:t>
      </w:r>
      <w:r w:rsidRPr="005C2168">
        <w:rPr>
          <w:rFonts w:hint="eastAsia"/>
        </w:rPr>
        <w:t>年以</w:t>
      </w:r>
      <w:r w:rsidRPr="005C2168">
        <w:rPr>
          <w:rFonts w:hint="eastAsia"/>
        </w:rPr>
        <w:t>6.6%</w:t>
      </w:r>
      <w:r w:rsidRPr="005C2168">
        <w:rPr>
          <w:rFonts w:hint="eastAsia"/>
        </w:rPr>
        <w:t>的經濟成長率與</w:t>
      </w:r>
      <w:r w:rsidRPr="005C2168">
        <w:rPr>
          <w:rFonts w:hint="eastAsia"/>
        </w:rPr>
        <w:t>3.5%</w:t>
      </w:r>
      <w:r w:rsidRPr="005C2168">
        <w:rPr>
          <w:rFonts w:hint="eastAsia"/>
        </w:rPr>
        <w:t>的低通膨率名列拉美前茅。在貝尼亞總統執政下，巴國政經局勢尚稱穩定，且具備農牧原料豐富、地價低廉，以及緊鄰南方共市大市場等地理優勢；此外，加工出口法與自由貿易區法所提供的優渥稅率減免，更構築了極具競爭力的投資環境。</w:t>
      </w:r>
    </w:p>
    <w:p w14:paraId="07688395" w14:textId="77777777" w:rsidR="0056352F" w:rsidRPr="005C2168" w:rsidRDefault="0056352F" w:rsidP="003D0E6B">
      <w:pPr>
        <w:pStyle w:val="af9"/>
        <w:ind w:left="1417" w:firstLine="472"/>
      </w:pPr>
      <w:r w:rsidRPr="005C2168">
        <w:rPr>
          <w:rFonts w:hint="eastAsia"/>
        </w:rPr>
        <w:t>然而，投資廠商仍須審慎評估其長期的結構性風險。這包括水電雖豐但內陸輸送線路老舊導致供電不穩；地處內陸且無出海港，易受</w:t>
      </w:r>
      <w:r w:rsidRPr="005C2168">
        <w:rPr>
          <w:rFonts w:hint="eastAsia"/>
        </w:rPr>
        <w:lastRenderedPageBreak/>
        <w:t>旱災水位下降延誤河運，且鄰國課稅推升物流成本；本地銀行放款利息偏高且缺乏長期貸款，融資不易；以及海關稅務行政效率欠佳、司法與智慧財產權保護不足，皆會增加實際營運成本。</w:t>
      </w:r>
    </w:p>
    <w:p w14:paraId="298B90DF" w14:textId="76C14892" w:rsidR="00537E16" w:rsidRPr="005C2168" w:rsidRDefault="0056352F" w:rsidP="003D0E6B">
      <w:pPr>
        <w:pStyle w:val="af9"/>
        <w:ind w:left="1417" w:firstLine="472"/>
      </w:pPr>
      <w:r w:rsidRPr="005C2168">
        <w:rPr>
          <w:rFonts w:hint="eastAsia"/>
        </w:rPr>
        <w:t>鑑於巴國法令繁複且保護本地人，建議有意前往的</w:t>
      </w:r>
      <w:r w:rsidR="004A0C5B" w:rsidRPr="005C2168">
        <w:rPr>
          <w:rFonts w:hint="eastAsia"/>
        </w:rPr>
        <w:t>臺</w:t>
      </w:r>
      <w:r w:rsidRPr="005C2168">
        <w:rPr>
          <w:rFonts w:hint="eastAsia"/>
        </w:rPr>
        <w:t>商採取「合資或技術合作」模式，與當地欲轉型簡易加工的優良僑商合作。同時，應積極善用我國政府的「鼓勵業者赴有邦交國家投資補助辦法」，並選擇進駐具備現代化基礎設施的「</w:t>
      </w:r>
      <w:r w:rsidR="004A0C5B" w:rsidRPr="005C2168">
        <w:rPr>
          <w:rFonts w:hint="eastAsia"/>
        </w:rPr>
        <w:t>臺</w:t>
      </w:r>
      <w:r w:rsidRPr="005C2168">
        <w:rPr>
          <w:rFonts w:hint="eastAsia"/>
        </w:rPr>
        <w:t>巴智慧工業園區」，以多管齊下的策略有效分散並降低投資風險。</w:t>
      </w:r>
    </w:p>
    <w:p w14:paraId="5CB3EB6C" w14:textId="77777777" w:rsidR="00C30BE1" w:rsidRPr="005C2168" w:rsidRDefault="00C30BE1" w:rsidP="003D0E6B">
      <w:pPr>
        <w:pStyle w:val="a7"/>
      </w:pPr>
      <w:r w:rsidRPr="005C2168">
        <w:rPr>
          <w:rFonts w:hint="eastAsia"/>
        </w:rPr>
        <w:t>五、市場環境分析及概況</w:t>
      </w:r>
    </w:p>
    <w:p w14:paraId="0F99AC55" w14:textId="77777777" w:rsidR="00A21CD1" w:rsidRPr="005C2168" w:rsidRDefault="004A3417" w:rsidP="004A3417">
      <w:pPr>
        <w:pStyle w:val="a9"/>
        <w:ind w:left="945" w:hanging="709"/>
        <w:rPr>
          <w:color w:val="auto"/>
        </w:rPr>
      </w:pPr>
      <w:r w:rsidRPr="005C2168">
        <w:rPr>
          <w:color w:val="auto"/>
        </w:rPr>
        <w:t>（一）</w:t>
      </w:r>
      <w:r w:rsidR="00A21CD1" w:rsidRPr="005C2168">
        <w:rPr>
          <w:rFonts w:hint="eastAsia"/>
          <w:color w:val="auto"/>
        </w:rPr>
        <w:t>主要產業概況</w:t>
      </w:r>
    </w:p>
    <w:p w14:paraId="1C57112A" w14:textId="7996C55E" w:rsidR="00C57268" w:rsidRPr="005C2168" w:rsidRDefault="00594C7F" w:rsidP="0030667B">
      <w:pPr>
        <w:pStyle w:val="af1"/>
        <w:ind w:left="945" w:firstLine="472"/>
      </w:pPr>
      <w:r w:rsidRPr="005C2168">
        <w:rPr>
          <w:lang w:eastAsia="ja-JP"/>
        </w:rPr>
        <w:t>據巴拉圭中央銀行統計資料，</w:t>
      </w:r>
      <w:r w:rsidR="00152BDF" w:rsidRPr="005C2168">
        <w:rPr>
          <w:rFonts w:hint="eastAsia"/>
          <w:lang w:eastAsia="ja-JP"/>
        </w:rPr>
        <w:t>2025</w:t>
      </w:r>
      <w:r w:rsidR="00152BDF" w:rsidRPr="005C2168">
        <w:rPr>
          <w:rFonts w:hint="eastAsia"/>
          <w:lang w:eastAsia="ja-JP"/>
        </w:rPr>
        <w:t>年巴拉圭國內生產毛額（</w:t>
      </w:r>
      <w:r w:rsidR="00152BDF" w:rsidRPr="005C2168">
        <w:rPr>
          <w:rFonts w:hint="eastAsia"/>
          <w:lang w:eastAsia="ja-JP"/>
        </w:rPr>
        <w:t>GDP</w:t>
      </w:r>
      <w:r w:rsidR="00152BDF" w:rsidRPr="005C2168">
        <w:rPr>
          <w:rFonts w:hint="eastAsia"/>
          <w:lang w:eastAsia="ja-JP"/>
        </w:rPr>
        <w:t>）為</w:t>
      </w:r>
      <w:r w:rsidR="00152BDF" w:rsidRPr="005C2168">
        <w:rPr>
          <w:rFonts w:hint="eastAsia"/>
          <w:lang w:eastAsia="ja-JP"/>
        </w:rPr>
        <w:t>561</w:t>
      </w:r>
      <w:r w:rsidR="00152BDF" w:rsidRPr="005C2168">
        <w:rPr>
          <w:rFonts w:hint="eastAsia"/>
          <w:lang w:eastAsia="ja-JP"/>
        </w:rPr>
        <w:t>億</w:t>
      </w:r>
      <w:r w:rsidR="00152BDF" w:rsidRPr="005C2168">
        <w:rPr>
          <w:rFonts w:hint="eastAsia"/>
          <w:lang w:eastAsia="ja-JP"/>
        </w:rPr>
        <w:t>7,900</w:t>
      </w:r>
      <w:r w:rsidR="00152BDF" w:rsidRPr="005C2168">
        <w:rPr>
          <w:rFonts w:hint="eastAsia"/>
          <w:lang w:eastAsia="ja-JP"/>
        </w:rPr>
        <w:t>萬美元，經濟成長率為</w:t>
      </w:r>
      <w:r w:rsidR="00152BDF" w:rsidRPr="005C2168">
        <w:rPr>
          <w:rFonts w:hint="eastAsia"/>
          <w:lang w:eastAsia="ja-JP"/>
        </w:rPr>
        <w:t>6.6%</w:t>
      </w:r>
      <w:r w:rsidR="00152BDF" w:rsidRPr="005C2168">
        <w:rPr>
          <w:rFonts w:hint="eastAsia"/>
          <w:lang w:eastAsia="zh-TW"/>
        </w:rPr>
        <w:t>。</w:t>
      </w:r>
      <w:r w:rsidRPr="005C2168">
        <w:rPr>
          <w:rFonts w:hint="eastAsia"/>
          <w:lang w:eastAsia="ja-JP"/>
        </w:rPr>
        <w:t>其產業結構無顯著變化，</w:t>
      </w:r>
      <w:r w:rsidR="00152BDF" w:rsidRPr="005C2168">
        <w:rPr>
          <w:rFonts w:hint="eastAsia"/>
          <w:lang w:eastAsia="ja-JP"/>
        </w:rPr>
        <w:t>服務業占國內生產毛額之</w:t>
      </w:r>
      <w:r w:rsidR="00152BDF" w:rsidRPr="005C2168">
        <w:rPr>
          <w:rFonts w:hint="eastAsia"/>
          <w:lang w:eastAsia="ja-JP"/>
        </w:rPr>
        <w:t>48.1%</w:t>
      </w:r>
      <w:r w:rsidR="00152BDF" w:rsidRPr="005C2168">
        <w:rPr>
          <w:rFonts w:hint="eastAsia"/>
          <w:lang w:eastAsia="ja-JP"/>
        </w:rPr>
        <w:t>、初級產業（含農漁牧業）占</w:t>
      </w:r>
      <w:r w:rsidR="00152BDF" w:rsidRPr="005C2168">
        <w:rPr>
          <w:rFonts w:hint="eastAsia"/>
          <w:lang w:eastAsia="ja-JP"/>
        </w:rPr>
        <w:t>11.9%</w:t>
      </w:r>
      <w:r w:rsidR="00152BDF" w:rsidRPr="005C2168">
        <w:rPr>
          <w:rFonts w:hint="eastAsia"/>
          <w:lang w:eastAsia="ja-JP"/>
        </w:rPr>
        <w:t>、次級產業（含商業、運輸業、電信業等）占</w:t>
      </w:r>
      <w:r w:rsidR="00152BDF" w:rsidRPr="005C2168">
        <w:rPr>
          <w:rFonts w:hint="eastAsia"/>
          <w:lang w:eastAsia="ja-JP"/>
        </w:rPr>
        <w:t>32%</w:t>
      </w:r>
      <w:r w:rsidR="00152BDF" w:rsidRPr="005C2168">
        <w:rPr>
          <w:rFonts w:hint="eastAsia"/>
          <w:lang w:eastAsia="ja-JP"/>
        </w:rPr>
        <w:t>。</w:t>
      </w:r>
      <w:r w:rsidRPr="005C2168">
        <w:rPr>
          <w:lang w:eastAsia="ja-JP"/>
        </w:rPr>
        <w:t>農</w:t>
      </w:r>
      <w:r w:rsidRPr="005C2168">
        <w:rPr>
          <w:rFonts w:hint="eastAsia"/>
          <w:lang w:eastAsia="ja-JP"/>
        </w:rPr>
        <w:t>牧</w:t>
      </w:r>
      <w:r w:rsidRPr="005C2168">
        <w:rPr>
          <w:lang w:eastAsia="ja-JP"/>
        </w:rPr>
        <w:t>產品、原物料及電力為巴國出口大宗，主要</w:t>
      </w:r>
      <w:r w:rsidRPr="005C2168">
        <w:rPr>
          <w:rFonts w:hint="eastAsia"/>
          <w:lang w:eastAsia="ja-JP"/>
        </w:rPr>
        <w:t>經濟作</w:t>
      </w:r>
      <w:r w:rsidRPr="005C2168">
        <w:rPr>
          <w:lang w:eastAsia="ja-JP"/>
        </w:rPr>
        <w:t>物</w:t>
      </w:r>
      <w:r w:rsidRPr="005C2168">
        <w:rPr>
          <w:rFonts w:hint="eastAsia"/>
          <w:lang w:eastAsia="ja-JP"/>
        </w:rPr>
        <w:t>為</w:t>
      </w:r>
      <w:r w:rsidRPr="005C2168">
        <w:rPr>
          <w:lang w:eastAsia="ja-JP"/>
        </w:rPr>
        <w:t>黃豆、玉米、小麥和稻米等。</w:t>
      </w:r>
    </w:p>
    <w:p w14:paraId="533A3B9E" w14:textId="77777777" w:rsidR="00C57268" w:rsidRPr="005C2168" w:rsidRDefault="00C57268" w:rsidP="00C57268">
      <w:pPr>
        <w:pStyle w:val="a9"/>
        <w:ind w:leftChars="400" w:left="945" w:firstLineChars="200" w:firstLine="472"/>
        <w:rPr>
          <w:color w:val="auto"/>
        </w:rPr>
      </w:pPr>
      <w:r w:rsidRPr="005C2168">
        <w:rPr>
          <w:rFonts w:hint="eastAsia"/>
          <w:color w:val="auto"/>
        </w:rPr>
        <w:t>巴國位於南美洲的心臟地帶，不但是連接南美其他國家的中樞要道，且鄰近南方共同市場主要經濟體巴西及阿根廷，在地理上占盡優勢。近年來巴國政府積極推動工業發展，提供加工組裝出口、汽車組裝及科技產品組裝出口獎勵優惠措施，以期吸引外人投資，帶動就業機會及促進產業發展。</w:t>
      </w:r>
    </w:p>
    <w:p w14:paraId="450BC928" w14:textId="7C0E018C" w:rsidR="00A21CD1" w:rsidRPr="005C2168" w:rsidRDefault="00C57268" w:rsidP="00C57268">
      <w:pPr>
        <w:pStyle w:val="a9"/>
        <w:ind w:leftChars="400" w:left="945" w:firstLineChars="200" w:firstLine="472"/>
        <w:rPr>
          <w:color w:val="auto"/>
        </w:rPr>
      </w:pPr>
      <w:r w:rsidRPr="005C2168">
        <w:rPr>
          <w:rFonts w:hint="eastAsia"/>
          <w:color w:val="auto"/>
        </w:rPr>
        <w:t>據巴國國家主計局統計報告顯示，巴國從事農業生產人口約占全國經濟活動人口</w:t>
      </w:r>
      <w:r w:rsidRPr="005C2168">
        <w:rPr>
          <w:rFonts w:hint="eastAsia"/>
          <w:color w:val="auto"/>
        </w:rPr>
        <w:t>60%</w:t>
      </w:r>
      <w:r w:rsidRPr="005C2168">
        <w:rPr>
          <w:rFonts w:hint="eastAsia"/>
          <w:color w:val="auto"/>
        </w:rPr>
        <w:t>，其中如農牧業、狩獵、養殖業等，次為商業、餐飲業及旅館業等。工業在巴國未具發展優勢，巴國工業產品仰賴進口，僅有小規模工業和農牧產品加工業，包括糖、植物油、棉紗、木材等。目前巴</w:t>
      </w:r>
      <w:r w:rsidRPr="005C2168">
        <w:rPr>
          <w:rFonts w:hint="eastAsia"/>
          <w:color w:val="auto"/>
        </w:rPr>
        <w:lastRenderedPageBreak/>
        <w:t>國工業界仍以食品飲料為主要產業項目，次為家具工業、金屬加工業及印刷業，惟多屬以初級農牧產品為原料的初級加工產業，未來農牧加工產品仍具有相當大的發展潛力。</w:t>
      </w:r>
    </w:p>
    <w:p w14:paraId="53743D38" w14:textId="43D4F287" w:rsidR="008B07ED" w:rsidRPr="005C2168" w:rsidRDefault="00594C7F" w:rsidP="007E7D7B">
      <w:pPr>
        <w:pStyle w:val="afd"/>
        <w:spacing w:before="257"/>
        <w:rPr>
          <w:lang w:eastAsia="zh-TW"/>
        </w:rPr>
      </w:pPr>
      <w:r w:rsidRPr="005C2168">
        <w:rPr>
          <w:lang w:eastAsia="zh-TW"/>
        </w:rPr>
        <w:t>2</w:t>
      </w:r>
      <w:r w:rsidRPr="005C2168">
        <w:rPr>
          <w:rFonts w:hint="eastAsia"/>
          <w:lang w:eastAsia="zh-TW"/>
        </w:rPr>
        <w:t>0</w:t>
      </w:r>
      <w:r w:rsidRPr="005C2168">
        <w:rPr>
          <w:lang w:eastAsia="zh-TW"/>
        </w:rPr>
        <w:t>2</w:t>
      </w:r>
      <w:r w:rsidRPr="005C2168">
        <w:rPr>
          <w:rFonts w:hint="eastAsia"/>
          <w:lang w:eastAsia="zh-TW"/>
        </w:rPr>
        <w:t>3～</w:t>
      </w:r>
      <w:r w:rsidRPr="005C2168">
        <w:rPr>
          <w:lang w:eastAsia="zh-TW"/>
        </w:rPr>
        <w:t>202</w:t>
      </w:r>
      <w:r w:rsidRPr="005C2168">
        <w:rPr>
          <w:rFonts w:hint="eastAsia"/>
          <w:lang w:eastAsia="zh-TW"/>
        </w:rPr>
        <w:t>4</w:t>
      </w:r>
      <w:r w:rsidRPr="005C2168">
        <w:rPr>
          <w:lang w:eastAsia="zh-TW"/>
        </w:rPr>
        <w:t>年巴拉圭主要農牧產品出口統計</w:t>
      </w:r>
    </w:p>
    <w:p w14:paraId="2D5D7A71" w14:textId="77777777" w:rsidR="008B07ED" w:rsidRPr="005C2168" w:rsidRDefault="008B07ED" w:rsidP="007E7D7B">
      <w:pPr>
        <w:pStyle w:val="afa"/>
        <w:jc w:val="right"/>
      </w:pPr>
      <w:r w:rsidRPr="005C2168">
        <w:t>單位：百萬美元</w:t>
      </w:r>
    </w:p>
    <w:tbl>
      <w:tblPr>
        <w:tblW w:w="49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57"/>
        <w:gridCol w:w="2106"/>
        <w:gridCol w:w="2106"/>
        <w:gridCol w:w="2103"/>
      </w:tblGrid>
      <w:tr w:rsidR="005C2168" w:rsidRPr="005C2168" w14:paraId="764CABE8" w14:textId="77777777" w:rsidTr="00FD7EC6">
        <w:tc>
          <w:tcPr>
            <w:tcW w:w="1273" w:type="pct"/>
            <w:shd w:val="clear" w:color="auto" w:fill="CCFFCC"/>
          </w:tcPr>
          <w:p w14:paraId="17811642" w14:textId="5537519A" w:rsidR="00FD7EC6" w:rsidRPr="005C2168" w:rsidRDefault="00FD7EC6" w:rsidP="00FD7EC6">
            <w:pPr>
              <w:pStyle w:val="afa"/>
            </w:pPr>
            <w:r w:rsidRPr="005C2168">
              <w:rPr>
                <w:rFonts w:hint="eastAsia"/>
              </w:rPr>
              <w:t>產品項目</w:t>
            </w:r>
          </w:p>
        </w:tc>
        <w:tc>
          <w:tcPr>
            <w:tcW w:w="1243" w:type="pct"/>
            <w:shd w:val="clear" w:color="auto" w:fill="CCFFCC"/>
          </w:tcPr>
          <w:p w14:paraId="10E75FBA" w14:textId="41D544E6" w:rsidR="00FD7EC6" w:rsidRPr="005C2168" w:rsidRDefault="00FD7EC6" w:rsidP="00FD7EC6">
            <w:pPr>
              <w:pStyle w:val="afa"/>
            </w:pPr>
            <w:r w:rsidRPr="005C2168">
              <w:rPr>
                <w:rFonts w:hint="eastAsia"/>
              </w:rPr>
              <w:t>2024</w:t>
            </w:r>
            <w:r w:rsidRPr="005C2168">
              <w:rPr>
                <w:rFonts w:hint="eastAsia"/>
              </w:rPr>
              <w:t>年</w:t>
            </w:r>
          </w:p>
        </w:tc>
        <w:tc>
          <w:tcPr>
            <w:tcW w:w="1243" w:type="pct"/>
            <w:shd w:val="clear" w:color="auto" w:fill="CCFFCC"/>
          </w:tcPr>
          <w:p w14:paraId="4E3F9E85" w14:textId="333ED520" w:rsidR="00FD7EC6" w:rsidRPr="005C2168" w:rsidRDefault="00FD7EC6" w:rsidP="00FD7EC6">
            <w:pPr>
              <w:pStyle w:val="afa"/>
            </w:pPr>
            <w:r w:rsidRPr="005C2168">
              <w:rPr>
                <w:rFonts w:hint="eastAsia"/>
              </w:rPr>
              <w:t>2025</w:t>
            </w:r>
            <w:r w:rsidRPr="005C2168">
              <w:rPr>
                <w:rFonts w:hint="eastAsia"/>
              </w:rPr>
              <w:t>年</w:t>
            </w:r>
          </w:p>
        </w:tc>
        <w:tc>
          <w:tcPr>
            <w:tcW w:w="1241" w:type="pct"/>
            <w:shd w:val="clear" w:color="auto" w:fill="CCFFCC"/>
          </w:tcPr>
          <w:p w14:paraId="1F5E0E05" w14:textId="213B90E6" w:rsidR="00FD7EC6" w:rsidRPr="005C2168" w:rsidRDefault="00FD7EC6" w:rsidP="00FD7EC6">
            <w:pPr>
              <w:pStyle w:val="afa"/>
            </w:pPr>
            <w:r w:rsidRPr="005C2168">
              <w:rPr>
                <w:rFonts w:hint="eastAsia"/>
              </w:rPr>
              <w:t>增減率</w:t>
            </w:r>
            <w:r w:rsidRPr="005C2168">
              <w:rPr>
                <w:rFonts w:hint="eastAsia"/>
              </w:rPr>
              <w:t>%</w:t>
            </w:r>
          </w:p>
        </w:tc>
      </w:tr>
      <w:tr w:rsidR="005C2168" w:rsidRPr="005C2168" w14:paraId="09D74C1C" w14:textId="77777777" w:rsidTr="00FD7EC6">
        <w:tc>
          <w:tcPr>
            <w:tcW w:w="1273" w:type="pct"/>
          </w:tcPr>
          <w:p w14:paraId="766BD82B" w14:textId="007DC75A" w:rsidR="00FD7EC6" w:rsidRPr="005C2168" w:rsidRDefault="00FD7EC6" w:rsidP="00FD7EC6">
            <w:pPr>
              <w:pStyle w:val="afa"/>
            </w:pPr>
            <w:r w:rsidRPr="005C2168">
              <w:rPr>
                <w:rFonts w:hint="eastAsia"/>
              </w:rPr>
              <w:t>黃豆</w:t>
            </w:r>
          </w:p>
        </w:tc>
        <w:tc>
          <w:tcPr>
            <w:tcW w:w="1243" w:type="pct"/>
          </w:tcPr>
          <w:p w14:paraId="78EE7F0F" w14:textId="2DC0F73C" w:rsidR="00FD7EC6" w:rsidRPr="005C2168" w:rsidRDefault="00FD7EC6" w:rsidP="00FD7EC6">
            <w:pPr>
              <w:pStyle w:val="afa"/>
            </w:pPr>
            <w:r w:rsidRPr="005C2168">
              <w:rPr>
                <w:rFonts w:hint="eastAsia"/>
              </w:rPr>
              <w:t>3,170</w:t>
            </w:r>
          </w:p>
        </w:tc>
        <w:tc>
          <w:tcPr>
            <w:tcW w:w="1243" w:type="pct"/>
          </w:tcPr>
          <w:p w14:paraId="2250D140" w14:textId="41F5E7CF" w:rsidR="00FD7EC6" w:rsidRPr="005C2168" w:rsidRDefault="00FD7EC6" w:rsidP="00FD7EC6">
            <w:pPr>
              <w:pStyle w:val="afa"/>
            </w:pPr>
            <w:r w:rsidRPr="005C2168">
              <w:rPr>
                <w:rFonts w:hint="eastAsia"/>
              </w:rPr>
              <w:t>2</w:t>
            </w:r>
            <w:r w:rsidRPr="005C2168">
              <w:t>,</w:t>
            </w:r>
            <w:r w:rsidRPr="005C2168">
              <w:rPr>
                <w:rFonts w:hint="eastAsia"/>
              </w:rPr>
              <w:t>354</w:t>
            </w:r>
          </w:p>
        </w:tc>
        <w:tc>
          <w:tcPr>
            <w:tcW w:w="1241" w:type="pct"/>
          </w:tcPr>
          <w:p w14:paraId="4D351E46" w14:textId="0F400BE6" w:rsidR="00FD7EC6" w:rsidRPr="005C2168" w:rsidRDefault="00FD7EC6" w:rsidP="00FD7EC6">
            <w:pPr>
              <w:pStyle w:val="afa"/>
            </w:pPr>
            <w:r w:rsidRPr="005C2168">
              <w:t>-26%</w:t>
            </w:r>
          </w:p>
        </w:tc>
      </w:tr>
      <w:tr w:rsidR="005C2168" w:rsidRPr="005C2168" w14:paraId="339C196F" w14:textId="77777777" w:rsidTr="00FD7EC6">
        <w:tc>
          <w:tcPr>
            <w:tcW w:w="1273" w:type="pct"/>
          </w:tcPr>
          <w:p w14:paraId="238F7822" w14:textId="7D5091C3" w:rsidR="00FD7EC6" w:rsidRPr="005C2168" w:rsidRDefault="00FD7EC6" w:rsidP="00FD7EC6">
            <w:pPr>
              <w:pStyle w:val="afa"/>
            </w:pPr>
            <w:r w:rsidRPr="005C2168">
              <w:rPr>
                <w:rFonts w:hint="eastAsia"/>
              </w:rPr>
              <w:t>牛肉</w:t>
            </w:r>
          </w:p>
        </w:tc>
        <w:tc>
          <w:tcPr>
            <w:tcW w:w="1243" w:type="pct"/>
          </w:tcPr>
          <w:p w14:paraId="7AA13753" w14:textId="5ED97DCE" w:rsidR="00FD7EC6" w:rsidRPr="005C2168" w:rsidRDefault="00FD7EC6" w:rsidP="00FD7EC6">
            <w:pPr>
              <w:pStyle w:val="afa"/>
            </w:pPr>
            <w:r w:rsidRPr="005C2168">
              <w:rPr>
                <w:rFonts w:hint="eastAsia"/>
              </w:rPr>
              <w:t>1,840</w:t>
            </w:r>
          </w:p>
        </w:tc>
        <w:tc>
          <w:tcPr>
            <w:tcW w:w="1243" w:type="pct"/>
          </w:tcPr>
          <w:p w14:paraId="52007F66" w14:textId="3B8CBD3F" w:rsidR="00FD7EC6" w:rsidRPr="005C2168" w:rsidRDefault="00FD7EC6" w:rsidP="00FD7EC6">
            <w:pPr>
              <w:pStyle w:val="afa"/>
            </w:pPr>
            <w:r w:rsidRPr="005C2168">
              <w:rPr>
                <w:rFonts w:hint="eastAsia"/>
              </w:rPr>
              <w:t>2</w:t>
            </w:r>
            <w:r w:rsidRPr="005C2168">
              <w:t>,</w:t>
            </w:r>
            <w:r w:rsidRPr="005C2168">
              <w:rPr>
                <w:rFonts w:hint="eastAsia"/>
              </w:rPr>
              <w:t>253</w:t>
            </w:r>
          </w:p>
        </w:tc>
        <w:tc>
          <w:tcPr>
            <w:tcW w:w="1241" w:type="pct"/>
          </w:tcPr>
          <w:p w14:paraId="263AAA18" w14:textId="75220DBC" w:rsidR="00FD7EC6" w:rsidRPr="005C2168" w:rsidRDefault="00FD7EC6" w:rsidP="00FD7EC6">
            <w:pPr>
              <w:pStyle w:val="afa"/>
            </w:pPr>
            <w:r w:rsidRPr="005C2168">
              <w:t>22%</w:t>
            </w:r>
          </w:p>
        </w:tc>
      </w:tr>
      <w:tr w:rsidR="005C2168" w:rsidRPr="005C2168" w14:paraId="03290544" w14:textId="77777777" w:rsidTr="00FD7EC6">
        <w:tc>
          <w:tcPr>
            <w:tcW w:w="1273" w:type="pct"/>
          </w:tcPr>
          <w:p w14:paraId="06889271" w14:textId="6A7E7CC6" w:rsidR="00FD7EC6" w:rsidRPr="005C2168" w:rsidRDefault="00FD7EC6" w:rsidP="00FD7EC6">
            <w:pPr>
              <w:pStyle w:val="afa"/>
            </w:pPr>
            <w:r w:rsidRPr="005C2168">
              <w:rPr>
                <w:rFonts w:hint="eastAsia"/>
              </w:rPr>
              <w:t>玉米</w:t>
            </w:r>
          </w:p>
        </w:tc>
        <w:tc>
          <w:tcPr>
            <w:tcW w:w="1243" w:type="pct"/>
          </w:tcPr>
          <w:p w14:paraId="129D02FF" w14:textId="58BC2CD7" w:rsidR="00FD7EC6" w:rsidRPr="005C2168" w:rsidRDefault="00FD7EC6" w:rsidP="00FD7EC6">
            <w:pPr>
              <w:pStyle w:val="afa"/>
            </w:pPr>
            <w:r w:rsidRPr="005C2168">
              <w:rPr>
                <w:rFonts w:hint="eastAsia"/>
              </w:rPr>
              <w:t>322.3</w:t>
            </w:r>
          </w:p>
        </w:tc>
        <w:tc>
          <w:tcPr>
            <w:tcW w:w="1243" w:type="pct"/>
          </w:tcPr>
          <w:p w14:paraId="4066A7BB" w14:textId="2933D347" w:rsidR="00FD7EC6" w:rsidRPr="005C2168" w:rsidRDefault="00FD7EC6" w:rsidP="00FD7EC6">
            <w:pPr>
              <w:pStyle w:val="afa"/>
            </w:pPr>
            <w:r w:rsidRPr="005C2168">
              <w:rPr>
                <w:rFonts w:hint="eastAsia"/>
              </w:rPr>
              <w:t>5</w:t>
            </w:r>
            <w:r w:rsidRPr="005C2168">
              <w:t>96.6</w:t>
            </w:r>
          </w:p>
        </w:tc>
        <w:tc>
          <w:tcPr>
            <w:tcW w:w="1241" w:type="pct"/>
          </w:tcPr>
          <w:p w14:paraId="7DF034DD" w14:textId="6501D4FC" w:rsidR="00FD7EC6" w:rsidRPr="005C2168" w:rsidRDefault="00FD7EC6" w:rsidP="00FD7EC6">
            <w:pPr>
              <w:pStyle w:val="afa"/>
            </w:pPr>
            <w:r w:rsidRPr="005C2168">
              <w:t>85%</w:t>
            </w:r>
          </w:p>
        </w:tc>
      </w:tr>
      <w:tr w:rsidR="005C2168" w:rsidRPr="005C2168" w14:paraId="0B55B6B4" w14:textId="77777777" w:rsidTr="00FD7EC6">
        <w:tc>
          <w:tcPr>
            <w:tcW w:w="1273" w:type="pct"/>
          </w:tcPr>
          <w:p w14:paraId="57BBA24C" w14:textId="658060A4" w:rsidR="00FD7EC6" w:rsidRPr="005C2168" w:rsidRDefault="00FD7EC6" w:rsidP="00FD7EC6">
            <w:pPr>
              <w:pStyle w:val="afa"/>
            </w:pPr>
            <w:r w:rsidRPr="005C2168">
              <w:rPr>
                <w:rFonts w:hint="eastAsia"/>
              </w:rPr>
              <w:t>稻米</w:t>
            </w:r>
          </w:p>
        </w:tc>
        <w:tc>
          <w:tcPr>
            <w:tcW w:w="1243" w:type="pct"/>
          </w:tcPr>
          <w:p w14:paraId="123A90A2" w14:textId="46110840" w:rsidR="00FD7EC6" w:rsidRPr="005C2168" w:rsidRDefault="00FD7EC6" w:rsidP="00FD7EC6">
            <w:pPr>
              <w:pStyle w:val="afa"/>
            </w:pPr>
            <w:r w:rsidRPr="005C2168">
              <w:rPr>
                <w:rFonts w:hint="eastAsia"/>
              </w:rPr>
              <w:t>440.8</w:t>
            </w:r>
          </w:p>
        </w:tc>
        <w:tc>
          <w:tcPr>
            <w:tcW w:w="1243" w:type="pct"/>
          </w:tcPr>
          <w:p w14:paraId="544E17F9" w14:textId="3A35C796" w:rsidR="00FD7EC6" w:rsidRPr="005C2168" w:rsidRDefault="00FD7EC6" w:rsidP="00FD7EC6">
            <w:pPr>
              <w:pStyle w:val="afa"/>
            </w:pPr>
            <w:r w:rsidRPr="005C2168">
              <w:rPr>
                <w:rFonts w:hint="eastAsia"/>
              </w:rPr>
              <w:t>3</w:t>
            </w:r>
            <w:r w:rsidRPr="005C2168">
              <w:t>64.6</w:t>
            </w:r>
          </w:p>
        </w:tc>
        <w:tc>
          <w:tcPr>
            <w:tcW w:w="1241" w:type="pct"/>
          </w:tcPr>
          <w:p w14:paraId="73A13AB2" w14:textId="59158735" w:rsidR="00FD7EC6" w:rsidRPr="005C2168" w:rsidRDefault="00FD7EC6" w:rsidP="00FD7EC6">
            <w:pPr>
              <w:pStyle w:val="afa"/>
            </w:pPr>
            <w:r w:rsidRPr="005C2168">
              <w:t>-17%</w:t>
            </w:r>
          </w:p>
        </w:tc>
      </w:tr>
      <w:tr w:rsidR="004A0C5B" w:rsidRPr="005C2168" w14:paraId="0310B640" w14:textId="77777777" w:rsidTr="00FD7EC6">
        <w:tc>
          <w:tcPr>
            <w:tcW w:w="1273" w:type="pct"/>
          </w:tcPr>
          <w:p w14:paraId="724ECA90" w14:textId="22A53A97" w:rsidR="00FD7EC6" w:rsidRPr="005C2168" w:rsidRDefault="00FD7EC6" w:rsidP="00FD7EC6">
            <w:pPr>
              <w:pStyle w:val="afa"/>
            </w:pPr>
            <w:r w:rsidRPr="005C2168">
              <w:rPr>
                <w:rFonts w:hint="eastAsia"/>
              </w:rPr>
              <w:t>小麥</w:t>
            </w:r>
          </w:p>
        </w:tc>
        <w:tc>
          <w:tcPr>
            <w:tcW w:w="1243" w:type="pct"/>
          </w:tcPr>
          <w:p w14:paraId="6F42FD74" w14:textId="1676586B" w:rsidR="00FD7EC6" w:rsidRPr="005C2168" w:rsidRDefault="00FD7EC6" w:rsidP="00FD7EC6">
            <w:pPr>
              <w:pStyle w:val="afa"/>
            </w:pPr>
            <w:r w:rsidRPr="005C2168">
              <w:rPr>
                <w:rFonts w:hint="eastAsia"/>
              </w:rPr>
              <w:t>127.8</w:t>
            </w:r>
          </w:p>
        </w:tc>
        <w:tc>
          <w:tcPr>
            <w:tcW w:w="1243" w:type="pct"/>
          </w:tcPr>
          <w:p w14:paraId="53BDF8D6" w14:textId="19A6ADC9" w:rsidR="00FD7EC6" w:rsidRPr="005C2168" w:rsidRDefault="00FD7EC6" w:rsidP="00FD7EC6">
            <w:pPr>
              <w:pStyle w:val="afa"/>
            </w:pPr>
            <w:r w:rsidRPr="005C2168">
              <w:rPr>
                <w:rFonts w:hint="eastAsia"/>
              </w:rPr>
              <w:t>1</w:t>
            </w:r>
            <w:r w:rsidRPr="005C2168">
              <w:t>21.2</w:t>
            </w:r>
          </w:p>
        </w:tc>
        <w:tc>
          <w:tcPr>
            <w:tcW w:w="1241" w:type="pct"/>
          </w:tcPr>
          <w:p w14:paraId="300320DE" w14:textId="171B8ADA" w:rsidR="00FD7EC6" w:rsidRPr="005C2168" w:rsidRDefault="00FD7EC6" w:rsidP="00FD7EC6">
            <w:pPr>
              <w:pStyle w:val="afa"/>
            </w:pPr>
            <w:r w:rsidRPr="005C2168">
              <w:t>-5%</w:t>
            </w:r>
          </w:p>
        </w:tc>
      </w:tr>
    </w:tbl>
    <w:p w14:paraId="59572F2B" w14:textId="77777777" w:rsidR="005B50B1" w:rsidRPr="005C2168" w:rsidRDefault="005B50B1" w:rsidP="007E7D7B">
      <w:pPr>
        <w:pStyle w:val="afa"/>
        <w:jc w:val="right"/>
      </w:pPr>
    </w:p>
    <w:p w14:paraId="7D5B7302" w14:textId="4922F83E" w:rsidR="004A3417" w:rsidRPr="005C2168" w:rsidRDefault="00C57268" w:rsidP="00B16DBE">
      <w:pPr>
        <w:pStyle w:val="a9"/>
        <w:ind w:left="945" w:hanging="709"/>
        <w:rPr>
          <w:color w:val="auto"/>
        </w:rPr>
      </w:pPr>
      <w:r w:rsidRPr="005C2168">
        <w:rPr>
          <w:color w:val="auto"/>
        </w:rPr>
        <w:t>（</w:t>
      </w:r>
      <w:r w:rsidRPr="005C2168">
        <w:rPr>
          <w:rFonts w:hint="eastAsia"/>
          <w:color w:val="auto"/>
        </w:rPr>
        <w:t>二</w:t>
      </w:r>
      <w:r w:rsidRPr="005C2168">
        <w:rPr>
          <w:color w:val="auto"/>
        </w:rPr>
        <w:t>）</w:t>
      </w:r>
      <w:r w:rsidR="004A3417" w:rsidRPr="005C2168">
        <w:rPr>
          <w:color w:val="auto"/>
        </w:rPr>
        <w:t>一般市場情況</w:t>
      </w:r>
    </w:p>
    <w:p w14:paraId="077E4B15" w14:textId="765AE682" w:rsidR="008A5548" w:rsidRPr="005C2168" w:rsidRDefault="00B16DBE" w:rsidP="00B16DBE">
      <w:pPr>
        <w:pStyle w:val="af4"/>
        <w:ind w:left="1417" w:hanging="472"/>
      </w:pPr>
      <w:r w:rsidRPr="005C2168">
        <w:rPr>
          <w:rFonts w:hint="eastAsia"/>
        </w:rPr>
        <w:t>１、</w:t>
      </w:r>
      <w:r w:rsidR="008A5548" w:rsidRPr="005C2168">
        <w:rPr>
          <w:rFonts w:hint="eastAsia"/>
        </w:rPr>
        <w:t>政府的控管能力不佳，邊界貿易及地下經濟活動發達，走私及仿冒品猖獗：</w:t>
      </w:r>
    </w:p>
    <w:p w14:paraId="13131316" w14:textId="77777777" w:rsidR="008A5548" w:rsidRPr="005C2168" w:rsidRDefault="008A5548" w:rsidP="00B16DBE">
      <w:pPr>
        <w:pStyle w:val="af9"/>
        <w:ind w:left="1417" w:firstLine="472"/>
      </w:pPr>
      <w:r w:rsidRPr="005C2168">
        <w:rPr>
          <w:rFonts w:hint="eastAsia"/>
        </w:rPr>
        <w:t>巴拉圭位於南美洲心臟地帶，東與巴西，西與阿根廷為鄰，北部則與玻利維亞交界，被鄰國包圍成一個內陸國家，由於巴拉圭政府實施自由開放進口政策，低進口賦稅形成高度吸引力，使得邊境貿易為該國經濟一大特色，位於巴拉圭、阿根廷及巴西三國交界的東方市因此崛起，但近年來由於巴西市場開放，已使東方市的轉口生意大受影響，但走私品或仿冒品仍源源不絕充斥於市場，對於合法進口業者形成極不公平競爭。</w:t>
      </w:r>
    </w:p>
    <w:p w14:paraId="5DCFFE25" w14:textId="7B3FCFF3" w:rsidR="008A5548" w:rsidRPr="005C2168" w:rsidRDefault="00B16DBE" w:rsidP="00B16DBE">
      <w:pPr>
        <w:pStyle w:val="af4"/>
        <w:ind w:left="1417" w:hanging="472"/>
      </w:pPr>
      <w:r w:rsidRPr="005C2168">
        <w:rPr>
          <w:rFonts w:hint="eastAsia"/>
        </w:rPr>
        <w:t>２、</w:t>
      </w:r>
      <w:r w:rsidR="008A5548" w:rsidRPr="005C2168">
        <w:rPr>
          <w:rFonts w:hint="eastAsia"/>
        </w:rPr>
        <w:t>市場集中在東半部，以區域性貿易為主，巴西為主要進口來源國：</w:t>
      </w:r>
    </w:p>
    <w:p w14:paraId="0F55B267" w14:textId="77777777" w:rsidR="008A5548" w:rsidRPr="005C2168" w:rsidRDefault="008A5548" w:rsidP="00B16DBE">
      <w:pPr>
        <w:pStyle w:val="af9"/>
        <w:ind w:left="1417" w:firstLine="472"/>
      </w:pPr>
      <w:r w:rsidRPr="005C2168">
        <w:rPr>
          <w:rFonts w:hint="eastAsia"/>
        </w:rPr>
        <w:t>巴拉圭全國接近</w:t>
      </w:r>
      <w:r w:rsidRPr="005C2168">
        <w:rPr>
          <w:rFonts w:hint="eastAsia"/>
        </w:rPr>
        <w:t>97%</w:t>
      </w:r>
      <w:r w:rsidRPr="005C2168">
        <w:rPr>
          <w:rFonts w:hint="eastAsia"/>
        </w:rPr>
        <w:t>的人口集中聚居在東半部，只有約</w:t>
      </w:r>
      <w:r w:rsidRPr="005C2168">
        <w:rPr>
          <w:rFonts w:hint="eastAsia"/>
        </w:rPr>
        <w:t>2%</w:t>
      </w:r>
      <w:r w:rsidRPr="005C2168">
        <w:rPr>
          <w:rFonts w:hint="eastAsia"/>
        </w:rPr>
        <w:t>至</w:t>
      </w:r>
      <w:r w:rsidRPr="005C2168">
        <w:rPr>
          <w:rFonts w:hint="eastAsia"/>
        </w:rPr>
        <w:t>3%</w:t>
      </w:r>
      <w:r w:rsidRPr="005C2168">
        <w:rPr>
          <w:rFonts w:hint="eastAsia"/>
        </w:rPr>
        <w:lastRenderedPageBreak/>
        <w:t>的人口居住在廣大的西部恰可地區。而全國</w:t>
      </w:r>
      <w:r w:rsidRPr="005C2168">
        <w:rPr>
          <w:rFonts w:hint="eastAsia"/>
        </w:rPr>
        <w:t>51%</w:t>
      </w:r>
      <w:r w:rsidRPr="005C2168">
        <w:rPr>
          <w:rFonts w:hint="eastAsia"/>
        </w:rPr>
        <w:t>人口都住在城市，其中首都亞松森占全國人口</w:t>
      </w:r>
      <w:r w:rsidRPr="005C2168">
        <w:rPr>
          <w:rFonts w:hint="eastAsia"/>
        </w:rPr>
        <w:t>11.2%</w:t>
      </w:r>
      <w:r w:rsidRPr="005C2168">
        <w:rPr>
          <w:rFonts w:hint="eastAsia"/>
        </w:rPr>
        <w:t>。東側鄰國巴西占了地利之便，為最大進口來源國。</w:t>
      </w:r>
    </w:p>
    <w:p w14:paraId="65A9CE8A" w14:textId="2247A981" w:rsidR="008A5548" w:rsidRPr="005C2168" w:rsidRDefault="00B16DBE" w:rsidP="00B16DBE">
      <w:pPr>
        <w:pStyle w:val="af4"/>
        <w:ind w:left="1417" w:hanging="472"/>
      </w:pPr>
      <w:r w:rsidRPr="005C2168">
        <w:rPr>
          <w:rFonts w:hint="eastAsia"/>
        </w:rPr>
        <w:t>３、</w:t>
      </w:r>
      <w:r w:rsidR="008A5548" w:rsidRPr="005C2168">
        <w:rPr>
          <w:rFonts w:hint="eastAsia"/>
        </w:rPr>
        <w:t>多數人無銀行帳戶：</w:t>
      </w:r>
    </w:p>
    <w:p w14:paraId="19FA7983" w14:textId="466F2A6C" w:rsidR="0022255A" w:rsidRPr="005C2168" w:rsidRDefault="0022255A" w:rsidP="003D0E6B">
      <w:pPr>
        <w:pStyle w:val="af9"/>
        <w:ind w:left="1417" w:firstLine="472"/>
      </w:pPr>
      <w:r w:rsidRPr="005C2168">
        <w:t>巴拉圭的銀行系統以穩定性和逐步現代化為特徵，主要由中央銀行和商業銀行構成，服務於國內經濟需求並支援國際貿易。巴拉圭中央銀行（</w:t>
      </w:r>
      <w:r w:rsidRPr="005C2168">
        <w:t>Banco Central del Paraguay, BCP</w:t>
      </w:r>
      <w:r w:rsidRPr="005C2168">
        <w:t>）成立於</w:t>
      </w:r>
      <w:r w:rsidRPr="005C2168">
        <w:t>1952</w:t>
      </w:r>
      <w:r w:rsidRPr="005C2168">
        <w:t>年，是該國的貨幣管理機構，負責制定貨幣政策、發行貨幣（瓜拉尼，</w:t>
      </w:r>
      <w:r w:rsidRPr="005C2168">
        <w:t>PYG</w:t>
      </w:r>
      <w:r w:rsidRPr="005C2168">
        <w:t>）並監管金融體系穩定。截至</w:t>
      </w:r>
      <w:r w:rsidRPr="005C2168">
        <w:t>202</w:t>
      </w:r>
      <w:r w:rsidR="00152BDF" w:rsidRPr="005C2168">
        <w:rPr>
          <w:rFonts w:hint="eastAsia"/>
          <w:lang w:eastAsia="zh-TW"/>
        </w:rPr>
        <w:t>5</w:t>
      </w:r>
      <w:r w:rsidRPr="005C2168">
        <w:t>年，</w:t>
      </w:r>
      <w:r w:rsidRPr="005C2168">
        <w:t>BCP</w:t>
      </w:r>
      <w:r w:rsidRPr="005C2168">
        <w:t>維持穩健的貨幣政策，通脹率控制在約</w:t>
      </w:r>
      <w:r w:rsidR="00152BDF" w:rsidRPr="005C2168">
        <w:t>3.</w:t>
      </w:r>
      <w:r w:rsidR="00152BDF" w:rsidRPr="005C2168">
        <w:rPr>
          <w:rFonts w:hint="eastAsia"/>
          <w:lang w:eastAsia="zh-TW"/>
        </w:rPr>
        <w:t>5</w:t>
      </w:r>
      <w:r w:rsidRPr="005C2168">
        <w:t>%</w:t>
      </w:r>
      <w:r w:rsidRPr="005C2168">
        <w:t>，支撐了經濟增長（</w:t>
      </w:r>
      <w:r w:rsidRPr="005C2168">
        <w:t>GDP</w:t>
      </w:r>
      <w:r w:rsidRPr="005C2168">
        <w:t>年增率約</w:t>
      </w:r>
      <w:r w:rsidRPr="005C2168">
        <w:t>4%</w:t>
      </w:r>
      <w:r w:rsidRPr="005C2168">
        <w:t>）。其監管遵循國際標準，如巴塞爾</w:t>
      </w:r>
      <w:r w:rsidRPr="005C2168">
        <w:rPr>
          <w:rFonts w:hint="eastAsia"/>
        </w:rPr>
        <w:t>協</w:t>
      </w:r>
      <w:r w:rsidRPr="005C2168">
        <w:t>議，確保銀行體系的資本充足與流動性。</w:t>
      </w:r>
    </w:p>
    <w:p w14:paraId="391462A5" w14:textId="702376CD" w:rsidR="0022255A" w:rsidRPr="005C2168" w:rsidRDefault="0022255A" w:rsidP="0022255A">
      <w:pPr>
        <w:pStyle w:val="af9"/>
        <w:ind w:left="1417" w:firstLine="472"/>
      </w:pPr>
      <w:r w:rsidRPr="005C2168">
        <w:t>商業銀行方面，截至</w:t>
      </w:r>
      <w:r w:rsidRPr="005C2168">
        <w:t>202</w:t>
      </w:r>
      <w:r w:rsidR="00152BDF" w:rsidRPr="005C2168">
        <w:rPr>
          <w:rFonts w:hint="eastAsia"/>
          <w:lang w:eastAsia="zh-TW"/>
        </w:rPr>
        <w:t>5</w:t>
      </w:r>
      <w:r w:rsidRPr="005C2168">
        <w:t>年，巴拉圭約有</w:t>
      </w:r>
      <w:r w:rsidRPr="005C2168">
        <w:t>17</w:t>
      </w:r>
      <w:r w:rsidRPr="005C2168">
        <w:t>家註冊銀行，包括本地銀行和外資銀行（如巴西的</w:t>
      </w:r>
      <w:r w:rsidRPr="005C2168">
        <w:t>Itaú</w:t>
      </w:r>
      <w:r w:rsidRPr="005C2168">
        <w:t>銀行和西班牙的</w:t>
      </w:r>
      <w:r w:rsidRPr="005C2168">
        <w:t>BBVA</w:t>
      </w:r>
      <w:r w:rsidRPr="005C2168">
        <w:t>）。主要銀行如</w:t>
      </w:r>
      <w:r w:rsidRPr="005C2168">
        <w:t>Banco Continental</w:t>
      </w:r>
      <w:r w:rsidRPr="005C2168">
        <w:t>、</w:t>
      </w:r>
      <w:r w:rsidRPr="005C2168">
        <w:t>Banco Itau Paraguay</w:t>
      </w:r>
      <w:r w:rsidRPr="005C2168">
        <w:t>和</w:t>
      </w:r>
      <w:r w:rsidRPr="005C2168">
        <w:t>Banco Nacional de Fomento</w:t>
      </w:r>
      <w:r w:rsidRPr="005C2168">
        <w:t>在零售銀行、企業貸款及農業融資中</w:t>
      </w:r>
      <w:r w:rsidR="00026337" w:rsidRPr="005C2168">
        <w:t>占</w:t>
      </w:r>
      <w:r w:rsidRPr="005C2168">
        <w:t>據主導地位。</w:t>
      </w:r>
      <w:r w:rsidRPr="005C2168">
        <w:rPr>
          <w:rFonts w:hint="eastAsia"/>
        </w:rPr>
        <w:t>巴拉圭的銀行系統包括</w:t>
      </w:r>
      <w:r w:rsidRPr="005C2168">
        <w:rPr>
          <w:rFonts w:hint="eastAsia"/>
        </w:rPr>
        <w:t>17</w:t>
      </w:r>
      <w:r w:rsidRPr="005C2168">
        <w:rPr>
          <w:rFonts w:hint="eastAsia"/>
        </w:rPr>
        <w:t>家銀行，資產總額約為</w:t>
      </w:r>
      <w:r w:rsidRPr="005C2168">
        <w:rPr>
          <w:rFonts w:hint="eastAsia"/>
        </w:rPr>
        <w:t>255</w:t>
      </w:r>
      <w:r w:rsidRPr="005C2168">
        <w:rPr>
          <w:rFonts w:hint="eastAsia"/>
        </w:rPr>
        <w:t>億美元，存款總額約為</w:t>
      </w:r>
      <w:r w:rsidRPr="005C2168">
        <w:rPr>
          <w:rFonts w:hint="eastAsia"/>
        </w:rPr>
        <w:t>184</w:t>
      </w:r>
      <w:r w:rsidRPr="005C2168">
        <w:rPr>
          <w:rFonts w:hint="eastAsia"/>
        </w:rPr>
        <w:t>億美元</w:t>
      </w:r>
      <w:r w:rsidRPr="005C2168">
        <w:t>，顯示其金融中介角色日益重要。銀行服務集中於首都亞松森及東方市等經濟中心，支援農牧業（牛肉、大豆出口）與中小企業發展。</w:t>
      </w:r>
    </w:p>
    <w:p w14:paraId="56539745" w14:textId="5E19156D" w:rsidR="008A5548" w:rsidRPr="005C2168" w:rsidRDefault="0022255A" w:rsidP="0022255A">
      <w:pPr>
        <w:pStyle w:val="af9"/>
        <w:ind w:left="1417" w:firstLine="472"/>
        <w:rPr>
          <w:rFonts w:eastAsia="MS Mincho"/>
        </w:rPr>
      </w:pPr>
      <w:r w:rsidRPr="005C2168">
        <w:t>然而，巴拉圭銀行系統仍面臨挑戰。金融包容性較低，約</w:t>
      </w:r>
      <w:r w:rsidRPr="005C2168">
        <w:t>40%</w:t>
      </w:r>
      <w:r w:rsidRPr="005C2168">
        <w:t>人口缺乏銀行帳戶，農村地區尤甚。數位化進程雖在加速（</w:t>
      </w:r>
      <w:r w:rsidRPr="005C2168">
        <w:t>2023</w:t>
      </w:r>
      <w:r w:rsidRPr="005C2168">
        <w:t>年電子支付交易增長</w:t>
      </w:r>
      <w:r w:rsidRPr="005C2168">
        <w:t>20%</w:t>
      </w:r>
      <w:r w:rsidRPr="005C2168">
        <w:t>），但相較鄰國仍落後。此外，外資銀行雖帶來技術與競爭，卻也凸顯本地銀行資本規模較小的弱點。總體而言，巴拉圭銀行系統在低稅負與經濟成長的環境下具發展潛力，但需進一步提升基礎設施與普惠金融以滿足現代化需求</w:t>
      </w:r>
      <w:r w:rsidRPr="005C2168">
        <w:rPr>
          <w:rFonts w:hint="eastAsia"/>
        </w:rPr>
        <w:t>。</w:t>
      </w:r>
    </w:p>
    <w:p w14:paraId="1006EB8E" w14:textId="77777777" w:rsidR="003D0E6B" w:rsidRPr="005C2168" w:rsidRDefault="003D0E6B" w:rsidP="0030667B">
      <w:pPr>
        <w:pStyle w:val="af4"/>
        <w:ind w:left="1417" w:hanging="472"/>
        <w:rPr>
          <w:rFonts w:eastAsia="MS Mincho"/>
        </w:rPr>
      </w:pPr>
    </w:p>
    <w:p w14:paraId="5FDF0888" w14:textId="32555E14" w:rsidR="008A5548" w:rsidRPr="005C2168" w:rsidRDefault="00B16DBE" w:rsidP="0030667B">
      <w:pPr>
        <w:pStyle w:val="af4"/>
        <w:ind w:left="1417" w:hanging="472"/>
      </w:pPr>
      <w:r w:rsidRPr="005C2168">
        <w:rPr>
          <w:rFonts w:hint="eastAsia"/>
        </w:rPr>
        <w:lastRenderedPageBreak/>
        <w:t>４、</w:t>
      </w:r>
      <w:r w:rsidR="008A5548" w:rsidRPr="005C2168">
        <w:rPr>
          <w:rFonts w:hint="eastAsia"/>
        </w:rPr>
        <w:t>消費者習慣採購實體產品並貨比三家：</w:t>
      </w:r>
    </w:p>
    <w:p w14:paraId="0A573AC7" w14:textId="6CA03635" w:rsidR="008A5548" w:rsidRPr="005C2168" w:rsidRDefault="008A5548" w:rsidP="0030667B">
      <w:pPr>
        <w:pStyle w:val="af9"/>
        <w:ind w:left="1417" w:firstLine="472"/>
      </w:pPr>
      <w:r w:rsidRPr="005C2168">
        <w:rPr>
          <w:rFonts w:hint="eastAsia"/>
        </w:rPr>
        <w:t>巴拉圭平均國民所得僅</w:t>
      </w:r>
      <w:r w:rsidR="00CF79B1" w:rsidRPr="005C2168">
        <w:rPr>
          <w:rFonts w:hint="eastAsia"/>
          <w:lang w:eastAsia="zh-TW"/>
        </w:rPr>
        <w:t>7</w:t>
      </w:r>
      <w:r w:rsidR="00CF79B1" w:rsidRPr="005C2168">
        <w:rPr>
          <w:rFonts w:hint="eastAsia"/>
        </w:rPr>
        <w:t>,</w:t>
      </w:r>
      <w:r w:rsidR="00CF79B1" w:rsidRPr="005C2168">
        <w:rPr>
          <w:rFonts w:hint="eastAsia"/>
          <w:lang w:eastAsia="zh-TW"/>
        </w:rPr>
        <w:t>052</w:t>
      </w:r>
      <w:r w:rsidRPr="005C2168">
        <w:rPr>
          <w:rFonts w:hint="eastAsia"/>
        </w:rPr>
        <w:t>美元，除少數金字塔頂端消費者有品牌慨念外，一般消費者採購時價格仍為第一考量，在決定是否購買商品前須先實際接觸到實體商品，並且貨比三家。</w:t>
      </w:r>
    </w:p>
    <w:p w14:paraId="29F18380" w14:textId="3FFABFA1" w:rsidR="008A5548" w:rsidRPr="005C2168" w:rsidRDefault="0030667B" w:rsidP="0030667B">
      <w:pPr>
        <w:pStyle w:val="af4"/>
        <w:ind w:left="1417" w:hanging="472"/>
      </w:pPr>
      <w:r w:rsidRPr="005C2168">
        <w:rPr>
          <w:rFonts w:hint="eastAsia"/>
        </w:rPr>
        <w:t>５</w:t>
      </w:r>
      <w:r w:rsidR="00B16DBE" w:rsidRPr="005C2168">
        <w:rPr>
          <w:rFonts w:hint="eastAsia"/>
        </w:rPr>
        <w:t>、</w:t>
      </w:r>
      <w:r w:rsidR="008A5548" w:rsidRPr="005C2168">
        <w:rPr>
          <w:rFonts w:hint="eastAsia"/>
        </w:rPr>
        <w:t>巴國當地業者超級市場連鎖店已漸成為主要銷售通路：</w:t>
      </w:r>
    </w:p>
    <w:p w14:paraId="314E97FF" w14:textId="77777777" w:rsidR="008A5548" w:rsidRPr="005C2168" w:rsidRDefault="008A5548" w:rsidP="0030667B">
      <w:pPr>
        <w:pStyle w:val="af9"/>
        <w:ind w:left="1417" w:firstLine="472"/>
      </w:pPr>
      <w:r w:rsidRPr="005C2168">
        <w:rPr>
          <w:rFonts w:hint="eastAsia"/>
        </w:rPr>
        <w:t>由於巴拉圭市場規模有限，國際大型連鎖超市通路商已撤出市場，現有連鎖超市皆由本土企業經營，其銷售之產品除透過本土進口商供應，亦有少數由超市業者自行進口，並以自有品牌銷售，近來並紛紛擴至城市郊區及內陸省份增設店面。</w:t>
      </w:r>
    </w:p>
    <w:p w14:paraId="2F29EAF4" w14:textId="52DA366B" w:rsidR="008A5548" w:rsidRPr="005C2168" w:rsidRDefault="0030667B" w:rsidP="00B16DBE">
      <w:pPr>
        <w:pStyle w:val="af4"/>
        <w:ind w:left="1417" w:hanging="472"/>
      </w:pPr>
      <w:r w:rsidRPr="005C2168">
        <w:rPr>
          <w:rFonts w:hint="eastAsia"/>
          <w:lang w:eastAsia="zh-TW"/>
        </w:rPr>
        <w:t>６</w:t>
      </w:r>
      <w:r w:rsidR="00B16DBE" w:rsidRPr="005C2168">
        <w:rPr>
          <w:rFonts w:hint="eastAsia"/>
          <w:lang w:eastAsia="zh-TW"/>
        </w:rPr>
        <w:t>、</w:t>
      </w:r>
      <w:r w:rsidR="008A5548" w:rsidRPr="005C2168">
        <w:rPr>
          <w:rFonts w:hint="eastAsia"/>
        </w:rPr>
        <w:t>交易條件</w:t>
      </w:r>
    </w:p>
    <w:p w14:paraId="762759E5" w14:textId="5DD01FF3" w:rsidR="008A5548" w:rsidRPr="005C2168" w:rsidRDefault="008A5548" w:rsidP="00B16DBE">
      <w:pPr>
        <w:pStyle w:val="12"/>
        <w:ind w:left="1653" w:hanging="472"/>
        <w:rPr>
          <w:color w:val="auto"/>
        </w:rPr>
      </w:pPr>
      <w:r w:rsidRPr="005C2168">
        <w:rPr>
          <w:rFonts w:hint="eastAsia"/>
          <w:color w:val="auto"/>
        </w:rPr>
        <w:t>（</w:t>
      </w:r>
      <w:r w:rsidRPr="005C2168">
        <w:rPr>
          <w:rFonts w:hint="eastAsia"/>
          <w:color w:val="auto"/>
        </w:rPr>
        <w:t>1</w:t>
      </w:r>
      <w:r w:rsidRPr="005C2168">
        <w:rPr>
          <w:rFonts w:hint="eastAsia"/>
          <w:color w:val="auto"/>
        </w:rPr>
        <w:t>）進口</w:t>
      </w:r>
    </w:p>
    <w:p w14:paraId="5EB09C6D" w14:textId="77777777" w:rsidR="008A5548" w:rsidRPr="005C2168" w:rsidRDefault="008A5548" w:rsidP="005957BE">
      <w:pPr>
        <w:pStyle w:val="14"/>
      </w:pPr>
      <w:r w:rsidRPr="005C2168">
        <w:rPr>
          <w:rFonts w:hint="eastAsia"/>
        </w:rPr>
        <w:t>儘管巴拉圭銀行提供開具信用狀的服務，然如客戶與銀行信用互動的關係未建立，銀行有時會要求提出</w:t>
      </w:r>
      <w:r w:rsidRPr="005C2168">
        <w:rPr>
          <w:rFonts w:hint="eastAsia"/>
        </w:rPr>
        <w:t>100%</w:t>
      </w:r>
      <w:r w:rsidRPr="005C2168">
        <w:rPr>
          <w:rFonts w:hint="eastAsia"/>
        </w:rPr>
        <w:t>信用狀金額的押金，這對以中、小企業為主體的巴國公司會形成資金週轉的困擾。因此，巴拉圭進口商除了第一筆交易會透過銀行開具信用狀外，日後多半會要求國外供應商改採電匯款項、</w:t>
      </w:r>
      <w:r w:rsidRPr="005C2168">
        <w:rPr>
          <w:rFonts w:hint="eastAsia"/>
        </w:rPr>
        <w:t>D/A</w:t>
      </w:r>
      <w:r w:rsidRPr="005C2168">
        <w:rPr>
          <w:rFonts w:hint="eastAsia"/>
        </w:rPr>
        <w:t>、</w:t>
      </w:r>
      <w:r w:rsidRPr="005C2168">
        <w:rPr>
          <w:rFonts w:hint="eastAsia"/>
        </w:rPr>
        <w:t>D/P</w:t>
      </w:r>
      <w:r w:rsidRPr="005C2168">
        <w:rPr>
          <w:rFonts w:hint="eastAsia"/>
        </w:rPr>
        <w:t>或信用放帳，取代信用狀付款。由於巴拉圭境內銀行利率高，多數巴拉圭商都希望國外供應商能提供信用放帳的優惠交易條件。</w:t>
      </w:r>
    </w:p>
    <w:p w14:paraId="386DF3B7" w14:textId="3C708253" w:rsidR="008A5548" w:rsidRPr="005C2168" w:rsidRDefault="008A5548" w:rsidP="00B16DBE">
      <w:pPr>
        <w:pStyle w:val="12"/>
        <w:ind w:left="1653" w:hanging="472"/>
        <w:rPr>
          <w:color w:val="auto"/>
        </w:rPr>
      </w:pPr>
      <w:r w:rsidRPr="005C2168">
        <w:rPr>
          <w:rFonts w:hint="eastAsia"/>
          <w:color w:val="auto"/>
        </w:rPr>
        <w:t>（</w:t>
      </w:r>
      <w:r w:rsidRPr="005C2168">
        <w:rPr>
          <w:rFonts w:hint="eastAsia"/>
          <w:color w:val="auto"/>
        </w:rPr>
        <w:t>2</w:t>
      </w:r>
      <w:r w:rsidRPr="005C2168">
        <w:rPr>
          <w:rFonts w:hint="eastAsia"/>
          <w:color w:val="auto"/>
        </w:rPr>
        <w:t>）出口</w:t>
      </w:r>
    </w:p>
    <w:p w14:paraId="6D2B7F75" w14:textId="77777777" w:rsidR="008A5548" w:rsidRPr="005C2168" w:rsidRDefault="008A5548" w:rsidP="00B16DBE">
      <w:pPr>
        <w:pStyle w:val="14"/>
      </w:pPr>
      <w:r w:rsidRPr="005C2168">
        <w:rPr>
          <w:rFonts w:hint="eastAsia"/>
        </w:rPr>
        <w:t>與多數進口產品如出一轍，巴拉圭出口產品也以巴西及阿根廷為主要的市場。農、林、牧業原料及半成品均為巴拉圭主力出口產品，上述產品除依國際市場供需決定價格外，仍須與兩鄰國相關生產業者競爭，加上內需市場有限，一旦飽和外銷市場又受阻時，對於該國出口產業將造成極大衝擊。因此，近來巴拉圭農產品加工業等廠商，開始擴大其外銷市場的視野，開拓新的外銷</w:t>
      </w:r>
      <w:r w:rsidRPr="005C2168">
        <w:rPr>
          <w:rFonts w:hint="eastAsia"/>
        </w:rPr>
        <w:lastRenderedPageBreak/>
        <w:t>市場。</w:t>
      </w:r>
    </w:p>
    <w:p w14:paraId="160438A8" w14:textId="38E8345E" w:rsidR="004A3417" w:rsidRPr="005C2168" w:rsidRDefault="008A5548" w:rsidP="00B16DBE">
      <w:pPr>
        <w:pStyle w:val="14"/>
      </w:pPr>
      <w:r w:rsidRPr="005C2168">
        <w:rPr>
          <w:rFonts w:hint="eastAsia"/>
        </w:rPr>
        <w:t>但目前巴拉圭業者因生產條件限制以及不熟悉國際貿易，常發生產品品質不穩定與數量不準確，或交貨不準時的問題，對此現象，近來已有出口業者籌組出口聯盟以共同拓銷出口市場。巴拉圭業者慣常使用亞松森</w:t>
      </w:r>
      <w:r w:rsidRPr="005C2168">
        <w:rPr>
          <w:rFonts w:hint="eastAsia"/>
        </w:rPr>
        <w:t>FOB</w:t>
      </w:r>
      <w:r w:rsidRPr="005C2168">
        <w:rPr>
          <w:rFonts w:hint="eastAsia"/>
        </w:rPr>
        <w:t>報價，國外業者需自行洽詢船運公司，並安排船運與保險等，不利國外廠商的採購。另由於巴拉圭為內陸國，內陸運輸主要依靠巴拉圭河及巴拉那河的河運，在國內乾旱及兩河水位大幅下降時期，該國進出口賴以為重的河運將受到衝擊，嚴重耽誤貨物的進出時程。</w:t>
      </w:r>
    </w:p>
    <w:p w14:paraId="44ED4EDB" w14:textId="788B4C9F" w:rsidR="004A3417" w:rsidRPr="005C2168" w:rsidRDefault="004A3417" w:rsidP="00B16DBE">
      <w:pPr>
        <w:pStyle w:val="a9"/>
        <w:ind w:left="945" w:hanging="709"/>
        <w:rPr>
          <w:color w:val="auto"/>
        </w:rPr>
      </w:pPr>
      <w:r w:rsidRPr="005C2168">
        <w:rPr>
          <w:color w:val="auto"/>
        </w:rPr>
        <w:t>（</w:t>
      </w:r>
      <w:r w:rsidR="00C4792B" w:rsidRPr="005C2168">
        <w:rPr>
          <w:rFonts w:hint="eastAsia"/>
          <w:color w:val="auto"/>
        </w:rPr>
        <w:t>三</w:t>
      </w:r>
      <w:r w:rsidRPr="005C2168">
        <w:rPr>
          <w:color w:val="auto"/>
        </w:rPr>
        <w:t>）競爭對手國在當地的行銷策略</w:t>
      </w:r>
    </w:p>
    <w:p w14:paraId="5EF70B5D" w14:textId="6413D6A4" w:rsidR="004A3417" w:rsidRPr="005C2168" w:rsidRDefault="00594C7F" w:rsidP="00F27A95">
      <w:pPr>
        <w:pStyle w:val="af1"/>
        <w:ind w:left="945" w:firstLine="472"/>
      </w:pPr>
      <w:r w:rsidRPr="005C2168">
        <w:t>據巴國央行資料，</w:t>
      </w:r>
      <w:r w:rsidR="00152BDF" w:rsidRPr="005C2168">
        <w:rPr>
          <w:rFonts w:hint="eastAsia"/>
          <w:lang w:eastAsia="zh-TW"/>
        </w:rPr>
        <w:t>2</w:t>
      </w:r>
      <w:r w:rsidR="00152BDF" w:rsidRPr="005C2168">
        <w:rPr>
          <w:lang w:eastAsia="zh-TW"/>
        </w:rPr>
        <w:t>025</w:t>
      </w:r>
      <w:r w:rsidR="00152BDF" w:rsidRPr="005C2168">
        <w:rPr>
          <w:rFonts w:hint="eastAsia"/>
          <w:lang w:eastAsia="zh-TW"/>
        </w:rPr>
        <w:t>年</w:t>
      </w:r>
      <w:r w:rsidR="00152BDF" w:rsidRPr="005C2168">
        <w:rPr>
          <w:rFonts w:hint="eastAsia"/>
        </w:rPr>
        <w:t>進口總額為</w:t>
      </w:r>
      <w:r w:rsidR="00152BDF" w:rsidRPr="005C2168">
        <w:rPr>
          <w:rFonts w:hint="eastAsia"/>
        </w:rPr>
        <w:t>181.11</w:t>
      </w:r>
      <w:r w:rsidR="00152BDF" w:rsidRPr="005C2168">
        <w:rPr>
          <w:rFonts w:hint="eastAsia"/>
        </w:rPr>
        <w:t>億美元，較</w:t>
      </w:r>
      <w:r w:rsidR="00152BDF" w:rsidRPr="005C2168">
        <w:rPr>
          <w:rFonts w:hint="eastAsia"/>
        </w:rPr>
        <w:t>2024</w:t>
      </w:r>
      <w:r w:rsidR="00152BDF" w:rsidRPr="005C2168">
        <w:rPr>
          <w:rFonts w:hint="eastAsia"/>
        </w:rPr>
        <w:t>年的</w:t>
      </w:r>
      <w:r w:rsidR="00152BDF" w:rsidRPr="005C2168">
        <w:rPr>
          <w:rFonts w:hint="eastAsia"/>
        </w:rPr>
        <w:t>163.794</w:t>
      </w:r>
      <w:r w:rsidR="00152BDF" w:rsidRPr="005C2168">
        <w:rPr>
          <w:rFonts w:hint="eastAsia"/>
        </w:rPr>
        <w:t>億美元增長</w:t>
      </w:r>
      <w:r w:rsidR="00152BDF" w:rsidRPr="005C2168">
        <w:rPr>
          <w:rFonts w:hint="eastAsia"/>
        </w:rPr>
        <w:t>10%</w:t>
      </w:r>
      <w:r w:rsidR="00152BDF" w:rsidRPr="005C2168">
        <w:rPr>
          <w:rFonts w:hint="eastAsia"/>
        </w:rPr>
        <w:t>，以工業加工產品</w:t>
      </w:r>
      <w:r w:rsidR="004A0C5B" w:rsidRPr="005C2168">
        <w:rPr>
          <w:rFonts w:hint="eastAsia"/>
        </w:rPr>
        <w:t>（</w:t>
      </w:r>
      <w:r w:rsidR="00152BDF" w:rsidRPr="005C2168">
        <w:rPr>
          <w:rFonts w:hint="eastAsia"/>
        </w:rPr>
        <w:t>機械、車輛</w:t>
      </w:r>
      <w:r w:rsidR="004A0C5B" w:rsidRPr="005C2168">
        <w:rPr>
          <w:rFonts w:hint="eastAsia"/>
        </w:rPr>
        <w:t>）</w:t>
      </w:r>
      <w:r w:rsidR="00152BDF" w:rsidRPr="005C2168">
        <w:rPr>
          <w:rFonts w:hint="eastAsia"/>
        </w:rPr>
        <w:t>和燃料</w:t>
      </w:r>
      <w:r w:rsidR="004A0C5B" w:rsidRPr="005C2168">
        <w:rPr>
          <w:rFonts w:hint="eastAsia"/>
        </w:rPr>
        <w:t>（</w:t>
      </w:r>
      <w:r w:rsidR="00152BDF" w:rsidRPr="005C2168">
        <w:rPr>
          <w:rFonts w:hint="eastAsia"/>
        </w:rPr>
        <w:t>柴油、汽油</w:t>
      </w:r>
      <w:r w:rsidR="004A0C5B" w:rsidRPr="005C2168">
        <w:rPr>
          <w:rFonts w:hint="eastAsia"/>
        </w:rPr>
        <w:t>）</w:t>
      </w:r>
      <w:r w:rsidR="00152BDF" w:rsidRPr="005C2168">
        <w:rPr>
          <w:rFonts w:hint="eastAsia"/>
        </w:rPr>
        <w:t>為主。巴西、中國大陸和阿根廷是主要前三大進口來源國，其中從中國大陸進口的手機和機械設備占據重要地位。</w:t>
      </w:r>
      <w:r w:rsidRPr="005C2168">
        <w:t>由於巴拉圭內需市場小，加上國民所得不高，巴國消費者不論購買日常消費用品、禮品文具或家用電器時，更是以價格便宜為最主要考量點。</w:t>
      </w:r>
      <w:r w:rsidRPr="005C2168">
        <w:rPr>
          <w:bCs/>
        </w:rPr>
        <w:t>鄰近兩大經濟體巴西及阿根廷，兩國工業發達，本身內需市場益龐大，生產產品不論在種類、數量及價格上皆具競爭力，該兩國生產的產品亦充斥巴國市場。惟巴西及阿根廷未生產之產品，則自南方共市境外地區進口，故在拓銷巴拉圭市場時，應先認識南方共市</w:t>
      </w:r>
      <w:r w:rsidRPr="005C2168">
        <w:rPr>
          <w:rFonts w:hint="eastAsia"/>
          <w:bCs/>
        </w:rPr>
        <w:t>之</w:t>
      </w:r>
      <w:r w:rsidRPr="005C2168">
        <w:rPr>
          <w:bCs/>
        </w:rPr>
        <w:t>供需結構，採取總體區域市場拓銷策略，同時兼顧巴國少量多樣的市場特性。</w:t>
      </w:r>
      <w:r w:rsidR="004A3417" w:rsidRPr="005C2168">
        <w:t xml:space="preserve"> </w:t>
      </w:r>
    </w:p>
    <w:p w14:paraId="467BC687" w14:textId="77777777" w:rsidR="004A3417" w:rsidRPr="005C2168" w:rsidRDefault="004A3417" w:rsidP="00A12BAB">
      <w:pPr>
        <w:pStyle w:val="a7"/>
        <w:pageBreakBefore/>
      </w:pPr>
      <w:r w:rsidRPr="005C2168">
        <w:lastRenderedPageBreak/>
        <w:t>六、巴拉圭投資環境風險</w:t>
      </w:r>
    </w:p>
    <w:p w14:paraId="157BF76C" w14:textId="77777777" w:rsidR="004A3417" w:rsidRPr="005C2168" w:rsidRDefault="004A3417" w:rsidP="004A3417">
      <w:pPr>
        <w:pStyle w:val="a9"/>
        <w:ind w:left="945" w:hanging="709"/>
        <w:rPr>
          <w:color w:val="auto"/>
        </w:rPr>
      </w:pPr>
      <w:r w:rsidRPr="005C2168">
        <w:rPr>
          <w:color w:val="auto"/>
        </w:rPr>
        <w:t>（一）</w:t>
      </w:r>
      <w:r w:rsidRPr="005C2168">
        <w:rPr>
          <w:color w:val="auto"/>
        </w:rPr>
        <w:tab/>
      </w:r>
      <w:r w:rsidRPr="005C2168">
        <w:rPr>
          <w:color w:val="auto"/>
        </w:rPr>
        <w:t>基礎建設落後：巴國水電資源雖豐沛，惟電力供應不穩定，輸送線路不足，影響投資意願。</w:t>
      </w:r>
    </w:p>
    <w:p w14:paraId="4FCF9D8F" w14:textId="77777777" w:rsidR="004A3417" w:rsidRPr="005C2168" w:rsidRDefault="004A3417" w:rsidP="004A3417">
      <w:pPr>
        <w:pStyle w:val="a9"/>
        <w:ind w:left="945" w:hanging="709"/>
        <w:rPr>
          <w:color w:val="auto"/>
        </w:rPr>
      </w:pPr>
      <w:r w:rsidRPr="005C2168">
        <w:rPr>
          <w:color w:val="auto"/>
        </w:rPr>
        <w:t>（二）</w:t>
      </w:r>
      <w:r w:rsidRPr="005C2168">
        <w:rPr>
          <w:color w:val="auto"/>
        </w:rPr>
        <w:tab/>
      </w:r>
      <w:r w:rsidRPr="005C2168">
        <w:rPr>
          <w:color w:val="auto"/>
        </w:rPr>
        <w:t>週邊工業支援不足，大部分工業原料需進口：由於巴國基礎工業較落後，僑商之工廠生產原料或零配件需自鄰國進口或甚至從臺灣進口，且地處內陸，運費成本高。</w:t>
      </w:r>
    </w:p>
    <w:p w14:paraId="6ADC610C" w14:textId="77777777" w:rsidR="004A3417" w:rsidRPr="005C2168" w:rsidRDefault="004A3417" w:rsidP="004A3417">
      <w:pPr>
        <w:pStyle w:val="a9"/>
        <w:ind w:left="945" w:hanging="709"/>
        <w:rPr>
          <w:color w:val="auto"/>
        </w:rPr>
      </w:pPr>
      <w:r w:rsidRPr="005C2168">
        <w:rPr>
          <w:color w:val="auto"/>
        </w:rPr>
        <w:t>（三）</w:t>
      </w:r>
      <w:r w:rsidRPr="005C2168">
        <w:rPr>
          <w:color w:val="auto"/>
        </w:rPr>
        <w:tab/>
      </w:r>
      <w:r w:rsidRPr="005C2168">
        <w:rPr>
          <w:color w:val="auto"/>
        </w:rPr>
        <w:t>貸款取得不易：巴國因銀行放款利息過高，需抵押品及不提供長期貸款等，致使貸款取得困難，擴廠或增資受限，故投資金額均不大。</w:t>
      </w:r>
    </w:p>
    <w:p w14:paraId="2383EAFE" w14:textId="77777777" w:rsidR="004A3417" w:rsidRPr="005C2168" w:rsidRDefault="004A3417" w:rsidP="004A3417">
      <w:pPr>
        <w:pStyle w:val="a9"/>
        <w:ind w:left="945" w:hanging="709"/>
        <w:rPr>
          <w:color w:val="auto"/>
        </w:rPr>
      </w:pPr>
      <w:r w:rsidRPr="005C2168">
        <w:rPr>
          <w:color w:val="auto"/>
        </w:rPr>
        <w:t>（四）</w:t>
      </w:r>
      <w:r w:rsidRPr="005C2168">
        <w:rPr>
          <w:color w:val="auto"/>
        </w:rPr>
        <w:tab/>
      </w:r>
      <w:r w:rsidRPr="005C2168">
        <w:rPr>
          <w:color w:val="auto"/>
        </w:rPr>
        <w:t>勞工受保護、勞工成本逐年增加：巴國現行勞工法，前經修改提高勞工之福利、保險、家庭保險及增加假期，引起企業界之抗議，幾經協商雖達成修改部分條款，但勞資糾紛時有所聞。</w:t>
      </w:r>
    </w:p>
    <w:p w14:paraId="16DADFD4" w14:textId="77777777" w:rsidR="004A3417" w:rsidRPr="005C2168" w:rsidRDefault="004A3417" w:rsidP="004A3417">
      <w:pPr>
        <w:pStyle w:val="a9"/>
        <w:ind w:left="945" w:hanging="709"/>
        <w:rPr>
          <w:color w:val="auto"/>
        </w:rPr>
      </w:pPr>
      <w:r w:rsidRPr="005C2168">
        <w:rPr>
          <w:color w:val="auto"/>
        </w:rPr>
        <w:t>（五）</w:t>
      </w:r>
      <w:r w:rsidRPr="005C2168">
        <w:rPr>
          <w:color w:val="auto"/>
        </w:rPr>
        <w:tab/>
      </w:r>
      <w:r w:rsidRPr="005C2168">
        <w:rPr>
          <w:color w:val="auto"/>
        </w:rPr>
        <w:t>不熟悉當地法令，偶遭罰款：由於語言差異，加上當地會計師及律師良莠不齊，部分廠商因不熟悉稅務而遭罰款。</w:t>
      </w:r>
    </w:p>
    <w:p w14:paraId="65C97B6A" w14:textId="77777777" w:rsidR="004A3417" w:rsidRPr="005C2168" w:rsidRDefault="004A3417" w:rsidP="004A3417">
      <w:pPr>
        <w:pStyle w:val="a9"/>
        <w:ind w:left="945" w:hanging="709"/>
        <w:rPr>
          <w:color w:val="auto"/>
        </w:rPr>
      </w:pPr>
      <w:r w:rsidRPr="005C2168">
        <w:rPr>
          <w:color w:val="auto"/>
        </w:rPr>
        <w:t>（六）</w:t>
      </w:r>
      <w:r w:rsidRPr="005C2168">
        <w:rPr>
          <w:color w:val="auto"/>
        </w:rPr>
        <w:tab/>
      </w:r>
      <w:r w:rsidRPr="005C2168">
        <w:rPr>
          <w:color w:val="auto"/>
        </w:rPr>
        <w:t>海關、稅務行政缺乏效率，執法不公，造成實際成本增加。</w:t>
      </w:r>
    </w:p>
    <w:p w14:paraId="7D908292" w14:textId="77777777" w:rsidR="004A3417" w:rsidRPr="005C2168" w:rsidRDefault="004A3417" w:rsidP="004A3417">
      <w:pPr>
        <w:pStyle w:val="a9"/>
        <w:ind w:left="945" w:hanging="709"/>
        <w:rPr>
          <w:color w:val="auto"/>
        </w:rPr>
      </w:pPr>
      <w:r w:rsidRPr="005C2168">
        <w:rPr>
          <w:color w:val="auto"/>
        </w:rPr>
        <w:t>（七）</w:t>
      </w:r>
      <w:r w:rsidRPr="005C2168">
        <w:rPr>
          <w:color w:val="auto"/>
        </w:rPr>
        <w:tab/>
      </w:r>
      <w:r w:rsidRPr="005C2168">
        <w:rPr>
          <w:color w:val="auto"/>
        </w:rPr>
        <w:t>司法不透明及智慧財產權保護不足，阻礙外資進入的意願。</w:t>
      </w:r>
    </w:p>
    <w:p w14:paraId="2BEE1EEA" w14:textId="77777777" w:rsidR="004A3417" w:rsidRPr="005C2168" w:rsidRDefault="004A3417" w:rsidP="004A3417">
      <w:pPr>
        <w:pStyle w:val="a9"/>
        <w:ind w:left="945" w:hanging="709"/>
        <w:rPr>
          <w:color w:val="auto"/>
        </w:rPr>
      </w:pPr>
      <w:r w:rsidRPr="005C2168">
        <w:rPr>
          <w:color w:val="auto"/>
        </w:rPr>
        <w:t>（八）</w:t>
      </w:r>
      <w:r w:rsidRPr="005C2168">
        <w:rPr>
          <w:color w:val="auto"/>
        </w:rPr>
        <w:tab/>
      </w:r>
      <w:r w:rsidRPr="005C2168">
        <w:rPr>
          <w:color w:val="auto"/>
        </w:rPr>
        <w:t>技術人員及技術性勞工缺乏。</w:t>
      </w:r>
    </w:p>
    <w:p w14:paraId="6924C4DB" w14:textId="77777777" w:rsidR="004A3417" w:rsidRPr="005C2168" w:rsidRDefault="004A3417" w:rsidP="004A3417">
      <w:pPr>
        <w:pStyle w:val="a9"/>
        <w:ind w:left="945" w:hanging="709"/>
        <w:rPr>
          <w:color w:val="auto"/>
        </w:rPr>
      </w:pPr>
      <w:r w:rsidRPr="005C2168">
        <w:rPr>
          <w:color w:val="auto"/>
        </w:rPr>
        <w:t>（九）</w:t>
      </w:r>
      <w:r w:rsidRPr="005C2168">
        <w:rPr>
          <w:color w:val="auto"/>
        </w:rPr>
        <w:tab/>
      </w:r>
      <w:r w:rsidRPr="005C2168">
        <w:rPr>
          <w:color w:val="auto"/>
        </w:rPr>
        <w:t>巴國東部地區轉口貿易近年逐漸滑落，貿易商機減少，致失業人口大幅增加，成為社會治安之隱憂，影響經濟穩定。</w:t>
      </w:r>
    </w:p>
    <w:p w14:paraId="028383D3" w14:textId="3A7E2FEA" w:rsidR="004A3417" w:rsidRPr="005C2168" w:rsidRDefault="004A3417" w:rsidP="004A3417">
      <w:pPr>
        <w:pStyle w:val="a9"/>
        <w:ind w:left="945" w:hanging="709"/>
        <w:rPr>
          <w:color w:val="auto"/>
        </w:rPr>
      </w:pPr>
      <w:r w:rsidRPr="005C2168">
        <w:rPr>
          <w:color w:val="auto"/>
        </w:rPr>
        <w:t>（十）</w:t>
      </w:r>
      <w:r w:rsidRPr="005C2168">
        <w:rPr>
          <w:color w:val="auto"/>
        </w:rPr>
        <w:tab/>
      </w:r>
      <w:r w:rsidRPr="005C2168">
        <w:rPr>
          <w:color w:val="auto"/>
        </w:rPr>
        <w:t>巴拉圭非常保護本地人，建議我有意投資廠商可與當地廠商合作，以減少風險。</w:t>
      </w:r>
    </w:p>
    <w:p w14:paraId="4EF9AC99" w14:textId="7487593C" w:rsidR="003D0E6B" w:rsidRPr="005C2168" w:rsidRDefault="003D0E6B">
      <w:pPr>
        <w:widowControl/>
        <w:overflowPunct/>
        <w:autoSpaceDE/>
        <w:autoSpaceDN/>
        <w:ind w:firstLineChars="0" w:firstLine="0"/>
        <w:jc w:val="left"/>
        <w:rPr>
          <w:lang w:eastAsia="zh-TW"/>
        </w:rPr>
      </w:pPr>
      <w:r w:rsidRPr="005C2168">
        <w:br w:type="page"/>
      </w:r>
    </w:p>
    <w:p w14:paraId="07774AE9" w14:textId="77777777" w:rsidR="00A12BAB" w:rsidRPr="005C2168" w:rsidRDefault="00A12BAB" w:rsidP="004A3417">
      <w:pPr>
        <w:pStyle w:val="a9"/>
        <w:ind w:left="945" w:hanging="709"/>
        <w:rPr>
          <w:color w:val="auto"/>
        </w:rPr>
      </w:pPr>
    </w:p>
    <w:p w14:paraId="0A64D8DF" w14:textId="77777777" w:rsidR="003E0BC3" w:rsidRPr="005C2168" w:rsidRDefault="003E0BC3" w:rsidP="002909DA">
      <w:pPr>
        <w:ind w:left="472" w:firstLineChars="0" w:firstLine="0"/>
        <w:rPr>
          <w:lang w:eastAsia="zh-TW"/>
        </w:rPr>
        <w:sectPr w:rsidR="003E0BC3" w:rsidRPr="005C2168" w:rsidSect="00E95D6D">
          <w:headerReference w:type="default" r:id="rId19"/>
          <w:pgSz w:w="11906" w:h="16838" w:code="9"/>
          <w:pgMar w:top="2268" w:right="1701" w:bottom="1701" w:left="1701" w:header="1134" w:footer="851" w:gutter="0"/>
          <w:cols w:space="425"/>
          <w:docGrid w:type="linesAndChars" w:linePitch="514" w:charSpace="-774"/>
        </w:sectPr>
      </w:pPr>
    </w:p>
    <w:p w14:paraId="59E0A4BA" w14:textId="77777777" w:rsidR="005107A1" w:rsidRPr="005C2168" w:rsidRDefault="005107A1" w:rsidP="0005062F">
      <w:pPr>
        <w:pStyle w:val="a5"/>
        <w:rPr>
          <w:lang w:eastAsia="zh-TW"/>
        </w:rPr>
      </w:pPr>
      <w:bookmarkStart w:id="2" w:name="_Toc232656921"/>
      <w:r w:rsidRPr="005C2168">
        <w:rPr>
          <w:rFonts w:hint="eastAsia"/>
          <w:lang w:eastAsia="zh-TW"/>
        </w:rPr>
        <w:lastRenderedPageBreak/>
        <w:t>第參章　外商在當地經營現況及投資機會</w:t>
      </w:r>
      <w:bookmarkEnd w:id="2"/>
    </w:p>
    <w:p w14:paraId="1A1C4982" w14:textId="77777777" w:rsidR="00C30BE1" w:rsidRPr="005C2168" w:rsidRDefault="00C30BE1" w:rsidP="00760280">
      <w:pPr>
        <w:pStyle w:val="a7"/>
      </w:pPr>
      <w:r w:rsidRPr="005C2168">
        <w:rPr>
          <w:rFonts w:hint="eastAsia"/>
        </w:rPr>
        <w:t>一、外商在當地經營現況</w:t>
      </w:r>
    </w:p>
    <w:p w14:paraId="33E61C62" w14:textId="01365B03" w:rsidR="0022255A" w:rsidRPr="005C2168" w:rsidRDefault="0022255A" w:rsidP="003D0E6B">
      <w:pPr>
        <w:ind w:firstLine="472"/>
        <w:rPr>
          <w:rFonts w:eastAsia="MS Mincho"/>
          <w:lang w:eastAsia="ja-JP"/>
        </w:rPr>
      </w:pPr>
      <w:r w:rsidRPr="005C2168">
        <w:rPr>
          <w:rFonts w:hint="eastAsia"/>
          <w:lang w:eastAsia="ja-JP"/>
        </w:rPr>
        <w:t>根據巴拉圭中央銀行的數據，</w:t>
      </w:r>
      <w:r w:rsidR="0005509E" w:rsidRPr="005C2168">
        <w:rPr>
          <w:rFonts w:hint="eastAsia"/>
          <w:lang w:eastAsia="ja-JP"/>
        </w:rPr>
        <w:t>巴拉圭</w:t>
      </w:r>
      <w:r w:rsidR="0005509E" w:rsidRPr="005C2168">
        <w:rPr>
          <w:rFonts w:hint="eastAsia"/>
          <w:lang w:eastAsia="zh-TW"/>
        </w:rPr>
        <w:t>2024</w:t>
      </w:r>
      <w:r w:rsidR="0005509E" w:rsidRPr="005C2168">
        <w:rPr>
          <w:rFonts w:hint="eastAsia"/>
          <w:lang w:eastAsia="zh-TW"/>
        </w:rPr>
        <w:t>年</w:t>
      </w:r>
      <w:r w:rsidR="00286C4E" w:rsidRPr="005C2168">
        <w:rPr>
          <w:rFonts w:hint="eastAsia"/>
          <w:lang w:eastAsia="zh-TW"/>
        </w:rPr>
        <w:t>全球淨外國直接投資（</w:t>
      </w:r>
      <w:r w:rsidR="00286C4E" w:rsidRPr="005C2168">
        <w:rPr>
          <w:rFonts w:hint="eastAsia"/>
          <w:lang w:eastAsia="zh-TW"/>
        </w:rPr>
        <w:t>FDI</w:t>
      </w:r>
      <w:r w:rsidR="00286C4E" w:rsidRPr="005C2168">
        <w:rPr>
          <w:rFonts w:hint="eastAsia"/>
          <w:lang w:eastAsia="zh-TW"/>
        </w:rPr>
        <w:t>）流量小幅成長</w:t>
      </w:r>
      <w:r w:rsidR="00286C4E" w:rsidRPr="005C2168">
        <w:rPr>
          <w:rFonts w:hint="eastAsia"/>
          <w:lang w:eastAsia="zh-TW"/>
        </w:rPr>
        <w:t>3.7%</w:t>
      </w:r>
      <w:r w:rsidR="00286C4E" w:rsidRPr="005C2168">
        <w:rPr>
          <w:rFonts w:hint="eastAsia"/>
          <w:lang w:eastAsia="zh-TW"/>
        </w:rPr>
        <w:t>，達到</w:t>
      </w:r>
      <w:r w:rsidR="00286C4E" w:rsidRPr="005C2168">
        <w:rPr>
          <w:rFonts w:hint="eastAsia"/>
          <w:lang w:eastAsia="zh-TW"/>
        </w:rPr>
        <w:t>1.5</w:t>
      </w:r>
      <w:r w:rsidR="00286C4E" w:rsidRPr="005C2168">
        <w:rPr>
          <w:rFonts w:hint="eastAsia"/>
          <w:lang w:eastAsia="zh-TW"/>
        </w:rPr>
        <w:t>兆美元。</w:t>
      </w:r>
      <w:r w:rsidR="0005509E" w:rsidRPr="005C2168">
        <w:rPr>
          <w:rFonts w:hint="eastAsia"/>
          <w:lang w:eastAsia="ja-JP"/>
        </w:rPr>
        <w:t>淨直接投資流入為</w:t>
      </w:r>
      <w:r w:rsidR="0005509E" w:rsidRPr="005C2168">
        <w:rPr>
          <w:rFonts w:hint="eastAsia"/>
          <w:lang w:eastAsia="ja-JP"/>
        </w:rPr>
        <w:t>9.31</w:t>
      </w:r>
      <w:r w:rsidR="0005509E" w:rsidRPr="005C2168">
        <w:rPr>
          <w:rFonts w:hint="eastAsia"/>
          <w:lang w:eastAsia="ja-JP"/>
        </w:rPr>
        <w:t>億美元，比</w:t>
      </w:r>
      <w:r w:rsidR="0005509E" w:rsidRPr="005C2168">
        <w:rPr>
          <w:rFonts w:hint="eastAsia"/>
          <w:lang w:eastAsia="ja-JP"/>
        </w:rPr>
        <w:t>2023</w:t>
      </w:r>
      <w:r w:rsidR="0005509E" w:rsidRPr="005C2168">
        <w:rPr>
          <w:rFonts w:hint="eastAsia"/>
          <w:lang w:eastAsia="ja-JP"/>
        </w:rPr>
        <w:t>年增長</w:t>
      </w:r>
      <w:r w:rsidR="0005509E" w:rsidRPr="005C2168">
        <w:rPr>
          <w:rFonts w:hint="eastAsia"/>
          <w:lang w:eastAsia="ja-JP"/>
        </w:rPr>
        <w:t>15%</w:t>
      </w:r>
      <w:r w:rsidR="0005509E" w:rsidRPr="005C2168">
        <w:rPr>
          <w:rFonts w:hint="eastAsia"/>
          <w:lang w:eastAsia="ja-JP"/>
        </w:rPr>
        <w:t>。總流入為</w:t>
      </w:r>
      <w:r w:rsidR="0005509E" w:rsidRPr="005C2168">
        <w:rPr>
          <w:rFonts w:hint="eastAsia"/>
          <w:lang w:eastAsia="ja-JP"/>
        </w:rPr>
        <w:t>32.91</w:t>
      </w:r>
      <w:r w:rsidR="0005509E" w:rsidRPr="005C2168">
        <w:rPr>
          <w:rFonts w:hint="eastAsia"/>
          <w:lang w:eastAsia="ja-JP"/>
        </w:rPr>
        <w:t>億美元，總流出量為</w:t>
      </w:r>
      <w:r w:rsidR="0005509E" w:rsidRPr="005C2168">
        <w:rPr>
          <w:rFonts w:hint="eastAsia"/>
          <w:lang w:eastAsia="ja-JP"/>
        </w:rPr>
        <w:t>23.6</w:t>
      </w:r>
      <w:r w:rsidR="0005509E" w:rsidRPr="005C2168">
        <w:rPr>
          <w:rFonts w:hint="eastAsia"/>
          <w:lang w:eastAsia="ja-JP"/>
        </w:rPr>
        <w:t>億美元。截至</w:t>
      </w:r>
      <w:r w:rsidR="0005509E" w:rsidRPr="005C2168">
        <w:rPr>
          <w:rFonts w:hint="eastAsia"/>
          <w:lang w:eastAsia="ja-JP"/>
        </w:rPr>
        <w:t>2024</w:t>
      </w:r>
      <w:r w:rsidR="0005509E" w:rsidRPr="005C2168">
        <w:rPr>
          <w:rFonts w:hint="eastAsia"/>
          <w:lang w:eastAsia="ja-JP"/>
        </w:rPr>
        <w:t>年底，外國直接投資總額為</w:t>
      </w:r>
      <w:r w:rsidR="0005509E" w:rsidRPr="005C2168">
        <w:rPr>
          <w:rFonts w:hint="eastAsia"/>
          <w:lang w:eastAsia="ja-JP"/>
        </w:rPr>
        <w:t>103.95</w:t>
      </w:r>
      <w:r w:rsidR="0005509E" w:rsidRPr="005C2168">
        <w:rPr>
          <w:rFonts w:hint="eastAsia"/>
          <w:lang w:eastAsia="ja-JP"/>
        </w:rPr>
        <w:t>億美元，比</w:t>
      </w:r>
      <w:r w:rsidR="0005509E" w:rsidRPr="005C2168">
        <w:rPr>
          <w:rFonts w:hint="eastAsia"/>
          <w:lang w:eastAsia="ja-JP"/>
        </w:rPr>
        <w:t>2023</w:t>
      </w:r>
      <w:r w:rsidR="0005509E" w:rsidRPr="005C2168">
        <w:rPr>
          <w:rFonts w:hint="eastAsia"/>
          <w:lang w:eastAsia="ja-JP"/>
        </w:rPr>
        <w:t>年增加</w:t>
      </w:r>
      <w:r w:rsidR="0005509E" w:rsidRPr="005C2168">
        <w:rPr>
          <w:rFonts w:hint="eastAsia"/>
          <w:lang w:eastAsia="ja-JP"/>
        </w:rPr>
        <w:t>3.8%</w:t>
      </w:r>
      <w:r w:rsidR="0005509E" w:rsidRPr="005C2168">
        <w:rPr>
          <w:rFonts w:hint="eastAsia"/>
          <w:lang w:eastAsia="ja-JP"/>
        </w:rPr>
        <w:t>。在投資餘額中</w:t>
      </w:r>
      <w:r w:rsidR="004A0C5B" w:rsidRPr="005C2168">
        <w:rPr>
          <w:rFonts w:hint="eastAsia"/>
          <w:lang w:eastAsia="ja-JP"/>
        </w:rPr>
        <w:t>占</w:t>
      </w:r>
      <w:r w:rsidR="0005509E" w:rsidRPr="005C2168">
        <w:rPr>
          <w:rFonts w:hint="eastAsia"/>
          <w:lang w:eastAsia="ja-JP"/>
        </w:rPr>
        <w:t>比最大的經濟活動是：貿易（</w:t>
      </w:r>
      <w:r w:rsidR="0005509E" w:rsidRPr="005C2168">
        <w:rPr>
          <w:rFonts w:hint="eastAsia"/>
          <w:lang w:eastAsia="ja-JP"/>
        </w:rPr>
        <w:t>19%</w:t>
      </w:r>
      <w:r w:rsidR="0005509E" w:rsidRPr="005C2168">
        <w:rPr>
          <w:rFonts w:hint="eastAsia"/>
          <w:lang w:eastAsia="ja-JP"/>
        </w:rPr>
        <w:t>）、金融中介（</w:t>
      </w:r>
      <w:r w:rsidR="0005509E" w:rsidRPr="005C2168">
        <w:rPr>
          <w:rFonts w:hint="eastAsia"/>
          <w:lang w:eastAsia="ja-JP"/>
        </w:rPr>
        <w:t>16%</w:t>
      </w:r>
      <w:r w:rsidR="0005509E" w:rsidRPr="005C2168">
        <w:rPr>
          <w:rFonts w:hint="eastAsia"/>
          <w:lang w:eastAsia="ja-JP"/>
        </w:rPr>
        <w:t>）、石油生產（</w:t>
      </w:r>
      <w:r w:rsidR="0005509E" w:rsidRPr="005C2168">
        <w:rPr>
          <w:rFonts w:hint="eastAsia"/>
          <w:lang w:eastAsia="ja-JP"/>
        </w:rPr>
        <w:t>7%</w:t>
      </w:r>
      <w:r w:rsidR="0005509E" w:rsidRPr="005C2168">
        <w:rPr>
          <w:rFonts w:hint="eastAsia"/>
          <w:lang w:eastAsia="ja-JP"/>
        </w:rPr>
        <w:t>）和運輸（</w:t>
      </w:r>
      <w:r w:rsidR="0005509E" w:rsidRPr="005C2168">
        <w:rPr>
          <w:rFonts w:hint="eastAsia"/>
          <w:lang w:eastAsia="ja-JP"/>
        </w:rPr>
        <w:t>7%</w:t>
      </w:r>
      <w:r w:rsidR="0005509E" w:rsidRPr="005C2168">
        <w:rPr>
          <w:rFonts w:hint="eastAsia"/>
          <w:lang w:eastAsia="ja-JP"/>
        </w:rPr>
        <w:t>）。</w:t>
      </w:r>
    </w:p>
    <w:p w14:paraId="49127653" w14:textId="77777777" w:rsidR="001F5E26" w:rsidRPr="005C2168" w:rsidRDefault="0005509E" w:rsidP="003D0E6B">
      <w:pPr>
        <w:ind w:firstLine="472"/>
        <w:rPr>
          <w:rFonts w:eastAsia="MS Mincho"/>
          <w:lang w:eastAsia="ja-JP"/>
        </w:rPr>
      </w:pPr>
      <w:r w:rsidRPr="005C2168">
        <w:rPr>
          <w:rFonts w:hint="eastAsia"/>
          <w:lang w:eastAsia="ja-JP"/>
        </w:rPr>
        <w:t>主要投資者來自巴西、美國、荷蘭、烏拉圭和西班牙，而智利、阿根廷、開曼群島和英屬維京群島的投資金額也有所增加。到</w:t>
      </w:r>
      <w:r w:rsidRPr="005C2168">
        <w:rPr>
          <w:rFonts w:hint="eastAsia"/>
          <w:lang w:eastAsia="ja-JP"/>
        </w:rPr>
        <w:t>2024</w:t>
      </w:r>
      <w:r w:rsidRPr="005C2168">
        <w:rPr>
          <w:rFonts w:hint="eastAsia"/>
          <w:lang w:eastAsia="ja-JP"/>
        </w:rPr>
        <w:t>年，直接投資該的國家數量達到</w:t>
      </w:r>
      <w:r w:rsidRPr="005C2168">
        <w:rPr>
          <w:rFonts w:hint="eastAsia"/>
          <w:lang w:eastAsia="ja-JP"/>
        </w:rPr>
        <w:t>68</w:t>
      </w:r>
      <w:r w:rsidRPr="005C2168">
        <w:rPr>
          <w:rFonts w:hint="eastAsia"/>
          <w:lang w:eastAsia="ja-JP"/>
        </w:rPr>
        <w:t>個。</w:t>
      </w:r>
      <w:r w:rsidR="001F5E26" w:rsidRPr="005C2168">
        <w:rPr>
          <w:rFonts w:hint="eastAsia"/>
          <w:lang w:eastAsia="zh-TW"/>
        </w:rPr>
        <w:t>央</w:t>
      </w:r>
      <w:r w:rsidRPr="005C2168">
        <w:rPr>
          <w:rFonts w:hint="eastAsia"/>
          <w:lang w:eastAsia="ja-JP"/>
        </w:rPr>
        <w:t>行</w:t>
      </w:r>
      <w:r w:rsidR="001F5E26" w:rsidRPr="005C2168">
        <w:rPr>
          <w:rFonts w:hint="eastAsia"/>
          <w:lang w:eastAsia="zh-TW"/>
        </w:rPr>
        <w:t>指出，</w:t>
      </w:r>
      <w:r w:rsidR="001F5E26" w:rsidRPr="005C2168">
        <w:rPr>
          <w:rFonts w:hint="eastAsia"/>
          <w:lang w:eastAsia="ja-JP"/>
        </w:rPr>
        <w:t>國際投資是重要</w:t>
      </w:r>
      <w:r w:rsidRPr="005C2168">
        <w:rPr>
          <w:rFonts w:hint="eastAsia"/>
          <w:lang w:eastAsia="ja-JP"/>
        </w:rPr>
        <w:t>外部融資來源，因此國際投資在國際投資負債結構中的比例持續成長，從</w:t>
      </w:r>
      <w:r w:rsidR="001F5E26" w:rsidRPr="005C2168">
        <w:rPr>
          <w:rFonts w:hint="eastAsia"/>
          <w:lang w:eastAsia="ja-JP"/>
        </w:rPr>
        <w:t>2008</w:t>
      </w:r>
      <w:r w:rsidR="001F5E26" w:rsidRPr="005C2168">
        <w:rPr>
          <w:rFonts w:hint="eastAsia"/>
          <w:lang w:eastAsia="ja-JP"/>
        </w:rPr>
        <w:t>年</w:t>
      </w:r>
      <w:r w:rsidR="001F5E26" w:rsidRPr="005C2168">
        <w:rPr>
          <w:rFonts w:hint="eastAsia"/>
          <w:lang w:eastAsia="ja-JP"/>
        </w:rPr>
        <w:t>14%</w:t>
      </w:r>
      <w:r w:rsidRPr="005C2168">
        <w:rPr>
          <w:rFonts w:hint="eastAsia"/>
          <w:lang w:eastAsia="ja-JP"/>
        </w:rPr>
        <w:t>成長到</w:t>
      </w:r>
      <w:r w:rsidR="001F5E26" w:rsidRPr="005C2168">
        <w:rPr>
          <w:rFonts w:hint="eastAsia"/>
          <w:lang w:eastAsia="ja-JP"/>
        </w:rPr>
        <w:t>2024</w:t>
      </w:r>
      <w:r w:rsidRPr="005C2168">
        <w:rPr>
          <w:rFonts w:hint="eastAsia"/>
          <w:lang w:eastAsia="ja-JP"/>
        </w:rPr>
        <w:t>年的</w:t>
      </w:r>
      <w:r w:rsidRPr="005C2168">
        <w:rPr>
          <w:rFonts w:hint="eastAsia"/>
          <w:lang w:eastAsia="ja-JP"/>
        </w:rPr>
        <w:t>28%</w:t>
      </w:r>
      <w:r w:rsidRPr="005C2168">
        <w:rPr>
          <w:rFonts w:hint="eastAsia"/>
          <w:lang w:eastAsia="ja-JP"/>
        </w:rPr>
        <w:t>。</w:t>
      </w:r>
    </w:p>
    <w:p w14:paraId="71814068" w14:textId="3494C6D1" w:rsidR="00594C7F" w:rsidRPr="005C2168" w:rsidRDefault="00594C7F" w:rsidP="003D0E6B">
      <w:pPr>
        <w:ind w:firstLine="472"/>
      </w:pPr>
      <w:r w:rsidRPr="005C2168">
        <w:t>由於德裔巴拉圭人參與企業經營者甚多，德國在巴投資一向穩定，投資項目多為製造業，此外因德裔巴人經營農場者甚多，德資進入農產食品加工業者亦相當普遍；英國在巴投資主要為化工業；西班牙主要參與通訊市場</w:t>
      </w:r>
      <w:r w:rsidRPr="005C2168">
        <w:rPr>
          <w:lang w:val="en-GB"/>
        </w:rPr>
        <w:t>、</w:t>
      </w:r>
      <w:r w:rsidRPr="005C2168">
        <w:t>金融投資</w:t>
      </w:r>
      <w:r w:rsidRPr="005C2168">
        <w:rPr>
          <w:rFonts w:hint="eastAsia"/>
        </w:rPr>
        <w:t>及基礎建設</w:t>
      </w:r>
      <w:r w:rsidRPr="005C2168">
        <w:t>；荷蘭亦投資金融等行業。</w:t>
      </w:r>
    </w:p>
    <w:p w14:paraId="18780AF4" w14:textId="0690CC3F" w:rsidR="004A3417" w:rsidRPr="005C2168" w:rsidRDefault="00594C7F" w:rsidP="003D0E6B">
      <w:pPr>
        <w:ind w:firstLine="472"/>
      </w:pPr>
      <w:r w:rsidRPr="005C2168">
        <w:t>亞洲國家則有日本、韓國及我國，其中韓國來巴投資自</w:t>
      </w:r>
      <w:r w:rsidRPr="005C2168">
        <w:t>1997</w:t>
      </w:r>
      <w:r w:rsidRPr="005C2168">
        <w:t>年起明顯下降，日本則自</w:t>
      </w:r>
      <w:r w:rsidRPr="005C2168">
        <w:t>1996</w:t>
      </w:r>
      <w:r w:rsidRPr="005C2168">
        <w:t>年起穩定來巴投資。</w:t>
      </w:r>
      <w:r w:rsidRPr="005C2168">
        <w:t>1960</w:t>
      </w:r>
      <w:r w:rsidRPr="005C2168">
        <w:t>年代日本政府計畫性集體移民至巴拉圭，日本移民多從事農業，並運用巴國天然資源經營木業。整體而言，由於巴拉圭投資環境及市場內需並未明顯優於其鄰近國家，外人來巴之大型投資較少，主要投資集中在通訊市場及服務業。</w:t>
      </w:r>
    </w:p>
    <w:p w14:paraId="5998E066" w14:textId="349A5C63" w:rsidR="004A3417" w:rsidRPr="005C2168" w:rsidRDefault="00594C7F" w:rsidP="003D0E6B">
      <w:pPr>
        <w:ind w:firstLine="472"/>
        <w:rPr>
          <w:rFonts w:eastAsia="SimSun"/>
        </w:rPr>
      </w:pPr>
      <w:r w:rsidRPr="005C2168">
        <w:t>巴拉圭美國商會指出，外人在巴投資不足主要係受到巴國走私、仿冒及司法體</w:t>
      </w:r>
      <w:r w:rsidRPr="005C2168">
        <w:lastRenderedPageBreak/>
        <w:t>系無法信賴等影響。巴拉圭雖具豐富天然資源及充沛勞力，但投資環境有待改善。為能爭取外人來巴投資，政府必須改革投資環境，借鏡新加坡、愛爾蘭及智利等國之經驗，採取適當措施，保障智慧財產權，改善司法，去除政府機構之貪污，使政府機構運作更為透明化，並提供中小企業適當融資信用，及加速對外開放政策等。</w:t>
      </w:r>
    </w:p>
    <w:p w14:paraId="58E5A07D" w14:textId="77777777" w:rsidR="00C30BE1" w:rsidRPr="005C2168" w:rsidRDefault="00C30BE1" w:rsidP="00760280">
      <w:pPr>
        <w:pStyle w:val="a7"/>
      </w:pPr>
      <w:r w:rsidRPr="005C2168">
        <w:rPr>
          <w:rFonts w:hint="eastAsia"/>
        </w:rPr>
        <w:t>二、</w:t>
      </w:r>
      <w:r w:rsidR="00B57C8A" w:rsidRPr="005C2168">
        <w:rPr>
          <w:rFonts w:hint="eastAsia"/>
        </w:rPr>
        <w:t>臺（</w:t>
      </w:r>
      <w:r w:rsidRPr="005C2168">
        <w:rPr>
          <w:rFonts w:hint="eastAsia"/>
        </w:rPr>
        <w:t>華）商在當地經營現況</w:t>
      </w:r>
    </w:p>
    <w:p w14:paraId="7C4AC9C7" w14:textId="0750CBC9" w:rsidR="004A3417" w:rsidRPr="005C2168" w:rsidRDefault="005A58AD" w:rsidP="003D0E6B">
      <w:pPr>
        <w:ind w:firstLine="472"/>
      </w:pPr>
      <w:r w:rsidRPr="005C2168">
        <w:t>我國在巴拉圭投資製造業廠商主要行業包括塑膠製品塑膠袋、釣具、木材加工、木材地板、玩具、電扇、皮件、輪胎、百貨業等。另於亞松森及東方市等城市臺商經營商店約有</w:t>
      </w:r>
      <w:r w:rsidRPr="005C2168">
        <w:t>200</w:t>
      </w:r>
      <w:r w:rsidRPr="005C2168">
        <w:t>家，但因競爭激烈，小商店之流動率高，以一般家電、玩具、文具、五金、百貨業、電子用品店及雜貨為主，貨品均來自臺灣、香港、</w:t>
      </w:r>
      <w:r w:rsidR="00026337" w:rsidRPr="005C2168">
        <w:t>中國大陸</w:t>
      </w:r>
      <w:r w:rsidRPr="005C2168">
        <w:t>及邁阿密等地。</w:t>
      </w:r>
    </w:p>
    <w:p w14:paraId="5C2BC67C" w14:textId="7654C982" w:rsidR="004A3417" w:rsidRPr="005C2168" w:rsidRDefault="005A58AD" w:rsidP="00F27A95">
      <w:pPr>
        <w:ind w:firstLine="472"/>
      </w:pPr>
      <w:r w:rsidRPr="005C2168">
        <w:t>巴拉圭在</w:t>
      </w:r>
      <w:r w:rsidRPr="005C2168">
        <w:t>1995</w:t>
      </w:r>
      <w:r w:rsidRPr="005C2168">
        <w:t>年加入南方共同市場之前，係採自由進口政策，而鄰國巴西及阿根廷則未開放市場，該國以巴西為市場的百貨業轉口貿易乃蓬勃而興。巴拉圭之東方市地處巴西及阿根廷交界，占地利之便吸引巴西百貨業者及單幫客大量湧至該市批貨，全盛時期商品年交易額達</w:t>
      </w:r>
      <w:r w:rsidRPr="005C2168">
        <w:t>120</w:t>
      </w:r>
      <w:r w:rsidRPr="005C2168">
        <w:t>億美元以上，巴國約</w:t>
      </w:r>
      <w:r w:rsidRPr="005C2168">
        <w:t>30%</w:t>
      </w:r>
      <w:r w:rsidRPr="005C2168">
        <w:t>稅收來自該市，曾獲美國</w:t>
      </w:r>
      <w:r w:rsidRPr="005C2168">
        <w:t>Forbes</w:t>
      </w:r>
      <w:r w:rsidRPr="005C2168">
        <w:t>雜誌評估該市為世界第三大商業中心。</w:t>
      </w:r>
    </w:p>
    <w:p w14:paraId="166A722B" w14:textId="20EB0BAF" w:rsidR="004A3417" w:rsidRPr="005C2168" w:rsidRDefault="00735FE7" w:rsidP="000E7BA3">
      <w:pPr>
        <w:ind w:firstLine="472"/>
      </w:pPr>
      <w:r w:rsidRPr="005C2168">
        <w:t>巴拉圭地區之僑營事業主要集中於首都亞松森市及東方市，多屬</w:t>
      </w:r>
      <w:r w:rsidRPr="005C2168">
        <w:t>1970</w:t>
      </w:r>
      <w:r w:rsidRPr="005C2168">
        <w:t>年代之後自臺灣地區移出從事貿易的臺商，在前述巴拉圭經貿背景下，多數臺商係從事百貨之轉口貿易。據巴國媒體非正式之報導估計，年平均轉口貿易金額達</w:t>
      </w:r>
      <w:r w:rsidRPr="005C2168">
        <w:t>30</w:t>
      </w:r>
      <w:r w:rsidRPr="005C2168">
        <w:t>億美元以上，惟近年受巴西政府管制，金額有逐漸減少之趨勢。巴國轉運出口貨物多係經東方市由觀光客或其他非正式管道輸銷至巴西市場，</w:t>
      </w:r>
      <w:r w:rsidRPr="005C2168">
        <w:t>80</w:t>
      </w:r>
      <w:r w:rsidRPr="005C2168">
        <w:t>至</w:t>
      </w:r>
      <w:r w:rsidRPr="005C2168">
        <w:t>90</w:t>
      </w:r>
      <w:r w:rsidRPr="005C2168">
        <w:t>年代期間，透過低關稅及走私途徑，該市商業曾盛極一時。爾後由於南方共同市場成立，巴西政府大幅縮減旅客攜帶入境物品金額，又在邊境關卡派軍警嚴加檢查，致東方市生意大受影響，商家曾多次聯合進行示威抗議活動，要求政府向巴西交涉放寬管制及提高旅客攜帶所購商品額度。由上述估計之轉運出口金額顯示，近年來東方市商業活動</w:t>
      </w:r>
      <w:r w:rsidRPr="005C2168">
        <w:rPr>
          <w:rFonts w:hint="eastAsia"/>
        </w:rPr>
        <w:t>已受到相</w:t>
      </w:r>
      <w:r w:rsidRPr="005C2168">
        <w:rPr>
          <w:rFonts w:hint="eastAsia"/>
        </w:rPr>
        <w:lastRenderedPageBreak/>
        <w:t>當的影響</w:t>
      </w:r>
      <w:r w:rsidRPr="005C2168">
        <w:t>，</w:t>
      </w:r>
      <w:r w:rsidRPr="005C2168">
        <w:rPr>
          <w:rFonts w:hint="eastAsia"/>
        </w:rPr>
        <w:t>未來</w:t>
      </w:r>
      <w:r w:rsidRPr="005C2168">
        <w:t>東方市</w:t>
      </w:r>
      <w:r w:rsidRPr="005C2168">
        <w:rPr>
          <w:rFonts w:hint="eastAsia"/>
        </w:rPr>
        <w:t>之</w:t>
      </w:r>
      <w:r w:rsidRPr="005C2168">
        <w:t>轉運出口</w:t>
      </w:r>
      <w:r w:rsidRPr="005C2168">
        <w:rPr>
          <w:rFonts w:hint="eastAsia"/>
        </w:rPr>
        <w:t>做法則需升級轉型為簡易加工生產事業</w:t>
      </w:r>
      <w:r w:rsidRPr="005C2168">
        <w:t>。</w:t>
      </w:r>
    </w:p>
    <w:p w14:paraId="0CAA9D69" w14:textId="47F20AB1" w:rsidR="004A3417" w:rsidRPr="005C2168" w:rsidRDefault="00735FE7" w:rsidP="004A3417">
      <w:pPr>
        <w:ind w:firstLine="472"/>
        <w:rPr>
          <w:lang w:eastAsia="zh-TW"/>
        </w:rPr>
      </w:pPr>
      <w:r w:rsidRPr="005C2168">
        <w:rPr>
          <w:rFonts w:hint="eastAsia"/>
          <w:lang w:eastAsia="zh-TW"/>
        </w:rPr>
        <w:t>近年我發展軟體系統與電動巴士之廠商，亦運用其優勢，探討進入巴國市場之機會與合作方式，且已獲得一些進展，此應是未來臺巴投資合作重點之一。</w:t>
      </w:r>
    </w:p>
    <w:p w14:paraId="08658B0E" w14:textId="77777777" w:rsidR="00C30BE1" w:rsidRPr="005C2168" w:rsidRDefault="00C30BE1" w:rsidP="00D7777D">
      <w:pPr>
        <w:pStyle w:val="a7"/>
      </w:pPr>
      <w:r w:rsidRPr="005C2168">
        <w:rPr>
          <w:rFonts w:hint="eastAsia"/>
        </w:rPr>
        <w:t>三、投資機會</w:t>
      </w:r>
    </w:p>
    <w:p w14:paraId="3A945D9F" w14:textId="77777777" w:rsidR="004A3417" w:rsidRPr="005C2168" w:rsidRDefault="004A3417" w:rsidP="00D7777D">
      <w:pPr>
        <w:pStyle w:val="a9"/>
        <w:ind w:left="945" w:hanging="709"/>
        <w:rPr>
          <w:color w:val="auto"/>
        </w:rPr>
      </w:pPr>
      <w:r w:rsidRPr="005C2168">
        <w:rPr>
          <w:color w:val="auto"/>
        </w:rPr>
        <w:t>（</w:t>
      </w:r>
      <w:r w:rsidRPr="005C2168">
        <w:rPr>
          <w:color w:val="auto"/>
          <w:lang w:eastAsia="zh-HK"/>
        </w:rPr>
        <w:t>一</w:t>
      </w:r>
      <w:r w:rsidRPr="005C2168">
        <w:rPr>
          <w:color w:val="auto"/>
        </w:rPr>
        <w:t>）可投資型態或產品項目</w:t>
      </w:r>
    </w:p>
    <w:p w14:paraId="77040443" w14:textId="77777777" w:rsidR="0085077B" w:rsidRPr="005C2168" w:rsidRDefault="0085077B" w:rsidP="0085077B">
      <w:pPr>
        <w:pStyle w:val="af1"/>
        <w:ind w:left="945" w:firstLine="472"/>
        <w:rPr>
          <w:lang w:eastAsia="zh-TW"/>
        </w:rPr>
      </w:pPr>
      <w:r w:rsidRPr="005C2168">
        <w:rPr>
          <w:rFonts w:hint="eastAsia"/>
          <w:lang w:eastAsia="zh-TW"/>
        </w:rPr>
        <w:t>目前巴拉圭本身的工業及科技水準低，單功能機型及簡單型的加工機械，具有拓展的潛力。至於高科技或整廠式的機械則較不易推廣。但近來已漸開始有巴國廠商詢問如嬰兒尿布及製冰機整廠設備。若能利用巴拉圭政府大力推廣的加工出口法，以及巴國為推動資訊、電子、通訊、家電及其他相關策略性產業之投資，創造就業機會，並加速科技移轉頒布的高科技產品生產及發展促進條例，在巴國集結投資或協助優質進口商轉型的組裝業者設立組裝廠，得以零關稅進口製造所需的機械設備、相關零組件，將生產成品銷往南方共市市場，此外近來許多進口及通路業者亦開始積極尋找資訊及家電產品</w:t>
      </w:r>
      <w:r w:rsidRPr="005C2168">
        <w:rPr>
          <w:rFonts w:hint="eastAsia"/>
          <w:lang w:eastAsia="zh-TW"/>
        </w:rPr>
        <w:t>OEM</w:t>
      </w:r>
      <w:r w:rsidRPr="005C2168">
        <w:rPr>
          <w:rFonts w:hint="eastAsia"/>
          <w:lang w:eastAsia="zh-TW"/>
        </w:rPr>
        <w:t>代工廠，亦為我國業者拓銷巴拉圭市場的商機。</w:t>
      </w:r>
    </w:p>
    <w:p w14:paraId="702471F4" w14:textId="77777777" w:rsidR="0085077B" w:rsidRPr="005C2168" w:rsidRDefault="0085077B" w:rsidP="0085077B">
      <w:pPr>
        <w:pStyle w:val="af1"/>
        <w:ind w:left="945" w:firstLine="472"/>
        <w:rPr>
          <w:lang w:eastAsia="zh-TW"/>
        </w:rPr>
      </w:pPr>
      <w:r w:rsidRPr="005C2168">
        <w:rPr>
          <w:rFonts w:hint="eastAsia"/>
          <w:lang w:eastAsia="zh-TW"/>
        </w:rPr>
        <w:t>建議我國出口業者可採「高品質、中價位」的行銷策路，強調我國產品的品質與世界名牌不相上下，且價格相對優惠並可滿足客製化需求。在資本財方面，如輕型的塑膠機械、食品加工機械、食品真空包裝機械、製鞋機械、製木材家具機械、各類包裝機械，紡織業用機械、果汁處理機及</w:t>
      </w:r>
      <w:r w:rsidRPr="005C2168">
        <w:rPr>
          <w:rFonts w:hint="eastAsia"/>
          <w:lang w:eastAsia="zh-TW"/>
        </w:rPr>
        <w:t>PET</w:t>
      </w:r>
      <w:r w:rsidRPr="005C2168">
        <w:rPr>
          <w:rFonts w:hint="eastAsia"/>
          <w:lang w:eastAsia="zh-TW"/>
        </w:rPr>
        <w:t>寶特瓶吹拉機械等，在巴拉圭均屬尚未大幅開發的行業，極具市場的拓銷潛力。</w:t>
      </w:r>
    </w:p>
    <w:p w14:paraId="50C6E096" w14:textId="5C4440E2" w:rsidR="004A3417" w:rsidRPr="005C2168" w:rsidRDefault="0085077B" w:rsidP="0085077B">
      <w:pPr>
        <w:pStyle w:val="af1"/>
        <w:ind w:left="945" w:firstLine="472"/>
        <w:rPr>
          <w:lang w:eastAsia="zh-TW"/>
        </w:rPr>
      </w:pPr>
      <w:r w:rsidRPr="005C2168">
        <w:rPr>
          <w:rFonts w:hint="eastAsia"/>
          <w:lang w:eastAsia="zh-TW"/>
        </w:rPr>
        <w:t>東方市轉口貿易的大宗產品則包括家電、資訊產品、玩具、文具、五金、雨傘、紡織、成衣、首飾、化妝品、電子玩具、電視機、電風扇、電子手錶、鞋類、美術燈、電子零件、計算機、自行車、食品、手提</w:t>
      </w:r>
      <w:r w:rsidRPr="005C2168">
        <w:rPr>
          <w:rFonts w:hint="eastAsia"/>
          <w:lang w:eastAsia="zh-TW"/>
        </w:rPr>
        <w:lastRenderedPageBreak/>
        <w:t>袋、釣竿、絲襪及雜貨等，幾乎大多數皆以低價吸引鄰國觀光客及單幫客採購</w:t>
      </w:r>
      <w:r w:rsidR="004A3417" w:rsidRPr="005C2168">
        <w:rPr>
          <w:lang w:eastAsia="zh-TW"/>
        </w:rPr>
        <w:t>。</w:t>
      </w:r>
    </w:p>
    <w:p w14:paraId="78A2B647" w14:textId="4F3A590B" w:rsidR="004A3417" w:rsidRPr="005C2168" w:rsidRDefault="004A3417" w:rsidP="00D7777D">
      <w:pPr>
        <w:pStyle w:val="af1"/>
        <w:ind w:left="945" w:firstLine="472"/>
        <w:rPr>
          <w:lang w:eastAsia="zh-TW"/>
        </w:rPr>
      </w:pPr>
      <w:r w:rsidRPr="005C2168">
        <w:rPr>
          <w:lang w:eastAsia="zh-TW"/>
        </w:rPr>
        <w:t>依據巴國工商部投資暨出口推廣局（</w:t>
      </w:r>
      <w:r w:rsidRPr="005C2168">
        <w:rPr>
          <w:lang w:eastAsia="zh-TW"/>
        </w:rPr>
        <w:t>REDIEX</w:t>
      </w:r>
      <w:r w:rsidRPr="005C2168">
        <w:rPr>
          <w:lang w:eastAsia="zh-TW"/>
        </w:rPr>
        <w:t>）「巴拉圭投資指南（</w:t>
      </w:r>
      <w:r w:rsidRPr="005C2168">
        <w:rPr>
          <w:lang w:eastAsia="zh-TW"/>
        </w:rPr>
        <w:t>Paraguay Investment Guide</w:t>
      </w:r>
      <w:r w:rsidRPr="005C2168">
        <w:rPr>
          <w:lang w:eastAsia="zh-TW"/>
        </w:rPr>
        <w:t>）」分析，巴拉圭相對南方共市成員低廉之勞動力與電力，適合發展勞動及能源密集型之製造產業，倘符合南方共市之原產地規定，可以免稅輸銷南方共市成員國之市場，建議之投資業別包括：汽車業（如零配件加工、整車組裝及售後維修服務等）；紡織業（含服飾、皮革製品等）；塑膠業（含家庭用、醫療用、食品容器等塑膠製品）；醫藥產品（含各項醫材及製藥原料）；食品加工業（如運用巴國盛產之牛肉、豬肉、乳製品、黃豆、稻米、玉米、芝麻、有機糖等原物料進行食品加工）；農業（如農機、肥料、飼料等）；林業（如傢具、木板、紙漿、印刷、紙箱及包裝等木材加工等）；服務業（如金融、餐飲、國內旅遊、倉儲、物流運輸等）。</w:t>
      </w:r>
    </w:p>
    <w:p w14:paraId="1537AF31" w14:textId="590B9134" w:rsidR="004A3417" w:rsidRPr="005C2168" w:rsidRDefault="004A3417" w:rsidP="00D7777D">
      <w:pPr>
        <w:pStyle w:val="af1"/>
        <w:ind w:left="945" w:firstLine="472"/>
        <w:rPr>
          <w:lang w:eastAsia="zh-TW"/>
        </w:rPr>
      </w:pPr>
      <w:r w:rsidRPr="005C2168">
        <w:rPr>
          <w:lang w:eastAsia="zh-TW"/>
        </w:rPr>
        <w:t>另據巴國工商部投資暨出口推廣局（</w:t>
      </w:r>
      <w:r w:rsidRPr="005C2168">
        <w:rPr>
          <w:lang w:eastAsia="zh-TW"/>
        </w:rPr>
        <w:t>REDIEX</w:t>
      </w:r>
      <w:r w:rsidRPr="005C2168">
        <w:rPr>
          <w:lang w:eastAsia="zh-TW"/>
        </w:rPr>
        <w:t>）產業分析，具潛力投資業別包括：區域性物流運輸中心；農牧原物料產品加工；資通訊技術應用與服務；商業流程外包服務（</w:t>
      </w:r>
      <w:r w:rsidRPr="005C2168">
        <w:rPr>
          <w:lang w:eastAsia="zh-TW"/>
        </w:rPr>
        <w:t>Business Process Outsourcing</w:t>
      </w:r>
      <w:r w:rsidRPr="005C2168">
        <w:rPr>
          <w:lang w:eastAsia="zh-TW"/>
        </w:rPr>
        <w:t>，簡稱</w:t>
      </w:r>
      <w:r w:rsidRPr="005C2168">
        <w:rPr>
          <w:lang w:eastAsia="zh-TW"/>
        </w:rPr>
        <w:t>BPO</w:t>
      </w:r>
      <w:r w:rsidRPr="005C2168">
        <w:rPr>
          <w:lang w:eastAsia="zh-TW"/>
        </w:rPr>
        <w:t>，如</w:t>
      </w:r>
      <w:r w:rsidRPr="005C2168">
        <w:rPr>
          <w:lang w:eastAsia="zh-TW"/>
        </w:rPr>
        <w:t>Call Center</w:t>
      </w:r>
      <w:r w:rsidRPr="005C2168">
        <w:rPr>
          <w:lang w:eastAsia="zh-TW"/>
        </w:rPr>
        <w:t>客戶服務）；創意產業；服務業；觀光業；林業；礦業。</w:t>
      </w:r>
    </w:p>
    <w:p w14:paraId="1448A5C6" w14:textId="6A829B97" w:rsidR="004A3417" w:rsidRPr="005C2168" w:rsidRDefault="004A3417" w:rsidP="00F27A95">
      <w:pPr>
        <w:pStyle w:val="a9"/>
        <w:ind w:left="945" w:hanging="709"/>
        <w:rPr>
          <w:color w:val="auto"/>
        </w:rPr>
      </w:pPr>
      <w:r w:rsidRPr="005C2168">
        <w:rPr>
          <w:color w:val="auto"/>
        </w:rPr>
        <w:t>（</w:t>
      </w:r>
      <w:r w:rsidR="00CF79B1" w:rsidRPr="005C2168">
        <w:rPr>
          <w:rFonts w:hint="eastAsia"/>
          <w:color w:val="auto"/>
        </w:rPr>
        <w:t>二</w:t>
      </w:r>
      <w:r w:rsidRPr="005C2168">
        <w:rPr>
          <w:color w:val="auto"/>
        </w:rPr>
        <w:t>）廠商在當地投資應注意事項</w:t>
      </w:r>
    </w:p>
    <w:p w14:paraId="55BAB24B" w14:textId="667F4E60" w:rsidR="002E287E" w:rsidRPr="005C2168" w:rsidRDefault="002E287E" w:rsidP="00D7777D">
      <w:pPr>
        <w:pStyle w:val="af1"/>
        <w:ind w:left="945" w:firstLine="472"/>
        <w:rPr>
          <w:lang w:eastAsia="zh-TW"/>
        </w:rPr>
      </w:pPr>
      <w:r w:rsidRPr="005C2168">
        <w:rPr>
          <w:lang w:eastAsia="zh-TW"/>
        </w:rPr>
        <w:t>巴拉圭地大物博，天然資源豐富，農林牧產品及礦產供應充足，有利於加工產業發展。其中黃豆加工業、黃豆粉、黃豆油生產、生技營養品開發、棉花及芝麻生產及加工、礦泉水、生物柴油、甘蔗煉取酒精、木材、肥料、皮革、乳製品、食品加工、肉類加工及包裝材料、成衣加工、電子電器及包裝材料等均具投資潛力。另近年來已在巴國境內初步發現石油及天然氣，亦值得投資探勘。</w:t>
      </w:r>
    </w:p>
    <w:p w14:paraId="420C4E88" w14:textId="31D86580" w:rsidR="004A3417" w:rsidRPr="005C2168" w:rsidRDefault="004A3417" w:rsidP="00D7777D">
      <w:pPr>
        <w:pStyle w:val="af1"/>
        <w:ind w:left="945" w:firstLine="472"/>
        <w:rPr>
          <w:lang w:eastAsia="zh-TW"/>
        </w:rPr>
      </w:pPr>
      <w:r w:rsidRPr="005C2168">
        <w:rPr>
          <w:lang w:eastAsia="zh-TW"/>
        </w:rPr>
        <w:lastRenderedPageBreak/>
        <w:t>巴拉圭主要商業活動區域為鄰近巴西邊境的東方市從事轉口貿易，市場在巴西。東方市之利基為採購東南亞、大陸廉價產品轉賣至巴西，以規避其關稅及國內之高稅賦，因此，如果巴拉圭產業以巴西為最終市場，其獲利前景深受巴西國內政策之影響。近年來巴西政府在邊境採取嚴格管制措施，已造成東方市商家經營困難。旅巴臺商擬自貿易零售業轉型為簡易加工生產事業，並尋求與臺灣廠商以技術移轉及整廠輸出之方式建立合夥關係，倘我臺商擬擴大事業版圖至南美市場，可媒合我旅巴臺商，共同合作開發南美市場商機。</w:t>
      </w:r>
    </w:p>
    <w:p w14:paraId="2835A3DD" w14:textId="59B62FB6" w:rsidR="002E287E" w:rsidRPr="005C2168" w:rsidRDefault="002E287E" w:rsidP="00D7777D">
      <w:pPr>
        <w:pStyle w:val="af1"/>
        <w:ind w:left="945" w:firstLine="472"/>
        <w:rPr>
          <w:lang w:eastAsia="zh-TW"/>
        </w:rPr>
      </w:pPr>
      <w:r w:rsidRPr="005C2168">
        <w:rPr>
          <w:lang w:eastAsia="zh-TW"/>
        </w:rPr>
        <w:t>我商來巴投資可採直接投資或合資方式，東方市有許多僑商欲</w:t>
      </w:r>
      <w:r w:rsidRPr="005C2168">
        <w:rPr>
          <w:rFonts w:hint="eastAsia"/>
          <w:lang w:eastAsia="zh-TW"/>
        </w:rPr>
        <w:t>由貿易轉型升級為</w:t>
      </w:r>
      <w:r w:rsidRPr="005C2168">
        <w:rPr>
          <w:lang w:eastAsia="zh-TW"/>
        </w:rPr>
        <w:t>生產事業，因欠缺生產技術及經驗，我廠商若能尋找適當業者共同合資，除可節省資金外，亦可利用現有之行銷管道及市場，僑商與廠商則可互蒙其利共同開發。在巴投資應善用巴國投資獎勵措施及國內獎勵輔導辦法。巴國為鼓勵外國投資，頒布許多投資法令，其中第</w:t>
      </w:r>
      <w:r w:rsidRPr="005C2168">
        <w:rPr>
          <w:lang w:eastAsia="zh-TW"/>
        </w:rPr>
        <w:t>60/90</w:t>
      </w:r>
      <w:r w:rsidRPr="005C2168">
        <w:rPr>
          <w:lang w:eastAsia="zh-TW"/>
        </w:rPr>
        <w:t>號投資促進法、自由貿易區法及第</w:t>
      </w:r>
      <w:r w:rsidRPr="005C2168">
        <w:rPr>
          <w:lang w:eastAsia="zh-TW"/>
        </w:rPr>
        <w:t>1064</w:t>
      </w:r>
      <w:r w:rsidRPr="005C2168">
        <w:rPr>
          <w:lang w:eastAsia="zh-TW"/>
        </w:rPr>
        <w:t>號加工出口</w:t>
      </w:r>
      <w:r w:rsidR="00026337" w:rsidRPr="005C2168">
        <w:rPr>
          <w:lang w:eastAsia="zh-TW"/>
        </w:rPr>
        <w:t>（</w:t>
      </w:r>
      <w:r w:rsidRPr="005C2168">
        <w:rPr>
          <w:lang w:eastAsia="zh-TW"/>
        </w:rPr>
        <w:t>Maquila</w:t>
      </w:r>
      <w:r w:rsidR="00026337" w:rsidRPr="005C2168">
        <w:rPr>
          <w:lang w:eastAsia="zh-TW"/>
        </w:rPr>
        <w:t>）</w:t>
      </w:r>
      <w:r w:rsidRPr="005C2168">
        <w:rPr>
          <w:lang w:eastAsia="zh-TW"/>
        </w:rPr>
        <w:t>法，提供租稅優惠辦法。</w:t>
      </w:r>
    </w:p>
    <w:p w14:paraId="09941F44" w14:textId="7F4E244F" w:rsidR="007D586F" w:rsidRPr="005C2168" w:rsidRDefault="004A3417" w:rsidP="007D586F">
      <w:pPr>
        <w:pStyle w:val="af1"/>
        <w:ind w:left="945" w:firstLine="472"/>
        <w:rPr>
          <w:lang w:eastAsia="zh-TW"/>
        </w:rPr>
      </w:pPr>
      <w:r w:rsidRPr="005C2168">
        <w:rPr>
          <w:lang w:eastAsia="zh-TW"/>
        </w:rPr>
        <w:t>巴拉圭之投資比較利益在於廉價的電力（但品質不穩定）、豐富的土地資源及接近南方共同市場（尤其是巴西），兼以位處南美心臟之地理位置優勢，我商在當地投資宜先釐清市場方向，蒐集巴拉圭、巴西及南市相關國家市場資訊及一般產業發展概況等資料，確立投資產品優勢後再進行投資。另我商在巴投資切須遵守巴國有關勞工規定，避免勞資糾紛；建議僱用專業人士協助處理有關設立公司工廠等相關事宜，以避免遺漏補件等困擾；另需事先做好財務管理評估，避免在當地高利率融資所帶來之負擔。</w:t>
      </w:r>
    </w:p>
    <w:p w14:paraId="73D3DD1D" w14:textId="699DC26E" w:rsidR="002E287E" w:rsidRPr="005C2168" w:rsidRDefault="002E287E" w:rsidP="007D586F">
      <w:pPr>
        <w:pStyle w:val="af1"/>
        <w:ind w:left="945" w:firstLine="472"/>
        <w:rPr>
          <w:lang w:eastAsia="zh-TW"/>
        </w:rPr>
      </w:pPr>
      <w:r w:rsidRPr="005C2168">
        <w:rPr>
          <w:rFonts w:hint="eastAsia"/>
          <w:lang w:eastAsia="zh-TW"/>
        </w:rPr>
        <w:t>我國與巴國政府合作活化</w:t>
      </w:r>
      <w:r w:rsidR="00026337" w:rsidRPr="005C2168">
        <w:rPr>
          <w:rFonts w:hint="eastAsia"/>
          <w:lang w:eastAsia="zh-TW"/>
        </w:rPr>
        <w:t>臺</w:t>
      </w:r>
      <w:r w:rsidRPr="005C2168">
        <w:rPr>
          <w:rFonts w:hint="eastAsia"/>
          <w:lang w:eastAsia="zh-TW"/>
        </w:rPr>
        <w:t>巴智慧工業園區，位在</w:t>
      </w:r>
      <w:r w:rsidRPr="005C2168">
        <w:rPr>
          <w:rFonts w:hint="eastAsia"/>
          <w:lang w:eastAsia="zh-TW"/>
        </w:rPr>
        <w:t>PY2 KM302</w:t>
      </w:r>
      <w:r w:rsidRPr="005C2168">
        <w:rPr>
          <w:rFonts w:hint="eastAsia"/>
          <w:lang w:eastAsia="zh-TW"/>
        </w:rPr>
        <w:t>公里處，距巴西邊境僅</w:t>
      </w:r>
      <w:r w:rsidRPr="005C2168">
        <w:rPr>
          <w:rFonts w:hint="eastAsia"/>
          <w:lang w:eastAsia="zh-TW"/>
        </w:rPr>
        <w:t>23</w:t>
      </w:r>
      <w:r w:rsidRPr="005C2168">
        <w:rPr>
          <w:rFonts w:hint="eastAsia"/>
          <w:lang w:eastAsia="zh-TW"/>
        </w:rPr>
        <w:t>公里，面積共</w:t>
      </w:r>
      <w:r w:rsidRPr="005C2168">
        <w:rPr>
          <w:rFonts w:hint="eastAsia"/>
          <w:lang w:eastAsia="zh-TW"/>
        </w:rPr>
        <w:t>40</w:t>
      </w:r>
      <w:r w:rsidRPr="005C2168">
        <w:rPr>
          <w:rFonts w:hint="eastAsia"/>
          <w:lang w:eastAsia="zh-TW"/>
        </w:rPr>
        <w:t>公頃，道路等基礎設施為巴國首屈</w:t>
      </w:r>
      <w:r w:rsidRPr="005C2168">
        <w:rPr>
          <w:rFonts w:hint="eastAsia"/>
          <w:lang w:eastAsia="zh-TW"/>
        </w:rPr>
        <w:lastRenderedPageBreak/>
        <w:t>一指，除園區將有</w:t>
      </w:r>
      <w:r w:rsidRPr="005C2168">
        <w:rPr>
          <w:rFonts w:hint="eastAsia"/>
          <w:lang w:eastAsia="zh-TW"/>
        </w:rPr>
        <w:t>5G</w:t>
      </w:r>
      <w:r w:rsidRPr="005C2168">
        <w:rPr>
          <w:rFonts w:hint="eastAsia"/>
          <w:lang w:eastAsia="zh-TW"/>
        </w:rPr>
        <w:t>應用設備外，我商進駐園區租賃能享有我國對園區租賃優惠</w:t>
      </w:r>
      <w:r w:rsidR="001F5E26" w:rsidRPr="005C2168">
        <w:rPr>
          <w:rFonts w:hint="eastAsia"/>
          <w:lang w:eastAsia="zh-TW"/>
        </w:rPr>
        <w:t>，目前正積極招商中</w:t>
      </w:r>
      <w:r w:rsidRPr="005C2168">
        <w:rPr>
          <w:rFonts w:hint="eastAsia"/>
          <w:lang w:eastAsia="zh-TW"/>
        </w:rPr>
        <w:t>。</w:t>
      </w:r>
    </w:p>
    <w:p w14:paraId="76EF11ED" w14:textId="2CD8F92F" w:rsidR="00D811DD" w:rsidRPr="005C2168" w:rsidRDefault="00D811DD" w:rsidP="00F27A95">
      <w:pPr>
        <w:pStyle w:val="a9"/>
        <w:ind w:left="945" w:hanging="709"/>
        <w:rPr>
          <w:color w:val="auto"/>
        </w:rPr>
      </w:pPr>
      <w:r w:rsidRPr="005C2168">
        <w:rPr>
          <w:color w:val="auto"/>
        </w:rPr>
        <w:t>（</w:t>
      </w:r>
      <w:r w:rsidRPr="005C2168">
        <w:rPr>
          <w:rFonts w:hint="eastAsia"/>
          <w:color w:val="auto"/>
          <w:lang w:eastAsia="zh-HK"/>
        </w:rPr>
        <w:t>三</w:t>
      </w:r>
      <w:r w:rsidRPr="005C2168">
        <w:rPr>
          <w:color w:val="auto"/>
        </w:rPr>
        <w:t>）</w:t>
      </w:r>
      <w:r w:rsidRPr="005C2168">
        <w:rPr>
          <w:rFonts w:hint="eastAsia"/>
          <w:color w:val="auto"/>
        </w:rPr>
        <w:t>可銷我國之當地產品及相關建議</w:t>
      </w:r>
    </w:p>
    <w:p w14:paraId="4A008D14" w14:textId="1A750ADE" w:rsidR="002E287E" w:rsidRPr="005C2168" w:rsidRDefault="002E287E" w:rsidP="002E287E">
      <w:pPr>
        <w:pStyle w:val="af1"/>
        <w:ind w:left="945" w:firstLine="472"/>
        <w:rPr>
          <w:lang w:eastAsia="zh-TW"/>
        </w:rPr>
      </w:pPr>
      <w:r w:rsidRPr="005C2168">
        <w:rPr>
          <w:rFonts w:hint="eastAsia"/>
          <w:lang w:eastAsia="zh-TW"/>
        </w:rPr>
        <w:t>巴拉圭作為</w:t>
      </w:r>
      <w:r w:rsidR="00026337" w:rsidRPr="005C2168">
        <w:rPr>
          <w:rFonts w:hint="eastAsia"/>
          <w:lang w:eastAsia="zh-TW"/>
        </w:rPr>
        <w:t>臺灣</w:t>
      </w:r>
      <w:r w:rsidRPr="005C2168">
        <w:rPr>
          <w:rFonts w:hint="eastAsia"/>
          <w:lang w:eastAsia="zh-TW"/>
        </w:rPr>
        <w:t>在南美洲唯一的邦交國，其當地產品具潛力銷往</w:t>
      </w:r>
      <w:r w:rsidR="00026337" w:rsidRPr="005C2168">
        <w:rPr>
          <w:rFonts w:hint="eastAsia"/>
          <w:lang w:eastAsia="zh-TW"/>
        </w:rPr>
        <w:t>臺灣</w:t>
      </w:r>
      <w:r w:rsidRPr="005C2168">
        <w:rPr>
          <w:rFonts w:hint="eastAsia"/>
          <w:lang w:eastAsia="zh-TW"/>
        </w:rPr>
        <w:t>市場。首先，農牧產品是重點，如已獲准進口的優質牛肉與豬肉，價格具競爭力，適合</w:t>
      </w:r>
      <w:r w:rsidR="00026337" w:rsidRPr="005C2168">
        <w:rPr>
          <w:rFonts w:hint="eastAsia"/>
          <w:lang w:eastAsia="zh-TW"/>
        </w:rPr>
        <w:t>臺灣</w:t>
      </w:r>
      <w:r w:rsidRPr="005C2168">
        <w:rPr>
          <w:rFonts w:hint="eastAsia"/>
          <w:lang w:eastAsia="zh-TW"/>
        </w:rPr>
        <w:t>消費者需求。大豆、玉米等農作物則可供應食品加工與飼料業。此外，有機農產品（如有機糖、芝麻）及木材、皮革製品也具發展空間，迎合</w:t>
      </w:r>
      <w:r w:rsidR="00026337" w:rsidRPr="005C2168">
        <w:rPr>
          <w:rFonts w:hint="eastAsia"/>
          <w:lang w:eastAsia="zh-TW"/>
        </w:rPr>
        <w:t>臺灣</w:t>
      </w:r>
      <w:r w:rsidRPr="005C2168">
        <w:rPr>
          <w:rFonts w:hint="eastAsia"/>
          <w:lang w:eastAsia="zh-TW"/>
        </w:rPr>
        <w:t>對健康食品與時尚消費的趨勢。</w:t>
      </w:r>
      <w:r w:rsidR="00026337" w:rsidRPr="005C2168">
        <w:rPr>
          <w:rFonts w:hint="eastAsia"/>
          <w:lang w:eastAsia="zh-TW"/>
        </w:rPr>
        <w:t>臺灣</w:t>
      </w:r>
      <w:r w:rsidRPr="005C2168">
        <w:rPr>
          <w:rFonts w:hint="eastAsia"/>
          <w:lang w:eastAsia="zh-TW"/>
        </w:rPr>
        <w:t>的技術支援更提升了巴拉圭紡織與成衣的出口潛力。</w:t>
      </w:r>
    </w:p>
    <w:p w14:paraId="123102E6" w14:textId="627300BB" w:rsidR="002E287E" w:rsidRPr="005C2168" w:rsidRDefault="002E287E" w:rsidP="002E287E">
      <w:pPr>
        <w:pStyle w:val="af1"/>
        <w:ind w:left="945" w:firstLine="472"/>
        <w:rPr>
          <w:lang w:eastAsia="zh-TW"/>
        </w:rPr>
      </w:pPr>
      <w:r w:rsidRPr="005C2168">
        <w:rPr>
          <w:rFonts w:hint="eastAsia"/>
          <w:lang w:eastAsia="zh-TW"/>
        </w:rPr>
        <w:t>利用雙邊邦交優勢，巴拉圭與我國進出口公會也有聯繫，可借助</w:t>
      </w:r>
      <w:r w:rsidR="00026337" w:rsidRPr="005C2168">
        <w:rPr>
          <w:rFonts w:hint="eastAsia"/>
          <w:lang w:eastAsia="zh-TW"/>
        </w:rPr>
        <w:t>臺灣</w:t>
      </w:r>
      <w:r w:rsidRPr="005C2168">
        <w:rPr>
          <w:rFonts w:hint="eastAsia"/>
          <w:lang w:eastAsia="zh-TW"/>
        </w:rPr>
        <w:t>技術提升產品附加價值。同時，</w:t>
      </w:r>
      <w:r w:rsidR="00026337" w:rsidRPr="005C2168">
        <w:rPr>
          <w:rFonts w:hint="eastAsia"/>
          <w:lang w:eastAsia="zh-TW"/>
        </w:rPr>
        <w:t>臺灣</w:t>
      </w:r>
      <w:r w:rsidRPr="005C2168">
        <w:rPr>
          <w:rFonts w:hint="eastAsia"/>
          <w:lang w:eastAsia="zh-TW"/>
        </w:rPr>
        <w:t>可作為跳板，協助巴拉圭產品（如牛肉）進入亞洲其他市場，發展電商合作也是一個可行方向。</w:t>
      </w:r>
    </w:p>
    <w:p w14:paraId="7D48E1BB" w14:textId="77777777" w:rsidR="002E287E" w:rsidRPr="005C2168" w:rsidRDefault="002E287E" w:rsidP="000E7BA3">
      <w:pPr>
        <w:pStyle w:val="af1"/>
        <w:ind w:left="945" w:firstLine="472"/>
      </w:pPr>
      <w:r w:rsidRPr="005C2168">
        <w:t>由於巴拉圭一般產品</w:t>
      </w:r>
      <w:r w:rsidRPr="005C2168">
        <w:rPr>
          <w:rFonts w:hint="eastAsia"/>
        </w:rPr>
        <w:t>尚</w:t>
      </w:r>
      <w:r w:rsidRPr="005C2168">
        <w:t>無品牌知名度，產品品質與包裝不夠精緻，加上運輸成本偏高，在我國市場上，難與歐美等先進國家的產品相抗衡。但巴拉圭本身擁有一些相當獨特的產品</w:t>
      </w:r>
      <w:r w:rsidRPr="005C2168">
        <w:rPr>
          <w:rFonts w:hint="eastAsia"/>
        </w:rPr>
        <w:t>，</w:t>
      </w:r>
      <w:r w:rsidRPr="005C2168">
        <w:t>諸如天然精油、</w:t>
      </w:r>
      <w:r w:rsidRPr="005C2168">
        <w:t>Aho Po' i</w:t>
      </w:r>
      <w:r w:rsidRPr="005C2168">
        <w:t>、</w:t>
      </w:r>
      <w:r w:rsidRPr="005C2168">
        <w:t>Ñanduti</w:t>
      </w:r>
      <w:r w:rsidRPr="005C2168">
        <w:t>手工刺繡紡織品、有機蔗糖、馬黛茶及芝麻等，恰符合臺灣近年流行的天然環保養生潮流，</w:t>
      </w:r>
      <w:r w:rsidRPr="005C2168">
        <w:rPr>
          <w:rFonts w:hint="eastAsia"/>
        </w:rPr>
        <w:t>皆為</w:t>
      </w:r>
      <w:r w:rsidRPr="005C2168">
        <w:t>適合引進臺灣市場的產品。</w:t>
      </w:r>
    </w:p>
    <w:p w14:paraId="755D9B41" w14:textId="28E14D2A" w:rsidR="002E287E" w:rsidRPr="005C2168" w:rsidRDefault="002E287E" w:rsidP="002E287E">
      <w:pPr>
        <w:pStyle w:val="af1"/>
        <w:ind w:left="945" w:firstLine="472"/>
        <w:rPr>
          <w:lang w:eastAsia="zh-TW"/>
        </w:rPr>
      </w:pPr>
      <w:r w:rsidRPr="005C2168">
        <w:rPr>
          <w:rFonts w:hint="eastAsia"/>
          <w:lang w:eastAsia="zh-TW"/>
        </w:rPr>
        <w:t>然而，巴拉圭尚需克服內陸國家物流挑戰，雙邊物流業者優化路線，降低成本。未來將從牛肉、豬肉入手，逐步拓展至其他領域，巴國廠商尚未充</w:t>
      </w:r>
      <w:r w:rsidR="00664824" w:rsidRPr="005C2168">
        <w:rPr>
          <w:rFonts w:hint="eastAsia"/>
          <w:lang w:eastAsia="zh-HK"/>
        </w:rPr>
        <w:t>分</w:t>
      </w:r>
      <w:r w:rsidRPr="005C2168">
        <w:rPr>
          <w:rFonts w:hint="eastAsia"/>
          <w:lang w:eastAsia="zh-TW"/>
        </w:rPr>
        <w:t>利用巴國豐富的農牧資源進行加工生產，我國廠商能加以運用，前往巴國投資設立相關產品加工廠，將產品加工後，再外銷北美或回銷我國等亞洲國家。</w:t>
      </w:r>
    </w:p>
    <w:p w14:paraId="252917E7" w14:textId="231B034C" w:rsidR="00D811DD" w:rsidRPr="005C2168" w:rsidRDefault="00D811DD" w:rsidP="00F27A95">
      <w:pPr>
        <w:pStyle w:val="a9"/>
        <w:ind w:left="945" w:hanging="709"/>
        <w:rPr>
          <w:color w:val="auto"/>
        </w:rPr>
      </w:pPr>
      <w:r w:rsidRPr="005C2168">
        <w:rPr>
          <w:color w:val="auto"/>
        </w:rPr>
        <w:t>（</w:t>
      </w:r>
      <w:r w:rsidR="00CF79B1" w:rsidRPr="005C2168">
        <w:rPr>
          <w:rFonts w:hint="eastAsia"/>
          <w:color w:val="auto"/>
        </w:rPr>
        <w:t>四</w:t>
      </w:r>
      <w:r w:rsidRPr="005C2168">
        <w:rPr>
          <w:color w:val="auto"/>
        </w:rPr>
        <w:t>）</w:t>
      </w:r>
      <w:r w:rsidRPr="005C2168">
        <w:rPr>
          <w:rFonts w:hint="eastAsia"/>
          <w:color w:val="auto"/>
        </w:rPr>
        <w:t>國際知名之當地國際性展覽</w:t>
      </w:r>
    </w:p>
    <w:p w14:paraId="3486B8D5" w14:textId="1B4FAFBD" w:rsidR="00D811DD" w:rsidRPr="005C2168" w:rsidRDefault="007E2D5C" w:rsidP="00F27A95">
      <w:pPr>
        <w:pStyle w:val="af1"/>
        <w:ind w:left="945" w:firstLine="472"/>
      </w:pPr>
      <w:r w:rsidRPr="005C2168">
        <w:t>巴拉圭</w:t>
      </w:r>
      <w:r w:rsidRPr="005C2168">
        <w:rPr>
          <w:rFonts w:hint="eastAsia"/>
        </w:rPr>
        <w:t>自本</w:t>
      </w:r>
      <w:r w:rsidR="00026337" w:rsidRPr="005C2168">
        <w:rPr>
          <w:rFonts w:hint="eastAsia"/>
        </w:rPr>
        <w:t>（</w:t>
      </w:r>
      <w:r w:rsidRPr="005C2168">
        <w:rPr>
          <w:rFonts w:hint="eastAsia"/>
        </w:rPr>
        <w:t>2025</w:t>
      </w:r>
      <w:r w:rsidR="00026337" w:rsidRPr="005C2168">
        <w:rPr>
          <w:rFonts w:hint="eastAsia"/>
        </w:rPr>
        <w:t>）</w:t>
      </w:r>
      <w:r w:rsidRPr="005C2168">
        <w:rPr>
          <w:rFonts w:hint="eastAsia"/>
        </w:rPr>
        <w:t>年起，將不延續以往，由工業總會</w:t>
      </w:r>
      <w:r w:rsidR="00026337" w:rsidRPr="005C2168">
        <w:rPr>
          <w:rFonts w:hint="eastAsia"/>
        </w:rPr>
        <w:t>（</w:t>
      </w:r>
      <w:r w:rsidRPr="005C2168">
        <w:rPr>
          <w:rFonts w:hint="eastAsia"/>
        </w:rPr>
        <w:t>UIP</w:t>
      </w:r>
      <w:r w:rsidR="00026337" w:rsidRPr="005C2168">
        <w:rPr>
          <w:rFonts w:hint="eastAsia"/>
        </w:rPr>
        <w:t>）</w:t>
      </w:r>
      <w:r w:rsidRPr="005C2168">
        <w:rPr>
          <w:rFonts w:hint="eastAsia"/>
        </w:rPr>
        <w:t>與鄉村協會</w:t>
      </w:r>
      <w:r w:rsidR="00026337" w:rsidRPr="005C2168">
        <w:rPr>
          <w:rFonts w:hint="eastAsia"/>
        </w:rPr>
        <w:t>（</w:t>
      </w:r>
      <w:r w:rsidRPr="005C2168">
        <w:rPr>
          <w:rFonts w:hint="eastAsia"/>
        </w:rPr>
        <w:t>ARP</w:t>
      </w:r>
      <w:r w:rsidR="00026337" w:rsidRPr="005C2168">
        <w:rPr>
          <w:rFonts w:hint="eastAsia"/>
        </w:rPr>
        <w:t>）</w:t>
      </w:r>
      <w:r w:rsidRPr="005C2168">
        <w:rPr>
          <w:rFonts w:hint="eastAsia"/>
        </w:rPr>
        <w:t>合辦</w:t>
      </w:r>
      <w:r w:rsidRPr="005C2168">
        <w:t>農牧工商國際展</w:t>
      </w:r>
      <w:r w:rsidRPr="005C2168">
        <w:rPr>
          <w:rFonts w:hint="eastAsia"/>
        </w:rPr>
        <w:t>，而改由兩公會分別辦理，</w:t>
      </w:r>
      <w:r w:rsidRPr="005C2168">
        <w:rPr>
          <w:rFonts w:hint="eastAsia"/>
        </w:rPr>
        <w:t>ARP</w:t>
      </w:r>
      <w:r w:rsidRPr="005C2168">
        <w:rPr>
          <w:rFonts w:hint="eastAsia"/>
        </w:rPr>
        <w:t>將主</w:t>
      </w:r>
      <w:r w:rsidRPr="005C2168">
        <w:rPr>
          <w:rFonts w:hint="eastAsia"/>
        </w:rPr>
        <w:lastRenderedPageBreak/>
        <w:t>辦</w:t>
      </w:r>
      <w:r w:rsidRPr="005C2168">
        <w:rPr>
          <w:rFonts w:hint="eastAsia"/>
        </w:rPr>
        <w:t>2025</w:t>
      </w:r>
      <w:r w:rsidRPr="005C2168">
        <w:rPr>
          <w:rFonts w:hint="eastAsia"/>
        </w:rPr>
        <w:t>年巴拉圭博覽會</w:t>
      </w:r>
      <w:r w:rsidR="00026337" w:rsidRPr="005C2168">
        <w:rPr>
          <w:rFonts w:hint="eastAsia"/>
        </w:rPr>
        <w:t>（</w:t>
      </w:r>
      <w:r w:rsidRPr="005C2168">
        <w:rPr>
          <w:rFonts w:hint="eastAsia"/>
        </w:rPr>
        <w:t>EXPO</w:t>
      </w:r>
      <w:r w:rsidR="00026337" w:rsidRPr="005C2168">
        <w:rPr>
          <w:rFonts w:hint="eastAsia"/>
        </w:rPr>
        <w:t>）</w:t>
      </w:r>
      <w:r w:rsidRPr="005C2168">
        <w:rPr>
          <w:rFonts w:hint="eastAsia"/>
        </w:rPr>
        <w:t>，</w:t>
      </w:r>
      <w:r w:rsidRPr="005C2168">
        <w:rPr>
          <w:rFonts w:hint="eastAsia"/>
        </w:rPr>
        <w:t>UIP</w:t>
      </w:r>
      <w:r w:rsidRPr="005C2168">
        <w:rPr>
          <w:rFonts w:hint="eastAsia"/>
        </w:rPr>
        <w:t>將主辦企業商展</w:t>
      </w:r>
      <w:r w:rsidR="00026337" w:rsidRPr="005C2168">
        <w:rPr>
          <w:rFonts w:hint="eastAsia"/>
        </w:rPr>
        <w:t>（</w:t>
      </w:r>
      <w:r w:rsidRPr="005C2168">
        <w:rPr>
          <w:rFonts w:hint="eastAsia"/>
        </w:rPr>
        <w:t>FEPY</w:t>
      </w:r>
      <w:r w:rsidR="00026337" w:rsidRPr="005C2168">
        <w:rPr>
          <w:rFonts w:hint="eastAsia"/>
        </w:rPr>
        <w:t>）</w:t>
      </w:r>
      <w:r w:rsidRPr="005C2168">
        <w:t>。我國亦在</w:t>
      </w:r>
      <w:r w:rsidRPr="005C2168">
        <w:rPr>
          <w:rFonts w:hint="eastAsia"/>
        </w:rPr>
        <w:t>EXPO</w:t>
      </w:r>
      <w:r w:rsidRPr="005C2168">
        <w:t>展場</w:t>
      </w:r>
      <w:r w:rsidRPr="005C2168">
        <w:rPr>
          <w:rFonts w:hint="eastAsia"/>
        </w:rPr>
        <w:t>設置</w:t>
      </w:r>
      <w:r w:rsidRPr="005C2168">
        <w:t>一棟可容納</w:t>
      </w:r>
      <w:r w:rsidRPr="005C2168">
        <w:t>26</w:t>
      </w:r>
      <w:r w:rsidRPr="005C2168">
        <w:t>個標準攤位的展覽館，兼具推廣我國產品至巴拉圭及其他南方共同市場會員國家之效果。巴拉圭農牧工商國際展期間，平均觀展人</w:t>
      </w:r>
      <w:r w:rsidRPr="005C2168">
        <w:rPr>
          <w:rFonts w:hint="eastAsia"/>
        </w:rPr>
        <w:t>次</w:t>
      </w:r>
      <w:r w:rsidRPr="005C2168">
        <w:t>達</w:t>
      </w:r>
      <w:r w:rsidRPr="005C2168">
        <w:t>100</w:t>
      </w:r>
      <w:r w:rsidRPr="005C2168">
        <w:t>萬人，為巴國第一大國際展覽</w:t>
      </w:r>
      <w:r w:rsidRPr="005C2168">
        <w:rPr>
          <w:rFonts w:hint="eastAsia"/>
        </w:rPr>
        <w:t>，</w:t>
      </w:r>
      <w:r w:rsidRPr="005C2168">
        <w:rPr>
          <w:rFonts w:hint="eastAsia"/>
        </w:rPr>
        <w:t>EXPO</w:t>
      </w:r>
      <w:r w:rsidRPr="005C2168">
        <w:rPr>
          <w:rFonts w:hint="eastAsia"/>
        </w:rPr>
        <w:t>將於</w:t>
      </w:r>
      <w:r w:rsidRPr="005C2168">
        <w:rPr>
          <w:rFonts w:hint="eastAsia"/>
        </w:rPr>
        <w:t>202</w:t>
      </w:r>
      <w:r w:rsidR="001F5E26" w:rsidRPr="005C2168">
        <w:rPr>
          <w:rFonts w:hint="eastAsia"/>
          <w:lang w:eastAsia="zh-TW"/>
        </w:rPr>
        <w:t>6</w:t>
      </w:r>
      <w:r w:rsidRPr="005C2168">
        <w:rPr>
          <w:rFonts w:hint="eastAsia"/>
        </w:rPr>
        <w:t>年</w:t>
      </w:r>
      <w:r w:rsidRPr="005C2168">
        <w:rPr>
          <w:rFonts w:hint="eastAsia"/>
        </w:rPr>
        <w:t>7</w:t>
      </w:r>
      <w:r w:rsidRPr="005C2168">
        <w:rPr>
          <w:rFonts w:hint="eastAsia"/>
        </w:rPr>
        <w:t>月</w:t>
      </w:r>
      <w:r w:rsidRPr="005C2168">
        <w:rPr>
          <w:rFonts w:hint="eastAsia"/>
        </w:rPr>
        <w:t>1</w:t>
      </w:r>
      <w:r w:rsidR="001F5E26" w:rsidRPr="005C2168">
        <w:rPr>
          <w:rFonts w:hint="eastAsia"/>
          <w:lang w:eastAsia="zh-TW"/>
        </w:rPr>
        <w:t>1-26</w:t>
      </w:r>
      <w:r w:rsidRPr="005C2168">
        <w:rPr>
          <w:rFonts w:hint="eastAsia"/>
        </w:rPr>
        <w:t>日舉辦，</w:t>
      </w:r>
      <w:r w:rsidRPr="005C2168">
        <w:rPr>
          <w:rFonts w:hint="eastAsia"/>
        </w:rPr>
        <w:t>FEPY</w:t>
      </w:r>
      <w:r w:rsidRPr="005C2168">
        <w:rPr>
          <w:rFonts w:hint="eastAsia"/>
        </w:rPr>
        <w:t>則於</w:t>
      </w:r>
      <w:r w:rsidR="001F5E26" w:rsidRPr="005C2168">
        <w:rPr>
          <w:rFonts w:hint="eastAsia"/>
          <w:lang w:eastAsia="zh-TW"/>
        </w:rPr>
        <w:t>6</w:t>
      </w:r>
      <w:r w:rsidRPr="005C2168">
        <w:rPr>
          <w:rFonts w:hint="eastAsia"/>
        </w:rPr>
        <w:t>月</w:t>
      </w:r>
      <w:r w:rsidR="001F5E26" w:rsidRPr="005C2168">
        <w:rPr>
          <w:rFonts w:hint="eastAsia"/>
          <w:lang w:eastAsia="zh-TW"/>
        </w:rPr>
        <w:t>3-5</w:t>
      </w:r>
      <w:r w:rsidRPr="005C2168">
        <w:rPr>
          <w:rFonts w:hint="eastAsia"/>
        </w:rPr>
        <w:t>日舉辦。</w:t>
      </w:r>
    </w:p>
    <w:p w14:paraId="2F6D9AE6" w14:textId="12B5E0B7" w:rsidR="00D811DD" w:rsidRPr="005C2168" w:rsidRDefault="007E2D5C" w:rsidP="000E7BA3">
      <w:pPr>
        <w:pStyle w:val="af1"/>
        <w:ind w:left="945" w:firstLine="472"/>
      </w:pPr>
      <w:r w:rsidRPr="005C2168">
        <w:rPr>
          <w:rFonts w:hint="eastAsia"/>
        </w:rPr>
        <w:t>此外</w:t>
      </w:r>
      <w:r w:rsidRPr="005C2168">
        <w:t>位於巴國</w:t>
      </w:r>
      <w:r w:rsidRPr="005C2168">
        <w:t>Alto Parana</w:t>
      </w:r>
      <w:r w:rsidRPr="005C2168">
        <w:t>省的</w:t>
      </w:r>
      <w:r w:rsidRPr="005C2168">
        <w:t>Expo Santa Rita</w:t>
      </w:r>
      <w:r w:rsidRPr="005C2168">
        <w:t>農牧工商國際展，為巴國第二大國際展覽，且因</w:t>
      </w:r>
      <w:r w:rsidRPr="005C2168">
        <w:t>Santa Rita</w:t>
      </w:r>
      <w:r w:rsidRPr="005C2168">
        <w:t>市接近巴西與阿根廷交界，可吸引兩國邊境廠商前來參展與觀展，亦是我國廠商赴巴國拓銷另一選擇</w:t>
      </w:r>
      <w:r w:rsidRPr="005C2168">
        <w:rPr>
          <w:rFonts w:hint="eastAsia"/>
        </w:rPr>
        <w:t>。</w:t>
      </w:r>
    </w:p>
    <w:p w14:paraId="1ADC2307" w14:textId="588FADD6" w:rsidR="00D811DD" w:rsidRPr="005C2168" w:rsidRDefault="007E2D5C" w:rsidP="000E7BA3">
      <w:pPr>
        <w:pStyle w:val="af1"/>
        <w:ind w:left="945" w:firstLine="472"/>
      </w:pPr>
      <w:r w:rsidRPr="005C2168">
        <w:t>巴拉圭</w:t>
      </w:r>
      <w:r w:rsidRPr="005C2168">
        <w:rPr>
          <w:rFonts w:hint="eastAsia"/>
        </w:rPr>
        <w:t>工商部</w:t>
      </w:r>
      <w:r w:rsidRPr="005C2168">
        <w:rPr>
          <w:rFonts w:hint="eastAsia"/>
        </w:rPr>
        <w:t>R</w:t>
      </w:r>
      <w:r w:rsidRPr="005C2168">
        <w:t>edie</w:t>
      </w:r>
      <w:r w:rsidRPr="005C2168">
        <w:rPr>
          <w:rFonts w:hint="eastAsia"/>
        </w:rPr>
        <w:t>x</w:t>
      </w:r>
      <w:r w:rsidRPr="005C2168">
        <w:rPr>
          <w:rFonts w:hint="eastAsia"/>
        </w:rPr>
        <w:t>及各公協會</w:t>
      </w:r>
      <w:r w:rsidRPr="005C2168">
        <w:t>每年亦舉辦專業性展覽會，產業類別包括體育用品、裝潢建材、食品飲料、電子產品，惟目前規模都不大，多以研討會搭配小型展示會方式舉辦，規模有限且參展者仍以國內業者為主，展出地點在亞松森市的</w:t>
      </w:r>
      <w:r w:rsidRPr="005C2168">
        <w:t>Sheraton</w:t>
      </w:r>
      <w:r w:rsidRPr="005C2168">
        <w:rPr>
          <w:rFonts w:hint="eastAsia"/>
        </w:rPr>
        <w:t>飯店</w:t>
      </w:r>
      <w:r w:rsidRPr="005C2168">
        <w:t>舉行。</w:t>
      </w:r>
    </w:p>
    <w:p w14:paraId="0A38833C" w14:textId="141049EC" w:rsidR="00D811DD" w:rsidRPr="005C2168" w:rsidRDefault="007E2D5C" w:rsidP="000E7BA3">
      <w:pPr>
        <w:pStyle w:val="af1"/>
        <w:ind w:left="945" w:firstLine="472"/>
      </w:pPr>
      <w:r w:rsidRPr="005C2168">
        <w:t>巴拉圭進口商進口的產品除供應巴拉圭本身所需外，主要也供應鄰近的巴西與阿根廷。以進口貨物再轉口至巴西與阿根廷的三角貿易，亦為巴拉圭商界最主要的收入來源，惟價格因素包括提供付款優惠</w:t>
      </w:r>
      <w:r w:rsidRPr="005C2168">
        <w:rPr>
          <w:rFonts w:hint="eastAsia"/>
        </w:rPr>
        <w:t>，是</w:t>
      </w:r>
      <w:r w:rsidRPr="005C2168">
        <w:t>在巴拉圭市場行銷的重要因素。</w:t>
      </w:r>
    </w:p>
    <w:p w14:paraId="5C06C361" w14:textId="58C2A196" w:rsidR="007D586F" w:rsidRPr="005C2168" w:rsidRDefault="00D811DD" w:rsidP="001B5B65">
      <w:pPr>
        <w:pStyle w:val="af1"/>
        <w:ind w:left="945" w:firstLine="472"/>
        <w:rPr>
          <w:lang w:eastAsia="zh-TW"/>
        </w:rPr>
      </w:pPr>
      <w:r w:rsidRPr="005C2168">
        <w:rPr>
          <w:rFonts w:hint="eastAsia"/>
          <w:lang w:eastAsia="zh-TW"/>
        </w:rPr>
        <w:t>除了價格因素外，增加接觸及人員拜訪，並注意客戶需要，增加彼此信任，又巴拉圭進口商喜歡能親手摸到、親眼看到他們想買的產品。我國業者能透過進口商參展並提供樣品，進口商就能以較快速度決定採購該等項目。</w:t>
      </w:r>
    </w:p>
    <w:p w14:paraId="52894EEE" w14:textId="46BD8CB1" w:rsidR="003D0E6B" w:rsidRPr="005C2168" w:rsidRDefault="003D0E6B">
      <w:pPr>
        <w:widowControl/>
        <w:overflowPunct/>
        <w:autoSpaceDE/>
        <w:autoSpaceDN/>
        <w:ind w:firstLineChars="0" w:firstLine="0"/>
        <w:jc w:val="left"/>
        <w:rPr>
          <w:lang w:eastAsia="zh-TW"/>
        </w:rPr>
      </w:pPr>
      <w:r w:rsidRPr="005C2168">
        <w:rPr>
          <w:lang w:eastAsia="zh-TW"/>
        </w:rPr>
        <w:br w:type="page"/>
      </w:r>
    </w:p>
    <w:p w14:paraId="70CB3159" w14:textId="77777777" w:rsidR="00F27A95" w:rsidRPr="005C2168" w:rsidRDefault="00F27A95" w:rsidP="002909DA">
      <w:pPr>
        <w:ind w:left="472" w:firstLineChars="0" w:firstLine="0"/>
        <w:rPr>
          <w:lang w:eastAsia="zh-TW"/>
        </w:rPr>
      </w:pPr>
    </w:p>
    <w:p w14:paraId="29B0E4B5" w14:textId="77777777" w:rsidR="00F27A95" w:rsidRPr="005C2168" w:rsidRDefault="00F27A95" w:rsidP="002909DA">
      <w:pPr>
        <w:ind w:left="472" w:firstLineChars="0" w:firstLine="0"/>
        <w:rPr>
          <w:lang w:eastAsia="zh-TW"/>
        </w:rPr>
        <w:sectPr w:rsidR="00F27A95" w:rsidRPr="005C2168" w:rsidSect="00E95D6D">
          <w:headerReference w:type="default" r:id="rId20"/>
          <w:pgSz w:w="11906" w:h="16838" w:code="9"/>
          <w:pgMar w:top="2268" w:right="1701" w:bottom="1701" w:left="1701" w:header="1134" w:footer="851" w:gutter="0"/>
          <w:cols w:space="425"/>
          <w:docGrid w:type="linesAndChars" w:linePitch="514" w:charSpace="-774"/>
        </w:sectPr>
      </w:pPr>
    </w:p>
    <w:p w14:paraId="415C9E8A" w14:textId="77777777" w:rsidR="008152D1" w:rsidRPr="005C2168" w:rsidRDefault="008152D1" w:rsidP="0005062F">
      <w:pPr>
        <w:pStyle w:val="a5"/>
        <w:rPr>
          <w:lang w:eastAsia="zh-TW"/>
        </w:rPr>
      </w:pPr>
      <w:bookmarkStart w:id="3" w:name="_Toc232656922"/>
      <w:r w:rsidRPr="005C2168">
        <w:rPr>
          <w:rFonts w:hint="eastAsia"/>
          <w:lang w:eastAsia="zh-TW"/>
        </w:rPr>
        <w:lastRenderedPageBreak/>
        <w:t>第肆章　投資法規及程序</w:t>
      </w:r>
      <w:bookmarkEnd w:id="3"/>
    </w:p>
    <w:p w14:paraId="193AFADD" w14:textId="77777777" w:rsidR="00C30BE1" w:rsidRPr="005C2168" w:rsidRDefault="00C30BE1" w:rsidP="00760280">
      <w:pPr>
        <w:pStyle w:val="a7"/>
      </w:pPr>
      <w:r w:rsidRPr="005C2168">
        <w:rPr>
          <w:rFonts w:hint="eastAsia"/>
        </w:rPr>
        <w:t>一、主要投資法令</w:t>
      </w:r>
    </w:p>
    <w:p w14:paraId="06B6A4E3" w14:textId="77777777" w:rsidR="004A3417" w:rsidRPr="005C2168" w:rsidRDefault="004A3417" w:rsidP="004A3417">
      <w:pPr>
        <w:pStyle w:val="a9"/>
        <w:ind w:left="945" w:hanging="709"/>
        <w:rPr>
          <w:color w:val="auto"/>
        </w:rPr>
      </w:pPr>
      <w:r w:rsidRPr="005C2168">
        <w:rPr>
          <w:color w:val="auto"/>
        </w:rPr>
        <w:t>（一）投資促進法：巴拉圭第</w:t>
      </w:r>
      <w:r w:rsidRPr="005C2168">
        <w:rPr>
          <w:color w:val="auto"/>
        </w:rPr>
        <w:t>60/90</w:t>
      </w:r>
      <w:r w:rsidRPr="005C2168">
        <w:rPr>
          <w:color w:val="auto"/>
        </w:rPr>
        <w:t>號法</w:t>
      </w:r>
    </w:p>
    <w:p w14:paraId="27E05F93" w14:textId="77777777" w:rsidR="004A3417" w:rsidRPr="005C2168" w:rsidRDefault="004A3417" w:rsidP="003D0E6B">
      <w:pPr>
        <w:pStyle w:val="af1"/>
        <w:ind w:left="945" w:firstLine="472"/>
      </w:pPr>
      <w:r w:rsidRPr="005C2168">
        <w:rPr>
          <w:lang w:eastAsia="zh-TW"/>
        </w:rPr>
        <w:t>1989</w:t>
      </w:r>
      <w:r w:rsidRPr="005C2168">
        <w:rPr>
          <w:lang w:eastAsia="zh-TW"/>
        </w:rPr>
        <w:t>年</w:t>
      </w:r>
      <w:r w:rsidRPr="005C2168">
        <w:rPr>
          <w:lang w:eastAsia="zh-TW"/>
        </w:rPr>
        <w:t>4</w:t>
      </w:r>
      <w:r w:rsidRPr="005C2168">
        <w:rPr>
          <w:lang w:eastAsia="zh-TW"/>
        </w:rPr>
        <w:t>月</w:t>
      </w:r>
      <w:r w:rsidRPr="005C2168">
        <w:rPr>
          <w:lang w:eastAsia="zh-TW"/>
        </w:rPr>
        <w:t>2</w:t>
      </w:r>
      <w:r w:rsidRPr="005C2168">
        <w:t>8</w:t>
      </w:r>
      <w:r w:rsidRPr="005C2168">
        <w:t>日巴拉圭頒布第</w:t>
      </w:r>
      <w:r w:rsidRPr="005C2168">
        <w:t>19</w:t>
      </w:r>
      <w:r w:rsidRPr="005C2168">
        <w:t>號行政法令，提供了較</w:t>
      </w:r>
      <w:r w:rsidRPr="005C2168">
        <w:t>1974</w:t>
      </w:r>
      <w:r w:rsidRPr="005C2168">
        <w:t>年第</w:t>
      </w:r>
      <w:r w:rsidRPr="005C2168">
        <w:t>550</w:t>
      </w:r>
      <w:r w:rsidRPr="005C2168">
        <w:t>號法更優惠的租稅獎勵制度。</w:t>
      </w:r>
    </w:p>
    <w:p w14:paraId="65BF4C56" w14:textId="77777777" w:rsidR="004A3417" w:rsidRPr="005C2168" w:rsidRDefault="004A3417" w:rsidP="003D0E6B">
      <w:pPr>
        <w:pStyle w:val="af1"/>
        <w:ind w:left="945" w:firstLine="472"/>
      </w:pPr>
      <w:r w:rsidRPr="005C2168">
        <w:t>1990</w:t>
      </w:r>
      <w:r w:rsidRPr="005C2168">
        <w:t>年</w:t>
      </w:r>
      <w:r w:rsidRPr="005C2168">
        <w:t>3</w:t>
      </w:r>
      <w:r w:rsidRPr="005C2168">
        <w:t>月</w:t>
      </w:r>
      <w:r w:rsidRPr="005C2168">
        <w:t>31</w:t>
      </w:r>
      <w:r w:rsidRPr="005C2168">
        <w:t>日以此法為基礎加以修訂而成第</w:t>
      </w:r>
      <w:r w:rsidRPr="005C2168">
        <w:t>27/90</w:t>
      </w:r>
      <w:r w:rsidRPr="005C2168">
        <w:t>號投資促進法。</w:t>
      </w:r>
      <w:r w:rsidRPr="005C2168">
        <w:t>1990</w:t>
      </w:r>
      <w:r w:rsidRPr="005C2168">
        <w:t>年</w:t>
      </w:r>
      <w:r w:rsidRPr="005C2168">
        <w:t>11</w:t>
      </w:r>
      <w:r w:rsidRPr="005C2168">
        <w:t>月此修正法獲國會通過，但因行政部門對其中「租稅減免」及「投資委員會成員」二部分內容有異議，一時未予頒布。</w:t>
      </w:r>
    </w:p>
    <w:p w14:paraId="76E07972" w14:textId="77777777" w:rsidR="004A3417" w:rsidRPr="005C2168" w:rsidRDefault="004A3417" w:rsidP="003D0E6B">
      <w:pPr>
        <w:pStyle w:val="af1"/>
        <w:ind w:left="945" w:firstLine="472"/>
      </w:pPr>
      <w:r w:rsidRPr="005C2168">
        <w:t>1991</w:t>
      </w:r>
      <w:r w:rsidRPr="005C2168">
        <w:t>年經送回國會重新審議，在同（</w:t>
      </w:r>
      <w:r w:rsidRPr="005C2168">
        <w:t>1991</w:t>
      </w:r>
      <w:r w:rsidRPr="005C2168">
        <w:t>）年</w:t>
      </w:r>
      <w:r w:rsidRPr="005C2168">
        <w:t>4</w:t>
      </w:r>
      <w:r w:rsidRPr="005C2168">
        <w:t>月中旬以第</w:t>
      </w:r>
      <w:r w:rsidRPr="005C2168">
        <w:t>60/90</w:t>
      </w:r>
      <w:r w:rsidRPr="005C2168">
        <w:t>號法令取代，但有關施行細則則仍沿用</w:t>
      </w:r>
      <w:r w:rsidRPr="005C2168">
        <w:t>27/90</w:t>
      </w:r>
      <w:r w:rsidRPr="005C2168">
        <w:t>號法令有關規定。</w:t>
      </w:r>
    </w:p>
    <w:p w14:paraId="1CA0146F" w14:textId="77777777" w:rsidR="004A3417" w:rsidRPr="005C2168" w:rsidRDefault="004A3417" w:rsidP="003D0E6B">
      <w:pPr>
        <w:pStyle w:val="af1"/>
        <w:ind w:left="945" w:firstLine="472"/>
      </w:pPr>
      <w:r w:rsidRPr="005C2168">
        <w:t>60/90</w:t>
      </w:r>
      <w:r w:rsidRPr="005C2168">
        <w:t>號新法大致維持有關租稅獎勵之原始條文，但投資委員會成員名單中，則排除勞工及商業代表。此外，租稅獎勵期限亦視投資地區，及選用資本財性質而不同，並區分為</w:t>
      </w:r>
      <w:r w:rsidRPr="005C2168">
        <w:t>5-10</w:t>
      </w:r>
      <w:r w:rsidRPr="005C2168">
        <w:t>年不等。</w:t>
      </w:r>
    </w:p>
    <w:p w14:paraId="443CB047" w14:textId="77777777" w:rsidR="004A3417" w:rsidRPr="005C2168" w:rsidRDefault="004A3417" w:rsidP="003D0E6B">
      <w:pPr>
        <w:pStyle w:val="af1"/>
        <w:ind w:left="945" w:firstLine="472"/>
        <w:rPr>
          <w:lang w:eastAsia="zh-TW"/>
        </w:rPr>
      </w:pPr>
      <w:r w:rsidRPr="005C2168">
        <w:t>巴拉圭政府訂定本法的目的，在促進並增加國內、外資本投資。對設籍於巴國，且其所作投資符合行政當局經濟社會政策之自然人或法人授予租稅優惠，而對</w:t>
      </w:r>
      <w:r w:rsidRPr="005C2168">
        <w:rPr>
          <w:lang w:eastAsia="zh-TW"/>
        </w:rPr>
        <w:t>外國的自然人或法人依規定從事的投資得適用本法的優惠，其他詳見附錄。</w:t>
      </w:r>
    </w:p>
    <w:p w14:paraId="67437858" w14:textId="77777777" w:rsidR="004A3417" w:rsidRPr="005C2168" w:rsidRDefault="004A3417" w:rsidP="004A3417">
      <w:pPr>
        <w:pStyle w:val="a9"/>
        <w:ind w:left="945" w:hanging="709"/>
        <w:rPr>
          <w:color w:val="auto"/>
        </w:rPr>
      </w:pPr>
      <w:r w:rsidRPr="005C2168">
        <w:rPr>
          <w:color w:val="auto"/>
        </w:rPr>
        <w:t>（二）投資保障法</w:t>
      </w:r>
    </w:p>
    <w:p w14:paraId="226CBF08" w14:textId="77777777" w:rsidR="004A3417" w:rsidRPr="005C2168" w:rsidRDefault="004A3417" w:rsidP="004A3417">
      <w:pPr>
        <w:pStyle w:val="af1"/>
        <w:ind w:left="945" w:firstLine="472"/>
        <w:rPr>
          <w:lang w:eastAsia="zh-TW"/>
        </w:rPr>
      </w:pPr>
      <w:r w:rsidRPr="005C2168">
        <w:rPr>
          <w:lang w:eastAsia="zh-TW"/>
        </w:rPr>
        <w:t>本法主要宗旨在給予本國或外國投資平等的保障、權利與義務；凡外國投資者及其參與之企業或公司均可享受與巴國國內投資者相同的保障、權利與義務，而巴國與他國或國際組織藉雙邊途徑商定給予外國投</w:t>
      </w:r>
      <w:r w:rsidRPr="005C2168">
        <w:rPr>
          <w:lang w:eastAsia="zh-TW"/>
        </w:rPr>
        <w:lastRenderedPageBreak/>
        <w:t>資者之保障、權利與義務，亦適用於國內投資者的投資，其他詳見附錄。</w:t>
      </w:r>
    </w:p>
    <w:p w14:paraId="40E9616F" w14:textId="77777777" w:rsidR="004A3417" w:rsidRPr="005C2168" w:rsidRDefault="004A3417" w:rsidP="004A3417">
      <w:pPr>
        <w:pStyle w:val="a9"/>
        <w:ind w:left="945" w:hanging="709"/>
        <w:rPr>
          <w:color w:val="auto"/>
        </w:rPr>
      </w:pPr>
      <w:r w:rsidRPr="005C2168">
        <w:rPr>
          <w:color w:val="auto"/>
        </w:rPr>
        <w:t>（三）加工出口法</w:t>
      </w:r>
    </w:p>
    <w:p w14:paraId="544BBCC2" w14:textId="77777777" w:rsidR="004A3417" w:rsidRPr="005C2168" w:rsidRDefault="004A3417" w:rsidP="004A3417">
      <w:pPr>
        <w:pStyle w:val="af1"/>
        <w:ind w:left="945" w:firstLine="472"/>
        <w:rPr>
          <w:lang w:eastAsia="zh-TW"/>
        </w:rPr>
      </w:pPr>
      <w:r w:rsidRPr="005C2168">
        <w:rPr>
          <w:lang w:eastAsia="zh-TW"/>
        </w:rPr>
        <w:t>巴拉圭政府為推廣加工出口，除在工商部設立國家加工出口委員會（</w:t>
      </w:r>
      <w:r w:rsidRPr="005C2168">
        <w:rPr>
          <w:lang w:eastAsia="zh-TW"/>
        </w:rPr>
        <w:t>C.N.I.M.E.</w:t>
      </w:r>
      <w:r w:rsidRPr="005C2168">
        <w:rPr>
          <w:lang w:eastAsia="zh-TW"/>
        </w:rPr>
        <w:t>），並以</w:t>
      </w:r>
      <w:r w:rsidRPr="005C2168">
        <w:rPr>
          <w:lang w:eastAsia="zh-TW"/>
        </w:rPr>
        <w:t>1997</w:t>
      </w:r>
      <w:r w:rsidRPr="005C2168">
        <w:rPr>
          <w:lang w:eastAsia="zh-TW"/>
        </w:rPr>
        <w:t>年頒布的第</w:t>
      </w:r>
      <w:r w:rsidRPr="005C2168">
        <w:rPr>
          <w:lang w:eastAsia="zh-TW"/>
        </w:rPr>
        <w:t>1064/97</w:t>
      </w:r>
      <w:r w:rsidRPr="005C2168">
        <w:rPr>
          <w:lang w:eastAsia="zh-TW"/>
        </w:rPr>
        <w:t>號法令為基礎加強規劃相關條件、規則及優惠，而於</w:t>
      </w:r>
      <w:r w:rsidRPr="005C2168">
        <w:rPr>
          <w:lang w:eastAsia="zh-TW"/>
        </w:rPr>
        <w:t>2000</w:t>
      </w:r>
      <w:r w:rsidRPr="005C2168">
        <w:rPr>
          <w:lang w:eastAsia="zh-TW"/>
        </w:rPr>
        <w:t>年</w:t>
      </w:r>
      <w:r w:rsidRPr="005C2168">
        <w:rPr>
          <w:lang w:eastAsia="zh-TW"/>
        </w:rPr>
        <w:t>7</w:t>
      </w:r>
      <w:r w:rsidRPr="005C2168">
        <w:rPr>
          <w:lang w:eastAsia="zh-TW"/>
        </w:rPr>
        <w:t>月完成加工出口法施行細則，為實施加工出口法提供準則。其他詳見附錄。</w:t>
      </w:r>
    </w:p>
    <w:p w14:paraId="78954BB8" w14:textId="77777777" w:rsidR="004A3417" w:rsidRPr="005C2168" w:rsidRDefault="004A3417" w:rsidP="004A3417">
      <w:pPr>
        <w:pStyle w:val="a9"/>
        <w:ind w:left="945" w:hanging="709"/>
        <w:rPr>
          <w:color w:val="auto"/>
        </w:rPr>
      </w:pPr>
      <w:r w:rsidRPr="005C2168">
        <w:rPr>
          <w:color w:val="auto"/>
        </w:rPr>
        <w:t>（四）自由貿易區法</w:t>
      </w:r>
    </w:p>
    <w:p w14:paraId="1286CB9B" w14:textId="77777777" w:rsidR="004A3417" w:rsidRPr="005C2168" w:rsidRDefault="004A3417" w:rsidP="004A3417">
      <w:pPr>
        <w:pStyle w:val="af1"/>
        <w:ind w:left="945" w:firstLine="472"/>
        <w:rPr>
          <w:lang w:eastAsia="zh-TW"/>
        </w:rPr>
      </w:pPr>
      <w:r w:rsidRPr="005C2168">
        <w:rPr>
          <w:lang w:eastAsia="zh-TW"/>
        </w:rPr>
        <w:t>巴拉圭政府為加強吸引國內外投資，由政府授權民間業者特許成立自由貿易區。</w:t>
      </w:r>
      <w:r w:rsidRPr="005C2168">
        <w:rPr>
          <w:lang w:eastAsia="zh-TW"/>
        </w:rPr>
        <w:t>1995</w:t>
      </w:r>
      <w:r w:rsidRPr="005C2168">
        <w:rPr>
          <w:lang w:eastAsia="zh-TW"/>
        </w:rPr>
        <w:t>年</w:t>
      </w:r>
      <w:r w:rsidRPr="005C2168">
        <w:rPr>
          <w:lang w:eastAsia="zh-TW"/>
        </w:rPr>
        <w:t>523</w:t>
      </w:r>
      <w:r w:rsidRPr="005C2168">
        <w:rPr>
          <w:lang w:eastAsia="zh-TW"/>
        </w:rPr>
        <w:t>號法令創立了免徵稅捐優惠的自由貿易區，同年</w:t>
      </w:r>
      <w:r w:rsidRPr="005C2168">
        <w:rPr>
          <w:lang w:eastAsia="zh-TW"/>
        </w:rPr>
        <w:t>15.554</w:t>
      </w:r>
      <w:r w:rsidRPr="005C2168">
        <w:rPr>
          <w:lang w:eastAsia="zh-TW"/>
        </w:rPr>
        <w:t>號法令明訂自由貿易區實施的各項細則。自由貿易區內貨物進出將不受任何稅率和貿易禁令的影響。其他詳見附錄。</w:t>
      </w:r>
    </w:p>
    <w:p w14:paraId="583DB33A" w14:textId="77777777" w:rsidR="00C30BE1" w:rsidRPr="005C2168" w:rsidRDefault="00C30BE1" w:rsidP="00760280">
      <w:pPr>
        <w:pStyle w:val="a7"/>
      </w:pPr>
      <w:r w:rsidRPr="005C2168">
        <w:rPr>
          <w:rFonts w:hint="eastAsia"/>
        </w:rPr>
        <w:t>二、投資申請之規定、程序、應準備文件及審查流程</w:t>
      </w:r>
    </w:p>
    <w:p w14:paraId="5211A192" w14:textId="77777777" w:rsidR="004A3417" w:rsidRPr="005C2168" w:rsidRDefault="004A3417" w:rsidP="004A3417">
      <w:pPr>
        <w:ind w:firstLine="472"/>
        <w:rPr>
          <w:lang w:eastAsia="zh-TW"/>
        </w:rPr>
      </w:pPr>
      <w:r w:rsidRPr="005C2168">
        <w:rPr>
          <w:lang w:eastAsia="zh-TW"/>
        </w:rPr>
        <w:t>在巴拉圭申請成立公司，可依投資者需求申請不同之公司法人。</w:t>
      </w:r>
    </w:p>
    <w:p w14:paraId="09702E4A" w14:textId="77777777" w:rsidR="004A3417" w:rsidRPr="005C2168" w:rsidRDefault="004A3417" w:rsidP="004A3417">
      <w:pPr>
        <w:pStyle w:val="a9"/>
        <w:ind w:left="945" w:hanging="709"/>
        <w:rPr>
          <w:color w:val="auto"/>
          <w:lang w:val="es-ES"/>
        </w:rPr>
      </w:pPr>
      <w:r w:rsidRPr="005C2168">
        <w:rPr>
          <w:color w:val="auto"/>
          <w:lang w:val="es-ES"/>
        </w:rPr>
        <w:t>（</w:t>
      </w:r>
      <w:r w:rsidRPr="005C2168">
        <w:rPr>
          <w:color w:val="auto"/>
        </w:rPr>
        <w:t>一</w:t>
      </w:r>
      <w:r w:rsidRPr="005C2168">
        <w:rPr>
          <w:color w:val="auto"/>
          <w:lang w:val="es-ES"/>
        </w:rPr>
        <w:t>）</w:t>
      </w:r>
      <w:r w:rsidRPr="005C2168">
        <w:rPr>
          <w:color w:val="auto"/>
        </w:rPr>
        <w:t>股份有限公司</w:t>
      </w:r>
      <w:r w:rsidRPr="005C2168">
        <w:rPr>
          <w:color w:val="auto"/>
          <w:lang w:val="es-ES"/>
        </w:rPr>
        <w:t>（</w:t>
      </w:r>
      <w:r w:rsidRPr="005C2168">
        <w:rPr>
          <w:color w:val="auto"/>
          <w:lang w:val="es-ES"/>
        </w:rPr>
        <w:t>Sociedades Anónimas</w:t>
      </w:r>
      <w:r w:rsidRPr="005C2168">
        <w:rPr>
          <w:color w:val="auto"/>
          <w:lang w:val="es-ES"/>
        </w:rPr>
        <w:t>）</w:t>
      </w:r>
    </w:p>
    <w:p w14:paraId="2FAC94F7" w14:textId="77777777" w:rsidR="004A3417" w:rsidRPr="005C2168" w:rsidRDefault="004A3417" w:rsidP="004A3417">
      <w:pPr>
        <w:pStyle w:val="af1"/>
        <w:ind w:left="945" w:firstLine="472"/>
        <w:rPr>
          <w:lang w:eastAsia="zh-TW"/>
        </w:rPr>
      </w:pPr>
      <w:r w:rsidRPr="005C2168">
        <w:rPr>
          <w:lang w:eastAsia="zh-TW"/>
        </w:rPr>
        <w:t>不全以營利為目的的財團法人，至少</w:t>
      </w:r>
      <w:r w:rsidRPr="005C2168">
        <w:rPr>
          <w:lang w:eastAsia="zh-TW"/>
        </w:rPr>
        <w:t>10</w:t>
      </w:r>
      <w:r w:rsidRPr="005C2168">
        <w:rPr>
          <w:lang w:eastAsia="zh-TW"/>
        </w:rPr>
        <w:t>人以上的股東，由股東選出董事來經營管理，這些董事形成董事會。平時會議選出</w:t>
      </w:r>
      <w:r w:rsidRPr="005C2168">
        <w:rPr>
          <w:lang w:eastAsia="zh-TW"/>
        </w:rPr>
        <w:t>1</w:t>
      </w:r>
      <w:r w:rsidRPr="005C2168">
        <w:rPr>
          <w:lang w:eastAsia="zh-TW"/>
        </w:rPr>
        <w:t>人或</w:t>
      </w:r>
      <w:r w:rsidRPr="005C2168">
        <w:rPr>
          <w:lang w:eastAsia="zh-TW"/>
        </w:rPr>
        <w:t>1</w:t>
      </w:r>
      <w:r w:rsidRPr="005C2168">
        <w:rPr>
          <w:lang w:eastAsia="zh-TW"/>
        </w:rPr>
        <w:t>人以上的理事來監督董事。</w:t>
      </w:r>
    </w:p>
    <w:p w14:paraId="0ADB9788" w14:textId="77777777" w:rsidR="004A3417" w:rsidRPr="005C2168" w:rsidRDefault="004A3417" w:rsidP="004A3417">
      <w:pPr>
        <w:pStyle w:val="a9"/>
        <w:ind w:left="945" w:hanging="709"/>
        <w:rPr>
          <w:color w:val="auto"/>
          <w:lang w:val="es-ES"/>
        </w:rPr>
      </w:pPr>
      <w:r w:rsidRPr="005C2168">
        <w:rPr>
          <w:color w:val="auto"/>
          <w:lang w:val="es-ES"/>
        </w:rPr>
        <w:t>（</w:t>
      </w:r>
      <w:r w:rsidRPr="005C2168">
        <w:rPr>
          <w:color w:val="auto"/>
        </w:rPr>
        <w:t>二</w:t>
      </w:r>
      <w:r w:rsidRPr="005C2168">
        <w:rPr>
          <w:color w:val="auto"/>
          <w:lang w:val="es-ES"/>
        </w:rPr>
        <w:t>）</w:t>
      </w:r>
      <w:r w:rsidRPr="005C2168">
        <w:rPr>
          <w:color w:val="auto"/>
        </w:rPr>
        <w:t>有限公司</w:t>
      </w:r>
      <w:r w:rsidRPr="005C2168">
        <w:rPr>
          <w:color w:val="auto"/>
          <w:lang w:val="es-ES"/>
        </w:rPr>
        <w:t>（</w:t>
      </w:r>
      <w:r w:rsidRPr="005C2168">
        <w:rPr>
          <w:color w:val="auto"/>
          <w:lang w:val="es-ES"/>
        </w:rPr>
        <w:t>Sociedad de Responsabilidad Limitada</w:t>
      </w:r>
      <w:r w:rsidRPr="005C2168">
        <w:rPr>
          <w:color w:val="auto"/>
          <w:lang w:val="es-ES"/>
        </w:rPr>
        <w:t>）</w:t>
      </w:r>
    </w:p>
    <w:p w14:paraId="2551010B" w14:textId="77777777" w:rsidR="004A3417" w:rsidRPr="005C2168" w:rsidRDefault="004A3417" w:rsidP="004A3417">
      <w:pPr>
        <w:pStyle w:val="af1"/>
        <w:ind w:left="945" w:firstLine="472"/>
        <w:rPr>
          <w:lang w:eastAsia="zh-TW"/>
        </w:rPr>
      </w:pPr>
      <w:r w:rsidRPr="005C2168">
        <w:rPr>
          <w:lang w:eastAsia="zh-TW"/>
        </w:rPr>
        <w:t>只從事商業行為，不可從事金融、保管或儲蓄、貸款業務，經理人不一定是公司組織裡成員，負責管理並代表公司的對外營運。</w:t>
      </w:r>
    </w:p>
    <w:p w14:paraId="2FA1C529" w14:textId="77777777" w:rsidR="004A3417" w:rsidRPr="005C2168" w:rsidRDefault="004A3417" w:rsidP="004A3417">
      <w:pPr>
        <w:pStyle w:val="a9"/>
        <w:ind w:left="945" w:hanging="709"/>
        <w:rPr>
          <w:color w:val="auto"/>
          <w:lang w:val="es-ES"/>
        </w:rPr>
      </w:pPr>
      <w:r w:rsidRPr="005C2168">
        <w:rPr>
          <w:color w:val="auto"/>
          <w:lang w:val="es-ES"/>
        </w:rPr>
        <w:t>（</w:t>
      </w:r>
      <w:r w:rsidRPr="005C2168">
        <w:rPr>
          <w:color w:val="auto"/>
        </w:rPr>
        <w:t>三</w:t>
      </w:r>
      <w:r w:rsidRPr="005C2168">
        <w:rPr>
          <w:color w:val="auto"/>
          <w:lang w:val="es-ES"/>
        </w:rPr>
        <w:t>）</w:t>
      </w:r>
      <w:r w:rsidRPr="005C2168">
        <w:rPr>
          <w:color w:val="auto"/>
        </w:rPr>
        <w:t>一般合夥</w:t>
      </w:r>
      <w:r w:rsidRPr="005C2168">
        <w:rPr>
          <w:color w:val="auto"/>
          <w:lang w:val="es-ES"/>
        </w:rPr>
        <w:t>（</w:t>
      </w:r>
      <w:r w:rsidRPr="005C2168">
        <w:rPr>
          <w:color w:val="auto"/>
          <w:lang w:val="es-ES"/>
        </w:rPr>
        <w:t>Sociedad Colectiva</w:t>
      </w:r>
      <w:r w:rsidRPr="005C2168">
        <w:rPr>
          <w:color w:val="auto"/>
          <w:lang w:val="es-ES"/>
        </w:rPr>
        <w:t>）：</w:t>
      </w:r>
    </w:p>
    <w:p w14:paraId="6C157847" w14:textId="77777777" w:rsidR="004A3417" w:rsidRPr="005C2168" w:rsidRDefault="004A3417" w:rsidP="004A3417">
      <w:pPr>
        <w:pStyle w:val="af1"/>
        <w:ind w:left="945" w:firstLine="472"/>
        <w:rPr>
          <w:lang w:eastAsia="zh-TW"/>
        </w:rPr>
      </w:pPr>
      <w:r w:rsidRPr="005C2168">
        <w:rPr>
          <w:lang w:eastAsia="zh-TW"/>
        </w:rPr>
        <w:t>兩人或兩人以上的無限責任和共同責任，以商業為目的，以行號命名。也可以一個有限責任合夥人，另一無限責任合夥人依一般合夥企業</w:t>
      </w:r>
      <w:r w:rsidRPr="005C2168">
        <w:rPr>
          <w:lang w:eastAsia="zh-TW"/>
        </w:rPr>
        <w:lastRenderedPageBreak/>
        <w:t>管理之。</w:t>
      </w:r>
    </w:p>
    <w:p w14:paraId="0EB43973" w14:textId="77777777" w:rsidR="004A3417" w:rsidRPr="005C2168" w:rsidRDefault="004A3417" w:rsidP="004A3417">
      <w:pPr>
        <w:pStyle w:val="a9"/>
        <w:ind w:left="945" w:hanging="709"/>
        <w:rPr>
          <w:color w:val="auto"/>
          <w:lang w:val="es-ES"/>
        </w:rPr>
      </w:pPr>
      <w:r w:rsidRPr="005C2168">
        <w:rPr>
          <w:color w:val="auto"/>
          <w:lang w:val="es-ES"/>
        </w:rPr>
        <w:t>（</w:t>
      </w:r>
      <w:r w:rsidRPr="005C2168">
        <w:rPr>
          <w:color w:val="auto"/>
        </w:rPr>
        <w:t>四</w:t>
      </w:r>
      <w:r w:rsidRPr="005C2168">
        <w:rPr>
          <w:color w:val="auto"/>
          <w:lang w:val="es-ES"/>
        </w:rPr>
        <w:t>）</w:t>
      </w:r>
      <w:r w:rsidRPr="005C2168">
        <w:rPr>
          <w:color w:val="auto"/>
        </w:rPr>
        <w:t>有限合夥</w:t>
      </w:r>
      <w:r w:rsidRPr="005C2168">
        <w:rPr>
          <w:color w:val="auto"/>
          <w:lang w:val="es-ES"/>
        </w:rPr>
        <w:t>（</w:t>
      </w:r>
      <w:r w:rsidRPr="005C2168">
        <w:rPr>
          <w:color w:val="auto"/>
          <w:lang w:val="es-ES"/>
        </w:rPr>
        <w:t>Sociedad</w:t>
      </w:r>
      <w:r w:rsidRPr="005C2168">
        <w:rPr>
          <w:color w:val="auto"/>
          <w:lang w:val="es-ES"/>
        </w:rPr>
        <w:t>）</w:t>
      </w:r>
    </w:p>
    <w:p w14:paraId="330CBBC8" w14:textId="77777777" w:rsidR="004A3417" w:rsidRPr="005C2168" w:rsidRDefault="004A3417" w:rsidP="004A3417">
      <w:pPr>
        <w:pStyle w:val="af1"/>
        <w:ind w:left="945" w:firstLine="472"/>
        <w:rPr>
          <w:lang w:eastAsia="zh-TW"/>
        </w:rPr>
      </w:pPr>
      <w:r w:rsidRPr="005C2168">
        <w:rPr>
          <w:lang w:eastAsia="zh-TW"/>
        </w:rPr>
        <w:t>由兩人或更多人形成，至少一人是自然人，不需負無限責任。有限責任合夥人的名字不列在公司登記的公證證書內。</w:t>
      </w:r>
    </w:p>
    <w:p w14:paraId="0A8CBAAE" w14:textId="77777777" w:rsidR="004A3417" w:rsidRPr="005C2168" w:rsidRDefault="004A3417" w:rsidP="004A3417">
      <w:pPr>
        <w:pStyle w:val="a9"/>
        <w:ind w:left="945" w:hanging="709"/>
        <w:rPr>
          <w:color w:val="auto"/>
        </w:rPr>
      </w:pPr>
      <w:r w:rsidRPr="005C2168">
        <w:rPr>
          <w:color w:val="auto"/>
        </w:rPr>
        <w:t>（五）外國公司（</w:t>
      </w:r>
      <w:r w:rsidRPr="005C2168">
        <w:rPr>
          <w:color w:val="auto"/>
        </w:rPr>
        <w:t>Registro de las Personas Juridicas y Asociaciones</w:t>
      </w:r>
      <w:r w:rsidRPr="005C2168">
        <w:rPr>
          <w:color w:val="auto"/>
        </w:rPr>
        <w:t>）</w:t>
      </w:r>
    </w:p>
    <w:p w14:paraId="53E26294" w14:textId="77777777" w:rsidR="004A3417" w:rsidRPr="005C2168" w:rsidRDefault="004A3417" w:rsidP="004A3417">
      <w:pPr>
        <w:pStyle w:val="af1"/>
        <w:ind w:left="945" w:firstLine="472"/>
        <w:rPr>
          <w:lang w:eastAsia="zh-TW"/>
        </w:rPr>
      </w:pPr>
      <w:r w:rsidRPr="005C2168">
        <w:rPr>
          <w:lang w:eastAsia="zh-TW"/>
        </w:rPr>
        <w:t>在外國成立的公司，想在巴拉圭設立分公司或其他形式的代理，也與巴拉圭的公司一樣，需依法辦理登記。備齊下列文件，經公司所在地的公證機構簽證，並在最近的巴拉圭領事館取得公證。</w:t>
      </w:r>
    </w:p>
    <w:p w14:paraId="2EEC988A" w14:textId="77777777" w:rsidR="004A3417" w:rsidRPr="005C2168" w:rsidRDefault="004A3417" w:rsidP="004A3417">
      <w:pPr>
        <w:pStyle w:val="af4"/>
        <w:ind w:left="1417" w:hanging="472"/>
        <w:rPr>
          <w:lang w:eastAsia="zh-TW"/>
        </w:rPr>
      </w:pPr>
      <w:r w:rsidRPr="005C2168">
        <w:rPr>
          <w:lang w:eastAsia="zh-TW"/>
        </w:rPr>
        <w:t>１、母公司的公司章程。</w:t>
      </w:r>
    </w:p>
    <w:p w14:paraId="45A4B8A1" w14:textId="77777777" w:rsidR="004A3417" w:rsidRPr="005C2168" w:rsidRDefault="004A3417" w:rsidP="004A3417">
      <w:pPr>
        <w:pStyle w:val="af4"/>
        <w:ind w:left="1417" w:hanging="472"/>
        <w:rPr>
          <w:lang w:eastAsia="zh-TW"/>
        </w:rPr>
      </w:pPr>
      <w:r w:rsidRPr="005C2168">
        <w:rPr>
          <w:lang w:eastAsia="zh-TW"/>
        </w:rPr>
        <w:t>２、董事會決議，需包括下列各項內容：</w:t>
      </w:r>
    </w:p>
    <w:p w14:paraId="5B4BD1CD" w14:textId="77777777" w:rsidR="004A3417" w:rsidRPr="005C2168" w:rsidRDefault="004A3417" w:rsidP="004A3417">
      <w:pPr>
        <w:pStyle w:val="12"/>
        <w:ind w:left="1653" w:hanging="472"/>
        <w:rPr>
          <w:color w:val="auto"/>
        </w:rPr>
      </w:pPr>
      <w:r w:rsidRPr="005C2168">
        <w:rPr>
          <w:color w:val="auto"/>
        </w:rPr>
        <w:t>（</w:t>
      </w:r>
      <w:r w:rsidRPr="005C2168">
        <w:rPr>
          <w:color w:val="auto"/>
        </w:rPr>
        <w:t>1</w:t>
      </w:r>
      <w:r w:rsidRPr="005C2168">
        <w:rPr>
          <w:color w:val="auto"/>
        </w:rPr>
        <w:t>）決定在巴拉圭設立分公司。</w:t>
      </w:r>
    </w:p>
    <w:p w14:paraId="06BC9319" w14:textId="77777777" w:rsidR="004A3417" w:rsidRPr="005C2168" w:rsidRDefault="004A3417" w:rsidP="004A3417">
      <w:pPr>
        <w:pStyle w:val="12"/>
        <w:ind w:left="1653" w:hanging="472"/>
        <w:rPr>
          <w:color w:val="auto"/>
        </w:rPr>
      </w:pPr>
      <w:r w:rsidRPr="005C2168">
        <w:rPr>
          <w:color w:val="auto"/>
        </w:rPr>
        <w:t>（</w:t>
      </w:r>
      <w:r w:rsidRPr="005C2168">
        <w:rPr>
          <w:color w:val="auto"/>
        </w:rPr>
        <w:t>2</w:t>
      </w:r>
      <w:r w:rsidRPr="005C2168">
        <w:rPr>
          <w:color w:val="auto"/>
        </w:rPr>
        <w:t>）分配到分公司的資本。</w:t>
      </w:r>
    </w:p>
    <w:p w14:paraId="0B63CF99" w14:textId="77777777" w:rsidR="004A3417" w:rsidRPr="005C2168" w:rsidRDefault="004A3417" w:rsidP="004A3417">
      <w:pPr>
        <w:pStyle w:val="12"/>
        <w:ind w:left="1653" w:hanging="472"/>
        <w:rPr>
          <w:color w:val="auto"/>
        </w:rPr>
      </w:pPr>
      <w:r w:rsidRPr="005C2168">
        <w:rPr>
          <w:color w:val="auto"/>
        </w:rPr>
        <w:t>（</w:t>
      </w:r>
      <w:r w:rsidRPr="005C2168">
        <w:rPr>
          <w:color w:val="auto"/>
        </w:rPr>
        <w:t>3</w:t>
      </w:r>
      <w:r w:rsidRPr="005C2168">
        <w:rPr>
          <w:color w:val="auto"/>
        </w:rPr>
        <w:t>）分公司設立在巴拉圭城市的地址。</w:t>
      </w:r>
    </w:p>
    <w:p w14:paraId="0F1FC5D3" w14:textId="77777777" w:rsidR="004A3417" w:rsidRPr="005C2168" w:rsidRDefault="004A3417" w:rsidP="004A3417">
      <w:pPr>
        <w:pStyle w:val="12"/>
        <w:ind w:left="1653" w:hanging="472"/>
        <w:rPr>
          <w:color w:val="auto"/>
        </w:rPr>
      </w:pPr>
      <w:r w:rsidRPr="005C2168">
        <w:rPr>
          <w:color w:val="auto"/>
        </w:rPr>
        <w:t>（</w:t>
      </w:r>
      <w:r w:rsidRPr="005C2168">
        <w:rPr>
          <w:color w:val="auto"/>
        </w:rPr>
        <w:t>4</w:t>
      </w:r>
      <w:r w:rsidRPr="005C2168">
        <w:rPr>
          <w:color w:val="auto"/>
        </w:rPr>
        <w:t>）指定某人或數人管理公司。</w:t>
      </w:r>
    </w:p>
    <w:p w14:paraId="50F4EDB1" w14:textId="77777777" w:rsidR="004A3417" w:rsidRPr="005C2168" w:rsidRDefault="004A3417" w:rsidP="004A3417">
      <w:pPr>
        <w:pStyle w:val="12"/>
        <w:ind w:left="1653" w:hanging="472"/>
        <w:rPr>
          <w:color w:val="auto"/>
        </w:rPr>
      </w:pPr>
      <w:r w:rsidRPr="005C2168">
        <w:rPr>
          <w:color w:val="auto"/>
        </w:rPr>
        <w:t>（</w:t>
      </w:r>
      <w:r w:rsidRPr="005C2168">
        <w:rPr>
          <w:color w:val="auto"/>
        </w:rPr>
        <w:t>5</w:t>
      </w:r>
      <w:r w:rsidRPr="005C2168">
        <w:rPr>
          <w:color w:val="auto"/>
        </w:rPr>
        <w:t>）以委任狀委任經理人。</w:t>
      </w:r>
    </w:p>
    <w:p w14:paraId="5F4F886C" w14:textId="77777777" w:rsidR="004A3417" w:rsidRPr="005C2168" w:rsidRDefault="004A3417" w:rsidP="004A3417">
      <w:pPr>
        <w:ind w:firstLine="472"/>
      </w:pPr>
      <w:r w:rsidRPr="005C2168">
        <w:t>持以上文件於稅務機關（</w:t>
      </w:r>
      <w:r w:rsidRPr="005C2168">
        <w:t>Internal Tax Office</w:t>
      </w:r>
      <w:r w:rsidRPr="005C2168">
        <w:t>）及外交部（</w:t>
      </w:r>
      <w:r w:rsidRPr="005C2168">
        <w:t>Ministry of Foreign Affairs</w:t>
      </w:r>
      <w:r w:rsidRPr="005C2168">
        <w:t>）註冊，由公證人謄寫並預留一份登載在公告（</w:t>
      </w:r>
      <w:r w:rsidRPr="005C2168">
        <w:t>Public Registry</w:t>
      </w:r>
      <w:r w:rsidRPr="005C2168">
        <w:t>），發布</w:t>
      </w:r>
      <w:r w:rsidRPr="005C2168">
        <w:t>15</w:t>
      </w:r>
      <w:r w:rsidRPr="005C2168">
        <w:t>天後，分公司即可開始營業。</w:t>
      </w:r>
    </w:p>
    <w:p w14:paraId="0931915F" w14:textId="77777777" w:rsidR="004A3417" w:rsidRPr="005C2168" w:rsidRDefault="004A3417" w:rsidP="004A3417">
      <w:pPr>
        <w:ind w:firstLine="472"/>
        <w:rPr>
          <w:lang w:eastAsia="zh-TW"/>
        </w:rPr>
      </w:pPr>
      <w:r w:rsidRPr="005C2168">
        <w:rPr>
          <w:lang w:eastAsia="zh-TW"/>
        </w:rPr>
        <w:t>分公司必需依照本地公司繳稅、公布和登記資產負債表，報表也需在財政部檢查處（</w:t>
      </w:r>
      <w:r w:rsidRPr="005C2168">
        <w:rPr>
          <w:lang w:eastAsia="zh-TW"/>
        </w:rPr>
        <w:t>Inspeción de Hacienda</w:t>
      </w:r>
      <w:r w:rsidRPr="005C2168">
        <w:rPr>
          <w:lang w:eastAsia="zh-TW"/>
        </w:rPr>
        <w:t>）註冊，惟因管制不夠嚴格，每年召開的會議亦非絕對必要。</w:t>
      </w:r>
    </w:p>
    <w:p w14:paraId="4DA29FD6" w14:textId="77777777" w:rsidR="004A3417" w:rsidRPr="005C2168" w:rsidRDefault="004A3417" w:rsidP="004A3417">
      <w:pPr>
        <w:ind w:firstLine="472"/>
        <w:rPr>
          <w:lang w:eastAsia="zh-TW"/>
        </w:rPr>
      </w:pPr>
      <w:r w:rsidRPr="005C2168">
        <w:rPr>
          <w:lang w:eastAsia="zh-TW"/>
        </w:rPr>
        <w:t>巴拉圭政府為便利投資人設立公司，在巴國工商部成立公司設立及撤銷單一窗口</w:t>
      </w:r>
      <w:r w:rsidRPr="005C2168">
        <w:rPr>
          <w:lang w:eastAsia="zh-TW"/>
        </w:rPr>
        <w:t>SUACE</w:t>
      </w:r>
      <w:r w:rsidRPr="005C2168">
        <w:rPr>
          <w:lang w:eastAsia="zh-TW"/>
        </w:rPr>
        <w:t>（</w:t>
      </w:r>
      <w:r w:rsidRPr="005C2168">
        <w:rPr>
          <w:lang w:eastAsia="zh-TW"/>
        </w:rPr>
        <w:t>Sistema Unificado de Apertura y Cierre de Empresas</w:t>
      </w:r>
      <w:r w:rsidRPr="005C2168">
        <w:rPr>
          <w:lang w:eastAsia="zh-TW"/>
        </w:rPr>
        <w:t>），其網址為</w:t>
      </w:r>
      <w:r w:rsidRPr="005C2168">
        <w:rPr>
          <w:lang w:eastAsia="zh-TW"/>
        </w:rPr>
        <w:t>http:// www.suace.gov.py/</w:t>
      </w:r>
      <w:r w:rsidRPr="005C2168">
        <w:rPr>
          <w:lang w:eastAsia="zh-TW"/>
        </w:rPr>
        <w:t>。申請公司者應備齊：（</w:t>
      </w:r>
      <w:r w:rsidRPr="005C2168">
        <w:rPr>
          <w:lang w:eastAsia="zh-TW"/>
        </w:rPr>
        <w:t>1</w:t>
      </w:r>
      <w:r w:rsidRPr="005C2168">
        <w:rPr>
          <w:lang w:eastAsia="zh-TW"/>
        </w:rPr>
        <w:t>）經代書公證之公司設立文件；（</w:t>
      </w:r>
      <w:r w:rsidRPr="005C2168">
        <w:rPr>
          <w:lang w:eastAsia="zh-TW"/>
        </w:rPr>
        <w:t>2</w:t>
      </w:r>
      <w:r w:rsidRPr="005C2168">
        <w:rPr>
          <w:lang w:eastAsia="zh-TW"/>
        </w:rPr>
        <w:t>）</w:t>
      </w:r>
      <w:r w:rsidRPr="005C2168">
        <w:rPr>
          <w:lang w:eastAsia="zh-TW"/>
        </w:rPr>
        <w:t>SUACE</w:t>
      </w:r>
      <w:r w:rsidRPr="005C2168">
        <w:rPr>
          <w:lang w:eastAsia="zh-TW"/>
        </w:rPr>
        <w:t>第</w:t>
      </w:r>
      <w:r w:rsidRPr="005C2168">
        <w:rPr>
          <w:lang w:eastAsia="zh-TW"/>
        </w:rPr>
        <w:t>2</w:t>
      </w:r>
      <w:r w:rsidRPr="005C2168">
        <w:rPr>
          <w:lang w:eastAsia="zh-TW"/>
        </w:rPr>
        <w:t>號申請表等，向該窗口遞件經審核後，可獲核發商業登記號碼、市政府</w:t>
      </w:r>
      <w:r w:rsidRPr="005C2168">
        <w:rPr>
          <w:lang w:eastAsia="zh-TW"/>
        </w:rPr>
        <w:lastRenderedPageBreak/>
        <w:t>核發之營業執照、統一編號等文件。</w:t>
      </w:r>
    </w:p>
    <w:p w14:paraId="72DAA2AA" w14:textId="77777777" w:rsidR="00C30BE1" w:rsidRPr="005C2168" w:rsidRDefault="00C30BE1" w:rsidP="00760280">
      <w:pPr>
        <w:pStyle w:val="a7"/>
      </w:pPr>
      <w:r w:rsidRPr="005C2168">
        <w:rPr>
          <w:rFonts w:hint="eastAsia"/>
        </w:rPr>
        <w:t>三、投資相關機關</w:t>
      </w:r>
    </w:p>
    <w:p w14:paraId="489F505D" w14:textId="77777777" w:rsidR="004A3417" w:rsidRPr="005C2168" w:rsidRDefault="004A3417" w:rsidP="004A3417">
      <w:pPr>
        <w:pStyle w:val="a9"/>
        <w:ind w:left="945" w:hanging="709"/>
        <w:rPr>
          <w:color w:val="auto"/>
        </w:rPr>
      </w:pPr>
      <w:r w:rsidRPr="005C2168">
        <w:rPr>
          <w:color w:val="auto"/>
        </w:rPr>
        <w:t>（一）巴拉圭工商部：為投資促進法的主要執行及投資案審核機關。網址：</w:t>
      </w:r>
      <w:r w:rsidRPr="005C2168">
        <w:rPr>
          <w:color w:val="auto"/>
        </w:rPr>
        <w:t>http://www.mic.gov.py</w:t>
      </w:r>
    </w:p>
    <w:p w14:paraId="22DADC53" w14:textId="77777777" w:rsidR="004A3417" w:rsidRPr="005C2168" w:rsidRDefault="004A3417" w:rsidP="004A3417">
      <w:pPr>
        <w:pStyle w:val="a9"/>
        <w:ind w:left="945" w:hanging="709"/>
        <w:rPr>
          <w:color w:val="auto"/>
        </w:rPr>
      </w:pPr>
      <w:r w:rsidRPr="005C2168">
        <w:rPr>
          <w:color w:val="auto"/>
        </w:rPr>
        <w:t>（二）巴拉圭出口暨投資促進局（</w:t>
      </w:r>
      <w:r w:rsidRPr="005C2168">
        <w:rPr>
          <w:color w:val="auto"/>
        </w:rPr>
        <w:t>REDIEX</w:t>
      </w:r>
      <w:r w:rsidRPr="005C2168">
        <w:rPr>
          <w:color w:val="auto"/>
        </w:rPr>
        <w:t>）：負責吸引外資來巴投資業務，並提供巴國產業及投資相關資料及申請諮詢服務。網址：</w:t>
      </w:r>
      <w:r w:rsidRPr="005C2168">
        <w:rPr>
          <w:color w:val="auto"/>
        </w:rPr>
        <w:t>http://www.rediex. gov.py</w:t>
      </w:r>
    </w:p>
    <w:p w14:paraId="41431C24" w14:textId="77777777" w:rsidR="004A3417" w:rsidRPr="005C2168" w:rsidRDefault="004A3417" w:rsidP="004A3417">
      <w:pPr>
        <w:pStyle w:val="a9"/>
        <w:ind w:left="945" w:hanging="709"/>
        <w:rPr>
          <w:color w:val="auto"/>
        </w:rPr>
      </w:pPr>
      <w:r w:rsidRPr="005C2168">
        <w:rPr>
          <w:color w:val="auto"/>
        </w:rPr>
        <w:t>（三）財政部國稅局：欲申請設立公司者需至該局購買表格，並在此處提出申請。</w:t>
      </w:r>
    </w:p>
    <w:p w14:paraId="469B6F90" w14:textId="77777777" w:rsidR="004A3417" w:rsidRPr="005C2168" w:rsidRDefault="004A3417" w:rsidP="004A3417">
      <w:pPr>
        <w:pStyle w:val="a7"/>
      </w:pPr>
      <w:r w:rsidRPr="005C2168">
        <w:t>四、投資獎勵措施</w:t>
      </w:r>
    </w:p>
    <w:p w14:paraId="5413C306" w14:textId="77777777" w:rsidR="004A3417" w:rsidRPr="005C2168" w:rsidRDefault="004A3417" w:rsidP="004A3417">
      <w:pPr>
        <w:ind w:firstLine="472"/>
        <w:rPr>
          <w:lang w:eastAsia="zh-TW"/>
        </w:rPr>
      </w:pPr>
      <w:r w:rsidRPr="005C2168">
        <w:rPr>
          <w:lang w:eastAsia="zh-TW"/>
        </w:rPr>
        <w:t>巴國之一般投資獎勵措施係於第</w:t>
      </w:r>
      <w:r w:rsidRPr="005C2168">
        <w:rPr>
          <w:lang w:eastAsia="zh-TW"/>
        </w:rPr>
        <w:t>60/90</w:t>
      </w:r>
      <w:r w:rsidRPr="005C2168">
        <w:rPr>
          <w:lang w:eastAsia="zh-TW"/>
        </w:rPr>
        <w:t>號投資促進法中訂定，另有加工出口法及自由貿易區法提供特定投資獎勵。玆將第</w:t>
      </w:r>
      <w:r w:rsidRPr="005C2168">
        <w:rPr>
          <w:lang w:eastAsia="zh-TW"/>
        </w:rPr>
        <w:t>60/90</w:t>
      </w:r>
      <w:r w:rsidRPr="005C2168">
        <w:rPr>
          <w:lang w:eastAsia="zh-TW"/>
        </w:rPr>
        <w:t>號投資促進法規定之租稅獎勵分列如下，有關加工出口法及自由貿易區法提供之獎勵措施，詳如附錄三、四。</w:t>
      </w:r>
    </w:p>
    <w:p w14:paraId="152DA39C" w14:textId="77777777" w:rsidR="004A3417" w:rsidRPr="005C2168" w:rsidRDefault="004A3417" w:rsidP="004A3417">
      <w:pPr>
        <w:pStyle w:val="a9"/>
        <w:ind w:left="945" w:hanging="709"/>
        <w:rPr>
          <w:color w:val="auto"/>
        </w:rPr>
      </w:pPr>
      <w:r w:rsidRPr="005C2168">
        <w:rPr>
          <w:color w:val="auto"/>
        </w:rPr>
        <w:t>（一）免除設立公司所應課之稅捐</w:t>
      </w:r>
    </w:p>
    <w:p w14:paraId="12EA56C4" w14:textId="77777777" w:rsidR="004A3417" w:rsidRPr="005C2168" w:rsidRDefault="004A3417" w:rsidP="004A3417">
      <w:pPr>
        <w:pStyle w:val="af1"/>
        <w:ind w:left="945" w:firstLine="472"/>
        <w:rPr>
          <w:lang w:eastAsia="zh-TW"/>
        </w:rPr>
      </w:pPr>
      <w:r w:rsidRPr="005C2168">
        <w:rPr>
          <w:lang w:eastAsia="zh-TW"/>
        </w:rPr>
        <w:t>公司及企業之設立、登記、註冊所應課之稅捐及市政規費均予免除。</w:t>
      </w:r>
    </w:p>
    <w:p w14:paraId="430F4E6E" w14:textId="77777777" w:rsidR="004A3417" w:rsidRPr="005C2168" w:rsidRDefault="004A3417" w:rsidP="004A3417">
      <w:pPr>
        <w:pStyle w:val="a9"/>
        <w:ind w:left="945" w:hanging="709"/>
        <w:rPr>
          <w:color w:val="auto"/>
        </w:rPr>
      </w:pPr>
      <w:r w:rsidRPr="005C2168">
        <w:rPr>
          <w:color w:val="auto"/>
        </w:rPr>
        <w:t>（二）免除資本財及原物料進口關稅</w:t>
      </w:r>
    </w:p>
    <w:p w14:paraId="3D40B8C3" w14:textId="77777777" w:rsidR="004A3417" w:rsidRPr="005C2168" w:rsidRDefault="004A3417" w:rsidP="004A3417">
      <w:pPr>
        <w:pStyle w:val="af1"/>
        <w:ind w:left="945" w:firstLine="472"/>
        <w:rPr>
          <w:lang w:eastAsia="zh-TW"/>
        </w:rPr>
      </w:pPr>
      <w:r w:rsidRPr="005C2168">
        <w:rPr>
          <w:lang w:eastAsia="zh-TW"/>
        </w:rPr>
        <w:t>投資計畫案供應本地工業使用之資本財及原物料進口時所發生之關稅、附加稅及特定適用之國內稅，全部免除。</w:t>
      </w:r>
    </w:p>
    <w:p w14:paraId="76FCF2C5" w14:textId="77777777" w:rsidR="004A3417" w:rsidRPr="005C2168" w:rsidRDefault="004A3417" w:rsidP="004A3417">
      <w:pPr>
        <w:pStyle w:val="a9"/>
        <w:ind w:left="945" w:hanging="709"/>
        <w:rPr>
          <w:color w:val="auto"/>
        </w:rPr>
      </w:pPr>
      <w:r w:rsidRPr="005C2168">
        <w:rPr>
          <w:color w:val="auto"/>
        </w:rPr>
        <w:t>（三）免除匯出及支付國外之本息、佣金所發生之稅捐。</w:t>
      </w:r>
    </w:p>
    <w:p w14:paraId="60FA58EA" w14:textId="77777777" w:rsidR="004A3417" w:rsidRPr="005C2168" w:rsidRDefault="004A3417" w:rsidP="004A3417">
      <w:pPr>
        <w:pStyle w:val="a9"/>
        <w:ind w:left="945" w:hanging="709"/>
        <w:rPr>
          <w:color w:val="auto"/>
        </w:rPr>
      </w:pPr>
      <w:r w:rsidRPr="005C2168">
        <w:rPr>
          <w:color w:val="auto"/>
        </w:rPr>
        <w:t>（四）</w:t>
      </w:r>
      <w:r w:rsidRPr="005C2168">
        <w:rPr>
          <w:color w:val="auto"/>
        </w:rPr>
        <w:t>10</w:t>
      </w:r>
      <w:r w:rsidRPr="005C2168">
        <w:rPr>
          <w:color w:val="auto"/>
        </w:rPr>
        <w:t>年內全免除利潤及紅利所應納各項稅捐。</w:t>
      </w:r>
    </w:p>
    <w:p w14:paraId="7F31F1D4" w14:textId="77777777" w:rsidR="004A3417" w:rsidRPr="005C2168" w:rsidRDefault="004A3417" w:rsidP="004A3417">
      <w:pPr>
        <w:pStyle w:val="af1"/>
        <w:ind w:left="945" w:firstLine="472"/>
        <w:rPr>
          <w:lang w:eastAsia="zh-TW"/>
        </w:rPr>
      </w:pPr>
      <w:r w:rsidRPr="005C2168">
        <w:rPr>
          <w:lang w:eastAsia="zh-TW"/>
        </w:rPr>
        <w:t>核准之投資計畫，金額超過</w:t>
      </w:r>
      <w:r w:rsidRPr="005C2168">
        <w:rPr>
          <w:lang w:eastAsia="zh-TW"/>
        </w:rPr>
        <w:t>500</w:t>
      </w:r>
      <w:r w:rsidRPr="005C2168">
        <w:rPr>
          <w:lang w:eastAsia="zh-TW"/>
        </w:rPr>
        <w:t>萬美元者，所生利潤及紅利所應納各項稅捐，根據核准之投資進度表自計畫開始執行起</w:t>
      </w:r>
      <w:r w:rsidRPr="005C2168">
        <w:rPr>
          <w:lang w:eastAsia="zh-TW"/>
        </w:rPr>
        <w:t>10</w:t>
      </w:r>
      <w:r w:rsidRPr="005C2168">
        <w:rPr>
          <w:lang w:eastAsia="zh-TW"/>
        </w:rPr>
        <w:t>年內全免除。</w:t>
      </w:r>
    </w:p>
    <w:p w14:paraId="3A1756A4" w14:textId="77777777" w:rsidR="00D7777D" w:rsidRPr="005C2168" w:rsidRDefault="00D7777D" w:rsidP="004A3417">
      <w:pPr>
        <w:pStyle w:val="a9"/>
        <w:ind w:left="945" w:hanging="709"/>
        <w:rPr>
          <w:color w:val="auto"/>
        </w:rPr>
      </w:pPr>
    </w:p>
    <w:p w14:paraId="2C639889" w14:textId="77777777" w:rsidR="004A3417" w:rsidRPr="005C2168" w:rsidRDefault="004A3417" w:rsidP="004A3417">
      <w:pPr>
        <w:pStyle w:val="a9"/>
        <w:ind w:left="945" w:hanging="709"/>
        <w:rPr>
          <w:color w:val="auto"/>
        </w:rPr>
      </w:pPr>
      <w:r w:rsidRPr="005C2168">
        <w:rPr>
          <w:color w:val="auto"/>
        </w:rPr>
        <w:lastRenderedPageBreak/>
        <w:t>（五）按實收資本額比例所徵之稅捐，自決議書核准投資計畫日期次年起</w:t>
      </w:r>
      <w:r w:rsidRPr="005C2168">
        <w:rPr>
          <w:color w:val="auto"/>
        </w:rPr>
        <w:t>5</w:t>
      </w:r>
      <w:r w:rsidRPr="005C2168">
        <w:rPr>
          <w:color w:val="auto"/>
        </w:rPr>
        <w:t>年內全免除。</w:t>
      </w:r>
    </w:p>
    <w:p w14:paraId="03DF9A23" w14:textId="77777777" w:rsidR="004A3417" w:rsidRPr="005C2168" w:rsidRDefault="004A3417" w:rsidP="004A3417">
      <w:pPr>
        <w:pStyle w:val="a9"/>
        <w:ind w:left="945" w:hanging="709"/>
        <w:rPr>
          <w:color w:val="auto"/>
        </w:rPr>
      </w:pPr>
      <w:r w:rsidRPr="005C2168">
        <w:rPr>
          <w:color w:val="auto"/>
        </w:rPr>
        <w:t>（六）免除印花稅及受益人服務稅</w:t>
      </w:r>
    </w:p>
    <w:p w14:paraId="3428E671" w14:textId="77777777" w:rsidR="004A3417" w:rsidRPr="005C2168" w:rsidRDefault="004A3417" w:rsidP="004A3417">
      <w:pPr>
        <w:pStyle w:val="af1"/>
        <w:ind w:left="945" w:firstLine="472"/>
        <w:rPr>
          <w:lang w:eastAsia="zh-TW"/>
        </w:rPr>
      </w:pPr>
      <w:r w:rsidRPr="005C2168">
        <w:rPr>
          <w:lang w:eastAsia="zh-TW"/>
        </w:rPr>
        <w:t>本法核准之投資行為、契約、付款、收據、借據所應課之印花稅（</w:t>
      </w:r>
      <w:r w:rsidRPr="005C2168">
        <w:rPr>
          <w:lang w:eastAsia="zh-TW"/>
        </w:rPr>
        <w:t>1003/64</w:t>
      </w:r>
      <w:r w:rsidRPr="005C2168">
        <w:rPr>
          <w:lang w:eastAsia="zh-TW"/>
        </w:rPr>
        <w:t>號法）及受益人服務稅（</w:t>
      </w:r>
      <w:r w:rsidRPr="005C2168">
        <w:rPr>
          <w:lang w:eastAsia="zh-TW"/>
        </w:rPr>
        <w:t>1035/83</w:t>
      </w:r>
      <w:r w:rsidRPr="005C2168">
        <w:rPr>
          <w:lang w:eastAsia="zh-TW"/>
        </w:rPr>
        <w:t>號法），均予免除。</w:t>
      </w:r>
    </w:p>
    <w:p w14:paraId="201D3998" w14:textId="77777777" w:rsidR="004A3417" w:rsidRPr="005C2168" w:rsidRDefault="004A3417" w:rsidP="004A3417">
      <w:pPr>
        <w:pStyle w:val="a9"/>
        <w:ind w:left="945" w:hanging="709"/>
        <w:rPr>
          <w:color w:val="auto"/>
        </w:rPr>
      </w:pPr>
      <w:r w:rsidRPr="005C2168">
        <w:rPr>
          <w:color w:val="auto"/>
        </w:rPr>
        <w:t>（七）免除第</w:t>
      </w:r>
      <w:r w:rsidRPr="005C2168">
        <w:rPr>
          <w:color w:val="auto"/>
        </w:rPr>
        <w:t>1003/64</w:t>
      </w:r>
      <w:r w:rsidRPr="005C2168">
        <w:rPr>
          <w:color w:val="auto"/>
        </w:rPr>
        <w:t>號法第二十七條第二款第二項所規定之印花稅。</w:t>
      </w:r>
    </w:p>
    <w:p w14:paraId="1C374D12" w14:textId="77777777" w:rsidR="004A3417" w:rsidRPr="005C2168" w:rsidRDefault="004A3417" w:rsidP="004A3417">
      <w:pPr>
        <w:pStyle w:val="a9"/>
        <w:ind w:left="945" w:hanging="709"/>
        <w:rPr>
          <w:color w:val="auto"/>
        </w:rPr>
      </w:pPr>
      <w:r w:rsidRPr="005C2168">
        <w:rPr>
          <w:color w:val="auto"/>
        </w:rPr>
        <w:t>（八）須經許可投資行業</w:t>
      </w:r>
    </w:p>
    <w:p w14:paraId="10945EA5" w14:textId="77777777" w:rsidR="004A3417" w:rsidRPr="005C2168" w:rsidRDefault="004A3417" w:rsidP="004A3417">
      <w:pPr>
        <w:pStyle w:val="af1"/>
        <w:ind w:left="945" w:firstLine="472"/>
        <w:rPr>
          <w:lang w:eastAsia="zh-TW"/>
        </w:rPr>
      </w:pPr>
      <w:r w:rsidRPr="005C2168">
        <w:rPr>
          <w:lang w:eastAsia="zh-TW"/>
        </w:rPr>
        <w:t>建築業、運輸業、倉儲業、科技開發產業、人身健康業、經許可之廣播電視及書面媒體業、利用巴拉圭電話公司網路之城鄉電話傳訊業、房屋租賃業、旅館及其他觀光住宿業、商業中心或購物中心。</w:t>
      </w:r>
    </w:p>
    <w:p w14:paraId="26FF8EC6" w14:textId="77777777" w:rsidR="004A3417" w:rsidRPr="005C2168" w:rsidRDefault="004A3417" w:rsidP="004A3417">
      <w:pPr>
        <w:pStyle w:val="a7"/>
      </w:pPr>
      <w:r w:rsidRPr="005C2168">
        <w:t>五、其他投資相關法令</w:t>
      </w:r>
    </w:p>
    <w:p w14:paraId="35150990" w14:textId="77777777" w:rsidR="004A3417" w:rsidRPr="005C2168" w:rsidRDefault="004A3417" w:rsidP="004A3417">
      <w:pPr>
        <w:ind w:firstLine="472"/>
        <w:rPr>
          <w:lang w:eastAsia="zh-TW"/>
        </w:rPr>
      </w:pPr>
      <w:r w:rsidRPr="005C2168">
        <w:rPr>
          <w:lang w:eastAsia="zh-TW"/>
        </w:rPr>
        <w:t>巴拉圭非常歡迎國外投資，凡不危及國家安全、戕害經濟社會之行業皆可投資，惟投資行業是否適用於投資獎勵規定，及其適用程度，與需達到之工廠環保標準則因產業而有不同法令規範。</w:t>
      </w:r>
    </w:p>
    <w:p w14:paraId="031CA5AB" w14:textId="77777777" w:rsidR="00B05A2D" w:rsidRPr="005C2168" w:rsidRDefault="00B05A2D" w:rsidP="002909DA">
      <w:pPr>
        <w:ind w:firstLine="472"/>
        <w:rPr>
          <w:lang w:eastAsia="zh-TW"/>
        </w:rPr>
      </w:pPr>
    </w:p>
    <w:p w14:paraId="7D0C481D" w14:textId="77777777" w:rsidR="00D7777D" w:rsidRPr="005C2168" w:rsidRDefault="00D7777D">
      <w:pPr>
        <w:widowControl/>
        <w:overflowPunct/>
        <w:autoSpaceDE/>
        <w:autoSpaceDN/>
        <w:ind w:firstLineChars="0" w:firstLine="0"/>
        <w:jc w:val="left"/>
        <w:rPr>
          <w:rFonts w:ascii="華康新特明體(P)" w:eastAsia="華康新特明體(P)"/>
          <w:sz w:val="40"/>
          <w:szCs w:val="40"/>
          <w:lang w:eastAsia="zh-TW"/>
        </w:rPr>
      </w:pPr>
      <w:r w:rsidRPr="005C2168">
        <w:rPr>
          <w:lang w:eastAsia="zh-TW"/>
        </w:rPr>
        <w:br w:type="page"/>
      </w:r>
    </w:p>
    <w:p w14:paraId="5B378D2D" w14:textId="77777777" w:rsidR="007D586F" w:rsidRPr="005C2168" w:rsidRDefault="007D586F" w:rsidP="0005062F">
      <w:pPr>
        <w:pStyle w:val="a5"/>
        <w:rPr>
          <w:lang w:eastAsia="zh-TW"/>
        </w:rPr>
      </w:pPr>
    </w:p>
    <w:p w14:paraId="7D2FE5DD" w14:textId="77777777" w:rsidR="007D586F" w:rsidRPr="005C2168" w:rsidRDefault="007D586F" w:rsidP="007D586F">
      <w:pPr>
        <w:ind w:left="472" w:firstLineChars="0" w:firstLine="0"/>
        <w:rPr>
          <w:lang w:eastAsia="zh-TW"/>
        </w:rPr>
        <w:sectPr w:rsidR="007D586F" w:rsidRPr="005C2168" w:rsidSect="00E95D6D">
          <w:headerReference w:type="default" r:id="rId21"/>
          <w:pgSz w:w="11906" w:h="16838" w:code="9"/>
          <w:pgMar w:top="2268" w:right="1701" w:bottom="1701" w:left="1701" w:header="1134" w:footer="851" w:gutter="0"/>
          <w:cols w:space="425"/>
          <w:docGrid w:type="linesAndChars" w:linePitch="514" w:charSpace="-774"/>
        </w:sectPr>
      </w:pPr>
    </w:p>
    <w:p w14:paraId="31924C6B" w14:textId="77777777" w:rsidR="006D3226" w:rsidRPr="005C2168" w:rsidRDefault="006D3226" w:rsidP="0005062F">
      <w:pPr>
        <w:pStyle w:val="a5"/>
        <w:rPr>
          <w:lang w:eastAsia="zh-TW"/>
        </w:rPr>
      </w:pPr>
      <w:bookmarkStart w:id="4" w:name="_Toc232656923"/>
      <w:r w:rsidRPr="005C2168">
        <w:rPr>
          <w:rFonts w:hint="eastAsia"/>
          <w:lang w:eastAsia="zh-TW"/>
        </w:rPr>
        <w:lastRenderedPageBreak/>
        <w:t>第伍章　租稅及金融制度</w:t>
      </w:r>
      <w:bookmarkEnd w:id="4"/>
    </w:p>
    <w:p w14:paraId="548A6589" w14:textId="77777777" w:rsidR="00C30BE1" w:rsidRPr="005C2168" w:rsidRDefault="00C30BE1" w:rsidP="00760280">
      <w:pPr>
        <w:pStyle w:val="a7"/>
      </w:pPr>
      <w:r w:rsidRPr="005C2168">
        <w:rPr>
          <w:rFonts w:hint="eastAsia"/>
        </w:rPr>
        <w:t>一、租稅</w:t>
      </w:r>
    </w:p>
    <w:p w14:paraId="5C66093E" w14:textId="605F2C43" w:rsidR="004A3417" w:rsidRPr="005C2168" w:rsidRDefault="004A3417" w:rsidP="003D0E6B">
      <w:pPr>
        <w:ind w:firstLine="472"/>
        <w:rPr>
          <w:lang w:eastAsia="zh-TW"/>
        </w:rPr>
      </w:pPr>
      <w:r w:rsidRPr="005C2168">
        <w:rPr>
          <w:lang w:eastAsia="zh-TW"/>
        </w:rPr>
        <w:t>巴拉圭的稅賦約可分成所得稅、銷售稅、服務稅、印花稅、資本稅、消費稅、畜牛稅、都市捐、國庫捐、關稅、不動產稅、贈與稅與酒稅。雖然稅賦中並沒有直接與間接稅之區分，但大致來說所得稅、不動產稅及贈與稅仍歸類為直接稅，其他稅項則為間接稅，</w:t>
      </w:r>
      <w:r w:rsidRPr="005C2168">
        <w:rPr>
          <w:lang w:eastAsia="zh-TW"/>
        </w:rPr>
        <w:t>1992</w:t>
      </w:r>
      <w:r w:rsidRPr="005C2168">
        <w:rPr>
          <w:lang w:eastAsia="zh-TW"/>
        </w:rPr>
        <w:t>年稅制改革已將稅目簡化為下列各項。惟巴國政府為提高財政收入，</w:t>
      </w:r>
      <w:r w:rsidR="001A3DDD" w:rsidRPr="005C2168">
        <w:rPr>
          <w:rFonts w:hint="eastAsia"/>
          <w:lang w:eastAsia="zh-TW"/>
        </w:rPr>
        <w:t>於</w:t>
      </w:r>
      <w:r w:rsidR="001A3DDD" w:rsidRPr="005C2168">
        <w:rPr>
          <w:rFonts w:hint="eastAsia"/>
          <w:lang w:eastAsia="zh-TW"/>
        </w:rPr>
        <w:t>2004</w:t>
      </w:r>
      <w:r w:rsidR="001A3DDD" w:rsidRPr="005C2168">
        <w:rPr>
          <w:rFonts w:hint="eastAsia"/>
          <w:lang w:eastAsia="zh-TW"/>
        </w:rPr>
        <w:t>年</w:t>
      </w:r>
      <w:r w:rsidR="001A3DDD" w:rsidRPr="005C2168">
        <w:rPr>
          <w:rFonts w:hint="eastAsia"/>
          <w:lang w:eastAsia="zh-TW"/>
        </w:rPr>
        <w:t>7</w:t>
      </w:r>
      <w:r w:rsidR="001A3DDD" w:rsidRPr="005C2168">
        <w:rPr>
          <w:rFonts w:hint="eastAsia"/>
          <w:lang w:eastAsia="zh-TW"/>
        </w:rPr>
        <w:t>月公布</w:t>
      </w:r>
      <w:r w:rsidRPr="005C2168">
        <w:rPr>
          <w:lang w:eastAsia="zh-TW"/>
        </w:rPr>
        <w:t>財政改革法；該法授權財政部另訂實施細則，分期實施</w:t>
      </w:r>
      <w:r w:rsidR="001A3DDD" w:rsidRPr="005C2168">
        <w:rPr>
          <w:rFonts w:hint="eastAsia"/>
          <w:lang w:eastAsia="zh-TW"/>
        </w:rPr>
        <w:t>，</w:t>
      </w:r>
      <w:r w:rsidRPr="005C2168">
        <w:rPr>
          <w:lang w:eastAsia="zh-TW"/>
        </w:rPr>
        <w:t>財政部</w:t>
      </w:r>
      <w:r w:rsidR="001A3DDD" w:rsidRPr="005C2168">
        <w:rPr>
          <w:rFonts w:hint="eastAsia"/>
          <w:lang w:eastAsia="zh-TW"/>
        </w:rPr>
        <w:t>即</w:t>
      </w:r>
      <w:r w:rsidRPr="005C2168">
        <w:rPr>
          <w:lang w:eastAsia="zh-TW"/>
        </w:rPr>
        <w:t>取消一般所得稅、販賣加值稅、選擇性消費稅等免稅規定。新的加值稅擴及房租、燃料、彩票及金融操作。新稅法除取消一般免稅外，並將公司所得稅率調降，個人所得稅原預定於</w:t>
      </w:r>
      <w:r w:rsidRPr="005C2168">
        <w:rPr>
          <w:lang w:eastAsia="zh-TW"/>
        </w:rPr>
        <w:t>2006</w:t>
      </w:r>
      <w:r w:rsidRPr="005C2168">
        <w:rPr>
          <w:lang w:eastAsia="zh-TW"/>
        </w:rPr>
        <w:t>年</w:t>
      </w:r>
      <w:r w:rsidRPr="005C2168">
        <w:rPr>
          <w:lang w:eastAsia="zh-TW"/>
        </w:rPr>
        <w:t>1</w:t>
      </w:r>
      <w:r w:rsidRPr="005C2168">
        <w:rPr>
          <w:lang w:eastAsia="zh-TW"/>
        </w:rPr>
        <w:t>月</w:t>
      </w:r>
      <w:r w:rsidRPr="005C2168">
        <w:rPr>
          <w:lang w:eastAsia="zh-TW"/>
        </w:rPr>
        <w:t>1</w:t>
      </w:r>
      <w:r w:rsidRPr="005C2168">
        <w:rPr>
          <w:lang w:eastAsia="zh-TW"/>
        </w:rPr>
        <w:t>日起開始徵收，公司營利事業所得稅調降為</w:t>
      </w:r>
      <w:r w:rsidRPr="005C2168">
        <w:rPr>
          <w:lang w:eastAsia="zh-TW"/>
        </w:rPr>
        <w:t>10%</w:t>
      </w:r>
      <w:r w:rsidRPr="005C2168">
        <w:rPr>
          <w:lang w:eastAsia="zh-TW"/>
        </w:rPr>
        <w:t>。</w:t>
      </w:r>
    </w:p>
    <w:p w14:paraId="517D6C82" w14:textId="77777777" w:rsidR="004A3417" w:rsidRPr="005C2168" w:rsidRDefault="004A3417" w:rsidP="004A3417">
      <w:pPr>
        <w:pStyle w:val="a9"/>
        <w:ind w:left="945" w:hanging="709"/>
        <w:rPr>
          <w:color w:val="auto"/>
        </w:rPr>
      </w:pPr>
      <w:r w:rsidRPr="005C2168">
        <w:rPr>
          <w:color w:val="auto"/>
        </w:rPr>
        <w:t>（一）所得稅（</w:t>
      </w:r>
      <w:r w:rsidRPr="005C2168">
        <w:rPr>
          <w:color w:val="auto"/>
        </w:rPr>
        <w:t>Income Tax</w:t>
      </w:r>
      <w:r w:rsidRPr="005C2168">
        <w:rPr>
          <w:color w:val="auto"/>
        </w:rPr>
        <w:t>）</w:t>
      </w:r>
    </w:p>
    <w:p w14:paraId="53B8A106" w14:textId="77777777" w:rsidR="004A3417" w:rsidRPr="005C2168" w:rsidRDefault="004A3417" w:rsidP="004A3417">
      <w:pPr>
        <w:pStyle w:val="af1"/>
        <w:ind w:left="945" w:firstLine="472"/>
        <w:rPr>
          <w:lang w:eastAsia="zh-TW"/>
        </w:rPr>
      </w:pPr>
      <w:r w:rsidRPr="005C2168">
        <w:rPr>
          <w:lang w:eastAsia="zh-TW"/>
        </w:rPr>
        <w:t>個人所得稅課稅來源係源自所有於巴國境內產生之所得（不動產收入不在此限），課稅之對象包括公司行號與其他組織。巴拉圭於</w:t>
      </w:r>
      <w:r w:rsidRPr="005C2168">
        <w:rPr>
          <w:lang w:eastAsia="zh-TW"/>
        </w:rPr>
        <w:t>2004</w:t>
      </w:r>
      <w:r w:rsidRPr="005C2168">
        <w:rPr>
          <w:lang w:eastAsia="zh-TW"/>
        </w:rPr>
        <w:t>年</w:t>
      </w:r>
      <w:r w:rsidRPr="005C2168">
        <w:rPr>
          <w:lang w:eastAsia="zh-TW"/>
        </w:rPr>
        <w:t>7</w:t>
      </w:r>
      <w:r w:rsidRPr="005C2168">
        <w:rPr>
          <w:lang w:eastAsia="zh-TW"/>
        </w:rPr>
        <w:t>月頒布財政調適法（</w:t>
      </w:r>
      <w:r w:rsidRPr="005C2168">
        <w:rPr>
          <w:lang w:eastAsia="zh-TW"/>
        </w:rPr>
        <w:t>Ley de Adecuación</w:t>
      </w:r>
      <w:r w:rsidRPr="005C2168">
        <w:rPr>
          <w:lang w:eastAsia="zh-TW"/>
        </w:rPr>
        <w:t>），於</w:t>
      </w:r>
      <w:r w:rsidRPr="005C2168">
        <w:rPr>
          <w:lang w:eastAsia="zh-TW"/>
        </w:rPr>
        <w:t>2006</w:t>
      </w:r>
      <w:r w:rsidRPr="005C2168">
        <w:rPr>
          <w:lang w:eastAsia="zh-TW"/>
        </w:rPr>
        <w:t>年起公司營利事業所得稅自原來之</w:t>
      </w:r>
      <w:r w:rsidRPr="005C2168">
        <w:rPr>
          <w:lang w:eastAsia="zh-TW"/>
        </w:rPr>
        <w:t>30%</w:t>
      </w:r>
      <w:r w:rsidRPr="005C2168">
        <w:rPr>
          <w:lang w:eastAsia="zh-TW"/>
        </w:rPr>
        <w:t>為</w:t>
      </w:r>
      <w:r w:rsidRPr="005C2168">
        <w:rPr>
          <w:lang w:eastAsia="zh-TW"/>
        </w:rPr>
        <w:t>10%</w:t>
      </w:r>
      <w:r w:rsidRPr="005C2168">
        <w:rPr>
          <w:lang w:eastAsia="zh-TW"/>
        </w:rPr>
        <w:t>。企業倘分配盈餘則加收</w:t>
      </w:r>
      <w:r w:rsidRPr="005C2168">
        <w:rPr>
          <w:lang w:eastAsia="zh-TW"/>
        </w:rPr>
        <w:t>5%</w:t>
      </w:r>
      <w:r w:rsidRPr="005C2168">
        <w:rPr>
          <w:lang w:eastAsia="zh-TW"/>
        </w:rPr>
        <w:t>。一般來說所得中包括營業所得、利息、租賃所得、版權所得及其他型態之報酬收入。資本利得除不動產所得外，全歸為一般所得。新開徵農牧事業所得稅，就東部地區</w:t>
      </w:r>
      <w:r w:rsidRPr="005C2168">
        <w:rPr>
          <w:lang w:eastAsia="zh-TW"/>
        </w:rPr>
        <w:t>300</w:t>
      </w:r>
      <w:r w:rsidRPr="005C2168">
        <w:rPr>
          <w:lang w:eastAsia="zh-TW"/>
        </w:rPr>
        <w:t>公頃以上，西部地區</w:t>
      </w:r>
      <w:r w:rsidRPr="005C2168">
        <w:rPr>
          <w:lang w:eastAsia="zh-TW"/>
        </w:rPr>
        <w:t>1,500</w:t>
      </w:r>
      <w:r w:rsidRPr="005C2168">
        <w:rPr>
          <w:lang w:eastAsia="zh-TW"/>
        </w:rPr>
        <w:t>公頃以上之農地收入所得課</w:t>
      </w:r>
      <w:r w:rsidRPr="005C2168">
        <w:rPr>
          <w:lang w:eastAsia="zh-TW"/>
        </w:rPr>
        <w:t>10%</w:t>
      </w:r>
      <w:r w:rsidRPr="005C2168">
        <w:rPr>
          <w:lang w:eastAsia="zh-TW"/>
        </w:rPr>
        <w:t>，小於上述面積之所得稅為</w:t>
      </w:r>
      <w:r w:rsidRPr="005C2168">
        <w:rPr>
          <w:lang w:eastAsia="zh-TW"/>
        </w:rPr>
        <w:t>2.5%</w:t>
      </w:r>
      <w:r w:rsidRPr="005C2168">
        <w:rPr>
          <w:lang w:eastAsia="zh-TW"/>
        </w:rPr>
        <w:t>。東部地區小於</w:t>
      </w:r>
      <w:r w:rsidRPr="005C2168">
        <w:rPr>
          <w:lang w:eastAsia="zh-TW"/>
        </w:rPr>
        <w:t>20</w:t>
      </w:r>
      <w:r w:rsidRPr="005C2168">
        <w:rPr>
          <w:lang w:eastAsia="zh-TW"/>
        </w:rPr>
        <w:t>公頃，西部地區小於</w:t>
      </w:r>
      <w:r w:rsidRPr="005C2168">
        <w:rPr>
          <w:lang w:eastAsia="zh-TW"/>
        </w:rPr>
        <w:t>100%</w:t>
      </w:r>
      <w:r w:rsidRPr="005C2168">
        <w:rPr>
          <w:lang w:eastAsia="zh-TW"/>
        </w:rPr>
        <w:t>公頃者，免繳所得稅。另就單人公司年收入未超過</w:t>
      </w:r>
      <w:r w:rsidRPr="005C2168">
        <w:rPr>
          <w:lang w:eastAsia="zh-TW"/>
        </w:rPr>
        <w:t>1</w:t>
      </w:r>
      <w:r w:rsidRPr="005C2168">
        <w:rPr>
          <w:lang w:eastAsia="zh-TW"/>
        </w:rPr>
        <w:t>億元巴幣者，課稅</w:t>
      </w:r>
      <w:r w:rsidRPr="005C2168">
        <w:rPr>
          <w:lang w:eastAsia="zh-TW"/>
        </w:rPr>
        <w:lastRenderedPageBreak/>
        <w:t>10%</w:t>
      </w:r>
      <w:r w:rsidRPr="005C2168">
        <w:rPr>
          <w:lang w:eastAsia="zh-TW"/>
        </w:rPr>
        <w:t>。</w:t>
      </w:r>
    </w:p>
    <w:p w14:paraId="6D064F4C" w14:textId="77777777" w:rsidR="004A3417" w:rsidRPr="005C2168" w:rsidRDefault="004A3417" w:rsidP="004A3417">
      <w:pPr>
        <w:pStyle w:val="af1"/>
        <w:ind w:left="945" w:firstLine="472"/>
        <w:rPr>
          <w:lang w:eastAsia="zh-TW"/>
        </w:rPr>
      </w:pPr>
      <w:r w:rsidRPr="005C2168">
        <w:rPr>
          <w:lang w:eastAsia="zh-TW"/>
        </w:rPr>
        <w:t>據巴國個人綜合所得稅法（</w:t>
      </w:r>
      <w:r w:rsidRPr="005C2168">
        <w:rPr>
          <w:lang w:eastAsia="zh-TW"/>
        </w:rPr>
        <w:t>IRP</w:t>
      </w:r>
      <w:r w:rsidRPr="005C2168">
        <w:rPr>
          <w:lang w:eastAsia="zh-TW"/>
        </w:rPr>
        <w:t>）首（</w:t>
      </w:r>
      <w:r w:rsidRPr="005C2168">
        <w:rPr>
          <w:lang w:eastAsia="zh-TW"/>
        </w:rPr>
        <w:t>2012</w:t>
      </w:r>
      <w:r w:rsidRPr="005C2168">
        <w:rPr>
          <w:lang w:eastAsia="zh-TW"/>
        </w:rPr>
        <w:t>）年施行規定顯示，凡依照勞工法規定獲領年終獎金、辭職遣散費及退休金，或因全部或局部殘廢、分娩、車禍、遺產繼承及博彩等領取之所得，均列為免課徵綜所稅項目。另恰谷（</w:t>
      </w:r>
      <w:r w:rsidRPr="005C2168">
        <w:rPr>
          <w:lang w:eastAsia="zh-TW"/>
        </w:rPr>
        <w:t>Chaco</w:t>
      </w:r>
      <w:r w:rsidRPr="005C2168">
        <w:rPr>
          <w:lang w:eastAsia="zh-TW"/>
        </w:rPr>
        <w:t>）戰爭時期傷殘軍人暨退伍軍人退休金、外國政府派駐巴外交人員、領事人員及國際組織人薪資、投資款利息暨利潤、銀行、合作社暨貸款公司存款利息等均亦列為免課稅項目。綜所稅執行首年（即</w:t>
      </w:r>
      <w:r w:rsidRPr="005C2168">
        <w:rPr>
          <w:lang w:eastAsia="zh-TW"/>
        </w:rPr>
        <w:t>8</w:t>
      </w:r>
      <w:r w:rsidRPr="005C2168">
        <w:rPr>
          <w:lang w:eastAsia="zh-TW"/>
        </w:rPr>
        <w:t>月</w:t>
      </w:r>
      <w:r w:rsidRPr="005C2168">
        <w:rPr>
          <w:lang w:eastAsia="zh-TW"/>
        </w:rPr>
        <w:t>1</w:t>
      </w:r>
      <w:r w:rsidRPr="005C2168">
        <w:rPr>
          <w:lang w:eastAsia="zh-TW"/>
        </w:rPr>
        <w:t>日至</w:t>
      </w:r>
      <w:r w:rsidRPr="005C2168">
        <w:rPr>
          <w:lang w:eastAsia="zh-TW"/>
        </w:rPr>
        <w:t>12</w:t>
      </w:r>
      <w:r w:rsidRPr="005C2168">
        <w:rPr>
          <w:lang w:eastAsia="zh-TW"/>
        </w:rPr>
        <w:t>月</w:t>
      </w:r>
      <w:r w:rsidRPr="005C2168">
        <w:rPr>
          <w:lang w:eastAsia="zh-TW"/>
        </w:rPr>
        <w:t>31</w:t>
      </w:r>
      <w:r w:rsidRPr="005C2168">
        <w:rPr>
          <w:lang w:eastAsia="zh-TW"/>
        </w:rPr>
        <w:t>日），納稅義務人年所得逾最低工資</w:t>
      </w:r>
      <w:r w:rsidRPr="005C2168">
        <w:rPr>
          <w:lang w:eastAsia="zh-TW"/>
        </w:rPr>
        <w:t>120</w:t>
      </w:r>
      <w:r w:rsidRPr="005C2168">
        <w:rPr>
          <w:lang w:eastAsia="zh-TW"/>
        </w:rPr>
        <w:t>倍數額，即按年所得超過</w:t>
      </w:r>
      <w:r w:rsidRPr="005C2168">
        <w:rPr>
          <w:lang w:eastAsia="zh-TW"/>
        </w:rPr>
        <w:t>2</w:t>
      </w:r>
      <w:r w:rsidRPr="005C2168">
        <w:rPr>
          <w:lang w:eastAsia="zh-TW"/>
        </w:rPr>
        <w:t>億</w:t>
      </w:r>
      <w:r w:rsidRPr="005C2168">
        <w:rPr>
          <w:lang w:eastAsia="zh-TW"/>
        </w:rPr>
        <w:t>1,800</w:t>
      </w:r>
      <w:r w:rsidRPr="005C2168">
        <w:rPr>
          <w:lang w:eastAsia="zh-TW"/>
        </w:rPr>
        <w:t>萬巴幣（約</w:t>
      </w:r>
      <w:r w:rsidRPr="005C2168">
        <w:rPr>
          <w:lang w:eastAsia="zh-TW"/>
        </w:rPr>
        <w:t>4</w:t>
      </w:r>
      <w:r w:rsidRPr="005C2168">
        <w:rPr>
          <w:lang w:eastAsia="zh-TW"/>
        </w:rPr>
        <w:t>萬</w:t>
      </w:r>
      <w:r w:rsidRPr="005C2168">
        <w:rPr>
          <w:lang w:eastAsia="zh-TW"/>
        </w:rPr>
        <w:t>3,000</w:t>
      </w:r>
      <w:r w:rsidRPr="005C2168">
        <w:rPr>
          <w:lang w:eastAsia="zh-TW"/>
        </w:rPr>
        <w:t>美元）自然人、公司或者法人列為課稅單位。之後，綜所稅級距逐年減少最低工資</w:t>
      </w:r>
      <w:r w:rsidRPr="005C2168">
        <w:rPr>
          <w:lang w:eastAsia="zh-TW"/>
        </w:rPr>
        <w:t>12</w:t>
      </w:r>
      <w:r w:rsidRPr="005C2168">
        <w:rPr>
          <w:lang w:eastAsia="zh-TW"/>
        </w:rPr>
        <w:t>倍，直至</w:t>
      </w:r>
      <w:r w:rsidRPr="005C2168">
        <w:rPr>
          <w:lang w:eastAsia="zh-TW"/>
        </w:rPr>
        <w:t>2019</w:t>
      </w:r>
      <w:r w:rsidRPr="005C2168">
        <w:rPr>
          <w:lang w:eastAsia="zh-TW"/>
        </w:rPr>
        <w:t>年年所得逾最低工資</w:t>
      </w:r>
      <w:r w:rsidRPr="005C2168">
        <w:rPr>
          <w:lang w:eastAsia="zh-TW"/>
        </w:rPr>
        <w:t>36</w:t>
      </w:r>
      <w:r w:rsidRPr="005C2168">
        <w:rPr>
          <w:lang w:eastAsia="zh-TW"/>
        </w:rPr>
        <w:t>倍數額之納稅義務人均應繳納綜所稅，即所得未逾此一級距之納稅人，乃可納入免課徵項目。</w:t>
      </w:r>
    </w:p>
    <w:p w14:paraId="261D1AEF" w14:textId="77777777" w:rsidR="004A3417" w:rsidRPr="005C2168" w:rsidRDefault="004A3417" w:rsidP="004A3417">
      <w:pPr>
        <w:pStyle w:val="a9"/>
        <w:ind w:left="945" w:hanging="709"/>
        <w:rPr>
          <w:color w:val="auto"/>
        </w:rPr>
      </w:pPr>
      <w:r w:rsidRPr="005C2168">
        <w:rPr>
          <w:color w:val="auto"/>
        </w:rPr>
        <w:t>（二）資本稅（</w:t>
      </w:r>
      <w:r w:rsidRPr="005C2168">
        <w:rPr>
          <w:color w:val="auto"/>
        </w:rPr>
        <w:t>Capital Tax</w:t>
      </w:r>
      <w:r w:rsidRPr="005C2168">
        <w:rPr>
          <w:color w:val="auto"/>
        </w:rPr>
        <w:t>）</w:t>
      </w:r>
    </w:p>
    <w:p w14:paraId="459F1445" w14:textId="77777777" w:rsidR="004A3417" w:rsidRPr="005C2168" w:rsidRDefault="004A3417" w:rsidP="004A3417">
      <w:pPr>
        <w:pStyle w:val="af1"/>
        <w:ind w:left="945" w:firstLine="472"/>
        <w:rPr>
          <w:lang w:eastAsia="zh-TW"/>
        </w:rPr>
      </w:pPr>
      <w:r w:rsidRPr="005C2168">
        <w:rPr>
          <w:lang w:eastAsia="zh-TW"/>
        </w:rPr>
        <w:t>包括不動產稅，企業資產稅。</w:t>
      </w:r>
    </w:p>
    <w:p w14:paraId="02D985EB" w14:textId="77777777" w:rsidR="004A3417" w:rsidRPr="005C2168" w:rsidRDefault="004A3417" w:rsidP="004A3417">
      <w:pPr>
        <w:pStyle w:val="af1"/>
        <w:ind w:left="945" w:firstLine="472"/>
        <w:rPr>
          <w:lang w:eastAsia="zh-TW"/>
        </w:rPr>
      </w:pPr>
      <w:r w:rsidRPr="005C2168">
        <w:rPr>
          <w:lang w:eastAsia="zh-TW"/>
        </w:rPr>
        <w:t>針對公司、合夥企業及外國分公司課徵，依據下列各項作為課稅計算基準：</w:t>
      </w:r>
    </w:p>
    <w:p w14:paraId="6DF33C98" w14:textId="77777777" w:rsidR="004A3417" w:rsidRPr="005C2168" w:rsidRDefault="004A3417" w:rsidP="004A3417">
      <w:pPr>
        <w:pStyle w:val="af4"/>
        <w:ind w:left="1417" w:hanging="472"/>
        <w:rPr>
          <w:lang w:eastAsia="zh-TW"/>
        </w:rPr>
      </w:pPr>
      <w:r w:rsidRPr="005C2168">
        <w:rPr>
          <w:lang w:eastAsia="zh-TW"/>
        </w:rPr>
        <w:t>１、資本權益。</w:t>
      </w:r>
    </w:p>
    <w:p w14:paraId="27688437" w14:textId="77777777" w:rsidR="004A3417" w:rsidRPr="005C2168" w:rsidRDefault="004A3417" w:rsidP="004A3417">
      <w:pPr>
        <w:pStyle w:val="af4"/>
        <w:ind w:left="1417" w:hanging="472"/>
        <w:rPr>
          <w:lang w:eastAsia="zh-TW"/>
        </w:rPr>
      </w:pPr>
      <w:r w:rsidRPr="005C2168">
        <w:rPr>
          <w:lang w:eastAsia="zh-TW"/>
        </w:rPr>
        <w:t>２、法律需求的公債金或股東會議選定的公債金。</w:t>
      </w:r>
    </w:p>
    <w:p w14:paraId="6FA4F93C" w14:textId="77777777" w:rsidR="004A3417" w:rsidRPr="005C2168" w:rsidRDefault="004A3417" w:rsidP="004A3417">
      <w:pPr>
        <w:pStyle w:val="af4"/>
        <w:ind w:left="1417" w:hanging="472"/>
        <w:rPr>
          <w:lang w:eastAsia="zh-TW"/>
        </w:rPr>
      </w:pPr>
      <w:r w:rsidRPr="005C2168">
        <w:rPr>
          <w:lang w:eastAsia="zh-TW"/>
        </w:rPr>
        <w:t>３、資產重估的餘額。</w:t>
      </w:r>
    </w:p>
    <w:p w14:paraId="26FA6909" w14:textId="77777777" w:rsidR="004A3417" w:rsidRPr="005C2168" w:rsidRDefault="004A3417" w:rsidP="004A3417">
      <w:pPr>
        <w:pStyle w:val="af4"/>
        <w:ind w:left="1417" w:hanging="472"/>
        <w:rPr>
          <w:lang w:eastAsia="zh-TW"/>
        </w:rPr>
      </w:pPr>
      <w:r w:rsidRPr="005C2168">
        <w:rPr>
          <w:lang w:eastAsia="zh-TW"/>
        </w:rPr>
        <w:t>４、未付未決定的成本準備金。</w:t>
      </w:r>
    </w:p>
    <w:p w14:paraId="6F9C4A05" w14:textId="77777777" w:rsidR="004A3417" w:rsidRPr="005C2168" w:rsidRDefault="004A3417" w:rsidP="004A3417">
      <w:pPr>
        <w:pStyle w:val="af4"/>
        <w:ind w:left="1417" w:hanging="472"/>
        <w:rPr>
          <w:lang w:eastAsia="zh-TW"/>
        </w:rPr>
      </w:pPr>
      <w:r w:rsidRPr="005C2168">
        <w:rPr>
          <w:lang w:eastAsia="zh-TW"/>
        </w:rPr>
        <w:t>５、未分配盈餘。</w:t>
      </w:r>
      <w:r w:rsidRPr="005C2168">
        <w:rPr>
          <w:lang w:eastAsia="zh-TW"/>
        </w:rPr>
        <w:tab/>
      </w:r>
      <w:r w:rsidRPr="005C2168">
        <w:rPr>
          <w:lang w:eastAsia="zh-TW"/>
        </w:rPr>
        <w:t>股東應得但未提撥的盈餘。</w:t>
      </w:r>
    </w:p>
    <w:p w14:paraId="59D09428" w14:textId="77777777" w:rsidR="004A3417" w:rsidRPr="005C2168" w:rsidRDefault="004A3417" w:rsidP="004A3417">
      <w:pPr>
        <w:pStyle w:val="af4"/>
        <w:ind w:left="1417" w:hanging="472"/>
        <w:rPr>
          <w:lang w:eastAsia="zh-TW"/>
        </w:rPr>
      </w:pPr>
      <w:r w:rsidRPr="005C2168">
        <w:rPr>
          <w:lang w:eastAsia="zh-TW"/>
        </w:rPr>
        <w:t>６、已到期應付股東股利或目前公司的資產餘額。</w:t>
      </w:r>
    </w:p>
    <w:p w14:paraId="31D0A391" w14:textId="77777777" w:rsidR="004A3417" w:rsidRPr="005C2168" w:rsidRDefault="004A3417" w:rsidP="004A3417">
      <w:pPr>
        <w:pStyle w:val="a9"/>
        <w:ind w:left="945" w:hanging="709"/>
        <w:rPr>
          <w:color w:val="auto"/>
        </w:rPr>
      </w:pPr>
      <w:r w:rsidRPr="005C2168">
        <w:rPr>
          <w:color w:val="auto"/>
        </w:rPr>
        <w:t>（三）消費稅</w:t>
      </w:r>
    </w:p>
    <w:p w14:paraId="2C1FADC5" w14:textId="77777777" w:rsidR="004A3417" w:rsidRPr="005C2168" w:rsidRDefault="004A3417" w:rsidP="004A3417">
      <w:pPr>
        <w:pStyle w:val="af1"/>
        <w:ind w:left="945" w:firstLine="472"/>
        <w:rPr>
          <w:lang w:eastAsia="zh-TW"/>
        </w:rPr>
      </w:pPr>
      <w:r w:rsidRPr="005C2168">
        <w:rPr>
          <w:lang w:eastAsia="zh-TW"/>
        </w:rPr>
        <w:t>從事銷售需納稅項目之企業，必需向稅務機關（</w:t>
      </w:r>
      <w:r w:rsidRPr="005C2168">
        <w:rPr>
          <w:lang w:eastAsia="zh-TW"/>
        </w:rPr>
        <w:t>Register of Seller</w:t>
      </w:r>
      <w:r w:rsidRPr="005C2168">
        <w:rPr>
          <w:lang w:eastAsia="zh-TW"/>
        </w:rPr>
        <w:t>）登記註冊，從一個已註冊的賣方銷售到另一個已註冊的買方，可予免稅，</w:t>
      </w:r>
      <w:r w:rsidRPr="005C2168">
        <w:rPr>
          <w:lang w:eastAsia="zh-TW"/>
        </w:rPr>
        <w:lastRenderedPageBreak/>
        <w:t>直到銷售至消費者手中時才課稅。</w:t>
      </w:r>
    </w:p>
    <w:p w14:paraId="565A2BF7" w14:textId="77777777" w:rsidR="004A3417" w:rsidRPr="005C2168" w:rsidRDefault="004A3417" w:rsidP="004A3417">
      <w:pPr>
        <w:pStyle w:val="af1"/>
        <w:ind w:left="945" w:firstLine="472"/>
        <w:rPr>
          <w:lang w:eastAsia="zh-TW"/>
        </w:rPr>
      </w:pPr>
      <w:r w:rsidRPr="005C2168">
        <w:rPr>
          <w:lang w:eastAsia="zh-TW"/>
        </w:rPr>
        <w:t>需課消費稅的產品主要分為下列各項：</w:t>
      </w:r>
    </w:p>
    <w:p w14:paraId="5C5594EB" w14:textId="77777777" w:rsidR="004A3417" w:rsidRPr="005C2168" w:rsidRDefault="004A3417" w:rsidP="004A3417">
      <w:pPr>
        <w:pStyle w:val="af4"/>
        <w:ind w:left="1417" w:hanging="472"/>
      </w:pPr>
      <w:r w:rsidRPr="005C2168">
        <w:t>１、加值稅：一般產品及服務課徵</w:t>
      </w:r>
      <w:r w:rsidRPr="005C2168">
        <w:t>10%</w:t>
      </w:r>
      <w:r w:rsidRPr="005C2168">
        <w:t>。米、麵、馬黛茶、油、牛奶、蛋、肉、麵粉、加碘鹽課徵</w:t>
      </w:r>
      <w:r w:rsidRPr="005C2168">
        <w:t>5%</w:t>
      </w:r>
      <w:r w:rsidRPr="005C2168">
        <w:t>。不動產買賣、租金、利息、佣金收入、藥品課征</w:t>
      </w:r>
      <w:r w:rsidRPr="005C2168">
        <w:t>5%</w:t>
      </w:r>
      <w:r w:rsidRPr="005C2168">
        <w:t>。文教科技書籍、刊物、報紙及未加工農牧產品免稅。</w:t>
      </w:r>
    </w:p>
    <w:p w14:paraId="5A3EF4AE" w14:textId="77777777" w:rsidR="004A3417" w:rsidRPr="005C2168" w:rsidRDefault="004A3417" w:rsidP="004A3417">
      <w:pPr>
        <w:pStyle w:val="af4"/>
        <w:ind w:left="1417" w:hanging="472"/>
      </w:pPr>
      <w:r w:rsidRPr="005C2168">
        <w:t>２、選擇性消費稅：菸</w:t>
      </w:r>
      <w:r w:rsidRPr="005C2168">
        <w:t>12%</w:t>
      </w:r>
      <w:r w:rsidRPr="005C2168">
        <w:t>、果汁及汽水</w:t>
      </w:r>
      <w:r w:rsidRPr="005C2168">
        <w:t>5%</w:t>
      </w:r>
      <w:r w:rsidRPr="005C2168">
        <w:t>、葡萄酒及啤酒</w:t>
      </w:r>
      <w:r w:rsidRPr="005C2168">
        <w:t>8~10%</w:t>
      </w:r>
      <w:r w:rsidRPr="005C2168">
        <w:t>、香檳</w:t>
      </w:r>
      <w:r w:rsidRPr="005C2168">
        <w:t>12%</w:t>
      </w:r>
      <w:r w:rsidRPr="005C2168">
        <w:t>、其他烈酒</w:t>
      </w:r>
      <w:r w:rsidRPr="005C2168">
        <w:t>10%</w:t>
      </w:r>
      <w:r w:rsidRPr="005C2168">
        <w:t>、石油副產品燃料</w:t>
      </w:r>
      <w:r w:rsidRPr="005C2168">
        <w:t>5%</w:t>
      </w:r>
      <w:r w:rsidRPr="005C2168">
        <w:t>、奢侈品</w:t>
      </w:r>
      <w:r w:rsidRPr="005C2168">
        <w:t>5%</w:t>
      </w:r>
      <w:r w:rsidRPr="005C2168">
        <w:t>。</w:t>
      </w:r>
    </w:p>
    <w:p w14:paraId="3C3D93F9" w14:textId="77777777" w:rsidR="004A3417" w:rsidRPr="005C2168" w:rsidRDefault="004A3417" w:rsidP="004A3417">
      <w:pPr>
        <w:pStyle w:val="a9"/>
        <w:ind w:left="945" w:hanging="709"/>
        <w:rPr>
          <w:color w:val="auto"/>
        </w:rPr>
      </w:pPr>
      <w:r w:rsidRPr="005C2168">
        <w:rPr>
          <w:color w:val="auto"/>
        </w:rPr>
        <w:t>（四）進出口關稅</w:t>
      </w:r>
    </w:p>
    <w:p w14:paraId="21628C5A" w14:textId="77777777" w:rsidR="004A3417" w:rsidRPr="005C2168" w:rsidRDefault="004A3417" w:rsidP="004A3417">
      <w:pPr>
        <w:pStyle w:val="af1"/>
        <w:ind w:left="945" w:firstLine="472"/>
        <w:rPr>
          <w:lang w:eastAsia="zh-TW"/>
        </w:rPr>
      </w:pPr>
      <w:r w:rsidRPr="005C2168">
        <w:rPr>
          <w:lang w:eastAsia="zh-TW"/>
        </w:rPr>
        <w:t>除了投資促進法、加工出口法及自由貿易區法下的免除關稅項目外，課徵進口關稅，出口則免關稅。</w:t>
      </w:r>
    </w:p>
    <w:p w14:paraId="5CAF2AD1" w14:textId="77777777" w:rsidR="004A3417" w:rsidRPr="005C2168" w:rsidRDefault="004A3417" w:rsidP="004A3417">
      <w:pPr>
        <w:pStyle w:val="af1"/>
        <w:ind w:left="945" w:firstLine="472"/>
        <w:rPr>
          <w:lang w:eastAsia="zh-TW"/>
        </w:rPr>
      </w:pPr>
      <w:r w:rsidRPr="005C2168">
        <w:rPr>
          <w:lang w:eastAsia="zh-TW"/>
        </w:rPr>
        <w:t>免除進口稅的項目如下：</w:t>
      </w:r>
      <w:r w:rsidRPr="005C2168">
        <w:rPr>
          <w:lang w:eastAsia="zh-TW"/>
        </w:rPr>
        <w:t xml:space="preserve"> </w:t>
      </w:r>
    </w:p>
    <w:p w14:paraId="470A70C3" w14:textId="77777777" w:rsidR="004A3417" w:rsidRPr="005C2168" w:rsidRDefault="004A3417" w:rsidP="004A3417">
      <w:pPr>
        <w:pStyle w:val="af4"/>
        <w:ind w:left="1417" w:hanging="472"/>
        <w:rPr>
          <w:lang w:eastAsia="zh-TW"/>
        </w:rPr>
      </w:pPr>
      <w:r w:rsidRPr="005C2168">
        <w:rPr>
          <w:lang w:eastAsia="zh-TW"/>
        </w:rPr>
        <w:t>１、國際旅遊的乘客行李。</w:t>
      </w:r>
    </w:p>
    <w:p w14:paraId="7694C4B3" w14:textId="77777777" w:rsidR="004A3417" w:rsidRPr="005C2168" w:rsidRDefault="004A3417" w:rsidP="004A3417">
      <w:pPr>
        <w:pStyle w:val="af4"/>
        <w:ind w:left="1417" w:hanging="472"/>
        <w:rPr>
          <w:lang w:eastAsia="zh-TW"/>
        </w:rPr>
      </w:pPr>
      <w:r w:rsidRPr="005C2168">
        <w:rPr>
          <w:lang w:eastAsia="zh-TW"/>
        </w:rPr>
        <w:t>２、國際認同的免稅品。</w:t>
      </w:r>
    </w:p>
    <w:p w14:paraId="444AFB64" w14:textId="77777777" w:rsidR="004A3417" w:rsidRPr="005C2168" w:rsidRDefault="004A3417" w:rsidP="004A3417">
      <w:pPr>
        <w:pStyle w:val="af4"/>
        <w:ind w:left="1417" w:hanging="472"/>
        <w:rPr>
          <w:lang w:eastAsia="zh-TW"/>
        </w:rPr>
      </w:pPr>
      <w:r w:rsidRPr="005C2168">
        <w:rPr>
          <w:lang w:eastAsia="zh-TW"/>
        </w:rPr>
        <w:t>３、國外移民的行李和家庭用品，以及他們打算在此從事的行業所需相關工具和設備。</w:t>
      </w:r>
    </w:p>
    <w:p w14:paraId="0B9B089E" w14:textId="77777777" w:rsidR="004A3417" w:rsidRPr="005C2168" w:rsidRDefault="004A3417" w:rsidP="004A3417">
      <w:pPr>
        <w:pStyle w:val="af4"/>
        <w:ind w:left="1417" w:hanging="472"/>
        <w:rPr>
          <w:lang w:eastAsia="zh-TW"/>
        </w:rPr>
      </w:pPr>
      <w:r w:rsidRPr="005C2168">
        <w:rPr>
          <w:lang w:eastAsia="zh-TW"/>
        </w:rPr>
        <w:t>４、慈善、宗教、教育、科學等非營利機構，為文化、教育、研究或社會服務之目的而引進的物品。</w:t>
      </w:r>
    </w:p>
    <w:p w14:paraId="55A64E58" w14:textId="77777777" w:rsidR="004A3417" w:rsidRPr="005C2168" w:rsidRDefault="004A3417" w:rsidP="004A3417">
      <w:pPr>
        <w:pStyle w:val="af4"/>
        <w:ind w:left="1417" w:hanging="472"/>
        <w:rPr>
          <w:lang w:eastAsia="zh-TW"/>
        </w:rPr>
      </w:pPr>
      <w:r w:rsidRPr="005C2168">
        <w:rPr>
          <w:lang w:eastAsia="zh-TW"/>
        </w:rPr>
        <w:t>５、非賣的樣品。</w:t>
      </w:r>
    </w:p>
    <w:p w14:paraId="6818619B" w14:textId="77777777" w:rsidR="004A3417" w:rsidRPr="005C2168" w:rsidRDefault="004A3417" w:rsidP="004A3417">
      <w:pPr>
        <w:pStyle w:val="af4"/>
        <w:ind w:left="1417" w:hanging="472"/>
        <w:rPr>
          <w:lang w:eastAsia="zh-TW"/>
        </w:rPr>
      </w:pPr>
      <w:r w:rsidRPr="005C2168">
        <w:rPr>
          <w:lang w:eastAsia="zh-TW"/>
        </w:rPr>
        <w:t>６、精神或生理發生障礙病人所需的醫療設備。</w:t>
      </w:r>
    </w:p>
    <w:p w14:paraId="0A6556C5" w14:textId="77777777" w:rsidR="004A3417" w:rsidRPr="005C2168" w:rsidRDefault="004A3417" w:rsidP="004A3417">
      <w:pPr>
        <w:pStyle w:val="af4"/>
        <w:ind w:left="1417" w:hanging="472"/>
      </w:pPr>
      <w:r w:rsidRPr="005C2168">
        <w:t>限制進口項目如下：</w:t>
      </w:r>
    </w:p>
    <w:p w14:paraId="6CBE86C6" w14:textId="77777777" w:rsidR="004A3417" w:rsidRPr="005C2168" w:rsidRDefault="004A3417" w:rsidP="004A3417">
      <w:pPr>
        <w:pStyle w:val="af4"/>
        <w:ind w:left="1417" w:hanging="472"/>
        <w:rPr>
          <w:lang w:eastAsia="zh-TW"/>
        </w:rPr>
      </w:pPr>
      <w:r w:rsidRPr="005C2168">
        <w:rPr>
          <w:lang w:eastAsia="zh-TW"/>
        </w:rPr>
        <w:t>１、類似本地生產的貨品，限制或禁止進口，以保護本國產品發展，維持本國貿易平衡和避免外國廠商的不公平競爭。</w:t>
      </w:r>
    </w:p>
    <w:p w14:paraId="64455782" w14:textId="77777777" w:rsidR="004A3417" w:rsidRPr="005C2168" w:rsidRDefault="004A3417" w:rsidP="004A3417">
      <w:pPr>
        <w:pStyle w:val="af4"/>
        <w:ind w:left="1417" w:hanging="472"/>
        <w:rPr>
          <w:lang w:eastAsia="zh-TW"/>
        </w:rPr>
      </w:pPr>
      <w:r w:rsidRPr="005C2168">
        <w:rPr>
          <w:lang w:eastAsia="zh-TW"/>
        </w:rPr>
        <w:t>２、農產品、家畜、林產品的限制或禁止進口。</w:t>
      </w:r>
    </w:p>
    <w:p w14:paraId="533B008D" w14:textId="77777777" w:rsidR="004A3417" w:rsidRPr="005C2168" w:rsidRDefault="004A3417" w:rsidP="004A3417">
      <w:pPr>
        <w:pStyle w:val="af1"/>
        <w:ind w:left="945" w:firstLine="472"/>
        <w:rPr>
          <w:lang w:eastAsia="zh-TW"/>
        </w:rPr>
      </w:pPr>
      <w:r w:rsidRPr="005C2168">
        <w:rPr>
          <w:lang w:eastAsia="zh-TW"/>
        </w:rPr>
        <w:t>進口關稅方面：自</w:t>
      </w:r>
      <w:r w:rsidRPr="005C2168">
        <w:rPr>
          <w:lang w:eastAsia="zh-TW"/>
        </w:rPr>
        <w:t>1995</w:t>
      </w:r>
      <w:r w:rsidRPr="005C2168">
        <w:rPr>
          <w:lang w:eastAsia="zh-TW"/>
        </w:rPr>
        <w:t>年</w:t>
      </w:r>
      <w:r w:rsidRPr="005C2168">
        <w:rPr>
          <w:lang w:eastAsia="zh-TW"/>
        </w:rPr>
        <w:t>1</w:t>
      </w:r>
      <w:r w:rsidRPr="005C2168">
        <w:rPr>
          <w:lang w:eastAsia="zh-TW"/>
        </w:rPr>
        <w:t>月</w:t>
      </w:r>
      <w:r w:rsidRPr="005C2168">
        <w:rPr>
          <w:lang w:eastAsia="zh-TW"/>
        </w:rPr>
        <w:t>1</w:t>
      </w:r>
      <w:r w:rsidRPr="005C2168">
        <w:rPr>
          <w:lang w:eastAsia="zh-TW"/>
        </w:rPr>
        <w:t>日起，巴國與南方共同市場會員國之阿</w:t>
      </w:r>
      <w:r w:rsidRPr="005C2168">
        <w:rPr>
          <w:lang w:eastAsia="zh-TW"/>
        </w:rPr>
        <w:lastRenderedPageBreak/>
        <w:t>根廷、巴西、烏拉圭間之貨品可免進口關稅，僅各國保留部分例外產品，仍有各自所訂關稅。而南方共市會員國間自</w:t>
      </w:r>
      <w:r w:rsidRPr="005C2168">
        <w:rPr>
          <w:lang w:eastAsia="zh-TW"/>
        </w:rPr>
        <w:t>2000</w:t>
      </w:r>
      <w:r w:rsidRPr="005C2168">
        <w:rPr>
          <w:lang w:eastAsia="zh-TW"/>
        </w:rPr>
        <w:t>年</w:t>
      </w:r>
      <w:r w:rsidRPr="005C2168">
        <w:rPr>
          <w:lang w:eastAsia="zh-TW"/>
        </w:rPr>
        <w:t>1</w:t>
      </w:r>
      <w:r w:rsidRPr="005C2168">
        <w:rPr>
          <w:lang w:eastAsia="zh-TW"/>
        </w:rPr>
        <w:t>月</w:t>
      </w:r>
      <w:r w:rsidRPr="005C2168">
        <w:rPr>
          <w:lang w:eastAsia="zh-TW"/>
        </w:rPr>
        <w:t>1</w:t>
      </w:r>
      <w:r w:rsidRPr="005C2168">
        <w:rPr>
          <w:lang w:eastAsia="zh-TW"/>
        </w:rPr>
        <w:t>日起除糖業清單產品及汽車業超出配額部分外，其他區域內產品均已全面零關稅。對外方面，會員國間產品採一致之對外關稅，稅率為</w:t>
      </w:r>
      <w:r w:rsidRPr="005C2168">
        <w:rPr>
          <w:lang w:eastAsia="zh-TW"/>
        </w:rPr>
        <w:t>0-20%</w:t>
      </w:r>
      <w:r w:rsidRPr="005C2168">
        <w:rPr>
          <w:lang w:eastAsia="zh-TW"/>
        </w:rPr>
        <w:t>。</w:t>
      </w:r>
    </w:p>
    <w:p w14:paraId="1990F166" w14:textId="77777777" w:rsidR="00C30BE1" w:rsidRPr="005C2168" w:rsidRDefault="00C30BE1" w:rsidP="00760280">
      <w:pPr>
        <w:pStyle w:val="a7"/>
      </w:pPr>
      <w:r w:rsidRPr="005C2168">
        <w:rPr>
          <w:rFonts w:hint="eastAsia"/>
        </w:rPr>
        <w:t>二、金融</w:t>
      </w:r>
    </w:p>
    <w:p w14:paraId="6889972A" w14:textId="3F5D25D9" w:rsidR="004A3417" w:rsidRPr="005C2168" w:rsidRDefault="001E129B" w:rsidP="004A3417">
      <w:pPr>
        <w:ind w:firstLine="472"/>
        <w:rPr>
          <w:lang w:eastAsia="zh-TW"/>
        </w:rPr>
      </w:pPr>
      <w:r w:rsidRPr="005C2168">
        <w:rPr>
          <w:rFonts w:hint="eastAsia"/>
          <w:lang w:eastAsia="zh-TW"/>
        </w:rPr>
        <w:t>據巴拉圭銀行協會訊息，目前在</w:t>
      </w:r>
      <w:r w:rsidR="004A3417" w:rsidRPr="005C2168">
        <w:rPr>
          <w:lang w:eastAsia="zh-TW"/>
        </w:rPr>
        <w:t>巴國本地銀行</w:t>
      </w:r>
      <w:r w:rsidRPr="005C2168">
        <w:rPr>
          <w:rFonts w:hint="eastAsia"/>
          <w:lang w:eastAsia="zh-TW"/>
        </w:rPr>
        <w:t>及</w:t>
      </w:r>
      <w:r w:rsidR="004A3417" w:rsidRPr="005C2168">
        <w:rPr>
          <w:lang w:eastAsia="zh-TW"/>
        </w:rPr>
        <w:t>外商銀行等金融機構共</w:t>
      </w:r>
      <w:r w:rsidRPr="005C2168">
        <w:rPr>
          <w:rFonts w:hint="eastAsia"/>
          <w:lang w:eastAsia="zh-TW"/>
        </w:rPr>
        <w:t>17</w:t>
      </w:r>
      <w:r w:rsidR="004A3417" w:rsidRPr="005C2168">
        <w:rPr>
          <w:lang w:eastAsia="zh-TW"/>
        </w:rPr>
        <w:t>家。金融機構欲於巴國境內營業，需經央行核准，外資機構則與本國銀行相同，享有國民待遇原則之對待。在最低資本額方面，商業銀行為</w:t>
      </w:r>
      <w:r w:rsidR="004A3417" w:rsidRPr="005C2168">
        <w:rPr>
          <w:lang w:eastAsia="zh-TW"/>
        </w:rPr>
        <w:t>500</w:t>
      </w:r>
      <w:r w:rsidR="004A3417" w:rsidRPr="005C2168">
        <w:rPr>
          <w:lang w:eastAsia="zh-TW"/>
        </w:rPr>
        <w:t>萬美元、其他財務公司則為</w:t>
      </w:r>
      <w:r w:rsidR="004A3417" w:rsidRPr="005C2168">
        <w:rPr>
          <w:lang w:eastAsia="zh-TW"/>
        </w:rPr>
        <w:t>250</w:t>
      </w:r>
      <w:r w:rsidR="004A3417" w:rsidRPr="005C2168">
        <w:rPr>
          <w:lang w:eastAsia="zh-TW"/>
        </w:rPr>
        <w:t>萬美元，而投資銀行或財務公司之母公司，其投資比例不得低於</w:t>
      </w:r>
      <w:r w:rsidR="004A3417" w:rsidRPr="005C2168">
        <w:rPr>
          <w:lang w:eastAsia="zh-TW"/>
        </w:rPr>
        <w:t>51%</w:t>
      </w:r>
      <w:r w:rsidR="004A3417" w:rsidRPr="005C2168">
        <w:rPr>
          <w:lang w:eastAsia="zh-TW"/>
        </w:rPr>
        <w:t>。</w:t>
      </w:r>
    </w:p>
    <w:p w14:paraId="0179208C" w14:textId="12BED125" w:rsidR="004A3417" w:rsidRPr="005C2168" w:rsidRDefault="004A3417" w:rsidP="004A3417">
      <w:pPr>
        <w:ind w:firstLine="472"/>
        <w:rPr>
          <w:lang w:eastAsia="zh-TW"/>
        </w:rPr>
      </w:pPr>
      <w:r w:rsidRPr="005C2168">
        <w:rPr>
          <w:lang w:eastAsia="zh-TW"/>
        </w:rPr>
        <w:t>巴拉圭政府自</w:t>
      </w:r>
      <w:r w:rsidRPr="005C2168">
        <w:rPr>
          <w:lang w:eastAsia="zh-TW"/>
        </w:rPr>
        <w:t>2004</w:t>
      </w:r>
      <w:r w:rsidRPr="005C2168">
        <w:rPr>
          <w:lang w:eastAsia="zh-TW"/>
        </w:rPr>
        <w:t>年推動財政改革法，藉擴大課稅範圍來達到增加政府稅收，改善巴國財政狀況目的，外債雖仍居高不下，未來仍將面臨龐大償債壓力。由於受到國內外經濟景氣不振影響，金融業者擔心對企業放款無法順利收回，考量獲利率不高及貸款延滯率增高等因素，對企業融資態度轉趨保守。惟巴國政府為協助業者取得營運資金，協調金融銀行業調降利率，市場貸款利率水準自</w:t>
      </w:r>
      <w:r w:rsidRPr="005C2168">
        <w:rPr>
          <w:lang w:eastAsia="zh-TW"/>
        </w:rPr>
        <w:t>2003</w:t>
      </w:r>
      <w:r w:rsidRPr="005C2168">
        <w:rPr>
          <w:lang w:eastAsia="zh-TW"/>
        </w:rPr>
        <w:t>年之</w:t>
      </w:r>
      <w:r w:rsidRPr="005C2168">
        <w:rPr>
          <w:lang w:eastAsia="zh-TW"/>
        </w:rPr>
        <w:t>50%</w:t>
      </w:r>
      <w:r w:rsidRPr="005C2168">
        <w:rPr>
          <w:lang w:eastAsia="zh-TW"/>
        </w:rPr>
        <w:t>調降至</w:t>
      </w:r>
      <w:r w:rsidRPr="005C2168">
        <w:rPr>
          <w:lang w:eastAsia="zh-TW"/>
        </w:rPr>
        <w:t>2016</w:t>
      </w:r>
      <w:r w:rsidRPr="005C2168">
        <w:rPr>
          <w:lang w:eastAsia="zh-TW"/>
        </w:rPr>
        <w:t>年之</w:t>
      </w:r>
      <w:r w:rsidRPr="005C2168">
        <w:rPr>
          <w:lang w:eastAsia="zh-TW"/>
        </w:rPr>
        <w:t>15%</w:t>
      </w:r>
      <w:r w:rsidRPr="005C2168">
        <w:rPr>
          <w:lang w:eastAsia="zh-TW"/>
        </w:rPr>
        <w:t>，有利業者向銀行申請貸款，並增加貨幣流動量。</w:t>
      </w:r>
    </w:p>
    <w:p w14:paraId="1EE238C2" w14:textId="77777777" w:rsidR="00C30BE1" w:rsidRPr="005C2168" w:rsidRDefault="00C30BE1" w:rsidP="00760280">
      <w:pPr>
        <w:pStyle w:val="a7"/>
      </w:pPr>
      <w:r w:rsidRPr="005C2168">
        <w:rPr>
          <w:rFonts w:hint="eastAsia"/>
        </w:rPr>
        <w:t>三、匯兌</w:t>
      </w:r>
    </w:p>
    <w:p w14:paraId="67A83029" w14:textId="48D765A3" w:rsidR="004A3417" w:rsidRPr="005C2168" w:rsidRDefault="004A3417" w:rsidP="00F27A95">
      <w:pPr>
        <w:ind w:firstLine="472"/>
        <w:rPr>
          <w:lang w:eastAsia="zh-TW"/>
        </w:rPr>
      </w:pPr>
      <w:r w:rsidRPr="005C2168">
        <w:rPr>
          <w:lang w:eastAsia="zh-TW"/>
        </w:rPr>
        <w:t>巴拉圭的匯率制度為由市場決定之單一浮動匯率制。巴國外匯管理向稱自由，美元在巴國使用頗普遍，惟巴國央行近年來為穩定幣值，對外匯市場仍不定期採取市場干預措施，當外匯市場激烈波動，巴拉圭中央銀行會進場干預，以平穩匯價。近年來，巴國匯率較鄰近國家穩定，</w:t>
      </w:r>
      <w:r w:rsidR="001937D8" w:rsidRPr="005C2168">
        <w:rPr>
          <w:rFonts w:hint="eastAsia"/>
          <w:lang w:eastAsia="zh-TW"/>
        </w:rPr>
        <w:t>2026</w:t>
      </w:r>
      <w:r w:rsidRPr="005C2168">
        <w:rPr>
          <w:lang w:eastAsia="zh-TW"/>
        </w:rPr>
        <w:t>年巴幣與美元兌換率維持在</w:t>
      </w:r>
      <w:r w:rsidR="001937D8" w:rsidRPr="005C2168">
        <w:rPr>
          <w:rFonts w:hint="eastAsia"/>
          <w:lang w:eastAsia="zh-TW"/>
        </w:rPr>
        <w:t>6000</w:t>
      </w:r>
      <w:r w:rsidRPr="005C2168">
        <w:rPr>
          <w:lang w:eastAsia="zh-TW"/>
        </w:rPr>
        <w:t>巴幣</w:t>
      </w:r>
      <w:r w:rsidR="001937D8" w:rsidRPr="005C2168">
        <w:rPr>
          <w:rFonts w:hint="eastAsia"/>
          <w:lang w:eastAsia="zh-TW"/>
        </w:rPr>
        <w:t>上下</w:t>
      </w:r>
      <w:r w:rsidRPr="005C2168">
        <w:rPr>
          <w:lang w:eastAsia="zh-TW"/>
        </w:rPr>
        <w:t>波動。</w:t>
      </w:r>
    </w:p>
    <w:p w14:paraId="2A158D48" w14:textId="298E2DF9" w:rsidR="00B16DBE" w:rsidRPr="005C2168" w:rsidRDefault="004A3417" w:rsidP="00C4792B">
      <w:pPr>
        <w:ind w:firstLine="472"/>
        <w:rPr>
          <w:lang w:eastAsia="zh-TW"/>
        </w:rPr>
      </w:pPr>
      <w:r w:rsidRPr="005C2168">
        <w:rPr>
          <w:lang w:eastAsia="zh-TW"/>
        </w:rPr>
        <w:t>巴拉圭積極鼓勵外國直接投資之資金挹注，協助其經濟成長。投資促進法</w:t>
      </w:r>
      <w:r w:rsidRPr="005C2168">
        <w:rPr>
          <w:lang w:eastAsia="zh-TW"/>
        </w:rPr>
        <w:t>60/90</w:t>
      </w:r>
      <w:r w:rsidRPr="005C2168">
        <w:rPr>
          <w:lang w:eastAsia="zh-TW"/>
        </w:rPr>
        <w:t>明文規定：確保外國投資人之資本及其利得均可自由兌換，自由匯出，惟資</w:t>
      </w:r>
      <w:r w:rsidRPr="005C2168">
        <w:rPr>
          <w:lang w:eastAsia="zh-TW"/>
        </w:rPr>
        <w:lastRenderedPageBreak/>
        <w:t>本利得需課繳</w:t>
      </w:r>
      <w:r w:rsidRPr="005C2168">
        <w:rPr>
          <w:lang w:eastAsia="zh-TW"/>
        </w:rPr>
        <w:t>15%</w:t>
      </w:r>
      <w:r w:rsidRPr="005C2168">
        <w:rPr>
          <w:lang w:eastAsia="zh-TW"/>
        </w:rPr>
        <w:t>的稅賦。</w:t>
      </w:r>
    </w:p>
    <w:p w14:paraId="78A5F4D3" w14:textId="77777777" w:rsidR="00F27A95" w:rsidRPr="005C2168" w:rsidRDefault="00F27A95" w:rsidP="00C4792B">
      <w:pPr>
        <w:ind w:firstLine="472"/>
        <w:rPr>
          <w:lang w:eastAsia="zh-TW"/>
        </w:rPr>
      </w:pPr>
    </w:p>
    <w:p w14:paraId="11AE36DF" w14:textId="1B686B31" w:rsidR="00F27A95" w:rsidRPr="005C2168" w:rsidRDefault="00F27A95">
      <w:pPr>
        <w:widowControl/>
        <w:overflowPunct/>
        <w:autoSpaceDE/>
        <w:autoSpaceDN/>
        <w:ind w:firstLineChars="0" w:firstLine="0"/>
        <w:jc w:val="left"/>
        <w:rPr>
          <w:lang w:eastAsia="zh-TW"/>
        </w:rPr>
      </w:pPr>
      <w:r w:rsidRPr="005C2168">
        <w:rPr>
          <w:lang w:eastAsia="zh-TW"/>
        </w:rPr>
        <w:br w:type="page"/>
      </w:r>
    </w:p>
    <w:p w14:paraId="0FE4EB54" w14:textId="77777777" w:rsidR="00F27A95" w:rsidRPr="005C2168" w:rsidRDefault="00F27A95" w:rsidP="00C4792B">
      <w:pPr>
        <w:ind w:firstLine="472"/>
        <w:rPr>
          <w:lang w:eastAsia="zh-TW"/>
        </w:rPr>
      </w:pPr>
    </w:p>
    <w:p w14:paraId="637BB1FF" w14:textId="77777777" w:rsidR="00F27A95" w:rsidRPr="005C2168" w:rsidRDefault="00F27A95" w:rsidP="00C4792B">
      <w:pPr>
        <w:ind w:firstLine="472"/>
        <w:rPr>
          <w:lang w:eastAsia="zh-TW"/>
        </w:rPr>
      </w:pPr>
    </w:p>
    <w:p w14:paraId="0DFFAD68" w14:textId="77777777" w:rsidR="007D586F" w:rsidRPr="005C2168" w:rsidRDefault="007D586F" w:rsidP="007D586F">
      <w:pPr>
        <w:ind w:left="472" w:firstLineChars="0" w:firstLine="0"/>
        <w:rPr>
          <w:lang w:eastAsia="zh-TW"/>
        </w:rPr>
        <w:sectPr w:rsidR="007D586F" w:rsidRPr="005C2168" w:rsidSect="00E95D6D">
          <w:headerReference w:type="default" r:id="rId22"/>
          <w:pgSz w:w="11906" w:h="16838" w:code="9"/>
          <w:pgMar w:top="2268" w:right="1701" w:bottom="1701" w:left="1701" w:header="1134" w:footer="851" w:gutter="0"/>
          <w:cols w:space="425"/>
          <w:docGrid w:type="linesAndChars" w:linePitch="514" w:charSpace="-774"/>
        </w:sectPr>
      </w:pPr>
    </w:p>
    <w:p w14:paraId="24AC246F" w14:textId="77777777" w:rsidR="003E16F6" w:rsidRPr="005C2168" w:rsidRDefault="003E16F6" w:rsidP="0005062F">
      <w:pPr>
        <w:pStyle w:val="a5"/>
        <w:rPr>
          <w:lang w:eastAsia="zh-TW"/>
        </w:rPr>
      </w:pPr>
      <w:bookmarkStart w:id="5" w:name="_Toc232656924"/>
      <w:r w:rsidRPr="005C2168">
        <w:rPr>
          <w:rFonts w:hint="eastAsia"/>
          <w:lang w:eastAsia="zh-TW"/>
        </w:rPr>
        <w:lastRenderedPageBreak/>
        <w:t>第陸章　基礎建設及成本</w:t>
      </w:r>
      <w:bookmarkEnd w:id="5"/>
    </w:p>
    <w:p w14:paraId="7AFE6BE5" w14:textId="77777777" w:rsidR="00C30BE1" w:rsidRPr="005C2168" w:rsidRDefault="00C30BE1" w:rsidP="00760280">
      <w:pPr>
        <w:pStyle w:val="a7"/>
      </w:pPr>
      <w:r w:rsidRPr="005C2168">
        <w:rPr>
          <w:rFonts w:hint="eastAsia"/>
        </w:rPr>
        <w:t>一、土地</w:t>
      </w:r>
    </w:p>
    <w:p w14:paraId="0D7E2B87" w14:textId="77777777" w:rsidR="004A3417" w:rsidRPr="005C2168" w:rsidRDefault="004A3417" w:rsidP="004A3417">
      <w:pPr>
        <w:pStyle w:val="a9"/>
        <w:ind w:left="945" w:hanging="709"/>
        <w:rPr>
          <w:color w:val="auto"/>
        </w:rPr>
      </w:pPr>
      <w:r w:rsidRPr="005C2168">
        <w:rPr>
          <w:color w:val="auto"/>
        </w:rPr>
        <w:t>（一）巴拉圭土地廣大，土地價格視距離城市之遠近、道路、水電等公共設施之完善與否而決定，價格視地區不同可能有相當大的差異，惟近年由於大宗物資需求增加，農地價格明顯呈現上漲趨勢，下表土地價格僅供一般參考：</w:t>
      </w:r>
    </w:p>
    <w:tbl>
      <w:tblPr>
        <w:tblW w:w="0" w:type="auto"/>
        <w:tblInd w:w="128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57" w:type="dxa"/>
          <w:bottom w:w="57" w:type="dxa"/>
          <w:right w:w="57" w:type="dxa"/>
        </w:tblCellMar>
        <w:tblLook w:val="01E0" w:firstRow="1" w:lastRow="1" w:firstColumn="1" w:lastColumn="1" w:noHBand="0" w:noVBand="0"/>
      </w:tblPr>
      <w:tblGrid>
        <w:gridCol w:w="3593"/>
        <w:gridCol w:w="3592"/>
      </w:tblGrid>
      <w:tr w:rsidR="005C2168" w:rsidRPr="005C2168" w14:paraId="54DE8C2C" w14:textId="77777777">
        <w:tc>
          <w:tcPr>
            <w:tcW w:w="3611" w:type="dxa"/>
            <w:shd w:val="clear" w:color="auto" w:fill="auto"/>
          </w:tcPr>
          <w:p w14:paraId="3C588CEB" w14:textId="77777777" w:rsidR="004A3417" w:rsidRPr="005C2168" w:rsidRDefault="004A3417" w:rsidP="004A3417">
            <w:pPr>
              <w:pStyle w:val="afa"/>
            </w:pPr>
          </w:p>
        </w:tc>
        <w:tc>
          <w:tcPr>
            <w:tcW w:w="3612" w:type="dxa"/>
            <w:shd w:val="clear" w:color="auto" w:fill="auto"/>
          </w:tcPr>
          <w:p w14:paraId="2C22FA06" w14:textId="77777777" w:rsidR="004A3417" w:rsidRPr="005C2168" w:rsidRDefault="004A3417" w:rsidP="0020483C">
            <w:pPr>
              <w:pStyle w:val="afa"/>
            </w:pPr>
            <w:r w:rsidRPr="005C2168">
              <w:t>一般價格水準（</w:t>
            </w:r>
            <w:r w:rsidRPr="005C2168">
              <w:t>US$/</w:t>
            </w:r>
            <w:r w:rsidRPr="005C2168">
              <w:t>㎡）</w:t>
            </w:r>
          </w:p>
        </w:tc>
      </w:tr>
      <w:tr w:rsidR="005C2168" w:rsidRPr="005C2168" w14:paraId="75788DF4" w14:textId="77777777">
        <w:tc>
          <w:tcPr>
            <w:tcW w:w="3611" w:type="dxa"/>
            <w:shd w:val="clear" w:color="auto" w:fill="auto"/>
          </w:tcPr>
          <w:p w14:paraId="78B46593" w14:textId="77777777" w:rsidR="004A3417" w:rsidRPr="005C2168" w:rsidRDefault="004A3417" w:rsidP="004A3417">
            <w:pPr>
              <w:pStyle w:val="afa"/>
              <w:jc w:val="left"/>
            </w:pPr>
            <w:r w:rsidRPr="005C2168">
              <w:t>首都亞松森</w:t>
            </w:r>
          </w:p>
        </w:tc>
        <w:tc>
          <w:tcPr>
            <w:tcW w:w="3612" w:type="dxa"/>
            <w:shd w:val="clear" w:color="auto" w:fill="auto"/>
            <w:vAlign w:val="center"/>
          </w:tcPr>
          <w:p w14:paraId="3BA9A054" w14:textId="77777777" w:rsidR="004A3417" w:rsidRPr="005C2168" w:rsidRDefault="004A3417" w:rsidP="0020483C">
            <w:pPr>
              <w:pStyle w:val="afa"/>
            </w:pPr>
            <w:r w:rsidRPr="005C2168">
              <w:t>500-1500</w:t>
            </w:r>
          </w:p>
        </w:tc>
      </w:tr>
      <w:tr w:rsidR="005C2168" w:rsidRPr="005C2168" w14:paraId="27CBDEA2" w14:textId="77777777">
        <w:tc>
          <w:tcPr>
            <w:tcW w:w="3611" w:type="dxa"/>
            <w:shd w:val="clear" w:color="auto" w:fill="auto"/>
          </w:tcPr>
          <w:p w14:paraId="2CEAC8DF" w14:textId="77777777" w:rsidR="004A3417" w:rsidRPr="005C2168" w:rsidRDefault="004A3417" w:rsidP="004A3417">
            <w:pPr>
              <w:pStyle w:val="afa"/>
              <w:jc w:val="left"/>
            </w:pPr>
            <w:r w:rsidRPr="005C2168">
              <w:t>亞松森郊區</w:t>
            </w:r>
          </w:p>
        </w:tc>
        <w:tc>
          <w:tcPr>
            <w:tcW w:w="3612" w:type="dxa"/>
            <w:shd w:val="clear" w:color="auto" w:fill="auto"/>
            <w:vAlign w:val="center"/>
          </w:tcPr>
          <w:p w14:paraId="4628D6F9" w14:textId="77777777" w:rsidR="004A3417" w:rsidRPr="005C2168" w:rsidRDefault="004A3417" w:rsidP="0020483C">
            <w:pPr>
              <w:pStyle w:val="afa"/>
            </w:pPr>
            <w:r w:rsidRPr="005C2168">
              <w:t>100-1000</w:t>
            </w:r>
          </w:p>
        </w:tc>
      </w:tr>
      <w:tr w:rsidR="005C2168" w:rsidRPr="005C2168" w14:paraId="47D3BAED" w14:textId="77777777">
        <w:tc>
          <w:tcPr>
            <w:tcW w:w="3611" w:type="dxa"/>
            <w:shd w:val="clear" w:color="auto" w:fill="auto"/>
          </w:tcPr>
          <w:p w14:paraId="5328ADF7" w14:textId="77777777" w:rsidR="004A3417" w:rsidRPr="005C2168" w:rsidRDefault="004A3417" w:rsidP="004A3417">
            <w:pPr>
              <w:pStyle w:val="afa"/>
              <w:jc w:val="left"/>
            </w:pPr>
            <w:r w:rsidRPr="005C2168">
              <w:t>郊區外圍</w:t>
            </w:r>
          </w:p>
        </w:tc>
        <w:tc>
          <w:tcPr>
            <w:tcW w:w="3612" w:type="dxa"/>
            <w:shd w:val="clear" w:color="auto" w:fill="auto"/>
            <w:vAlign w:val="center"/>
          </w:tcPr>
          <w:p w14:paraId="5AA6B0A6" w14:textId="77777777" w:rsidR="004A3417" w:rsidRPr="005C2168" w:rsidRDefault="004A3417" w:rsidP="0020483C">
            <w:pPr>
              <w:pStyle w:val="afa"/>
            </w:pPr>
            <w:r w:rsidRPr="005C2168">
              <w:t>15-30</w:t>
            </w:r>
          </w:p>
        </w:tc>
      </w:tr>
      <w:tr w:rsidR="005C2168" w:rsidRPr="005C2168" w14:paraId="7581A3BD" w14:textId="77777777">
        <w:tc>
          <w:tcPr>
            <w:tcW w:w="3611" w:type="dxa"/>
            <w:shd w:val="clear" w:color="auto" w:fill="auto"/>
          </w:tcPr>
          <w:p w14:paraId="20B70226" w14:textId="77777777" w:rsidR="004A3417" w:rsidRPr="005C2168" w:rsidRDefault="004A3417" w:rsidP="004A3417">
            <w:pPr>
              <w:pStyle w:val="afa"/>
              <w:jc w:val="left"/>
            </w:pPr>
            <w:r w:rsidRPr="005C2168">
              <w:t>東方市</w:t>
            </w:r>
          </w:p>
        </w:tc>
        <w:tc>
          <w:tcPr>
            <w:tcW w:w="3612" w:type="dxa"/>
            <w:shd w:val="clear" w:color="auto" w:fill="auto"/>
            <w:vAlign w:val="center"/>
          </w:tcPr>
          <w:p w14:paraId="27DA1C6F" w14:textId="77777777" w:rsidR="004A3417" w:rsidRPr="005C2168" w:rsidRDefault="004A3417" w:rsidP="0020483C">
            <w:pPr>
              <w:pStyle w:val="afa"/>
            </w:pPr>
            <w:r w:rsidRPr="005C2168">
              <w:t>30-500</w:t>
            </w:r>
          </w:p>
        </w:tc>
      </w:tr>
      <w:tr w:rsidR="005C2168" w:rsidRPr="005C2168" w14:paraId="3D20B854" w14:textId="77777777">
        <w:tc>
          <w:tcPr>
            <w:tcW w:w="3611" w:type="dxa"/>
            <w:shd w:val="clear" w:color="auto" w:fill="auto"/>
          </w:tcPr>
          <w:p w14:paraId="09738C90" w14:textId="77777777" w:rsidR="004A3417" w:rsidRPr="005C2168" w:rsidRDefault="004A3417" w:rsidP="004A3417">
            <w:pPr>
              <w:pStyle w:val="afa"/>
              <w:jc w:val="left"/>
            </w:pPr>
            <w:r w:rsidRPr="005C2168">
              <w:t>東方市郊區</w:t>
            </w:r>
          </w:p>
        </w:tc>
        <w:tc>
          <w:tcPr>
            <w:tcW w:w="3612" w:type="dxa"/>
            <w:shd w:val="clear" w:color="auto" w:fill="auto"/>
            <w:vAlign w:val="center"/>
          </w:tcPr>
          <w:p w14:paraId="30E43061" w14:textId="77777777" w:rsidR="004A3417" w:rsidRPr="005C2168" w:rsidRDefault="004A3417" w:rsidP="0020483C">
            <w:pPr>
              <w:pStyle w:val="afa"/>
            </w:pPr>
            <w:r w:rsidRPr="005C2168">
              <w:t>10-75</w:t>
            </w:r>
          </w:p>
        </w:tc>
      </w:tr>
      <w:tr w:rsidR="005C2168" w:rsidRPr="005C2168" w14:paraId="7CC9229A" w14:textId="77777777">
        <w:tc>
          <w:tcPr>
            <w:tcW w:w="3611" w:type="dxa"/>
            <w:shd w:val="clear" w:color="auto" w:fill="auto"/>
          </w:tcPr>
          <w:p w14:paraId="2B4C461C" w14:textId="77777777" w:rsidR="004A3417" w:rsidRPr="005C2168" w:rsidRDefault="004A3417" w:rsidP="004A3417">
            <w:pPr>
              <w:pStyle w:val="afa"/>
              <w:jc w:val="left"/>
            </w:pPr>
            <w:r w:rsidRPr="005C2168">
              <w:t>鄉下</w:t>
            </w:r>
          </w:p>
        </w:tc>
        <w:tc>
          <w:tcPr>
            <w:tcW w:w="3612" w:type="dxa"/>
            <w:shd w:val="clear" w:color="auto" w:fill="auto"/>
            <w:vAlign w:val="center"/>
          </w:tcPr>
          <w:p w14:paraId="282A609D" w14:textId="77777777" w:rsidR="004A3417" w:rsidRPr="005C2168" w:rsidRDefault="004A3417" w:rsidP="0020483C">
            <w:pPr>
              <w:pStyle w:val="afa"/>
            </w:pPr>
            <w:r w:rsidRPr="005C2168">
              <w:t>1-5</w:t>
            </w:r>
          </w:p>
        </w:tc>
      </w:tr>
      <w:tr w:rsidR="004A0C5B" w:rsidRPr="005C2168" w14:paraId="4501ADCD" w14:textId="77777777">
        <w:tc>
          <w:tcPr>
            <w:tcW w:w="3611" w:type="dxa"/>
            <w:shd w:val="clear" w:color="auto" w:fill="auto"/>
          </w:tcPr>
          <w:p w14:paraId="4B41574B" w14:textId="739592DB" w:rsidR="004A3417" w:rsidRPr="005C2168" w:rsidRDefault="00443C0D" w:rsidP="004A3417">
            <w:pPr>
              <w:pStyle w:val="afa"/>
              <w:jc w:val="left"/>
            </w:pPr>
            <w:r w:rsidRPr="005C2168">
              <w:t>西部恰</w:t>
            </w:r>
            <w:r w:rsidRPr="005C2168">
              <w:rPr>
                <w:rFonts w:hint="eastAsia"/>
              </w:rPr>
              <w:t>谷</w:t>
            </w:r>
            <w:r w:rsidR="004A3417" w:rsidRPr="005C2168">
              <w:t>區（</w:t>
            </w:r>
            <w:r w:rsidR="004A3417" w:rsidRPr="005C2168">
              <w:t>chaco</w:t>
            </w:r>
            <w:r w:rsidR="004A3417" w:rsidRPr="005C2168">
              <w:t>）</w:t>
            </w:r>
          </w:p>
        </w:tc>
        <w:tc>
          <w:tcPr>
            <w:tcW w:w="3612" w:type="dxa"/>
            <w:shd w:val="clear" w:color="auto" w:fill="auto"/>
            <w:vAlign w:val="center"/>
          </w:tcPr>
          <w:p w14:paraId="24BEC113" w14:textId="77777777" w:rsidR="004A3417" w:rsidRPr="005C2168" w:rsidRDefault="004A3417" w:rsidP="0020483C">
            <w:pPr>
              <w:pStyle w:val="afa"/>
            </w:pPr>
            <w:r w:rsidRPr="005C2168">
              <w:t>0.5-1</w:t>
            </w:r>
          </w:p>
        </w:tc>
      </w:tr>
    </w:tbl>
    <w:p w14:paraId="6C755847" w14:textId="77777777" w:rsidR="005F7BAE" w:rsidRPr="005C2168" w:rsidRDefault="005F7BAE" w:rsidP="00581484">
      <w:pPr>
        <w:pStyle w:val="a9"/>
        <w:snapToGrid w:val="0"/>
        <w:ind w:left="945" w:hanging="709"/>
        <w:rPr>
          <w:color w:val="auto"/>
        </w:rPr>
      </w:pPr>
    </w:p>
    <w:p w14:paraId="6CC88E95" w14:textId="77777777" w:rsidR="00C30BE1" w:rsidRPr="005C2168" w:rsidRDefault="00C30BE1" w:rsidP="00AF4EDB">
      <w:pPr>
        <w:pStyle w:val="a9"/>
        <w:ind w:left="945" w:hanging="709"/>
        <w:rPr>
          <w:b/>
          <w:color w:val="auto"/>
        </w:rPr>
      </w:pPr>
      <w:r w:rsidRPr="005C2168">
        <w:rPr>
          <w:rFonts w:hint="eastAsia"/>
          <w:color w:val="auto"/>
        </w:rPr>
        <w:t>（二）</w:t>
      </w:r>
      <w:r w:rsidRPr="005C2168">
        <w:rPr>
          <w:rFonts w:hint="eastAsia"/>
          <w:color w:val="auto"/>
        </w:rPr>
        <w:tab/>
      </w:r>
      <w:r w:rsidRPr="005C2168">
        <w:rPr>
          <w:rFonts w:hint="eastAsia"/>
          <w:color w:val="auto"/>
        </w:rPr>
        <w:t>建築費用</w:t>
      </w:r>
    </w:p>
    <w:p w14:paraId="6512CE75" w14:textId="77777777" w:rsidR="004A3417" w:rsidRPr="005C2168" w:rsidRDefault="004A3417" w:rsidP="004A3417">
      <w:pPr>
        <w:pStyle w:val="af1"/>
        <w:ind w:left="945" w:firstLine="472"/>
        <w:rPr>
          <w:lang w:eastAsia="zh-TW"/>
        </w:rPr>
      </w:pPr>
      <w:r w:rsidRPr="005C2168">
        <w:rPr>
          <w:lang w:eastAsia="zh-TW"/>
        </w:rPr>
        <w:t>巴拉圭建築費含材料、人工等至建築物完成之費用，住宅約</w:t>
      </w:r>
      <w:r w:rsidRPr="005C2168">
        <w:rPr>
          <w:lang w:eastAsia="zh-TW"/>
        </w:rPr>
        <w:t>500</w:t>
      </w:r>
      <w:r w:rsidRPr="005C2168">
        <w:rPr>
          <w:lang w:eastAsia="zh-TW"/>
        </w:rPr>
        <w:t>～</w:t>
      </w:r>
      <w:r w:rsidRPr="005C2168">
        <w:rPr>
          <w:lang w:eastAsia="zh-TW"/>
        </w:rPr>
        <w:t>1,000</w:t>
      </w:r>
      <w:r w:rsidRPr="005C2168">
        <w:rPr>
          <w:lang w:eastAsia="zh-TW"/>
        </w:rPr>
        <w:t>美元／平方公尺，但視所用建材及區域之不同而有差別，亞松森市區及</w:t>
      </w:r>
      <w:r w:rsidRPr="005C2168">
        <w:rPr>
          <w:lang w:eastAsia="zh-TW"/>
        </w:rPr>
        <w:t>San Lorenzo</w:t>
      </w:r>
      <w:r w:rsidRPr="005C2168">
        <w:rPr>
          <w:lang w:eastAsia="zh-TW"/>
        </w:rPr>
        <w:t>約</w:t>
      </w:r>
      <w:r w:rsidRPr="005C2168">
        <w:rPr>
          <w:lang w:eastAsia="zh-TW"/>
        </w:rPr>
        <w:t>600</w:t>
      </w:r>
      <w:r w:rsidRPr="005C2168">
        <w:rPr>
          <w:lang w:eastAsia="zh-TW"/>
        </w:rPr>
        <w:t>～</w:t>
      </w:r>
      <w:r w:rsidRPr="005C2168">
        <w:rPr>
          <w:lang w:eastAsia="zh-TW"/>
        </w:rPr>
        <w:t>1,000</w:t>
      </w:r>
      <w:r w:rsidRPr="005C2168">
        <w:rPr>
          <w:lang w:eastAsia="zh-TW"/>
        </w:rPr>
        <w:t>美元／平方公尺，</w:t>
      </w:r>
      <w:r w:rsidRPr="005C2168">
        <w:rPr>
          <w:lang w:eastAsia="zh-TW"/>
        </w:rPr>
        <w:t>Luque</w:t>
      </w:r>
      <w:r w:rsidRPr="005C2168">
        <w:rPr>
          <w:lang w:eastAsia="zh-TW"/>
        </w:rPr>
        <w:t>區因靠近磚廠，人工亦較便宜約在</w:t>
      </w:r>
      <w:r w:rsidRPr="005C2168">
        <w:rPr>
          <w:lang w:eastAsia="zh-TW"/>
        </w:rPr>
        <w:t>400</w:t>
      </w:r>
      <w:r w:rsidRPr="005C2168">
        <w:rPr>
          <w:lang w:eastAsia="zh-TW"/>
        </w:rPr>
        <w:t>～</w:t>
      </w:r>
      <w:r w:rsidRPr="005C2168">
        <w:rPr>
          <w:lang w:eastAsia="zh-TW"/>
        </w:rPr>
        <w:t>1,000</w:t>
      </w:r>
      <w:r w:rsidRPr="005C2168">
        <w:rPr>
          <w:lang w:eastAsia="zh-TW"/>
        </w:rPr>
        <w:t>美元／平方公尺，</w:t>
      </w:r>
      <w:r w:rsidRPr="005C2168">
        <w:rPr>
          <w:lang w:eastAsia="zh-TW"/>
        </w:rPr>
        <w:t>Caaguazu</w:t>
      </w:r>
      <w:r w:rsidRPr="005C2168">
        <w:rPr>
          <w:lang w:eastAsia="zh-TW"/>
        </w:rPr>
        <w:t>區則因交通不便，</w:t>
      </w:r>
      <w:r w:rsidRPr="005C2168">
        <w:rPr>
          <w:lang w:eastAsia="zh-TW"/>
        </w:rPr>
        <w:lastRenderedPageBreak/>
        <w:t>運輸及人工費用較高，約在</w:t>
      </w:r>
      <w:r w:rsidRPr="005C2168">
        <w:rPr>
          <w:lang w:eastAsia="zh-TW"/>
        </w:rPr>
        <w:t>350</w:t>
      </w:r>
      <w:r w:rsidRPr="005C2168">
        <w:rPr>
          <w:lang w:eastAsia="zh-TW"/>
        </w:rPr>
        <w:t>美元／平方公尺。棚式廠房之建築費用亦視建材及地區不同而有差別，但一般費用在</w:t>
      </w:r>
      <w:r w:rsidRPr="005C2168">
        <w:rPr>
          <w:lang w:eastAsia="zh-TW"/>
        </w:rPr>
        <w:t>125</w:t>
      </w:r>
      <w:r w:rsidRPr="005C2168">
        <w:rPr>
          <w:lang w:eastAsia="zh-TW"/>
        </w:rPr>
        <w:t>美元／平方公尺左右。</w:t>
      </w:r>
    </w:p>
    <w:p w14:paraId="1D8740BD" w14:textId="77777777" w:rsidR="00C30BE1" w:rsidRPr="005C2168" w:rsidRDefault="00C30BE1" w:rsidP="00760280">
      <w:pPr>
        <w:pStyle w:val="a7"/>
      </w:pPr>
      <w:r w:rsidRPr="005C2168">
        <w:rPr>
          <w:rFonts w:hint="eastAsia"/>
        </w:rPr>
        <w:t>二、能源</w:t>
      </w:r>
    </w:p>
    <w:p w14:paraId="17D9D13C" w14:textId="6803CC9A" w:rsidR="00B16DBE" w:rsidRPr="005C2168" w:rsidRDefault="004A3417" w:rsidP="00F27A95">
      <w:pPr>
        <w:ind w:firstLine="472"/>
      </w:pPr>
      <w:r w:rsidRPr="005C2168">
        <w:t>巴拉圭水、電供應充足，惟石油、瓦斯等能源均係仰賴進口，時有不足現象，價格易漲難跌，</w:t>
      </w:r>
      <w:r w:rsidR="003B21BE" w:rsidRPr="005C2168">
        <w:rPr>
          <w:rFonts w:hint="eastAsia"/>
          <w:lang w:eastAsia="zh-TW"/>
        </w:rPr>
        <w:t>2026</w:t>
      </w:r>
      <w:r w:rsidR="003B21BE" w:rsidRPr="005C2168">
        <w:rPr>
          <w:rFonts w:hint="eastAsia"/>
          <w:lang w:eastAsia="zh-TW"/>
        </w:rPr>
        <w:t>年</w:t>
      </w:r>
      <w:r w:rsidR="003B21BE" w:rsidRPr="005C2168">
        <w:rPr>
          <w:rFonts w:hint="eastAsia"/>
          <w:lang w:eastAsia="zh-TW"/>
        </w:rPr>
        <w:t>3</w:t>
      </w:r>
      <w:r w:rsidR="003B21BE" w:rsidRPr="005C2168">
        <w:rPr>
          <w:rFonts w:hint="eastAsia"/>
          <w:lang w:eastAsia="zh-TW"/>
        </w:rPr>
        <w:t>月起受中東衝突影響，巴拉圭汽柴油價格均上漲，</w:t>
      </w:r>
      <w:r w:rsidR="00CE7C71" w:rsidRPr="005C2168">
        <w:t>202</w:t>
      </w:r>
      <w:r w:rsidR="001F5E26" w:rsidRPr="005C2168">
        <w:rPr>
          <w:rFonts w:hint="eastAsia"/>
          <w:lang w:eastAsia="zh-TW"/>
        </w:rPr>
        <w:t>6</w:t>
      </w:r>
      <w:r w:rsidRPr="005C2168">
        <w:t>年</w:t>
      </w:r>
      <w:r w:rsidR="001F5E26" w:rsidRPr="005C2168">
        <w:rPr>
          <w:rFonts w:hint="eastAsia"/>
          <w:lang w:eastAsia="zh-TW"/>
        </w:rPr>
        <w:t>5</w:t>
      </w:r>
      <w:r w:rsidRPr="005C2168">
        <w:t>月</w:t>
      </w:r>
      <w:r w:rsidRPr="005C2168">
        <w:t>9</w:t>
      </w:r>
      <w:r w:rsidR="00945EE8" w:rsidRPr="005C2168">
        <w:rPr>
          <w:rFonts w:hint="eastAsia"/>
        </w:rPr>
        <w:t>5</w:t>
      </w:r>
      <w:r w:rsidR="001F5E26" w:rsidRPr="005C2168">
        <w:rPr>
          <w:rFonts w:hint="eastAsia"/>
        </w:rPr>
        <w:t>汽油平均價格約為每公升</w:t>
      </w:r>
      <w:r w:rsidR="001F5E26" w:rsidRPr="005C2168">
        <w:rPr>
          <w:rFonts w:hint="eastAsia"/>
        </w:rPr>
        <w:t>7,190</w:t>
      </w:r>
      <w:r w:rsidR="001F5E26" w:rsidRPr="005C2168">
        <w:rPr>
          <w:rFonts w:hint="eastAsia"/>
        </w:rPr>
        <w:t>瓜拉尼（約合</w:t>
      </w:r>
      <w:r w:rsidR="001F5E26" w:rsidRPr="005C2168">
        <w:rPr>
          <w:rFonts w:hint="eastAsia"/>
        </w:rPr>
        <w:t xml:space="preserve">$1.18 </w:t>
      </w:r>
      <w:r w:rsidR="001F5E26" w:rsidRPr="005C2168">
        <w:rPr>
          <w:rFonts w:hint="eastAsia"/>
        </w:rPr>
        <w:t>美元）；柴油價格約為每公升</w:t>
      </w:r>
      <w:r w:rsidR="001F5E26" w:rsidRPr="005C2168">
        <w:rPr>
          <w:rFonts w:hint="eastAsia"/>
        </w:rPr>
        <w:t>8,200</w:t>
      </w:r>
      <w:r w:rsidR="001F5E26" w:rsidRPr="005C2168">
        <w:rPr>
          <w:rFonts w:hint="eastAsia"/>
        </w:rPr>
        <w:t>瓜拉尼約合</w:t>
      </w:r>
      <w:r w:rsidR="001F5E26" w:rsidRPr="005C2168">
        <w:rPr>
          <w:rFonts w:hint="eastAsia"/>
        </w:rPr>
        <w:t xml:space="preserve"> $1.34 </w:t>
      </w:r>
      <w:r w:rsidR="001F5E26" w:rsidRPr="005C2168">
        <w:rPr>
          <w:rFonts w:hint="eastAsia"/>
        </w:rPr>
        <w:t>美元）；液化石油氣（</w:t>
      </w:r>
      <w:r w:rsidR="001F5E26" w:rsidRPr="005C2168">
        <w:rPr>
          <w:rFonts w:hint="eastAsia"/>
        </w:rPr>
        <w:t>LPG</w:t>
      </w:r>
      <w:r w:rsidR="001F5E26" w:rsidRPr="005C2168">
        <w:rPr>
          <w:rFonts w:hint="eastAsia"/>
        </w:rPr>
        <w:t>）約為每公升</w:t>
      </w:r>
      <w:r w:rsidR="001F5E26" w:rsidRPr="005C2168">
        <w:rPr>
          <w:rFonts w:hint="eastAsia"/>
        </w:rPr>
        <w:t xml:space="preserve"> 4,240 </w:t>
      </w:r>
      <w:r w:rsidR="001F5E26" w:rsidRPr="005C2168">
        <w:rPr>
          <w:rFonts w:hint="eastAsia"/>
        </w:rPr>
        <w:t>瓜拉尼（約合</w:t>
      </w:r>
      <w:r w:rsidR="001F5E26" w:rsidRPr="005C2168">
        <w:rPr>
          <w:rFonts w:hint="eastAsia"/>
        </w:rPr>
        <w:t xml:space="preserve"> $0.70 </w:t>
      </w:r>
      <w:r w:rsidR="001F5E26" w:rsidRPr="005C2168">
        <w:rPr>
          <w:rFonts w:hint="eastAsia"/>
        </w:rPr>
        <w:t>美元）</w:t>
      </w:r>
      <w:r w:rsidRPr="005C2168">
        <w:t>。至水電費率則因用量、地區差異而有不同訂價</w:t>
      </w:r>
      <w:r w:rsidR="001F5E26" w:rsidRPr="005C2168">
        <w:rPr>
          <w:rFonts w:hint="eastAsia"/>
          <w:lang w:eastAsia="zh-TW"/>
        </w:rPr>
        <w:t>，一般用戶每千瓦時</w:t>
      </w:r>
      <w:r w:rsidR="001F5E26" w:rsidRPr="005C2168">
        <w:rPr>
          <w:rFonts w:hint="eastAsia"/>
          <w:lang w:eastAsia="zh-TW"/>
        </w:rPr>
        <w:t>40</w:t>
      </w:r>
      <w:r w:rsidR="001F5E26" w:rsidRPr="005C2168">
        <w:rPr>
          <w:lang w:eastAsia="zh-TW"/>
        </w:rPr>
        <w:t>2</w:t>
      </w:r>
      <w:r w:rsidR="001F5E26" w:rsidRPr="005C2168">
        <w:rPr>
          <w:rFonts w:hint="eastAsia"/>
        </w:rPr>
        <w:t>瓜拉尼（約合</w:t>
      </w:r>
      <w:r w:rsidR="001F5E26" w:rsidRPr="005C2168">
        <w:rPr>
          <w:rFonts w:hint="eastAsia"/>
        </w:rPr>
        <w:t>$</w:t>
      </w:r>
      <w:r w:rsidR="001F5E26" w:rsidRPr="005C2168">
        <w:t>0.066</w:t>
      </w:r>
      <w:r w:rsidR="001F5E26" w:rsidRPr="005C2168">
        <w:rPr>
          <w:rFonts w:hint="eastAsia"/>
        </w:rPr>
        <w:t>美元）</w:t>
      </w:r>
      <w:r w:rsidR="001F5E26" w:rsidRPr="005C2168">
        <w:rPr>
          <w:rFonts w:hint="eastAsia"/>
          <w:lang w:eastAsia="zh-TW"/>
        </w:rPr>
        <w:t>，工業用戶每千瓦時</w:t>
      </w:r>
      <w:r w:rsidR="001F5E26" w:rsidRPr="005C2168">
        <w:rPr>
          <w:rFonts w:hint="eastAsia"/>
          <w:lang w:eastAsia="zh-TW"/>
        </w:rPr>
        <w:t>33</w:t>
      </w:r>
      <w:r w:rsidR="001F5E26" w:rsidRPr="005C2168">
        <w:rPr>
          <w:lang w:eastAsia="zh-TW"/>
        </w:rPr>
        <w:t>5</w:t>
      </w:r>
      <w:r w:rsidR="001F5E26" w:rsidRPr="005C2168">
        <w:rPr>
          <w:rFonts w:hint="eastAsia"/>
        </w:rPr>
        <w:t>瓜拉尼（約合</w:t>
      </w:r>
      <w:r w:rsidR="001F5E26" w:rsidRPr="005C2168">
        <w:rPr>
          <w:rFonts w:hint="eastAsia"/>
        </w:rPr>
        <w:t>$</w:t>
      </w:r>
      <w:r w:rsidR="001F5E26" w:rsidRPr="005C2168">
        <w:t>0.055</w:t>
      </w:r>
      <w:r w:rsidR="001F5E26" w:rsidRPr="005C2168">
        <w:rPr>
          <w:rFonts w:hint="eastAsia"/>
        </w:rPr>
        <w:t>美元）</w:t>
      </w:r>
      <w:r w:rsidR="00721E45" w:rsidRPr="005C2168">
        <w:rPr>
          <w:rFonts w:hint="eastAsia"/>
        </w:rPr>
        <w:t>。</w:t>
      </w:r>
    </w:p>
    <w:p w14:paraId="26D51AAE" w14:textId="241D6342" w:rsidR="00C30BE1" w:rsidRPr="005C2168" w:rsidRDefault="00C30BE1" w:rsidP="00B16DBE">
      <w:pPr>
        <w:pStyle w:val="a7"/>
      </w:pPr>
      <w:r w:rsidRPr="005C2168">
        <w:rPr>
          <w:rFonts w:hint="eastAsia"/>
        </w:rPr>
        <w:t>三、通訊</w:t>
      </w:r>
    </w:p>
    <w:p w14:paraId="586D444D" w14:textId="77777777" w:rsidR="009C038E" w:rsidRPr="005C2168" w:rsidRDefault="009C038E" w:rsidP="009C038E">
      <w:pPr>
        <w:pStyle w:val="a9"/>
        <w:ind w:left="945" w:hanging="709"/>
        <w:rPr>
          <w:color w:val="auto"/>
        </w:rPr>
      </w:pPr>
      <w:r w:rsidRPr="005C2168">
        <w:rPr>
          <w:color w:val="auto"/>
        </w:rPr>
        <w:t>（一）電話費率</w:t>
      </w:r>
    </w:p>
    <w:p w14:paraId="72E21590" w14:textId="033F4126" w:rsidR="009C038E" w:rsidRPr="005C2168" w:rsidRDefault="009C038E" w:rsidP="009C038E">
      <w:pPr>
        <w:pStyle w:val="af1"/>
        <w:ind w:left="945" w:firstLine="472"/>
        <w:rPr>
          <w:lang w:eastAsia="zh-TW"/>
        </w:rPr>
      </w:pPr>
      <w:r w:rsidRPr="005C2168">
        <w:rPr>
          <w:lang w:eastAsia="zh-TW"/>
        </w:rPr>
        <w:t>巴拉圭對外電訊尚可，惟內地電話、電傳尚未普及。裝機費視申請線路數而訂，一般裝機費約</w:t>
      </w:r>
      <w:r w:rsidR="007117BC" w:rsidRPr="005C2168">
        <w:rPr>
          <w:rFonts w:hint="eastAsia"/>
          <w:lang w:eastAsia="zh-TW"/>
        </w:rPr>
        <w:t>2</w:t>
      </w:r>
      <w:r w:rsidR="003B21BE" w:rsidRPr="005C2168">
        <w:rPr>
          <w:rFonts w:hint="eastAsia"/>
          <w:lang w:eastAsia="zh-TW"/>
        </w:rPr>
        <w:t>8</w:t>
      </w:r>
      <w:r w:rsidRPr="005C2168">
        <w:rPr>
          <w:lang w:eastAsia="zh-TW"/>
        </w:rPr>
        <w:t>0</w:t>
      </w:r>
      <w:r w:rsidRPr="005C2168">
        <w:rPr>
          <w:lang w:eastAsia="zh-TW"/>
        </w:rPr>
        <w:t>美元（</w:t>
      </w:r>
      <w:r w:rsidRPr="005C2168">
        <w:rPr>
          <w:lang w:eastAsia="zh-TW"/>
        </w:rPr>
        <w:t>1</w:t>
      </w:r>
      <w:r w:rsidRPr="005C2168">
        <w:rPr>
          <w:lang w:eastAsia="zh-TW"/>
        </w:rPr>
        <w:t>美元兌</w:t>
      </w:r>
      <w:r w:rsidRPr="005C2168">
        <w:rPr>
          <w:lang w:eastAsia="zh-TW"/>
        </w:rPr>
        <w:t>Gs</w:t>
      </w:r>
      <w:r w:rsidR="003B21BE" w:rsidRPr="005C2168">
        <w:rPr>
          <w:rFonts w:hint="eastAsia"/>
          <w:lang w:eastAsia="zh-TW"/>
        </w:rPr>
        <w:t>6,2</w:t>
      </w:r>
      <w:r w:rsidR="007117BC" w:rsidRPr="005C2168">
        <w:rPr>
          <w:rFonts w:hint="eastAsia"/>
          <w:lang w:eastAsia="zh-TW"/>
        </w:rPr>
        <w:t>00</w:t>
      </w:r>
      <w:r w:rsidRPr="005C2168">
        <w:rPr>
          <w:lang w:eastAsia="zh-TW"/>
        </w:rPr>
        <w:t>巴幣計）。</w:t>
      </w:r>
    </w:p>
    <w:p w14:paraId="66621C1D" w14:textId="77777777" w:rsidR="009C038E" w:rsidRPr="005C2168" w:rsidRDefault="009C038E" w:rsidP="009C038E">
      <w:pPr>
        <w:pStyle w:val="af1"/>
        <w:ind w:left="945" w:firstLine="472"/>
        <w:rPr>
          <w:lang w:eastAsia="zh-TW"/>
        </w:rPr>
      </w:pPr>
      <w:r w:rsidRPr="005C2168">
        <w:rPr>
          <w:lang w:eastAsia="zh-TW"/>
        </w:rPr>
        <w:t>基本月費：住宅</w:t>
      </w:r>
      <w:r w:rsidRPr="005C2168">
        <w:rPr>
          <w:lang w:eastAsia="zh-TW"/>
        </w:rPr>
        <w:t>22,000</w:t>
      </w:r>
      <w:r w:rsidRPr="005C2168">
        <w:rPr>
          <w:lang w:eastAsia="zh-TW"/>
        </w:rPr>
        <w:t>巴幣、商用</w:t>
      </w:r>
      <w:r w:rsidRPr="005C2168">
        <w:rPr>
          <w:lang w:eastAsia="zh-TW"/>
        </w:rPr>
        <w:t>28,000</w:t>
      </w:r>
      <w:r w:rsidRPr="005C2168">
        <w:rPr>
          <w:lang w:eastAsia="zh-TW"/>
        </w:rPr>
        <w:t>巴幣</w:t>
      </w:r>
    </w:p>
    <w:p w14:paraId="5CDD6677" w14:textId="77777777" w:rsidR="009C038E" w:rsidRPr="005C2168" w:rsidRDefault="009C038E" w:rsidP="009C038E">
      <w:pPr>
        <w:pStyle w:val="af1"/>
        <w:ind w:left="945" w:firstLine="472"/>
        <w:rPr>
          <w:lang w:eastAsia="zh-TW"/>
        </w:rPr>
      </w:pPr>
      <w:r w:rsidRPr="005C2168">
        <w:rPr>
          <w:lang w:eastAsia="zh-TW"/>
        </w:rPr>
        <w:t>通話費：</w:t>
      </w:r>
    </w:p>
    <w:p w14:paraId="34B0CC95" w14:textId="77777777" w:rsidR="009C038E" w:rsidRPr="005C2168" w:rsidRDefault="009C038E" w:rsidP="009C038E">
      <w:pPr>
        <w:pStyle w:val="af1"/>
        <w:ind w:left="945" w:firstLine="472"/>
        <w:rPr>
          <w:lang w:eastAsia="zh-TW"/>
        </w:rPr>
      </w:pPr>
      <w:r w:rsidRPr="005C2168">
        <w:rPr>
          <w:lang w:eastAsia="zh-TW"/>
        </w:rPr>
        <w:t>市區：每單位</w:t>
      </w:r>
      <w:r w:rsidRPr="005C2168">
        <w:rPr>
          <w:lang w:eastAsia="zh-TW"/>
        </w:rPr>
        <w:t>90</w:t>
      </w:r>
      <w:r w:rsidRPr="005C2168">
        <w:rPr>
          <w:lang w:eastAsia="zh-TW"/>
        </w:rPr>
        <w:t>巴幣</w:t>
      </w:r>
    </w:p>
    <w:p w14:paraId="7DA53270" w14:textId="77777777" w:rsidR="009C038E" w:rsidRPr="005C2168" w:rsidRDefault="009C038E" w:rsidP="00B16DBE">
      <w:pPr>
        <w:pStyle w:val="af4"/>
        <w:ind w:left="1417" w:hanging="472"/>
      </w:pPr>
      <w:r w:rsidRPr="005C2168">
        <w:t>城市互通：</w:t>
      </w:r>
    </w:p>
    <w:p w14:paraId="458CE960" w14:textId="77777777" w:rsidR="009C038E" w:rsidRPr="005C2168" w:rsidRDefault="009C038E" w:rsidP="009C038E">
      <w:pPr>
        <w:pStyle w:val="af4"/>
        <w:ind w:left="1417" w:hanging="472"/>
        <w:rPr>
          <w:lang w:eastAsia="zh-TW"/>
        </w:rPr>
      </w:pPr>
      <w:r w:rsidRPr="005C2168">
        <w:rPr>
          <w:lang w:eastAsia="zh-TW"/>
        </w:rPr>
        <w:t>１、相距</w:t>
      </w:r>
      <w:r w:rsidRPr="005C2168">
        <w:rPr>
          <w:lang w:eastAsia="zh-TW"/>
        </w:rPr>
        <w:t>100</w:t>
      </w:r>
      <w:r w:rsidRPr="005C2168">
        <w:rPr>
          <w:lang w:eastAsia="zh-TW"/>
        </w:rPr>
        <w:t>公里以下者，每單位</w:t>
      </w:r>
      <w:r w:rsidRPr="005C2168">
        <w:rPr>
          <w:lang w:eastAsia="zh-TW"/>
        </w:rPr>
        <w:t>120</w:t>
      </w:r>
      <w:r w:rsidRPr="005C2168">
        <w:rPr>
          <w:lang w:eastAsia="zh-TW"/>
        </w:rPr>
        <w:t>巴幣，每</w:t>
      </w:r>
      <w:r w:rsidRPr="005C2168">
        <w:rPr>
          <w:lang w:eastAsia="zh-TW"/>
        </w:rPr>
        <w:t>1</w:t>
      </w:r>
      <w:r w:rsidRPr="005C2168">
        <w:rPr>
          <w:lang w:eastAsia="zh-TW"/>
        </w:rPr>
        <w:t>分鐘為一單位；減價時間每單位</w:t>
      </w:r>
      <w:r w:rsidRPr="005C2168">
        <w:rPr>
          <w:lang w:eastAsia="zh-TW"/>
        </w:rPr>
        <w:t>120</w:t>
      </w:r>
      <w:r w:rsidRPr="005C2168">
        <w:rPr>
          <w:lang w:eastAsia="zh-TW"/>
        </w:rPr>
        <w:t>巴幣，每</w:t>
      </w:r>
      <w:r w:rsidRPr="005C2168">
        <w:rPr>
          <w:lang w:eastAsia="zh-TW"/>
        </w:rPr>
        <w:t>5</w:t>
      </w:r>
      <w:r w:rsidRPr="005C2168">
        <w:rPr>
          <w:lang w:eastAsia="zh-TW"/>
        </w:rPr>
        <w:t>分鐘為一單位。</w:t>
      </w:r>
    </w:p>
    <w:p w14:paraId="49E1D6ED" w14:textId="77777777" w:rsidR="009C038E" w:rsidRPr="005C2168" w:rsidRDefault="009C038E" w:rsidP="009C038E">
      <w:pPr>
        <w:pStyle w:val="af4"/>
        <w:ind w:left="1417" w:hanging="472"/>
        <w:rPr>
          <w:lang w:eastAsia="zh-TW"/>
        </w:rPr>
      </w:pPr>
      <w:r w:rsidRPr="005C2168">
        <w:rPr>
          <w:lang w:eastAsia="zh-TW"/>
        </w:rPr>
        <w:t>２、相距</w:t>
      </w:r>
      <w:r w:rsidRPr="005C2168">
        <w:rPr>
          <w:lang w:eastAsia="zh-TW"/>
        </w:rPr>
        <w:t>100</w:t>
      </w:r>
      <w:r w:rsidRPr="005C2168">
        <w:rPr>
          <w:lang w:eastAsia="zh-TW"/>
        </w:rPr>
        <w:t>公里以上</w:t>
      </w:r>
      <w:r w:rsidRPr="005C2168">
        <w:rPr>
          <w:lang w:eastAsia="zh-TW"/>
        </w:rPr>
        <w:t>300</w:t>
      </w:r>
      <w:r w:rsidRPr="005C2168">
        <w:rPr>
          <w:lang w:eastAsia="zh-TW"/>
        </w:rPr>
        <w:t>公里以下者，每單位</w:t>
      </w:r>
      <w:r w:rsidRPr="005C2168">
        <w:rPr>
          <w:lang w:eastAsia="zh-TW"/>
        </w:rPr>
        <w:t>400</w:t>
      </w:r>
      <w:r w:rsidRPr="005C2168">
        <w:rPr>
          <w:lang w:eastAsia="zh-TW"/>
        </w:rPr>
        <w:t>巴幣，每</w:t>
      </w:r>
      <w:r w:rsidRPr="005C2168">
        <w:rPr>
          <w:lang w:eastAsia="zh-TW"/>
        </w:rPr>
        <w:t>1</w:t>
      </w:r>
      <w:r w:rsidRPr="005C2168">
        <w:rPr>
          <w:lang w:eastAsia="zh-TW"/>
        </w:rPr>
        <w:t>分鐘為一單位；減價時間每單位</w:t>
      </w:r>
      <w:r w:rsidRPr="005C2168">
        <w:rPr>
          <w:lang w:eastAsia="zh-TW"/>
        </w:rPr>
        <w:t>320</w:t>
      </w:r>
      <w:r w:rsidRPr="005C2168">
        <w:rPr>
          <w:lang w:eastAsia="zh-TW"/>
        </w:rPr>
        <w:t>巴幣，每</w:t>
      </w:r>
      <w:r w:rsidRPr="005C2168">
        <w:rPr>
          <w:lang w:eastAsia="zh-TW"/>
        </w:rPr>
        <w:t>5</w:t>
      </w:r>
      <w:r w:rsidRPr="005C2168">
        <w:rPr>
          <w:lang w:eastAsia="zh-TW"/>
        </w:rPr>
        <w:t>分鐘為一單位。</w:t>
      </w:r>
    </w:p>
    <w:p w14:paraId="18796CB1" w14:textId="77777777" w:rsidR="003D0E6B" w:rsidRPr="005C2168" w:rsidRDefault="003D0E6B" w:rsidP="009C038E">
      <w:pPr>
        <w:pStyle w:val="af4"/>
        <w:ind w:left="1417" w:hanging="472"/>
        <w:rPr>
          <w:lang w:eastAsia="zh-TW"/>
        </w:rPr>
      </w:pPr>
    </w:p>
    <w:p w14:paraId="77FF0DC6" w14:textId="007B625E" w:rsidR="009C038E" w:rsidRPr="005C2168" w:rsidRDefault="009C038E" w:rsidP="009C038E">
      <w:pPr>
        <w:pStyle w:val="af4"/>
        <w:ind w:left="1417" w:hanging="472"/>
        <w:rPr>
          <w:lang w:eastAsia="zh-TW"/>
        </w:rPr>
      </w:pPr>
      <w:r w:rsidRPr="005C2168">
        <w:rPr>
          <w:lang w:eastAsia="zh-TW"/>
        </w:rPr>
        <w:lastRenderedPageBreak/>
        <w:t>３、相距</w:t>
      </w:r>
      <w:r w:rsidRPr="005C2168">
        <w:rPr>
          <w:lang w:eastAsia="zh-TW"/>
        </w:rPr>
        <w:t>300</w:t>
      </w:r>
      <w:r w:rsidRPr="005C2168">
        <w:rPr>
          <w:lang w:eastAsia="zh-TW"/>
        </w:rPr>
        <w:t>公里以上者，每單位</w:t>
      </w:r>
      <w:r w:rsidRPr="005C2168">
        <w:rPr>
          <w:lang w:eastAsia="zh-TW"/>
        </w:rPr>
        <w:t>450</w:t>
      </w:r>
      <w:r w:rsidRPr="005C2168">
        <w:rPr>
          <w:lang w:eastAsia="zh-TW"/>
        </w:rPr>
        <w:t>巴幣，每</w:t>
      </w:r>
      <w:r w:rsidRPr="005C2168">
        <w:rPr>
          <w:lang w:eastAsia="zh-TW"/>
        </w:rPr>
        <w:t>1</w:t>
      </w:r>
      <w:r w:rsidRPr="005C2168">
        <w:rPr>
          <w:lang w:eastAsia="zh-TW"/>
        </w:rPr>
        <w:t>分鐘為一單位；減價時間每單位</w:t>
      </w:r>
      <w:r w:rsidRPr="005C2168">
        <w:rPr>
          <w:lang w:eastAsia="zh-TW"/>
        </w:rPr>
        <w:t>400</w:t>
      </w:r>
      <w:r w:rsidRPr="005C2168">
        <w:rPr>
          <w:lang w:eastAsia="zh-TW"/>
        </w:rPr>
        <w:t>巴幣，每</w:t>
      </w:r>
      <w:r w:rsidRPr="005C2168">
        <w:rPr>
          <w:lang w:eastAsia="zh-TW"/>
        </w:rPr>
        <w:t>5</w:t>
      </w:r>
      <w:r w:rsidRPr="005C2168">
        <w:rPr>
          <w:lang w:eastAsia="zh-TW"/>
        </w:rPr>
        <w:t>分鐘為一單位。</w:t>
      </w:r>
    </w:p>
    <w:p w14:paraId="0EC0504E" w14:textId="77777777" w:rsidR="009C038E" w:rsidRPr="005C2168" w:rsidRDefault="009C038E" w:rsidP="00B16DBE">
      <w:pPr>
        <w:pStyle w:val="af4"/>
        <w:ind w:left="1417" w:hanging="472"/>
      </w:pPr>
      <w:r w:rsidRPr="005C2168">
        <w:t>國際通話：</w:t>
      </w:r>
    </w:p>
    <w:p w14:paraId="02D57F0E" w14:textId="77777777" w:rsidR="009C038E" w:rsidRPr="005C2168" w:rsidRDefault="009C038E" w:rsidP="009C038E">
      <w:pPr>
        <w:pStyle w:val="af4"/>
        <w:ind w:left="1417" w:hanging="472"/>
        <w:rPr>
          <w:lang w:eastAsia="zh-TW"/>
        </w:rPr>
      </w:pPr>
      <w:r w:rsidRPr="005C2168">
        <w:rPr>
          <w:lang w:eastAsia="zh-TW"/>
        </w:rPr>
        <w:t>１、南市國家：每分鐘</w:t>
      </w:r>
      <w:r w:rsidRPr="005C2168">
        <w:rPr>
          <w:lang w:eastAsia="zh-TW"/>
        </w:rPr>
        <w:t>2,290</w:t>
      </w:r>
      <w:r w:rsidRPr="005C2168">
        <w:rPr>
          <w:lang w:eastAsia="zh-TW"/>
        </w:rPr>
        <w:t>巴幣。</w:t>
      </w:r>
    </w:p>
    <w:p w14:paraId="5377F0D6" w14:textId="77777777" w:rsidR="009C038E" w:rsidRPr="005C2168" w:rsidRDefault="009C038E" w:rsidP="009C038E">
      <w:pPr>
        <w:pStyle w:val="af4"/>
        <w:ind w:left="1417" w:hanging="472"/>
        <w:rPr>
          <w:lang w:eastAsia="zh-TW"/>
        </w:rPr>
      </w:pPr>
      <w:r w:rsidRPr="005C2168">
        <w:rPr>
          <w:lang w:eastAsia="zh-TW"/>
        </w:rPr>
        <w:t>２、美洲國家：每分鐘</w:t>
      </w:r>
      <w:r w:rsidRPr="005C2168">
        <w:rPr>
          <w:lang w:eastAsia="zh-TW"/>
        </w:rPr>
        <w:t>2,000</w:t>
      </w:r>
      <w:r w:rsidRPr="005C2168">
        <w:rPr>
          <w:lang w:eastAsia="zh-TW"/>
        </w:rPr>
        <w:t>巴幣。</w:t>
      </w:r>
    </w:p>
    <w:p w14:paraId="3B5F16CA" w14:textId="77777777" w:rsidR="009C038E" w:rsidRPr="005C2168" w:rsidRDefault="009C038E" w:rsidP="009C038E">
      <w:pPr>
        <w:pStyle w:val="af4"/>
        <w:ind w:left="1417" w:hanging="472"/>
        <w:rPr>
          <w:lang w:eastAsia="zh-TW"/>
        </w:rPr>
      </w:pPr>
      <w:r w:rsidRPr="005C2168">
        <w:rPr>
          <w:lang w:eastAsia="zh-TW"/>
        </w:rPr>
        <w:t>３、其他美洲國家：每分鐘</w:t>
      </w:r>
      <w:r w:rsidRPr="005C2168">
        <w:rPr>
          <w:lang w:eastAsia="zh-TW"/>
        </w:rPr>
        <w:t>2,800</w:t>
      </w:r>
      <w:r w:rsidRPr="005C2168">
        <w:rPr>
          <w:lang w:eastAsia="zh-TW"/>
        </w:rPr>
        <w:t>巴幣。</w:t>
      </w:r>
    </w:p>
    <w:p w14:paraId="49FA1415" w14:textId="77777777" w:rsidR="009C038E" w:rsidRPr="005C2168" w:rsidRDefault="009C038E" w:rsidP="009C038E">
      <w:pPr>
        <w:pStyle w:val="af4"/>
        <w:ind w:left="1417" w:hanging="472"/>
        <w:rPr>
          <w:lang w:eastAsia="zh-TW"/>
        </w:rPr>
      </w:pPr>
      <w:r w:rsidRPr="005C2168">
        <w:rPr>
          <w:lang w:eastAsia="zh-TW"/>
        </w:rPr>
        <w:t>４、歐洲及亞洲（臺灣）國家：每分鐘</w:t>
      </w:r>
      <w:r w:rsidRPr="005C2168">
        <w:rPr>
          <w:lang w:eastAsia="zh-TW"/>
        </w:rPr>
        <w:t>3,300</w:t>
      </w:r>
      <w:r w:rsidRPr="005C2168">
        <w:rPr>
          <w:lang w:eastAsia="zh-TW"/>
        </w:rPr>
        <w:t>巴幣。</w:t>
      </w:r>
    </w:p>
    <w:p w14:paraId="19E13529" w14:textId="77777777" w:rsidR="009C038E" w:rsidRPr="005C2168" w:rsidRDefault="009C038E" w:rsidP="009C038E">
      <w:pPr>
        <w:pStyle w:val="Afc"/>
        <w:rPr>
          <w:color w:val="auto"/>
        </w:rPr>
      </w:pPr>
      <w:r w:rsidRPr="005C2168">
        <w:rPr>
          <w:color w:val="auto"/>
        </w:rPr>
        <w:t>＊</w:t>
      </w:r>
      <w:r w:rsidRPr="005C2168">
        <w:rPr>
          <w:color w:val="auto"/>
        </w:rPr>
        <w:tab/>
      </w:r>
      <w:r w:rsidRPr="005C2168">
        <w:rPr>
          <w:color w:val="auto"/>
        </w:rPr>
        <w:t>國際通話一般收費時段：</w:t>
      </w:r>
    </w:p>
    <w:p w14:paraId="6FC11CF7" w14:textId="77777777" w:rsidR="009C038E" w:rsidRPr="005C2168" w:rsidRDefault="009C038E" w:rsidP="009C038E">
      <w:pPr>
        <w:pStyle w:val="Afc"/>
        <w:rPr>
          <w:color w:val="auto"/>
        </w:rPr>
      </w:pPr>
      <w:r w:rsidRPr="005C2168">
        <w:rPr>
          <w:color w:val="auto"/>
        </w:rPr>
        <w:tab/>
      </w:r>
      <w:r w:rsidRPr="005C2168">
        <w:rPr>
          <w:color w:val="auto"/>
        </w:rPr>
        <w:t>週一至週五</w:t>
      </w:r>
      <w:r w:rsidRPr="005C2168">
        <w:rPr>
          <w:color w:val="auto"/>
        </w:rPr>
        <w:t xml:space="preserve"> 06:00-20:00</w:t>
      </w:r>
    </w:p>
    <w:p w14:paraId="5E811CF9" w14:textId="77777777" w:rsidR="009C038E" w:rsidRPr="005C2168" w:rsidRDefault="009C038E" w:rsidP="009C038E">
      <w:pPr>
        <w:pStyle w:val="Afc"/>
        <w:rPr>
          <w:color w:val="auto"/>
        </w:rPr>
      </w:pPr>
      <w:r w:rsidRPr="005C2168">
        <w:rPr>
          <w:color w:val="auto"/>
        </w:rPr>
        <w:tab/>
      </w:r>
      <w:r w:rsidRPr="005C2168">
        <w:rPr>
          <w:color w:val="auto"/>
        </w:rPr>
        <w:t>週六</w:t>
      </w:r>
      <w:r w:rsidRPr="005C2168">
        <w:rPr>
          <w:color w:val="auto"/>
        </w:rPr>
        <w:t xml:space="preserve">       06:00-18:00</w:t>
      </w:r>
    </w:p>
    <w:p w14:paraId="1A41765E" w14:textId="77777777" w:rsidR="009C038E" w:rsidRPr="005C2168" w:rsidRDefault="009C038E" w:rsidP="009C038E">
      <w:pPr>
        <w:pStyle w:val="Afc"/>
        <w:rPr>
          <w:color w:val="auto"/>
        </w:rPr>
      </w:pPr>
      <w:r w:rsidRPr="005C2168">
        <w:rPr>
          <w:color w:val="auto"/>
        </w:rPr>
        <w:t>＊</w:t>
      </w:r>
      <w:r w:rsidRPr="005C2168">
        <w:rPr>
          <w:color w:val="auto"/>
        </w:rPr>
        <w:tab/>
      </w:r>
      <w:r w:rsidRPr="005C2168">
        <w:rPr>
          <w:color w:val="auto"/>
        </w:rPr>
        <w:t>國際通話減價時段：</w:t>
      </w:r>
    </w:p>
    <w:p w14:paraId="5C66BBEE" w14:textId="77777777" w:rsidR="009C038E" w:rsidRPr="005C2168" w:rsidRDefault="009C038E" w:rsidP="009C038E">
      <w:pPr>
        <w:pStyle w:val="Afc"/>
        <w:rPr>
          <w:color w:val="auto"/>
        </w:rPr>
      </w:pPr>
      <w:r w:rsidRPr="005C2168">
        <w:rPr>
          <w:color w:val="auto"/>
        </w:rPr>
        <w:tab/>
      </w:r>
      <w:r w:rsidRPr="005C2168">
        <w:rPr>
          <w:color w:val="auto"/>
        </w:rPr>
        <w:t>週一至週五</w:t>
      </w:r>
      <w:r w:rsidRPr="005C2168">
        <w:rPr>
          <w:color w:val="auto"/>
        </w:rPr>
        <w:t xml:space="preserve"> 00:00-06:00, 20:00-24:00</w:t>
      </w:r>
    </w:p>
    <w:p w14:paraId="6C4473BF" w14:textId="77777777" w:rsidR="009C038E" w:rsidRPr="005C2168" w:rsidRDefault="009C038E" w:rsidP="009C038E">
      <w:pPr>
        <w:pStyle w:val="Afc"/>
        <w:rPr>
          <w:color w:val="auto"/>
        </w:rPr>
      </w:pPr>
      <w:r w:rsidRPr="005C2168">
        <w:rPr>
          <w:color w:val="auto"/>
        </w:rPr>
        <w:tab/>
      </w:r>
      <w:r w:rsidRPr="005C2168">
        <w:rPr>
          <w:color w:val="auto"/>
        </w:rPr>
        <w:t>週六</w:t>
      </w:r>
      <w:r w:rsidRPr="005C2168">
        <w:rPr>
          <w:color w:val="auto"/>
        </w:rPr>
        <w:t xml:space="preserve">       00:00-06:00, 18:00-24:00</w:t>
      </w:r>
    </w:p>
    <w:p w14:paraId="191961DF" w14:textId="77777777" w:rsidR="009C038E" w:rsidRPr="005C2168" w:rsidRDefault="009C038E" w:rsidP="009C038E">
      <w:pPr>
        <w:pStyle w:val="Afc"/>
        <w:rPr>
          <w:color w:val="auto"/>
        </w:rPr>
      </w:pPr>
      <w:r w:rsidRPr="005C2168">
        <w:rPr>
          <w:color w:val="auto"/>
        </w:rPr>
        <w:tab/>
      </w:r>
      <w:r w:rsidRPr="005C2168">
        <w:rPr>
          <w:color w:val="auto"/>
        </w:rPr>
        <w:t>週日及假日</w:t>
      </w:r>
      <w:r w:rsidRPr="005C2168">
        <w:rPr>
          <w:color w:val="auto"/>
        </w:rPr>
        <w:t xml:space="preserve"> 00:00-24:00</w:t>
      </w:r>
    </w:p>
    <w:p w14:paraId="7DCC68AC" w14:textId="77777777" w:rsidR="009C038E" w:rsidRPr="005C2168" w:rsidRDefault="009C038E" w:rsidP="009C038E">
      <w:pPr>
        <w:pStyle w:val="a9"/>
        <w:ind w:left="945" w:hanging="709"/>
        <w:rPr>
          <w:color w:val="auto"/>
        </w:rPr>
      </w:pPr>
      <w:r w:rsidRPr="005C2168">
        <w:rPr>
          <w:color w:val="auto"/>
        </w:rPr>
        <w:t>（二）電訊設施</w:t>
      </w:r>
    </w:p>
    <w:p w14:paraId="25D88553" w14:textId="77777777" w:rsidR="009C038E" w:rsidRPr="005C2168" w:rsidRDefault="009C038E" w:rsidP="009C038E">
      <w:pPr>
        <w:pStyle w:val="af1"/>
        <w:ind w:left="945" w:firstLine="472"/>
        <w:rPr>
          <w:lang w:eastAsia="zh-TW"/>
        </w:rPr>
      </w:pPr>
      <w:r w:rsidRPr="005C2168">
        <w:rPr>
          <w:lang w:eastAsia="zh-TW"/>
        </w:rPr>
        <w:t>巴拉圭與國際通訊並無問題，其通訊品質亦可，惟巴拉圭國內之電信系統及電信基礎設施老舊及不足，公共電話數量極少，僅少數為堪用者，近年來雖引進卡式電話亭，僅首都及部分大城市擁有少量之公用電話，商用及家用之電話申請費用高昂且費時甚久，巴國內地及鄉下之住家則少有電話或其他之通訊設施。近年來巴國行動電話極為普遍。</w:t>
      </w:r>
    </w:p>
    <w:p w14:paraId="7E7F77EC" w14:textId="41EDB9BA" w:rsidR="009C038E" w:rsidRPr="005C2168" w:rsidRDefault="009C038E" w:rsidP="008C6B8A">
      <w:pPr>
        <w:pStyle w:val="af1"/>
        <w:ind w:left="945" w:firstLine="472"/>
        <w:rPr>
          <w:rFonts w:eastAsia="SimSun"/>
          <w:lang w:eastAsia="zh-TW"/>
        </w:rPr>
      </w:pPr>
      <w:r w:rsidRPr="005C2168">
        <w:t>巴拉圭電話通訊事業一向隸屬國營機構，巴拉圭電話公司（</w:t>
      </w:r>
      <w:r w:rsidRPr="005C2168">
        <w:t>COPACO S.A.</w:t>
      </w:r>
      <w:r w:rsidRPr="005C2168">
        <w:t>舊名為</w:t>
      </w:r>
      <w:r w:rsidRPr="005C2168">
        <w:t>ANTELCO</w:t>
      </w:r>
      <w:r w:rsidRPr="005C2168">
        <w:t>）為受政治因素影響最大的國營事業之一。限於現有設備，巴拉圭電話普及率約為每</w:t>
      </w:r>
      <w:r w:rsidRPr="005C2168">
        <w:t>100</w:t>
      </w:r>
      <w:r w:rsidRPr="005C2168">
        <w:t>位居民使用</w:t>
      </w:r>
      <w:r w:rsidRPr="005C2168">
        <w:t>6</w:t>
      </w:r>
      <w:r w:rsidRPr="005C2168">
        <w:t>條電話線，電話普及率僅</w:t>
      </w:r>
      <w:r w:rsidRPr="005C2168">
        <w:t>16.8%</w:t>
      </w:r>
      <w:r w:rsidRPr="005C2168">
        <w:t>，為拉丁美洲最落後的國家之一。據國家通訊委員會（</w:t>
      </w:r>
      <w:r w:rsidRPr="005C2168">
        <w:t>Conatel</w:t>
      </w:r>
      <w:r w:rsidRPr="005C2168">
        <w:t>）資料顯示，至</w:t>
      </w:r>
      <w:r w:rsidR="00945EE8" w:rsidRPr="005C2168">
        <w:t>20</w:t>
      </w:r>
      <w:r w:rsidR="00043B06" w:rsidRPr="005C2168">
        <w:rPr>
          <w:rFonts w:hint="eastAsia"/>
        </w:rPr>
        <w:t>2</w:t>
      </w:r>
      <w:r w:rsidR="00043B06" w:rsidRPr="005C2168">
        <w:rPr>
          <w:rFonts w:hint="eastAsia"/>
          <w:lang w:eastAsia="zh-TW"/>
        </w:rPr>
        <w:t>5</w:t>
      </w:r>
      <w:r w:rsidR="00945EE8" w:rsidRPr="005C2168">
        <w:t>年</w:t>
      </w:r>
      <w:r w:rsidR="008C6B8A" w:rsidRPr="005C2168">
        <w:rPr>
          <w:rFonts w:hint="eastAsia"/>
          <w:lang w:eastAsia="zh-TW"/>
        </w:rPr>
        <w:t>底</w:t>
      </w:r>
      <w:r w:rsidRPr="005C2168">
        <w:t>，目前市面上有</w:t>
      </w:r>
      <w:r w:rsidRPr="005C2168">
        <w:t>4</w:t>
      </w:r>
      <w:r w:rsidRPr="005C2168">
        <w:t>家行動電話公司，分</w:t>
      </w:r>
      <w:r w:rsidRPr="005C2168">
        <w:lastRenderedPageBreak/>
        <w:t>別是</w:t>
      </w:r>
      <w:r w:rsidRPr="005C2168">
        <w:t>Tigo</w:t>
      </w:r>
      <w:r w:rsidRPr="005C2168">
        <w:t>、</w:t>
      </w:r>
      <w:r w:rsidRPr="005C2168">
        <w:t>Personal</w:t>
      </w:r>
      <w:r w:rsidRPr="005C2168">
        <w:t>、</w:t>
      </w:r>
      <w:r w:rsidRPr="005C2168">
        <w:t>Vox</w:t>
      </w:r>
      <w:r w:rsidRPr="005C2168">
        <w:t>及</w:t>
      </w:r>
      <w:r w:rsidRPr="005C2168">
        <w:t>Claro</w:t>
      </w:r>
      <w:r w:rsidRPr="005C2168">
        <w:t>等，全國登錄之手機門號已超過</w:t>
      </w:r>
      <w:r w:rsidR="00945EE8" w:rsidRPr="005C2168">
        <w:rPr>
          <w:rFonts w:hint="eastAsia"/>
        </w:rPr>
        <w:t>750</w:t>
      </w:r>
      <w:r w:rsidRPr="005C2168">
        <w:t>萬號，近</w:t>
      </w:r>
      <w:r w:rsidRPr="005C2168">
        <w:t>10</w:t>
      </w:r>
      <w:r w:rsidRPr="005C2168">
        <w:t>年來平均每年增加</w:t>
      </w:r>
      <w:r w:rsidRPr="005C2168">
        <w:t>30.8%</w:t>
      </w:r>
      <w:r w:rsidRPr="005C2168">
        <w:t>，普及率達</w:t>
      </w:r>
      <w:r w:rsidR="00F64142" w:rsidRPr="005C2168">
        <w:t>1</w:t>
      </w:r>
      <w:r w:rsidR="00F64142" w:rsidRPr="005C2168">
        <w:rPr>
          <w:rFonts w:hint="eastAsia"/>
        </w:rPr>
        <w:t>1</w:t>
      </w:r>
      <w:r w:rsidRPr="005C2168">
        <w:t>0%</w:t>
      </w:r>
      <w:r w:rsidRPr="005C2168">
        <w:t>，遠超過現有的電話用戶數量。據相關資料估計，伴隨行動上網普及化，巴國現約有</w:t>
      </w:r>
      <w:r w:rsidRPr="005C2168">
        <w:t>300</w:t>
      </w:r>
      <w:r w:rsidRPr="005C2168">
        <w:t>萬名網際網路的使用人口，普及率僅</w:t>
      </w:r>
      <w:r w:rsidRPr="005C2168">
        <w:t>50%</w:t>
      </w:r>
      <w:r w:rsidRPr="005C2168">
        <w:t>。另巴國</w:t>
      </w:r>
      <w:r w:rsidR="008C6B8A" w:rsidRPr="005C2168">
        <w:rPr>
          <w:rFonts w:hint="eastAsia"/>
          <w:lang w:eastAsia="zh-TW"/>
        </w:rPr>
        <w:t>已於</w:t>
      </w:r>
      <w:r w:rsidR="008C6B8A" w:rsidRPr="005C2168">
        <w:rPr>
          <w:rFonts w:hint="eastAsia"/>
          <w:lang w:eastAsia="zh-TW"/>
        </w:rPr>
        <w:t>2026</w:t>
      </w:r>
      <w:r w:rsidR="008C6B8A" w:rsidRPr="005C2168">
        <w:rPr>
          <w:rFonts w:hint="eastAsia"/>
          <w:lang w:eastAsia="zh-TW"/>
        </w:rPr>
        <w:t>年第一季開始營運</w:t>
      </w:r>
      <w:r w:rsidR="008C6B8A" w:rsidRPr="005C2168">
        <w:rPr>
          <w:rFonts w:hint="eastAsia"/>
          <w:lang w:eastAsia="zh-TW"/>
        </w:rPr>
        <w:t>5G</w:t>
      </w:r>
      <w:r w:rsidR="008C6B8A" w:rsidRPr="005C2168">
        <w:rPr>
          <w:rFonts w:hint="eastAsia"/>
          <w:lang w:eastAsia="zh-TW"/>
        </w:rPr>
        <w:t>網路，由</w:t>
      </w:r>
      <w:r w:rsidR="008C6B8A" w:rsidRPr="005C2168">
        <w:rPr>
          <w:rFonts w:hint="eastAsia"/>
          <w:lang w:eastAsia="zh-TW"/>
        </w:rPr>
        <w:t>C</w:t>
      </w:r>
      <w:r w:rsidR="008C6B8A" w:rsidRPr="005C2168">
        <w:rPr>
          <w:lang w:eastAsia="zh-TW"/>
        </w:rPr>
        <w:t>laro</w:t>
      </w:r>
      <w:r w:rsidR="008C6B8A" w:rsidRPr="005C2168">
        <w:rPr>
          <w:rFonts w:hint="eastAsia"/>
          <w:lang w:eastAsia="zh-TW"/>
        </w:rPr>
        <w:t>及</w:t>
      </w:r>
      <w:r w:rsidR="008C6B8A" w:rsidRPr="005C2168">
        <w:rPr>
          <w:rFonts w:hint="eastAsia"/>
          <w:lang w:eastAsia="zh-TW"/>
        </w:rPr>
        <w:t>N</w:t>
      </w:r>
      <w:r w:rsidR="008C6B8A" w:rsidRPr="005C2168">
        <w:rPr>
          <w:lang w:eastAsia="zh-TW"/>
        </w:rPr>
        <w:t>ubicom</w:t>
      </w:r>
      <w:r w:rsidR="008C6B8A" w:rsidRPr="005C2168">
        <w:rPr>
          <w:rFonts w:hint="eastAsia"/>
          <w:lang w:eastAsia="zh-TW"/>
        </w:rPr>
        <w:t>兩家公司得標並開始營運，主要覆蓋首都亞松森及周邊大都會區域。</w:t>
      </w:r>
    </w:p>
    <w:p w14:paraId="7B289077" w14:textId="167594C0" w:rsidR="00C30BE1" w:rsidRPr="005C2168" w:rsidRDefault="00C30BE1" w:rsidP="00760280">
      <w:pPr>
        <w:pStyle w:val="a7"/>
      </w:pPr>
      <w:r w:rsidRPr="005C2168">
        <w:rPr>
          <w:rFonts w:hint="eastAsia"/>
        </w:rPr>
        <w:t>四、運輸</w:t>
      </w:r>
    </w:p>
    <w:p w14:paraId="5E3B2F9F" w14:textId="77777777" w:rsidR="009C038E" w:rsidRPr="005C2168" w:rsidRDefault="009C038E" w:rsidP="009C038E">
      <w:pPr>
        <w:ind w:firstLine="472"/>
        <w:rPr>
          <w:lang w:eastAsia="zh-TW"/>
        </w:rPr>
      </w:pPr>
      <w:r w:rsidRPr="005C2168">
        <w:rPr>
          <w:lang w:eastAsia="zh-TW"/>
        </w:rPr>
        <w:t>巴拉圭為內陸國家，經濟、工業發展較鄰近國家落後，故其交通發展均較鄰近之巴西、阿根廷、智利及烏拉圭等落後。</w:t>
      </w:r>
      <w:r w:rsidRPr="005C2168">
        <w:rPr>
          <w:lang w:eastAsia="zh-TW"/>
        </w:rPr>
        <w:t>1995</w:t>
      </w:r>
      <w:r w:rsidRPr="005C2168">
        <w:rPr>
          <w:lang w:eastAsia="zh-TW"/>
        </w:rPr>
        <w:t>年</w:t>
      </w:r>
      <w:r w:rsidRPr="005C2168">
        <w:rPr>
          <w:lang w:eastAsia="zh-TW"/>
        </w:rPr>
        <w:t>1</w:t>
      </w:r>
      <w:r w:rsidRPr="005C2168">
        <w:rPr>
          <w:lang w:eastAsia="zh-TW"/>
        </w:rPr>
        <w:t>月份起巴西、阿根廷、烏拉圭及巴拉圭四國組成南方共同市場，巴拉圭恰位於該市場地理位置之中心加上二大河流流經巴拉圭，巴國亟思以其地理位置之優越性，將巴國發展為南方共同市場甚或為南美之水陸空交通中心，惟因巴國基本設施、經費及人力資源不足，目前僅有計畫之構想及參與加入南美洲各國或國際組織之河流、國際公路等開發計畫。巴拉圭國內交通現況如次：</w:t>
      </w:r>
    </w:p>
    <w:p w14:paraId="1F9ED37C" w14:textId="77777777" w:rsidR="009C038E" w:rsidRPr="005C2168" w:rsidRDefault="009C038E" w:rsidP="009C038E">
      <w:pPr>
        <w:pStyle w:val="a9"/>
        <w:ind w:left="945" w:hanging="709"/>
        <w:rPr>
          <w:color w:val="auto"/>
        </w:rPr>
      </w:pPr>
      <w:r w:rsidRPr="005C2168">
        <w:rPr>
          <w:color w:val="auto"/>
        </w:rPr>
        <w:t>（一）交通現況</w:t>
      </w:r>
    </w:p>
    <w:p w14:paraId="2B240507" w14:textId="77777777" w:rsidR="009C038E" w:rsidRPr="005C2168" w:rsidRDefault="009C038E" w:rsidP="009C038E">
      <w:pPr>
        <w:pStyle w:val="af4"/>
        <w:ind w:left="1417" w:hanging="472"/>
        <w:rPr>
          <w:lang w:eastAsia="zh-TW"/>
        </w:rPr>
      </w:pPr>
      <w:r w:rsidRPr="005C2168">
        <w:rPr>
          <w:lang w:eastAsia="zh-TW"/>
        </w:rPr>
        <w:t>１、公路：公路為巴拉圭主要及較發達之交通及運輸工具，公路系統全長約為</w:t>
      </w:r>
      <w:r w:rsidRPr="005C2168">
        <w:rPr>
          <w:lang w:eastAsia="zh-TW"/>
        </w:rPr>
        <w:t>2</w:t>
      </w:r>
      <w:r w:rsidRPr="005C2168">
        <w:rPr>
          <w:lang w:eastAsia="zh-TW"/>
        </w:rPr>
        <w:t>萬</w:t>
      </w:r>
      <w:r w:rsidRPr="005C2168">
        <w:rPr>
          <w:lang w:eastAsia="zh-TW"/>
        </w:rPr>
        <w:t>8,000</w:t>
      </w:r>
      <w:r w:rsidRPr="005C2168">
        <w:rPr>
          <w:lang w:eastAsia="zh-TW"/>
        </w:rPr>
        <w:t>公里，主要幹道以首都亞松森為放射點，向東經東方市（</w:t>
      </w:r>
      <w:r w:rsidRPr="005C2168">
        <w:rPr>
          <w:lang w:eastAsia="zh-TW"/>
        </w:rPr>
        <w:t>Ciudada del Este</w:t>
      </w:r>
      <w:r w:rsidRPr="005C2168">
        <w:rPr>
          <w:lang w:eastAsia="zh-TW"/>
        </w:rPr>
        <w:t>）連接巴西之公路，向南經英格那松市（</w:t>
      </w:r>
      <w:r w:rsidRPr="005C2168">
        <w:rPr>
          <w:lang w:eastAsia="zh-TW"/>
        </w:rPr>
        <w:t>Encarnacion</w:t>
      </w:r>
      <w:r w:rsidRPr="005C2168">
        <w:rPr>
          <w:lang w:eastAsia="zh-TW"/>
        </w:rPr>
        <w:t>）接阿根廷，北經恭謝松市（</w:t>
      </w:r>
      <w:r w:rsidRPr="005C2168">
        <w:rPr>
          <w:lang w:eastAsia="zh-TW"/>
        </w:rPr>
        <w:t>Concepcion</w:t>
      </w:r>
      <w:r w:rsidRPr="005C2168">
        <w:rPr>
          <w:lang w:eastAsia="zh-TW"/>
        </w:rPr>
        <w:t>）至貝多芳市（</w:t>
      </w:r>
      <w:r w:rsidRPr="005C2168">
        <w:rPr>
          <w:lang w:eastAsia="zh-TW"/>
        </w:rPr>
        <w:t>Pedro Juan Caballero</w:t>
      </w:r>
      <w:r w:rsidRPr="005C2168">
        <w:rPr>
          <w:lang w:eastAsia="zh-TW"/>
        </w:rPr>
        <w:t>）與巴西接鄰，西北有夏谷國際公路（</w:t>
      </w:r>
      <w:r w:rsidRPr="005C2168">
        <w:rPr>
          <w:lang w:eastAsia="zh-TW"/>
        </w:rPr>
        <w:t>Transchaco</w:t>
      </w:r>
      <w:r w:rsidRPr="005C2168">
        <w:rPr>
          <w:lang w:eastAsia="zh-TW"/>
        </w:rPr>
        <w:t>）與玻利維亞相通。巴拉圭為內陸國家，本身無海運亦無海港，因此與鄰近各國簽定協約可使用他國之海港進出貨物，巴拉圭境內與鄰國之公路發達順暢，經由公路運輸向東可接巴西之</w:t>
      </w:r>
      <w:r w:rsidRPr="005C2168">
        <w:rPr>
          <w:lang w:eastAsia="zh-TW"/>
        </w:rPr>
        <w:t>Paranagua</w:t>
      </w:r>
      <w:r w:rsidRPr="005C2168">
        <w:rPr>
          <w:lang w:eastAsia="zh-TW"/>
        </w:rPr>
        <w:t>、</w:t>
      </w:r>
      <w:r w:rsidRPr="005C2168">
        <w:rPr>
          <w:lang w:eastAsia="zh-TW"/>
        </w:rPr>
        <w:t>Santos</w:t>
      </w:r>
      <w:r w:rsidRPr="005C2168">
        <w:rPr>
          <w:lang w:eastAsia="zh-TW"/>
        </w:rPr>
        <w:t>及</w:t>
      </w:r>
      <w:r w:rsidRPr="005C2168">
        <w:rPr>
          <w:lang w:eastAsia="zh-TW"/>
        </w:rPr>
        <w:t>Rio Grande</w:t>
      </w:r>
      <w:r w:rsidRPr="005C2168">
        <w:rPr>
          <w:lang w:eastAsia="zh-TW"/>
        </w:rPr>
        <w:t>港進出大西洋，向南可使用阿根廷之</w:t>
      </w:r>
      <w:r w:rsidRPr="005C2168">
        <w:rPr>
          <w:lang w:eastAsia="zh-TW"/>
        </w:rPr>
        <w:lastRenderedPageBreak/>
        <w:t>布宜諾港及</w:t>
      </w:r>
      <w:r w:rsidRPr="005C2168">
        <w:rPr>
          <w:lang w:eastAsia="zh-TW"/>
        </w:rPr>
        <w:t>Rosario</w:t>
      </w:r>
      <w:r w:rsidRPr="005C2168">
        <w:rPr>
          <w:lang w:eastAsia="zh-TW"/>
        </w:rPr>
        <w:t>港，以及烏拉圭的</w:t>
      </w:r>
      <w:r w:rsidRPr="005C2168">
        <w:rPr>
          <w:lang w:eastAsia="zh-TW"/>
        </w:rPr>
        <w:t>Montevideo</w:t>
      </w:r>
      <w:r w:rsidRPr="005C2168">
        <w:rPr>
          <w:lang w:eastAsia="zh-TW"/>
        </w:rPr>
        <w:t>及</w:t>
      </w:r>
      <w:r w:rsidRPr="005C2168">
        <w:rPr>
          <w:lang w:eastAsia="zh-TW"/>
        </w:rPr>
        <w:t>Nueva Palmira</w:t>
      </w:r>
      <w:r w:rsidRPr="005C2168">
        <w:rPr>
          <w:lang w:eastAsia="zh-TW"/>
        </w:rPr>
        <w:t>港，另外連接玻利維亞之公路可接智利之</w:t>
      </w:r>
      <w:r w:rsidRPr="005C2168">
        <w:rPr>
          <w:lang w:eastAsia="zh-TW"/>
        </w:rPr>
        <w:t>Antofagasta</w:t>
      </w:r>
      <w:r w:rsidRPr="005C2168">
        <w:rPr>
          <w:lang w:eastAsia="zh-TW"/>
        </w:rPr>
        <w:t>港出太平洋。亞松森市區及各主要城市之主要道路多為柏油路面，惟巴國內地及鄉下地方則多為石頭路面或泥土路，甚至亞松森市區內非主要交通之幹道亦多為石頭路面，公路之建設仍有待政府加強公共及基礎之建設。目前日本及國際組織如美洲開發銀行等均有協助巴國改善運輸交通、建設公路之相關計畫。</w:t>
      </w:r>
    </w:p>
    <w:p w14:paraId="1FE1B43D" w14:textId="0DBE2518" w:rsidR="009C038E" w:rsidRPr="005C2168" w:rsidRDefault="009C038E" w:rsidP="009C038E">
      <w:pPr>
        <w:pStyle w:val="af4"/>
        <w:ind w:left="1417" w:hanging="472"/>
        <w:rPr>
          <w:lang w:eastAsia="zh-TW"/>
        </w:rPr>
      </w:pPr>
      <w:r w:rsidRPr="005C2168">
        <w:rPr>
          <w:lang w:eastAsia="zh-TW"/>
        </w:rPr>
        <w:t>２、河運：河流與公路為巴國主要對外交通，巴拉圭境內有巴拉那河（</w:t>
      </w:r>
      <w:r w:rsidRPr="005C2168">
        <w:rPr>
          <w:lang w:eastAsia="zh-TW"/>
        </w:rPr>
        <w:t>Parana</w:t>
      </w:r>
      <w:r w:rsidRPr="005C2168">
        <w:rPr>
          <w:lang w:eastAsia="zh-TW"/>
        </w:rPr>
        <w:t>）及巴拉圭河（</w:t>
      </w:r>
      <w:r w:rsidRPr="005C2168">
        <w:rPr>
          <w:lang w:eastAsia="zh-TW"/>
        </w:rPr>
        <w:t>Paraguay</w:t>
      </w:r>
      <w:r w:rsidRPr="005C2168">
        <w:rPr>
          <w:lang w:eastAsia="zh-TW"/>
        </w:rPr>
        <w:t>）流經，其中巴拉圭河由北向南貫穿巴國中央，將巴國分為東西二半，河流長為</w:t>
      </w:r>
      <w:r w:rsidRPr="005C2168">
        <w:rPr>
          <w:lang w:eastAsia="zh-TW"/>
        </w:rPr>
        <w:t>2,182</w:t>
      </w:r>
      <w:r w:rsidRPr="005C2168">
        <w:rPr>
          <w:lang w:eastAsia="zh-TW"/>
        </w:rPr>
        <w:t>公里。巴拉那河流經巴拉圭東部為與巴西之界河，河流長</w:t>
      </w:r>
      <w:r w:rsidRPr="005C2168">
        <w:rPr>
          <w:lang w:eastAsia="zh-TW"/>
        </w:rPr>
        <w:t>1,240</w:t>
      </w:r>
      <w:r w:rsidRPr="005C2168">
        <w:rPr>
          <w:lang w:eastAsia="zh-TW"/>
        </w:rPr>
        <w:t>公里，由於巴拉圭位居亞熱帶，河流全年可通航，且運輸費用較陸運低廉，自古即為巴拉圭運輸之主要交通工具，惟船舶缺乏、於河流低水位時期河道淤淺難行，另於阿根廷、烏拉圭轉船時有延誤等，為其河運之缺點。</w:t>
      </w:r>
      <w:r w:rsidR="00326E90" w:rsidRPr="005C2168">
        <w:rPr>
          <w:rFonts w:hint="eastAsia"/>
          <w:lang w:eastAsia="zh-TW"/>
        </w:rPr>
        <w:t>另阿根廷徵收河運過路費，造成巴拉圭河運成本增加。</w:t>
      </w:r>
    </w:p>
    <w:p w14:paraId="30CC41B5" w14:textId="77777777" w:rsidR="009C038E" w:rsidRPr="005C2168" w:rsidRDefault="009C038E" w:rsidP="009C038E">
      <w:pPr>
        <w:pStyle w:val="af4"/>
        <w:ind w:left="1417" w:hanging="472"/>
        <w:rPr>
          <w:lang w:eastAsia="zh-TW"/>
        </w:rPr>
      </w:pPr>
      <w:r w:rsidRPr="005C2168">
        <w:rPr>
          <w:lang w:eastAsia="zh-TW"/>
        </w:rPr>
        <w:t>３、水道（</w:t>
      </w:r>
      <w:r w:rsidRPr="005C2168">
        <w:rPr>
          <w:lang w:eastAsia="zh-TW"/>
        </w:rPr>
        <w:t>Hidrovia</w:t>
      </w:r>
      <w:r w:rsidRPr="005C2168">
        <w:rPr>
          <w:lang w:eastAsia="zh-TW"/>
        </w:rPr>
        <w:t>）開發計畫</w:t>
      </w:r>
    </w:p>
    <w:p w14:paraId="2701836A" w14:textId="77777777" w:rsidR="009C038E" w:rsidRPr="005C2168" w:rsidRDefault="009C038E" w:rsidP="009C038E">
      <w:pPr>
        <w:pStyle w:val="af9"/>
        <w:ind w:left="1417" w:firstLine="472"/>
      </w:pPr>
      <w:r w:rsidRPr="005C2168">
        <w:t>巴西、玻利維亞、巴拉圭、阿根廷及烏拉圭政府為進行</w:t>
      </w:r>
      <w:r w:rsidRPr="005C2168">
        <w:t>5</w:t>
      </w:r>
      <w:r w:rsidRPr="005C2168">
        <w:t>國間之水道開發計畫成立跨政府之水道委員會（</w:t>
      </w:r>
      <w:r w:rsidRPr="005C2168">
        <w:t>Comite Intergubernamental dela Hidrovia, CIH</w:t>
      </w:r>
      <w:r w:rsidRPr="005C2168">
        <w:t>），該委員會於</w:t>
      </w:r>
      <w:r w:rsidRPr="005C2168">
        <w:t>1996</w:t>
      </w:r>
      <w:r w:rsidRPr="005C2168">
        <w:t>年</w:t>
      </w:r>
      <w:r w:rsidRPr="005C2168">
        <w:t>12</w:t>
      </w:r>
      <w:r w:rsidRPr="005C2168">
        <w:t>月</w:t>
      </w:r>
      <w:r w:rsidRPr="005C2168">
        <w:t>10</w:t>
      </w:r>
      <w:r w:rsidRPr="005C2168">
        <w:t>日與歐洲聯盟簽署改善巴拉圭河及巴拉那河間</w:t>
      </w:r>
      <w:r w:rsidRPr="005C2168">
        <w:t>13</w:t>
      </w:r>
      <w:r w:rsidRPr="005C2168">
        <w:t>個港口協定，歐盟將融資改善該等港口之基礎建設，其中包括巴拉圭境內</w:t>
      </w:r>
      <w:r w:rsidRPr="005C2168">
        <w:t>3</w:t>
      </w:r>
      <w:r w:rsidRPr="005C2168">
        <w:t>個河港為</w:t>
      </w:r>
      <w:r w:rsidRPr="005C2168">
        <w:t>Villeta</w:t>
      </w:r>
      <w:r w:rsidRPr="005C2168">
        <w:t>、</w:t>
      </w:r>
      <w:r w:rsidRPr="005C2168">
        <w:t>Concepcion</w:t>
      </w:r>
      <w:r w:rsidRPr="005C2168">
        <w:t>及</w:t>
      </w:r>
      <w:r w:rsidRPr="005C2168">
        <w:t>Ayolas</w:t>
      </w:r>
      <w:r w:rsidRPr="005C2168">
        <w:t>港。</w:t>
      </w:r>
    </w:p>
    <w:p w14:paraId="001B3801" w14:textId="77777777" w:rsidR="009C038E" w:rsidRPr="005C2168" w:rsidRDefault="009C038E" w:rsidP="009C038E">
      <w:pPr>
        <w:pStyle w:val="af9"/>
        <w:ind w:left="1417" w:firstLine="472"/>
        <w:rPr>
          <w:lang w:eastAsia="zh-TW"/>
        </w:rPr>
      </w:pPr>
      <w:r w:rsidRPr="005C2168">
        <w:rPr>
          <w:lang w:eastAsia="zh-TW"/>
        </w:rPr>
        <w:t>該跨國水道計畫之實行促使南方共同市場之經濟發展，有利河運全年暢通，改善水患，且水路運輸費用較公路運輸便宜</w:t>
      </w:r>
      <w:r w:rsidRPr="005C2168">
        <w:rPr>
          <w:lang w:eastAsia="zh-TW"/>
        </w:rPr>
        <w:t>4</w:t>
      </w:r>
      <w:r w:rsidRPr="005C2168">
        <w:rPr>
          <w:lang w:eastAsia="zh-TW"/>
        </w:rPr>
        <w:t>倍，亦較鐵路運輸便宜</w:t>
      </w:r>
      <w:r w:rsidRPr="005C2168">
        <w:rPr>
          <w:lang w:eastAsia="zh-TW"/>
        </w:rPr>
        <w:t>3</w:t>
      </w:r>
      <w:r w:rsidRPr="005C2168">
        <w:rPr>
          <w:lang w:eastAsia="zh-TW"/>
        </w:rPr>
        <w:t>倍，而巴拉圭正位於該水道中心位置，具發展為水運及</w:t>
      </w:r>
      <w:r w:rsidRPr="005C2168">
        <w:rPr>
          <w:lang w:eastAsia="zh-TW"/>
        </w:rPr>
        <w:lastRenderedPageBreak/>
        <w:t>商業中心之潛力。且巴拉圭國家商船隊業已民營，積極拓展船務。</w:t>
      </w:r>
    </w:p>
    <w:p w14:paraId="2F401E36" w14:textId="77777777" w:rsidR="009C038E" w:rsidRPr="005C2168" w:rsidRDefault="009C038E" w:rsidP="009C038E">
      <w:pPr>
        <w:pStyle w:val="af4"/>
        <w:ind w:left="1417" w:hanging="472"/>
        <w:rPr>
          <w:lang w:eastAsia="zh-TW"/>
        </w:rPr>
      </w:pPr>
      <w:r w:rsidRPr="005C2168">
        <w:rPr>
          <w:lang w:eastAsia="zh-TW"/>
        </w:rPr>
        <w:t>４、航空：巴拉圭擁有</w:t>
      </w:r>
      <w:r w:rsidRPr="005C2168">
        <w:rPr>
          <w:lang w:eastAsia="zh-TW"/>
        </w:rPr>
        <w:t>2</w:t>
      </w:r>
      <w:r w:rsidRPr="005C2168">
        <w:rPr>
          <w:lang w:eastAsia="zh-TW"/>
        </w:rPr>
        <w:t>座國際機場，</w:t>
      </w:r>
      <w:r w:rsidRPr="005C2168">
        <w:rPr>
          <w:lang w:eastAsia="zh-TW"/>
        </w:rPr>
        <w:t>Silvio Pettirossi</w:t>
      </w:r>
      <w:r w:rsidRPr="005C2168">
        <w:rPr>
          <w:lang w:eastAsia="zh-TW"/>
        </w:rPr>
        <w:t>機場位於離亞松森</w:t>
      </w:r>
      <w:r w:rsidRPr="005C2168">
        <w:rPr>
          <w:lang w:eastAsia="zh-TW"/>
        </w:rPr>
        <w:t>10</w:t>
      </w:r>
      <w:r w:rsidRPr="005C2168">
        <w:rPr>
          <w:lang w:eastAsia="zh-TW"/>
        </w:rPr>
        <w:t>公里之近郊，為進出巴國之主要國際機場，另</w:t>
      </w:r>
      <w:r w:rsidRPr="005C2168">
        <w:rPr>
          <w:lang w:eastAsia="zh-TW"/>
        </w:rPr>
        <w:t>Guarani</w:t>
      </w:r>
      <w:r w:rsidRPr="005C2168">
        <w:rPr>
          <w:lang w:eastAsia="zh-TW"/>
        </w:rPr>
        <w:t>國際機場位於靠近東方市</w:t>
      </w:r>
      <w:r w:rsidRPr="005C2168">
        <w:rPr>
          <w:lang w:eastAsia="zh-TW"/>
        </w:rPr>
        <w:t>23</w:t>
      </w:r>
      <w:r w:rsidRPr="005C2168">
        <w:rPr>
          <w:lang w:eastAsia="zh-TW"/>
        </w:rPr>
        <w:t>公里處，</w:t>
      </w:r>
      <w:r w:rsidRPr="005C2168">
        <w:rPr>
          <w:lang w:eastAsia="zh-TW"/>
        </w:rPr>
        <w:t>2</w:t>
      </w:r>
      <w:r w:rsidRPr="005C2168">
        <w:rPr>
          <w:lang w:eastAsia="zh-TW"/>
        </w:rPr>
        <w:t>個機場皆為客貨二用之國際航空機場。此外，巴國另有</w:t>
      </w:r>
      <w:r w:rsidRPr="005C2168">
        <w:rPr>
          <w:lang w:eastAsia="zh-TW"/>
        </w:rPr>
        <w:t>6</w:t>
      </w:r>
      <w:r w:rsidRPr="005C2168">
        <w:rPr>
          <w:lang w:eastAsia="zh-TW"/>
        </w:rPr>
        <w:t>個可供小型國內班機起降之機場，</w:t>
      </w:r>
      <w:r w:rsidRPr="005C2168">
        <w:rPr>
          <w:lang w:eastAsia="zh-TW"/>
        </w:rPr>
        <w:t>Itaipu</w:t>
      </w:r>
      <w:r w:rsidRPr="005C2168">
        <w:rPr>
          <w:lang w:eastAsia="zh-TW"/>
        </w:rPr>
        <w:t>機場、</w:t>
      </w:r>
      <w:r w:rsidRPr="005C2168">
        <w:rPr>
          <w:lang w:eastAsia="zh-TW"/>
        </w:rPr>
        <w:t>Concepcion</w:t>
      </w:r>
      <w:r w:rsidRPr="005C2168">
        <w:rPr>
          <w:lang w:eastAsia="zh-TW"/>
        </w:rPr>
        <w:t>機場、</w:t>
      </w:r>
      <w:r w:rsidRPr="005C2168">
        <w:rPr>
          <w:lang w:eastAsia="zh-TW"/>
        </w:rPr>
        <w:t>Vallemi</w:t>
      </w:r>
      <w:r w:rsidRPr="005C2168">
        <w:rPr>
          <w:lang w:eastAsia="zh-TW"/>
        </w:rPr>
        <w:t>機場、</w:t>
      </w:r>
      <w:r w:rsidRPr="005C2168">
        <w:rPr>
          <w:lang w:eastAsia="zh-TW"/>
        </w:rPr>
        <w:t>Pilar</w:t>
      </w:r>
      <w:r w:rsidRPr="005C2168">
        <w:rPr>
          <w:lang w:eastAsia="zh-TW"/>
        </w:rPr>
        <w:t>機場、</w:t>
      </w:r>
      <w:r w:rsidRPr="005C2168">
        <w:rPr>
          <w:lang w:eastAsia="zh-TW"/>
        </w:rPr>
        <w:t>Ayolas</w:t>
      </w:r>
      <w:r w:rsidRPr="005C2168">
        <w:rPr>
          <w:lang w:eastAsia="zh-TW"/>
        </w:rPr>
        <w:t>機場及</w:t>
      </w:r>
      <w:r w:rsidRPr="005C2168">
        <w:rPr>
          <w:lang w:eastAsia="zh-TW"/>
        </w:rPr>
        <w:t>Mariscal Estigarribia</w:t>
      </w:r>
      <w:r w:rsidRPr="005C2168">
        <w:rPr>
          <w:lang w:eastAsia="zh-TW"/>
        </w:rPr>
        <w:t>機場。巴國原有之國際航空公司因經營不善，已被巴西</w:t>
      </w:r>
      <w:r w:rsidRPr="005C2168">
        <w:rPr>
          <w:lang w:eastAsia="zh-TW"/>
        </w:rPr>
        <w:t>TAM</w:t>
      </w:r>
      <w:r w:rsidRPr="005C2168">
        <w:rPr>
          <w:lang w:eastAsia="zh-TW"/>
        </w:rPr>
        <w:t>航空公司所購買。</w:t>
      </w:r>
    </w:p>
    <w:p w14:paraId="49D3B8A9" w14:textId="77777777" w:rsidR="003E16F6" w:rsidRPr="005C2168" w:rsidRDefault="003E16F6" w:rsidP="002909DA">
      <w:pPr>
        <w:ind w:firstLine="472"/>
        <w:rPr>
          <w:lang w:eastAsia="zh-TW"/>
        </w:rPr>
      </w:pPr>
    </w:p>
    <w:p w14:paraId="5A6018B7" w14:textId="77777777" w:rsidR="00CD697D" w:rsidRPr="005C2168" w:rsidRDefault="00CD697D" w:rsidP="002909DA">
      <w:pPr>
        <w:ind w:firstLine="472"/>
        <w:rPr>
          <w:rFonts w:eastAsia="標楷體"/>
          <w:lang w:eastAsia="zh-TW"/>
        </w:rPr>
      </w:pPr>
    </w:p>
    <w:p w14:paraId="33A0FED8" w14:textId="77777777" w:rsidR="00D43B70" w:rsidRPr="005C2168" w:rsidRDefault="00D43B70" w:rsidP="002909DA">
      <w:pPr>
        <w:ind w:left="472" w:firstLineChars="0" w:firstLine="0"/>
        <w:rPr>
          <w:lang w:eastAsia="zh-TW"/>
        </w:rPr>
        <w:sectPr w:rsidR="00D43B70" w:rsidRPr="005C2168" w:rsidSect="00E95D6D">
          <w:headerReference w:type="default" r:id="rId23"/>
          <w:pgSz w:w="11906" w:h="16838" w:code="9"/>
          <w:pgMar w:top="2268" w:right="1701" w:bottom="1701" w:left="1701" w:header="1134" w:footer="851" w:gutter="0"/>
          <w:cols w:space="425"/>
          <w:docGrid w:type="linesAndChars" w:linePitch="514" w:charSpace="-774"/>
        </w:sectPr>
      </w:pPr>
    </w:p>
    <w:p w14:paraId="425D808E" w14:textId="77777777" w:rsidR="00BA6473" w:rsidRPr="005C2168" w:rsidRDefault="00BA6473" w:rsidP="0005062F">
      <w:pPr>
        <w:pStyle w:val="a5"/>
        <w:rPr>
          <w:lang w:eastAsia="zh-TW"/>
        </w:rPr>
      </w:pPr>
      <w:bookmarkStart w:id="6" w:name="_Toc232656925"/>
      <w:r w:rsidRPr="005C2168">
        <w:rPr>
          <w:rFonts w:hint="eastAsia"/>
          <w:lang w:eastAsia="zh-TW"/>
        </w:rPr>
        <w:lastRenderedPageBreak/>
        <w:t>第柒章　勞工</w:t>
      </w:r>
      <w:bookmarkEnd w:id="6"/>
    </w:p>
    <w:p w14:paraId="1819AA7E" w14:textId="77777777" w:rsidR="00C30BE1" w:rsidRPr="005C2168" w:rsidRDefault="00C30BE1" w:rsidP="00760280">
      <w:pPr>
        <w:pStyle w:val="a7"/>
      </w:pPr>
      <w:r w:rsidRPr="005C2168">
        <w:rPr>
          <w:rFonts w:hint="eastAsia"/>
        </w:rPr>
        <w:t>一、勞工素質及結構</w:t>
      </w:r>
    </w:p>
    <w:p w14:paraId="2BAE749F" w14:textId="77777777" w:rsidR="009C038E" w:rsidRPr="005C2168" w:rsidRDefault="009C038E" w:rsidP="009C038E">
      <w:pPr>
        <w:ind w:firstLine="472"/>
        <w:rPr>
          <w:lang w:eastAsia="zh-TW"/>
        </w:rPr>
      </w:pPr>
      <w:r w:rsidRPr="005C2168">
        <w:rPr>
          <w:lang w:eastAsia="zh-TW"/>
        </w:rPr>
        <w:t>巴拉圭地處南美洲內陸，四面不臨海，夏季天氣炎熱，氣溫經常高於攝氏</w:t>
      </w:r>
      <w:r w:rsidRPr="005C2168">
        <w:rPr>
          <w:lang w:eastAsia="zh-TW"/>
        </w:rPr>
        <w:t>38</w:t>
      </w:r>
      <w:r w:rsidRPr="005C2168">
        <w:rPr>
          <w:lang w:eastAsia="zh-TW"/>
        </w:rPr>
        <w:t>度，導致巴國勞工普遍具有於工作中喝馬黛茶及午休的習慣。勞工工作態度較不積極、教育水準不高，雇主必需施以在職訓練並監督工作情形，以提升工作效率。</w:t>
      </w:r>
    </w:p>
    <w:p w14:paraId="5EBCD139" w14:textId="0E58DF28" w:rsidR="009C038E" w:rsidRPr="005C2168" w:rsidRDefault="009C038E" w:rsidP="00F27A95">
      <w:pPr>
        <w:ind w:firstLine="472"/>
      </w:pPr>
      <w:r w:rsidRPr="005C2168">
        <w:t>根據巴拉圭統計局資料顯示，</w:t>
      </w:r>
      <w:r w:rsidR="00F64142" w:rsidRPr="005C2168">
        <w:rPr>
          <w:rFonts w:hint="eastAsia"/>
        </w:rPr>
        <w:t>至</w:t>
      </w:r>
      <w:r w:rsidR="00F64142" w:rsidRPr="005C2168">
        <w:t>202</w:t>
      </w:r>
      <w:r w:rsidR="00B81AAC" w:rsidRPr="005C2168">
        <w:rPr>
          <w:rFonts w:hint="eastAsia"/>
          <w:lang w:eastAsia="zh-TW"/>
        </w:rPr>
        <w:t>5</w:t>
      </w:r>
      <w:r w:rsidR="00F64142" w:rsidRPr="005C2168">
        <w:rPr>
          <w:rFonts w:hint="eastAsia"/>
        </w:rPr>
        <w:t>底</w:t>
      </w:r>
      <w:r w:rsidRPr="005C2168">
        <w:t>年巴拉圭</w:t>
      </w:r>
      <w:r w:rsidR="00B81AAC" w:rsidRPr="005C2168">
        <w:rPr>
          <w:rFonts w:hint="eastAsia"/>
          <w:lang w:eastAsia="zh-TW"/>
        </w:rPr>
        <w:t>就業人口為</w:t>
      </w:r>
      <w:r w:rsidR="00B81AAC" w:rsidRPr="005C2168">
        <w:rPr>
          <w:rFonts w:hint="eastAsia"/>
          <w:lang w:eastAsia="zh-TW"/>
        </w:rPr>
        <w:t>299</w:t>
      </w:r>
      <w:r w:rsidRPr="005C2168">
        <w:t>萬</w:t>
      </w:r>
      <w:r w:rsidR="00B81AAC" w:rsidRPr="005C2168">
        <w:rPr>
          <w:rFonts w:hint="eastAsia"/>
          <w:lang w:eastAsia="zh-TW"/>
        </w:rPr>
        <w:t>6</w:t>
      </w:r>
      <w:r w:rsidR="00F64142" w:rsidRPr="005C2168">
        <w:t>,</w:t>
      </w:r>
      <w:r w:rsidR="00B81AAC" w:rsidRPr="005C2168">
        <w:rPr>
          <w:rFonts w:hint="eastAsia"/>
          <w:lang w:eastAsia="zh-TW"/>
        </w:rPr>
        <w:t>000</w:t>
      </w:r>
      <w:r w:rsidRPr="005C2168">
        <w:t>人，一般而言，勞工供應雖充足，勞工薪資低廉</w:t>
      </w:r>
      <w:r w:rsidR="009D0DDC" w:rsidRPr="005C2168">
        <w:rPr>
          <w:rFonts w:hint="eastAsia"/>
        </w:rPr>
        <w:t>，政府</w:t>
      </w:r>
      <w:r w:rsidR="005D0A86" w:rsidRPr="005C2168">
        <w:rPr>
          <w:rFonts w:hint="eastAsia"/>
        </w:rPr>
        <w:t>自</w:t>
      </w:r>
      <w:r w:rsidR="009D0DDC" w:rsidRPr="005C2168">
        <w:rPr>
          <w:rFonts w:hint="eastAsia"/>
        </w:rPr>
        <w:t>202</w:t>
      </w:r>
      <w:r w:rsidR="00286C4E" w:rsidRPr="005C2168">
        <w:t>5</w:t>
      </w:r>
      <w:r w:rsidR="009D0DDC" w:rsidRPr="005C2168">
        <w:rPr>
          <w:rFonts w:hint="eastAsia"/>
        </w:rPr>
        <w:t>年</w:t>
      </w:r>
      <w:r w:rsidR="005D0A86" w:rsidRPr="005C2168">
        <w:rPr>
          <w:rFonts w:hint="eastAsia"/>
        </w:rPr>
        <w:t>調整</w:t>
      </w:r>
      <w:r w:rsidRPr="005C2168">
        <w:t>法定工資月薪</w:t>
      </w:r>
      <w:r w:rsidR="00770368" w:rsidRPr="005C2168">
        <w:rPr>
          <w:rFonts w:hint="eastAsia"/>
        </w:rPr>
        <w:t>至</w:t>
      </w:r>
      <w:r w:rsidRPr="005C2168">
        <w:t>巴幣</w:t>
      </w:r>
      <w:r w:rsidRPr="005C2168">
        <w:t>2</w:t>
      </w:r>
      <w:r w:rsidR="00286C4E" w:rsidRPr="005C2168">
        <w:t>89</w:t>
      </w:r>
      <w:r w:rsidRPr="005C2168">
        <w:t>萬</w:t>
      </w:r>
      <w:r w:rsidR="00286C4E" w:rsidRPr="005C2168">
        <w:rPr>
          <w:rFonts w:hint="eastAsia"/>
          <w:lang w:eastAsia="zh-TW"/>
        </w:rPr>
        <w:t>9</w:t>
      </w:r>
      <w:r w:rsidR="00286C4E" w:rsidRPr="005C2168">
        <w:rPr>
          <w:lang w:eastAsia="zh-TW"/>
        </w:rPr>
        <w:t>,048</w:t>
      </w:r>
      <w:r w:rsidRPr="005C2168">
        <w:t>元，折約</w:t>
      </w:r>
      <w:r w:rsidR="00286C4E" w:rsidRPr="005C2168">
        <w:t>472.5</w:t>
      </w:r>
      <w:r w:rsidRPr="005C2168">
        <w:t>美元，但因教育不普及，勞工素質並不高，不易找到適用勞工，且多不諳英文，故我國企業來巴投資，需另覓諳英、西文之管理人才。我旅居巴拉圭僑胞子女多諳中、西、英文，可提供投資廠商之人才需求。</w:t>
      </w:r>
    </w:p>
    <w:p w14:paraId="0CB37344" w14:textId="77777777" w:rsidR="00C30BE1" w:rsidRPr="005C2168" w:rsidRDefault="00C30BE1" w:rsidP="00760280">
      <w:pPr>
        <w:pStyle w:val="a7"/>
      </w:pPr>
      <w:r w:rsidRPr="005C2168">
        <w:rPr>
          <w:rFonts w:hint="eastAsia"/>
        </w:rPr>
        <w:t>二、勞工法令</w:t>
      </w:r>
    </w:p>
    <w:p w14:paraId="5B59BF55" w14:textId="77777777" w:rsidR="009C038E" w:rsidRPr="005C2168" w:rsidRDefault="009C038E" w:rsidP="009C038E">
      <w:pPr>
        <w:ind w:firstLine="472"/>
        <w:rPr>
          <w:lang w:eastAsia="zh-TW"/>
        </w:rPr>
      </w:pPr>
      <w:r w:rsidRPr="005C2168">
        <w:rPr>
          <w:lang w:eastAsia="zh-TW"/>
        </w:rPr>
        <w:t>1961</w:t>
      </w:r>
      <w:r w:rsidRPr="005C2168">
        <w:rPr>
          <w:lang w:eastAsia="zh-TW"/>
        </w:rPr>
        <w:t>年頒布之勞工法經沿用至</w:t>
      </w:r>
      <w:r w:rsidRPr="005C2168">
        <w:rPr>
          <w:lang w:eastAsia="zh-TW"/>
        </w:rPr>
        <w:t>1992</w:t>
      </w:r>
      <w:r w:rsidRPr="005C2168">
        <w:rPr>
          <w:lang w:eastAsia="zh-TW"/>
        </w:rPr>
        <w:t>年方經協商修改，而於</w:t>
      </w:r>
      <w:r w:rsidRPr="005C2168">
        <w:rPr>
          <w:lang w:eastAsia="zh-TW"/>
        </w:rPr>
        <w:t>1993</w:t>
      </w:r>
      <w:r w:rsidRPr="005C2168">
        <w:rPr>
          <w:lang w:eastAsia="zh-TW"/>
        </w:rPr>
        <w:t>年</w:t>
      </w:r>
      <w:r w:rsidRPr="005C2168">
        <w:rPr>
          <w:lang w:eastAsia="zh-TW"/>
        </w:rPr>
        <w:t>10</w:t>
      </w:r>
      <w:r w:rsidRPr="005C2168">
        <w:rPr>
          <w:lang w:eastAsia="zh-TW"/>
        </w:rPr>
        <w:t>月正式通過新勞工法，並於</w:t>
      </w:r>
      <w:r w:rsidRPr="005C2168">
        <w:rPr>
          <w:lang w:eastAsia="zh-TW"/>
        </w:rPr>
        <w:t>1995</w:t>
      </w:r>
      <w:r w:rsidRPr="005C2168">
        <w:rPr>
          <w:lang w:eastAsia="zh-TW"/>
        </w:rPr>
        <w:t>年</w:t>
      </w:r>
      <w:r w:rsidRPr="005C2168">
        <w:rPr>
          <w:lang w:eastAsia="zh-TW"/>
        </w:rPr>
        <w:t>8</w:t>
      </w:r>
      <w:r w:rsidRPr="005C2168">
        <w:rPr>
          <w:lang w:eastAsia="zh-TW"/>
        </w:rPr>
        <w:t>月再次修訂，新勞工法中增加勞工之假期及提高勞工福利。</w:t>
      </w:r>
    </w:p>
    <w:p w14:paraId="1D0E1299" w14:textId="77777777" w:rsidR="009C038E" w:rsidRPr="005C2168" w:rsidRDefault="009C038E" w:rsidP="009C038E">
      <w:pPr>
        <w:ind w:firstLine="472"/>
        <w:rPr>
          <w:lang w:eastAsia="zh-TW"/>
        </w:rPr>
      </w:pPr>
      <w:r w:rsidRPr="005C2168">
        <w:rPr>
          <w:lang w:eastAsia="zh-TW"/>
        </w:rPr>
        <w:t>巴拉圭的勞工法和世界其他國家的勞工法一樣，主要目的在規定勞資雙方的關係，保護雙方的權益，尤其是工人的權益。勞工法上規定的各項權利，不得以拋棄，轉讓或彼此協議方式加以限制，一切與勞工法不合之契約均屬無效。換言之，勞資雙方不得彼此協議放棄勞方之任何權益。勞工法既以保護勞工為主要目的，所以關於各項條款之引用及解釋，均應以對勞方有利為前提。</w:t>
      </w:r>
    </w:p>
    <w:p w14:paraId="02F8436E" w14:textId="77777777" w:rsidR="000E7BA3" w:rsidRPr="005C2168" w:rsidRDefault="000E7BA3" w:rsidP="009C038E">
      <w:pPr>
        <w:pStyle w:val="a9"/>
        <w:ind w:left="945" w:hanging="709"/>
        <w:rPr>
          <w:color w:val="auto"/>
        </w:rPr>
      </w:pPr>
    </w:p>
    <w:p w14:paraId="3FEC2E94" w14:textId="77777777" w:rsidR="009C038E" w:rsidRPr="005C2168" w:rsidRDefault="009C038E" w:rsidP="009C038E">
      <w:pPr>
        <w:pStyle w:val="a9"/>
        <w:ind w:left="945" w:hanging="709"/>
        <w:rPr>
          <w:color w:val="auto"/>
        </w:rPr>
      </w:pPr>
      <w:r w:rsidRPr="005C2168">
        <w:rPr>
          <w:color w:val="auto"/>
        </w:rPr>
        <w:lastRenderedPageBreak/>
        <w:t>（一）勞資雙方應訂定工作契約</w:t>
      </w:r>
    </w:p>
    <w:p w14:paraId="62C3CA0A" w14:textId="77777777" w:rsidR="009C038E" w:rsidRPr="005C2168" w:rsidRDefault="009C038E" w:rsidP="009C038E">
      <w:pPr>
        <w:pStyle w:val="af1"/>
        <w:ind w:left="945" w:firstLine="472"/>
        <w:rPr>
          <w:lang w:eastAsia="zh-TW"/>
        </w:rPr>
      </w:pPr>
      <w:r w:rsidRPr="005C2168">
        <w:rPr>
          <w:lang w:eastAsia="zh-TW"/>
        </w:rPr>
        <w:t>12</w:t>
      </w:r>
      <w:r w:rsidRPr="005C2168">
        <w:rPr>
          <w:lang w:eastAsia="zh-TW"/>
        </w:rPr>
        <w:t>歲以上，</w:t>
      </w:r>
      <w:r w:rsidRPr="005C2168">
        <w:rPr>
          <w:lang w:eastAsia="zh-TW"/>
        </w:rPr>
        <w:t>18</w:t>
      </w:r>
      <w:r w:rsidRPr="005C2168">
        <w:rPr>
          <w:lang w:eastAsia="zh-TW"/>
        </w:rPr>
        <w:t>歲以下之未成年男女，亦得簽訂工作契約，但須經法定代理人或勞工當局同意（</w:t>
      </w:r>
      <w:r w:rsidRPr="005C2168">
        <w:rPr>
          <w:lang w:eastAsia="zh-TW"/>
        </w:rPr>
        <w:t>ART.36</w:t>
      </w:r>
      <w:r w:rsidRPr="005C2168">
        <w:rPr>
          <w:lang w:eastAsia="zh-TW"/>
        </w:rPr>
        <w:t>）。工作契約得以口頭方式或文字訂定，例如家庭佣工、臨時工、工作時間不超過</w:t>
      </w:r>
      <w:r w:rsidRPr="005C2168">
        <w:rPr>
          <w:lang w:eastAsia="zh-TW"/>
        </w:rPr>
        <w:t>90</w:t>
      </w:r>
      <w:r w:rsidRPr="005C2168">
        <w:rPr>
          <w:lang w:eastAsia="zh-TW"/>
        </w:rPr>
        <w:t>天的短期工等，均可彼此口頭訂約。雖然可以口頭訂約，但雇主仍需備就書面，載明雙方同意內容（</w:t>
      </w:r>
      <w:r w:rsidRPr="005C2168">
        <w:rPr>
          <w:lang w:eastAsia="zh-TW"/>
        </w:rPr>
        <w:t>ART.43,44</w:t>
      </w:r>
      <w:r w:rsidRPr="005C2168">
        <w:rPr>
          <w:lang w:eastAsia="zh-TW"/>
        </w:rPr>
        <w:t>）。</w:t>
      </w:r>
    </w:p>
    <w:p w14:paraId="0C2ADF84" w14:textId="77777777" w:rsidR="009C038E" w:rsidRPr="005C2168" w:rsidRDefault="009C038E" w:rsidP="009C038E">
      <w:pPr>
        <w:pStyle w:val="af1"/>
        <w:ind w:left="945" w:firstLine="472"/>
        <w:rPr>
          <w:lang w:eastAsia="zh-TW"/>
        </w:rPr>
      </w:pPr>
      <w:r w:rsidRPr="005C2168">
        <w:rPr>
          <w:lang w:eastAsia="zh-TW"/>
        </w:rPr>
        <w:t>書面的工作契約則需包括下述資料（</w:t>
      </w:r>
      <w:r w:rsidRPr="005C2168">
        <w:rPr>
          <w:lang w:eastAsia="zh-TW"/>
        </w:rPr>
        <w:t>ART.46</w:t>
      </w:r>
      <w:r w:rsidRPr="005C2168">
        <w:rPr>
          <w:lang w:eastAsia="zh-TW"/>
        </w:rPr>
        <w:t>）：</w:t>
      </w:r>
    </w:p>
    <w:p w14:paraId="63CD846C" w14:textId="77777777" w:rsidR="009C038E" w:rsidRPr="005C2168" w:rsidRDefault="009C038E" w:rsidP="009C038E">
      <w:pPr>
        <w:pStyle w:val="af4"/>
        <w:ind w:left="1417" w:hanging="472"/>
        <w:rPr>
          <w:lang w:eastAsia="zh-TW"/>
        </w:rPr>
      </w:pPr>
      <w:r w:rsidRPr="005C2168">
        <w:rPr>
          <w:lang w:eastAsia="zh-TW"/>
        </w:rPr>
        <w:t>１、訂約日期地點及雙方姓名職業等資料。</w:t>
      </w:r>
    </w:p>
    <w:p w14:paraId="5E5E0949" w14:textId="77777777" w:rsidR="009C038E" w:rsidRPr="005C2168" w:rsidRDefault="009C038E" w:rsidP="009C038E">
      <w:pPr>
        <w:pStyle w:val="af4"/>
        <w:ind w:left="1417" w:hanging="472"/>
        <w:rPr>
          <w:lang w:eastAsia="zh-TW"/>
        </w:rPr>
      </w:pPr>
      <w:r w:rsidRPr="005C2168">
        <w:rPr>
          <w:lang w:eastAsia="zh-TW"/>
        </w:rPr>
        <w:t>２、工作內容及地點、時間或數量。</w:t>
      </w:r>
    </w:p>
    <w:p w14:paraId="58971E7E" w14:textId="77777777" w:rsidR="009C038E" w:rsidRPr="005C2168" w:rsidRDefault="009C038E" w:rsidP="009C038E">
      <w:pPr>
        <w:pStyle w:val="af4"/>
        <w:ind w:left="1417" w:hanging="472"/>
        <w:rPr>
          <w:lang w:eastAsia="zh-TW"/>
        </w:rPr>
      </w:pPr>
      <w:r w:rsidRPr="005C2168">
        <w:rPr>
          <w:lang w:eastAsia="zh-TW"/>
        </w:rPr>
        <w:t>３、報酬方式、數目及付款日期。</w:t>
      </w:r>
    </w:p>
    <w:p w14:paraId="3879B3F8" w14:textId="77777777" w:rsidR="009C038E" w:rsidRPr="005C2168" w:rsidRDefault="009C038E" w:rsidP="009C038E">
      <w:pPr>
        <w:pStyle w:val="af4"/>
        <w:ind w:left="1417" w:hanging="472"/>
        <w:rPr>
          <w:lang w:eastAsia="zh-TW"/>
        </w:rPr>
      </w:pPr>
      <w:r w:rsidRPr="005C2168">
        <w:rPr>
          <w:lang w:eastAsia="zh-TW"/>
        </w:rPr>
        <w:t>４、工作期限，及工作之分配。</w:t>
      </w:r>
    </w:p>
    <w:p w14:paraId="2FFA1606" w14:textId="77777777" w:rsidR="009C038E" w:rsidRPr="005C2168" w:rsidRDefault="009C038E" w:rsidP="009C038E">
      <w:pPr>
        <w:pStyle w:val="af4"/>
        <w:ind w:left="1417" w:hanging="472"/>
        <w:rPr>
          <w:lang w:eastAsia="zh-TW"/>
        </w:rPr>
      </w:pPr>
      <w:r w:rsidRPr="005C2168">
        <w:rPr>
          <w:lang w:eastAsia="zh-TW"/>
        </w:rPr>
        <w:t>５、雇主是否供應膳宿、制服等福利。</w:t>
      </w:r>
    </w:p>
    <w:p w14:paraId="282BB15C" w14:textId="77777777" w:rsidR="009C038E" w:rsidRPr="005C2168" w:rsidRDefault="009C038E" w:rsidP="009C038E">
      <w:pPr>
        <w:pStyle w:val="af4"/>
        <w:ind w:left="1417" w:hanging="472"/>
        <w:rPr>
          <w:lang w:eastAsia="zh-TW"/>
        </w:rPr>
      </w:pPr>
      <w:r w:rsidRPr="005C2168">
        <w:rPr>
          <w:lang w:eastAsia="zh-TW"/>
        </w:rPr>
        <w:t>６、其他雙方同意之條件。</w:t>
      </w:r>
    </w:p>
    <w:p w14:paraId="2F3FCD58" w14:textId="77777777" w:rsidR="009C038E" w:rsidRPr="005C2168" w:rsidRDefault="009C038E" w:rsidP="009C038E">
      <w:pPr>
        <w:pStyle w:val="af4"/>
        <w:ind w:left="1417" w:hanging="472"/>
        <w:rPr>
          <w:lang w:eastAsia="zh-TW"/>
        </w:rPr>
      </w:pPr>
      <w:r w:rsidRPr="005C2168">
        <w:rPr>
          <w:lang w:eastAsia="zh-TW"/>
        </w:rPr>
        <w:t>７、雙方簽名，若一方不會簽名則可蓋手印，並由第三者簽名證實。</w:t>
      </w:r>
    </w:p>
    <w:p w14:paraId="3DB58847" w14:textId="77777777" w:rsidR="009C038E" w:rsidRPr="005C2168" w:rsidRDefault="009C038E" w:rsidP="009C038E">
      <w:pPr>
        <w:pStyle w:val="af1"/>
        <w:ind w:left="945" w:firstLine="472"/>
        <w:rPr>
          <w:lang w:eastAsia="zh-TW"/>
        </w:rPr>
      </w:pPr>
      <w:r w:rsidRPr="005C2168">
        <w:rPr>
          <w:lang w:eastAsia="zh-TW"/>
        </w:rPr>
        <w:t>違反勞工法之契約；諸如工作時數超過規定，未滿</w:t>
      </w:r>
      <w:r w:rsidRPr="005C2168">
        <w:rPr>
          <w:lang w:eastAsia="zh-TW"/>
        </w:rPr>
        <w:t>12</w:t>
      </w:r>
      <w:r w:rsidRPr="005C2168">
        <w:rPr>
          <w:lang w:eastAsia="zh-TW"/>
        </w:rPr>
        <w:t>歲之童工，使孕婦或哺乳期的婦女或低於</w:t>
      </w:r>
      <w:r w:rsidRPr="005C2168">
        <w:rPr>
          <w:lang w:eastAsia="zh-TW"/>
        </w:rPr>
        <w:t>18</w:t>
      </w:r>
      <w:r w:rsidRPr="005C2168">
        <w:rPr>
          <w:lang w:eastAsia="zh-TW"/>
        </w:rPr>
        <w:t>歲之童工在不衛生的環境下工作，薪資低於最低薪，預扣工人薪金作為罰款等，均屬無效（</w:t>
      </w:r>
      <w:r w:rsidRPr="005C2168">
        <w:rPr>
          <w:lang w:eastAsia="zh-TW"/>
        </w:rPr>
        <w:t>ART.47</w:t>
      </w:r>
      <w:r w:rsidRPr="005C2168">
        <w:rPr>
          <w:lang w:eastAsia="zh-TW"/>
        </w:rPr>
        <w:t>）。</w:t>
      </w:r>
    </w:p>
    <w:p w14:paraId="7839E76D" w14:textId="77777777" w:rsidR="009C038E" w:rsidRPr="005C2168" w:rsidRDefault="009C038E" w:rsidP="009C038E">
      <w:pPr>
        <w:pStyle w:val="af1"/>
        <w:ind w:left="945" w:firstLine="472"/>
        <w:rPr>
          <w:lang w:eastAsia="zh-TW"/>
        </w:rPr>
      </w:pPr>
      <w:r w:rsidRPr="005C2168">
        <w:rPr>
          <w:lang w:eastAsia="zh-TW"/>
        </w:rPr>
        <w:t>工作期限可為定期或不定期者，亦可以完成特定工作為期限，如屬定期者，則工人之契約不得超過</w:t>
      </w:r>
      <w:r w:rsidRPr="005C2168">
        <w:rPr>
          <w:lang w:eastAsia="zh-TW"/>
        </w:rPr>
        <w:t>1</w:t>
      </w:r>
      <w:r w:rsidRPr="005C2168">
        <w:rPr>
          <w:lang w:eastAsia="zh-TW"/>
        </w:rPr>
        <w:t>年，職員之契約不超過</w:t>
      </w:r>
      <w:r w:rsidRPr="005C2168">
        <w:rPr>
          <w:lang w:eastAsia="zh-TW"/>
        </w:rPr>
        <w:t>5</w:t>
      </w:r>
      <w:r w:rsidRPr="005C2168">
        <w:rPr>
          <w:lang w:eastAsia="zh-TW"/>
        </w:rPr>
        <w:t>年，惟屆時雙方同意得延長之（</w:t>
      </w:r>
      <w:r w:rsidRPr="005C2168">
        <w:rPr>
          <w:lang w:eastAsia="zh-TW"/>
        </w:rPr>
        <w:t>ART.49</w:t>
      </w:r>
      <w:r w:rsidRPr="005C2168">
        <w:rPr>
          <w:lang w:eastAsia="zh-TW"/>
        </w:rPr>
        <w:t>）。</w:t>
      </w:r>
    </w:p>
    <w:p w14:paraId="6070466B" w14:textId="77777777" w:rsidR="009C038E" w:rsidRPr="005C2168" w:rsidRDefault="009C038E" w:rsidP="009C038E">
      <w:pPr>
        <w:pStyle w:val="af1"/>
        <w:ind w:left="945" w:firstLine="472"/>
        <w:rPr>
          <w:lang w:eastAsia="zh-TW"/>
        </w:rPr>
      </w:pPr>
      <w:r w:rsidRPr="005C2168">
        <w:rPr>
          <w:lang w:eastAsia="zh-TW"/>
        </w:rPr>
        <w:t>工作契約規定之酬勞可採薪金，佣金、按時計酬、分紅等方式（</w:t>
      </w:r>
      <w:r w:rsidRPr="005C2168">
        <w:rPr>
          <w:lang w:eastAsia="zh-TW"/>
        </w:rPr>
        <w:t>ART.51</w:t>
      </w:r>
      <w:r w:rsidRPr="005C2168">
        <w:rPr>
          <w:lang w:eastAsia="zh-TW"/>
        </w:rPr>
        <w:t>）。在正式工作開始前得定試工期限，家庭佣工及普通工人為</w:t>
      </w:r>
      <w:r w:rsidRPr="005C2168">
        <w:rPr>
          <w:lang w:eastAsia="zh-TW"/>
        </w:rPr>
        <w:t>30</w:t>
      </w:r>
      <w:r w:rsidRPr="005C2168">
        <w:rPr>
          <w:lang w:eastAsia="zh-TW"/>
        </w:rPr>
        <w:t>天。學徒及技術性工人為</w:t>
      </w:r>
      <w:r w:rsidRPr="005C2168">
        <w:rPr>
          <w:lang w:eastAsia="zh-TW"/>
        </w:rPr>
        <w:t>60</w:t>
      </w:r>
      <w:r w:rsidRPr="005C2168">
        <w:rPr>
          <w:lang w:eastAsia="zh-TW"/>
        </w:rPr>
        <w:t>天，高級技術人員則可由雙方洽商協定試工期限（</w:t>
      </w:r>
      <w:r w:rsidRPr="005C2168">
        <w:rPr>
          <w:lang w:eastAsia="zh-TW"/>
        </w:rPr>
        <w:t>ART.58</w:t>
      </w:r>
      <w:r w:rsidRPr="005C2168">
        <w:rPr>
          <w:lang w:eastAsia="zh-TW"/>
        </w:rPr>
        <w:t>）。試工期勞資雙方得隨時終止契約，不需擔負任何責任。但勞工應得薪資仍應發給（</w:t>
      </w:r>
      <w:r w:rsidRPr="005C2168">
        <w:rPr>
          <w:lang w:eastAsia="zh-TW"/>
        </w:rPr>
        <w:t>ART.60</w:t>
      </w:r>
      <w:r w:rsidRPr="005C2168">
        <w:rPr>
          <w:lang w:eastAsia="zh-TW"/>
        </w:rPr>
        <w:t>）。</w:t>
      </w:r>
    </w:p>
    <w:p w14:paraId="4E4A6098" w14:textId="4B6C46FD" w:rsidR="009C038E" w:rsidRPr="005C2168" w:rsidRDefault="00B51CE6" w:rsidP="009C038E">
      <w:pPr>
        <w:pStyle w:val="af4"/>
        <w:ind w:left="1417" w:hanging="472"/>
      </w:pPr>
      <w:r w:rsidRPr="005C2168">
        <w:rPr>
          <w:rFonts w:ascii="華康細圓體" w:hAnsi="華康細圓體" w:hint="eastAsia"/>
          <w:lang w:eastAsia="zh-TW"/>
        </w:rPr>
        <w:lastRenderedPageBreak/>
        <w:t>˙</w:t>
      </w:r>
      <w:r w:rsidR="009C038E" w:rsidRPr="005C2168">
        <w:rPr>
          <w:lang w:eastAsia="zh-TW"/>
        </w:rPr>
        <w:tab/>
      </w:r>
      <w:r w:rsidR="009C038E" w:rsidRPr="005C2168">
        <w:rPr>
          <w:lang w:eastAsia="zh-TW"/>
        </w:rPr>
        <w:t>惟雇主仍有下列權利（</w:t>
      </w:r>
      <w:r w:rsidR="009C038E" w:rsidRPr="005C2168">
        <w:rPr>
          <w:lang w:eastAsia="zh-TW"/>
        </w:rPr>
        <w:t>ART.64</w:t>
      </w:r>
      <w:r w:rsidR="009C038E" w:rsidRPr="005C2168">
        <w:rPr>
          <w:lang w:eastAsia="zh-TW"/>
        </w:rPr>
        <w:t>）：</w:t>
      </w:r>
    </w:p>
    <w:p w14:paraId="16688C60" w14:textId="77777777" w:rsidR="009C038E" w:rsidRPr="005C2168" w:rsidRDefault="009C038E" w:rsidP="009C038E">
      <w:pPr>
        <w:pStyle w:val="Afc"/>
        <w:rPr>
          <w:color w:val="auto"/>
        </w:rPr>
      </w:pPr>
      <w:r w:rsidRPr="005C2168">
        <w:rPr>
          <w:color w:val="auto"/>
        </w:rPr>
        <w:t>１、指導管理工作。</w:t>
      </w:r>
    </w:p>
    <w:p w14:paraId="43DDFA98" w14:textId="77777777" w:rsidR="009C038E" w:rsidRPr="005C2168" w:rsidRDefault="009C038E" w:rsidP="009C038E">
      <w:pPr>
        <w:pStyle w:val="Afc"/>
        <w:rPr>
          <w:color w:val="auto"/>
        </w:rPr>
      </w:pPr>
      <w:r w:rsidRPr="005C2168">
        <w:rPr>
          <w:color w:val="auto"/>
        </w:rPr>
        <w:t>２、在法律授權的條件下停工或關閉工廠。</w:t>
      </w:r>
    </w:p>
    <w:p w14:paraId="35E36A24" w14:textId="77777777" w:rsidR="009C038E" w:rsidRPr="005C2168" w:rsidRDefault="009C038E" w:rsidP="009C038E">
      <w:pPr>
        <w:pStyle w:val="Afc"/>
        <w:rPr>
          <w:color w:val="auto"/>
        </w:rPr>
      </w:pPr>
      <w:r w:rsidRPr="005C2168">
        <w:rPr>
          <w:color w:val="auto"/>
        </w:rPr>
        <w:t>３、工作成果歸雇主享有。</w:t>
      </w:r>
    </w:p>
    <w:p w14:paraId="706BC782" w14:textId="1E065233"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lang w:eastAsia="zh-TW"/>
        </w:rPr>
        <w:tab/>
      </w:r>
      <w:r w:rsidR="009C038E" w:rsidRPr="005C2168">
        <w:rPr>
          <w:lang w:eastAsia="zh-TW"/>
        </w:rPr>
        <w:t>工人亦須負擔下列義務（</w:t>
      </w:r>
      <w:r w:rsidR="009C038E" w:rsidRPr="005C2168">
        <w:rPr>
          <w:lang w:eastAsia="zh-TW"/>
        </w:rPr>
        <w:t>ART.65</w:t>
      </w:r>
      <w:r w:rsidR="009C038E" w:rsidRPr="005C2168">
        <w:rPr>
          <w:lang w:eastAsia="zh-TW"/>
        </w:rPr>
        <w:t>）：</w:t>
      </w:r>
    </w:p>
    <w:p w14:paraId="71D1BDA9" w14:textId="77777777" w:rsidR="009C038E" w:rsidRPr="005C2168" w:rsidRDefault="009C038E" w:rsidP="009C038E">
      <w:pPr>
        <w:pStyle w:val="Afc"/>
        <w:rPr>
          <w:color w:val="auto"/>
        </w:rPr>
      </w:pPr>
      <w:r w:rsidRPr="005C2168">
        <w:rPr>
          <w:color w:val="auto"/>
        </w:rPr>
        <w:t>１、服從雇主指導，熱心工作。</w:t>
      </w:r>
    </w:p>
    <w:p w14:paraId="1665EAEB" w14:textId="77777777" w:rsidR="009C038E" w:rsidRPr="005C2168" w:rsidRDefault="009C038E" w:rsidP="009C038E">
      <w:pPr>
        <w:pStyle w:val="Afc"/>
        <w:rPr>
          <w:color w:val="auto"/>
        </w:rPr>
      </w:pPr>
      <w:r w:rsidRPr="005C2168">
        <w:rPr>
          <w:color w:val="auto"/>
        </w:rPr>
        <w:t>２、工作期間遵守規定及良好習慣。</w:t>
      </w:r>
    </w:p>
    <w:p w14:paraId="5EF1E9D9" w14:textId="77777777" w:rsidR="009C038E" w:rsidRPr="005C2168" w:rsidRDefault="009C038E" w:rsidP="009C038E">
      <w:pPr>
        <w:pStyle w:val="Afc"/>
        <w:rPr>
          <w:color w:val="auto"/>
        </w:rPr>
      </w:pPr>
      <w:r w:rsidRPr="005C2168">
        <w:rPr>
          <w:color w:val="auto"/>
        </w:rPr>
        <w:t>３、不從事任何危及其本人、雇主或第三者，以及工作場所之行為。</w:t>
      </w:r>
    </w:p>
    <w:p w14:paraId="01A517AE" w14:textId="77777777" w:rsidR="009C038E" w:rsidRPr="005C2168" w:rsidRDefault="009C038E" w:rsidP="009C038E">
      <w:pPr>
        <w:pStyle w:val="Afc"/>
        <w:rPr>
          <w:color w:val="auto"/>
        </w:rPr>
      </w:pPr>
      <w:r w:rsidRPr="005C2168">
        <w:rPr>
          <w:color w:val="auto"/>
        </w:rPr>
        <w:t>４、於雇主個人之利益或同仁受到危害時予以救護。</w:t>
      </w:r>
    </w:p>
    <w:p w14:paraId="358A2CA1" w14:textId="77777777" w:rsidR="009C038E" w:rsidRPr="005C2168" w:rsidRDefault="009C038E" w:rsidP="009C038E">
      <w:pPr>
        <w:pStyle w:val="Afc"/>
        <w:rPr>
          <w:color w:val="auto"/>
        </w:rPr>
      </w:pPr>
      <w:r w:rsidRPr="005C2168">
        <w:rPr>
          <w:color w:val="auto"/>
        </w:rPr>
        <w:t>５、於工作需要時加班並領取加班費。</w:t>
      </w:r>
    </w:p>
    <w:p w14:paraId="10DEDBBB" w14:textId="77777777" w:rsidR="009C038E" w:rsidRPr="005C2168" w:rsidRDefault="009C038E" w:rsidP="009C038E">
      <w:pPr>
        <w:pStyle w:val="Afc"/>
        <w:rPr>
          <w:color w:val="auto"/>
        </w:rPr>
      </w:pPr>
      <w:r w:rsidRPr="005C2168">
        <w:rPr>
          <w:color w:val="auto"/>
        </w:rPr>
        <w:t>６、維護公物並保守工作機密。</w:t>
      </w:r>
    </w:p>
    <w:p w14:paraId="50A05F90" w14:textId="77777777" w:rsidR="009C038E" w:rsidRPr="005C2168" w:rsidRDefault="009C038E" w:rsidP="009C038E">
      <w:pPr>
        <w:pStyle w:val="Afc"/>
        <w:rPr>
          <w:color w:val="auto"/>
        </w:rPr>
      </w:pPr>
      <w:r w:rsidRPr="005C2168">
        <w:rPr>
          <w:color w:val="auto"/>
        </w:rPr>
        <w:t>７、適時告知雇主或其代表，有關可避免雇主或雇工之生命及利益遭受損失及傷害之狀況。</w:t>
      </w:r>
    </w:p>
    <w:p w14:paraId="337EEDDB" w14:textId="77777777" w:rsidR="009C038E" w:rsidRPr="005C2168" w:rsidRDefault="009C038E" w:rsidP="009C038E">
      <w:pPr>
        <w:pStyle w:val="Afc"/>
        <w:rPr>
          <w:color w:val="auto"/>
        </w:rPr>
      </w:pPr>
      <w:r w:rsidRPr="005C2168">
        <w:rPr>
          <w:color w:val="auto"/>
        </w:rPr>
        <w:t>８、參與依法律及勞工法規設立之組織。</w:t>
      </w:r>
    </w:p>
    <w:p w14:paraId="2777BC88" w14:textId="61B69565"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lang w:eastAsia="zh-TW"/>
        </w:rPr>
        <w:tab/>
      </w:r>
      <w:r w:rsidR="009C038E" w:rsidRPr="005C2168">
        <w:rPr>
          <w:lang w:eastAsia="zh-TW"/>
        </w:rPr>
        <w:t>工人不得有下列行為（</w:t>
      </w:r>
      <w:r w:rsidR="009C038E" w:rsidRPr="005C2168">
        <w:rPr>
          <w:lang w:eastAsia="zh-TW"/>
        </w:rPr>
        <w:t>ART.66</w:t>
      </w:r>
      <w:r w:rsidR="009C038E" w:rsidRPr="005C2168">
        <w:rPr>
          <w:lang w:eastAsia="zh-TW"/>
        </w:rPr>
        <w:t>）：</w:t>
      </w:r>
    </w:p>
    <w:p w14:paraId="37887C4E" w14:textId="77777777" w:rsidR="009C038E" w:rsidRPr="005C2168" w:rsidRDefault="009C038E" w:rsidP="009C038E">
      <w:pPr>
        <w:pStyle w:val="Afc"/>
        <w:rPr>
          <w:color w:val="auto"/>
        </w:rPr>
      </w:pPr>
      <w:r w:rsidRPr="005C2168">
        <w:rPr>
          <w:color w:val="auto"/>
        </w:rPr>
        <w:t>１、未經許可無故曠職。</w:t>
      </w:r>
    </w:p>
    <w:p w14:paraId="0A15A072" w14:textId="77777777" w:rsidR="009C038E" w:rsidRPr="005C2168" w:rsidRDefault="009C038E" w:rsidP="009C038E">
      <w:pPr>
        <w:pStyle w:val="Afc"/>
        <w:rPr>
          <w:color w:val="auto"/>
        </w:rPr>
      </w:pPr>
      <w:r w:rsidRPr="005C2168">
        <w:rPr>
          <w:color w:val="auto"/>
        </w:rPr>
        <w:t>２、故意怠工，或攜帶武器進入工作場所。</w:t>
      </w:r>
    </w:p>
    <w:p w14:paraId="7AB8DC4C" w14:textId="77777777" w:rsidR="009C038E" w:rsidRPr="005C2168" w:rsidRDefault="009C038E" w:rsidP="009C038E">
      <w:pPr>
        <w:pStyle w:val="Afc"/>
        <w:rPr>
          <w:color w:val="auto"/>
        </w:rPr>
      </w:pPr>
      <w:r w:rsidRPr="005C2168">
        <w:rPr>
          <w:color w:val="auto"/>
        </w:rPr>
        <w:t>３、上工時酗酒或食用藥物致神智不清。</w:t>
      </w:r>
    </w:p>
    <w:p w14:paraId="20E85A3B" w14:textId="4F8D8859"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lang w:eastAsia="zh-TW"/>
        </w:rPr>
        <w:tab/>
      </w:r>
      <w:r w:rsidR="009C038E" w:rsidRPr="005C2168">
        <w:rPr>
          <w:lang w:eastAsia="zh-TW"/>
        </w:rPr>
        <w:t>工人擁有下列權利（</w:t>
      </w:r>
      <w:r w:rsidR="009C038E" w:rsidRPr="005C2168">
        <w:rPr>
          <w:lang w:eastAsia="zh-TW"/>
        </w:rPr>
        <w:t>ART.67</w:t>
      </w:r>
      <w:r w:rsidR="009C038E" w:rsidRPr="005C2168">
        <w:rPr>
          <w:lang w:eastAsia="zh-TW"/>
        </w:rPr>
        <w:t>）：</w:t>
      </w:r>
    </w:p>
    <w:p w14:paraId="0CDA3E69" w14:textId="77777777" w:rsidR="009C038E" w:rsidRPr="005C2168" w:rsidRDefault="009C038E" w:rsidP="009C038E">
      <w:pPr>
        <w:pStyle w:val="Afc"/>
        <w:rPr>
          <w:color w:val="auto"/>
        </w:rPr>
      </w:pPr>
      <w:r w:rsidRPr="005C2168">
        <w:rPr>
          <w:color w:val="auto"/>
        </w:rPr>
        <w:t>１、依規定領支薪津並享受應得假期及加班費。</w:t>
      </w:r>
    </w:p>
    <w:p w14:paraId="2B9905BB" w14:textId="77777777" w:rsidR="009C038E" w:rsidRPr="005C2168" w:rsidRDefault="009C038E" w:rsidP="009C038E">
      <w:pPr>
        <w:pStyle w:val="Afc"/>
        <w:rPr>
          <w:color w:val="auto"/>
        </w:rPr>
      </w:pPr>
      <w:r w:rsidRPr="005C2168">
        <w:rPr>
          <w:color w:val="auto"/>
        </w:rPr>
        <w:t>２、男女不分年齡同工同酬。</w:t>
      </w:r>
    </w:p>
    <w:p w14:paraId="287DAAA1" w14:textId="77777777" w:rsidR="009C038E" w:rsidRPr="005C2168" w:rsidRDefault="009C038E" w:rsidP="009C038E">
      <w:pPr>
        <w:pStyle w:val="Afc"/>
        <w:rPr>
          <w:color w:val="auto"/>
        </w:rPr>
      </w:pPr>
      <w:r w:rsidRPr="005C2168">
        <w:rPr>
          <w:color w:val="auto"/>
        </w:rPr>
        <w:t>３、組織工會以維護工人利益。</w:t>
      </w:r>
    </w:p>
    <w:p w14:paraId="7807B834" w14:textId="77777777" w:rsidR="009C038E" w:rsidRPr="005C2168" w:rsidRDefault="009C038E" w:rsidP="009C038E">
      <w:pPr>
        <w:pStyle w:val="Afc"/>
        <w:rPr>
          <w:color w:val="auto"/>
        </w:rPr>
      </w:pPr>
      <w:r w:rsidRPr="005C2168">
        <w:rPr>
          <w:color w:val="auto"/>
        </w:rPr>
        <w:t>４、依法罷工並選定調解人等。</w:t>
      </w:r>
    </w:p>
    <w:p w14:paraId="5B329B4D" w14:textId="77777777" w:rsidR="009C038E" w:rsidRPr="005C2168" w:rsidRDefault="009C038E" w:rsidP="009C038E">
      <w:pPr>
        <w:pStyle w:val="a9"/>
        <w:ind w:left="945" w:hanging="709"/>
        <w:rPr>
          <w:color w:val="auto"/>
        </w:rPr>
      </w:pPr>
      <w:r w:rsidRPr="005C2168">
        <w:rPr>
          <w:color w:val="auto"/>
        </w:rPr>
        <w:t>（二）工作契約的暫停與中止</w:t>
      </w:r>
    </w:p>
    <w:p w14:paraId="3F7CAEEA" w14:textId="77777777" w:rsidR="009C038E" w:rsidRPr="005C2168" w:rsidRDefault="009C038E" w:rsidP="009C038E">
      <w:pPr>
        <w:pStyle w:val="af1"/>
        <w:ind w:left="945" w:firstLine="472"/>
        <w:rPr>
          <w:lang w:eastAsia="zh-TW"/>
        </w:rPr>
      </w:pPr>
      <w:r w:rsidRPr="005C2168">
        <w:rPr>
          <w:lang w:eastAsia="zh-TW"/>
        </w:rPr>
        <w:t>工作契約得因下列理由而局部或全部暫停施行，但並不因此而改變雙</w:t>
      </w:r>
      <w:r w:rsidRPr="005C2168">
        <w:rPr>
          <w:lang w:eastAsia="zh-TW"/>
        </w:rPr>
        <w:lastRenderedPageBreak/>
        <w:t>方之權利義務，而且雇主有義務於復工時僱用原有工人（</w:t>
      </w:r>
      <w:r w:rsidRPr="005C2168">
        <w:rPr>
          <w:lang w:eastAsia="zh-TW"/>
        </w:rPr>
        <w:t>ART.68</w:t>
      </w:r>
      <w:r w:rsidRPr="005C2168">
        <w:rPr>
          <w:lang w:eastAsia="zh-TW"/>
        </w:rPr>
        <w:t>）：</w:t>
      </w:r>
    </w:p>
    <w:p w14:paraId="2D4F2DF6" w14:textId="77777777" w:rsidR="009C038E" w:rsidRPr="005C2168" w:rsidRDefault="009C038E" w:rsidP="009C038E">
      <w:pPr>
        <w:pStyle w:val="af4"/>
        <w:ind w:left="1417" w:hanging="472"/>
        <w:rPr>
          <w:lang w:eastAsia="zh-TW"/>
        </w:rPr>
      </w:pPr>
      <w:r w:rsidRPr="005C2168">
        <w:rPr>
          <w:lang w:eastAsia="zh-TW"/>
        </w:rPr>
        <w:t>１、缺乏原料或動力時。</w:t>
      </w:r>
    </w:p>
    <w:p w14:paraId="51A2FFDF" w14:textId="77777777" w:rsidR="009C038E" w:rsidRPr="005C2168" w:rsidRDefault="009C038E" w:rsidP="009C038E">
      <w:pPr>
        <w:pStyle w:val="af4"/>
        <w:ind w:left="1417" w:hanging="472"/>
        <w:rPr>
          <w:lang w:eastAsia="zh-TW"/>
        </w:rPr>
      </w:pPr>
      <w:r w:rsidRPr="005C2168">
        <w:rPr>
          <w:lang w:eastAsia="zh-TW"/>
        </w:rPr>
        <w:t>２、雇主死亡或無行為能力時。</w:t>
      </w:r>
    </w:p>
    <w:p w14:paraId="753EEF1E" w14:textId="77777777" w:rsidR="009C038E" w:rsidRPr="005C2168" w:rsidRDefault="009C038E" w:rsidP="009C038E">
      <w:pPr>
        <w:pStyle w:val="af4"/>
        <w:ind w:left="1417" w:hanging="472"/>
        <w:rPr>
          <w:lang w:eastAsia="zh-TW"/>
        </w:rPr>
      </w:pPr>
      <w:r w:rsidRPr="005C2168">
        <w:rPr>
          <w:lang w:eastAsia="zh-TW"/>
        </w:rPr>
        <w:t>３、雇主有充分理由下，無法支付工資時。</w:t>
      </w:r>
    </w:p>
    <w:p w14:paraId="0A683B53" w14:textId="77777777" w:rsidR="009C038E" w:rsidRPr="005C2168" w:rsidRDefault="009C038E" w:rsidP="009C038E">
      <w:pPr>
        <w:pStyle w:val="af4"/>
        <w:ind w:left="1417" w:hanging="472"/>
        <w:rPr>
          <w:lang w:eastAsia="zh-TW"/>
        </w:rPr>
      </w:pPr>
      <w:r w:rsidRPr="005C2168">
        <w:rPr>
          <w:lang w:eastAsia="zh-TW"/>
        </w:rPr>
        <w:t>４、生產過剩時；或生產無利可圖時。</w:t>
      </w:r>
    </w:p>
    <w:p w14:paraId="5BB8A881" w14:textId="77777777" w:rsidR="009C038E" w:rsidRPr="005C2168" w:rsidRDefault="009C038E" w:rsidP="009C038E">
      <w:pPr>
        <w:pStyle w:val="af4"/>
        <w:ind w:left="1417" w:hanging="472"/>
        <w:rPr>
          <w:lang w:eastAsia="zh-TW"/>
        </w:rPr>
      </w:pPr>
      <w:r w:rsidRPr="005C2168">
        <w:rPr>
          <w:lang w:eastAsia="zh-TW"/>
        </w:rPr>
        <w:t>５、天災人禍無法繼續工作時。</w:t>
      </w:r>
    </w:p>
    <w:p w14:paraId="56255665" w14:textId="77777777" w:rsidR="009C038E" w:rsidRPr="005C2168" w:rsidRDefault="009C038E" w:rsidP="009C038E">
      <w:pPr>
        <w:pStyle w:val="af4"/>
        <w:ind w:left="1417" w:hanging="472"/>
        <w:rPr>
          <w:lang w:eastAsia="zh-TW"/>
        </w:rPr>
      </w:pPr>
      <w:r w:rsidRPr="005C2168">
        <w:rPr>
          <w:lang w:eastAsia="zh-TW"/>
        </w:rPr>
        <w:t>６、工人因病而無法繼續工作，或工人為有關機關逮捕拘禁時，或服兵役時。</w:t>
      </w:r>
    </w:p>
    <w:p w14:paraId="7170525B" w14:textId="77777777" w:rsidR="009C038E" w:rsidRPr="005C2168" w:rsidRDefault="009C038E" w:rsidP="009C038E">
      <w:pPr>
        <w:pStyle w:val="af4"/>
        <w:ind w:left="1417" w:hanging="472"/>
        <w:rPr>
          <w:lang w:eastAsia="zh-TW"/>
        </w:rPr>
      </w:pPr>
      <w:r w:rsidRPr="005C2168">
        <w:rPr>
          <w:lang w:eastAsia="zh-TW"/>
        </w:rPr>
        <w:t>７、合法罷工或因病請假時。</w:t>
      </w:r>
    </w:p>
    <w:p w14:paraId="7D145BF3" w14:textId="77777777" w:rsidR="009C038E" w:rsidRPr="005C2168" w:rsidRDefault="009C038E" w:rsidP="009C038E">
      <w:pPr>
        <w:pStyle w:val="af4"/>
        <w:ind w:left="1417" w:hanging="472"/>
        <w:rPr>
          <w:lang w:eastAsia="zh-TW"/>
        </w:rPr>
      </w:pPr>
      <w:r w:rsidRPr="005C2168">
        <w:rPr>
          <w:lang w:eastAsia="zh-TW"/>
        </w:rPr>
        <w:t>８、產前（後）假、事假、法定病假及休假（</w:t>
      </w:r>
      <w:r w:rsidRPr="005C2168">
        <w:rPr>
          <w:lang w:eastAsia="zh-TW"/>
        </w:rPr>
        <w:t>ART.71</w:t>
      </w:r>
      <w:r w:rsidRPr="005C2168">
        <w:rPr>
          <w:lang w:eastAsia="zh-TW"/>
        </w:rPr>
        <w:t>）。</w:t>
      </w:r>
    </w:p>
    <w:p w14:paraId="111872E4" w14:textId="77777777" w:rsidR="009C038E" w:rsidRPr="005C2168" w:rsidRDefault="009C038E" w:rsidP="009C038E">
      <w:pPr>
        <w:pStyle w:val="af1"/>
        <w:ind w:left="945" w:firstLine="472"/>
        <w:rPr>
          <w:lang w:eastAsia="zh-TW"/>
        </w:rPr>
      </w:pPr>
      <w:r w:rsidRPr="005C2168">
        <w:rPr>
          <w:lang w:eastAsia="zh-TW"/>
        </w:rPr>
        <w:t>雇主暫時停工應立刻通知有關勞工當局，復工時亦應通知有關當局及工人。工人因前述項原因而暫時停工者，在其停工原因消滅後雇主應在</w:t>
      </w:r>
      <w:r w:rsidRPr="005C2168">
        <w:rPr>
          <w:lang w:eastAsia="zh-TW"/>
        </w:rPr>
        <w:t>8</w:t>
      </w:r>
      <w:r w:rsidRPr="005C2168">
        <w:rPr>
          <w:lang w:eastAsia="zh-TW"/>
        </w:rPr>
        <w:t>天以前通知相關工會及勞工管理局工作之恢復（</w:t>
      </w:r>
      <w:r w:rsidRPr="005C2168">
        <w:rPr>
          <w:lang w:eastAsia="zh-TW"/>
        </w:rPr>
        <w:t>ART.72,73</w:t>
      </w:r>
      <w:r w:rsidRPr="005C2168">
        <w:rPr>
          <w:lang w:eastAsia="zh-TW"/>
        </w:rPr>
        <w:t>）。服兵役者應於退伍後</w:t>
      </w:r>
      <w:r w:rsidRPr="005C2168">
        <w:rPr>
          <w:lang w:eastAsia="zh-TW"/>
        </w:rPr>
        <w:t>30</w:t>
      </w:r>
      <w:r w:rsidRPr="005C2168">
        <w:rPr>
          <w:lang w:eastAsia="zh-TW"/>
        </w:rPr>
        <w:t>天復工，逾期即喪失其法定權利，雇主可改派他人工作（</w:t>
      </w:r>
      <w:r w:rsidRPr="005C2168">
        <w:rPr>
          <w:lang w:eastAsia="zh-TW"/>
        </w:rPr>
        <w:t>ART.75,76</w:t>
      </w:r>
      <w:r w:rsidRPr="005C2168">
        <w:rPr>
          <w:lang w:eastAsia="zh-TW"/>
        </w:rPr>
        <w:t>）。雇主停工</w:t>
      </w:r>
      <w:r w:rsidRPr="005C2168">
        <w:rPr>
          <w:lang w:eastAsia="zh-TW"/>
        </w:rPr>
        <w:t>3</w:t>
      </w:r>
      <w:r w:rsidRPr="005C2168">
        <w:rPr>
          <w:lang w:eastAsia="zh-TW"/>
        </w:rPr>
        <w:t>個月以上時，勞工得依法中止其契約並要求賠償（</w:t>
      </w:r>
      <w:r w:rsidRPr="005C2168">
        <w:rPr>
          <w:lang w:eastAsia="zh-TW"/>
        </w:rPr>
        <w:t>ART.77</w:t>
      </w:r>
      <w:r w:rsidRPr="005C2168">
        <w:rPr>
          <w:lang w:eastAsia="zh-TW"/>
        </w:rPr>
        <w:t>）。</w:t>
      </w:r>
    </w:p>
    <w:p w14:paraId="71FC40CF" w14:textId="425B605D"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rFonts w:ascii="華康中明體" w:hAnsi="華康中明體" w:cs="華康中明體"/>
          <w:lang w:eastAsia="zh-TW"/>
        </w:rPr>
        <w:tab/>
      </w:r>
      <w:r w:rsidR="009C038E" w:rsidRPr="005C2168">
        <w:rPr>
          <w:lang w:eastAsia="zh-TW"/>
        </w:rPr>
        <w:t>工作契約得依下列原因正式終止（</w:t>
      </w:r>
      <w:r w:rsidR="009C038E" w:rsidRPr="005C2168">
        <w:rPr>
          <w:lang w:eastAsia="zh-TW"/>
        </w:rPr>
        <w:t>ART.78</w:t>
      </w:r>
      <w:r w:rsidR="009C038E" w:rsidRPr="005C2168">
        <w:rPr>
          <w:lang w:eastAsia="zh-TW"/>
        </w:rPr>
        <w:t>）：</w:t>
      </w:r>
    </w:p>
    <w:p w14:paraId="754F36F0" w14:textId="77777777" w:rsidR="009C038E" w:rsidRPr="005C2168" w:rsidRDefault="009C038E" w:rsidP="009C038E">
      <w:pPr>
        <w:pStyle w:val="Afc"/>
        <w:rPr>
          <w:color w:val="auto"/>
        </w:rPr>
      </w:pPr>
      <w:r w:rsidRPr="005C2168">
        <w:rPr>
          <w:color w:val="auto"/>
        </w:rPr>
        <w:t>１、依契約規定而終止。</w:t>
      </w:r>
    </w:p>
    <w:p w14:paraId="7AFB8B32" w14:textId="77777777" w:rsidR="009C038E" w:rsidRPr="005C2168" w:rsidRDefault="009C038E" w:rsidP="009C038E">
      <w:pPr>
        <w:pStyle w:val="Afc"/>
        <w:rPr>
          <w:color w:val="auto"/>
        </w:rPr>
      </w:pPr>
      <w:r w:rsidRPr="005C2168">
        <w:rPr>
          <w:color w:val="auto"/>
        </w:rPr>
        <w:t>２、雙方同意而終止。</w:t>
      </w:r>
    </w:p>
    <w:p w14:paraId="1F1800AA" w14:textId="77777777" w:rsidR="009C038E" w:rsidRPr="005C2168" w:rsidRDefault="009C038E" w:rsidP="009C038E">
      <w:pPr>
        <w:pStyle w:val="Afc"/>
        <w:rPr>
          <w:color w:val="auto"/>
        </w:rPr>
      </w:pPr>
      <w:r w:rsidRPr="005C2168">
        <w:rPr>
          <w:color w:val="auto"/>
        </w:rPr>
        <w:t>３、工人或雇主死亡或無法繼續工作。</w:t>
      </w:r>
    </w:p>
    <w:p w14:paraId="76DE4B34" w14:textId="77777777" w:rsidR="009C038E" w:rsidRPr="005C2168" w:rsidRDefault="009C038E" w:rsidP="009C038E">
      <w:pPr>
        <w:pStyle w:val="Afc"/>
        <w:rPr>
          <w:color w:val="auto"/>
        </w:rPr>
      </w:pPr>
      <w:r w:rsidRPr="005C2168">
        <w:rPr>
          <w:color w:val="auto"/>
        </w:rPr>
        <w:t>４、雇主破產或工廠商號關門。</w:t>
      </w:r>
    </w:p>
    <w:p w14:paraId="48F7F4BD" w14:textId="77777777" w:rsidR="009C038E" w:rsidRPr="005C2168" w:rsidRDefault="009C038E" w:rsidP="009C038E">
      <w:pPr>
        <w:pStyle w:val="Afc"/>
        <w:rPr>
          <w:color w:val="auto"/>
        </w:rPr>
      </w:pPr>
      <w:r w:rsidRPr="005C2168">
        <w:rPr>
          <w:color w:val="auto"/>
        </w:rPr>
        <w:t>５、意外事件或不可抗力致使無法繼續工作。</w:t>
      </w:r>
    </w:p>
    <w:p w14:paraId="6B74D165" w14:textId="77777777" w:rsidR="009C038E" w:rsidRPr="005C2168" w:rsidRDefault="009C038E" w:rsidP="009C038E">
      <w:pPr>
        <w:pStyle w:val="Afc"/>
        <w:rPr>
          <w:color w:val="auto"/>
        </w:rPr>
      </w:pPr>
      <w:r w:rsidRPr="005C2168">
        <w:rPr>
          <w:color w:val="auto"/>
        </w:rPr>
        <w:t>６、雙方依法中止或奉令中止時。</w:t>
      </w:r>
    </w:p>
    <w:p w14:paraId="7B920E9E" w14:textId="1CD5B67D"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rFonts w:ascii="華康中明體" w:hAnsi="華康中明體" w:cs="華康中明體"/>
          <w:lang w:eastAsia="zh-TW"/>
        </w:rPr>
        <w:tab/>
      </w:r>
      <w:r w:rsidR="009C038E" w:rsidRPr="005C2168">
        <w:rPr>
          <w:lang w:eastAsia="zh-TW"/>
        </w:rPr>
        <w:t>契約中止除依規定而中止，或經雙方同意而中止，或因勞工死亡或不能夠繼續工作而中止者外，雇主應依下列規定對工人予以補償</w:t>
      </w:r>
      <w:r w:rsidR="009C038E" w:rsidRPr="005C2168">
        <w:rPr>
          <w:lang w:eastAsia="zh-TW"/>
        </w:rPr>
        <w:lastRenderedPageBreak/>
        <w:t>（</w:t>
      </w:r>
      <w:r w:rsidR="009C038E" w:rsidRPr="005C2168">
        <w:rPr>
          <w:lang w:eastAsia="zh-TW"/>
        </w:rPr>
        <w:t>ART.79</w:t>
      </w:r>
      <w:r w:rsidR="009C038E" w:rsidRPr="005C2168">
        <w:rPr>
          <w:lang w:eastAsia="zh-TW"/>
        </w:rPr>
        <w:t>）：</w:t>
      </w:r>
      <w:r w:rsidR="009C038E" w:rsidRPr="005C2168">
        <w:rPr>
          <w:lang w:eastAsia="zh-TW"/>
        </w:rPr>
        <w:t xml:space="preserve"> </w:t>
      </w:r>
    </w:p>
    <w:p w14:paraId="2D47B837" w14:textId="77777777" w:rsidR="009C038E" w:rsidRPr="005C2168" w:rsidRDefault="009C038E" w:rsidP="009C038E">
      <w:pPr>
        <w:pStyle w:val="Afc"/>
        <w:rPr>
          <w:color w:val="auto"/>
        </w:rPr>
      </w:pPr>
      <w:r w:rsidRPr="005C2168">
        <w:rPr>
          <w:color w:val="auto"/>
        </w:rPr>
        <w:t>１、工人工作年資在</w:t>
      </w:r>
      <w:r w:rsidRPr="005C2168">
        <w:rPr>
          <w:color w:val="auto"/>
        </w:rPr>
        <w:t>1</w:t>
      </w:r>
      <w:r w:rsidRPr="005C2168">
        <w:rPr>
          <w:color w:val="auto"/>
        </w:rPr>
        <w:t>年以上</w:t>
      </w:r>
      <w:r w:rsidRPr="005C2168">
        <w:rPr>
          <w:color w:val="auto"/>
        </w:rPr>
        <w:t>5</w:t>
      </w:r>
      <w:r w:rsidRPr="005C2168">
        <w:rPr>
          <w:color w:val="auto"/>
        </w:rPr>
        <w:t>年以下者補償</w:t>
      </w:r>
      <w:r w:rsidRPr="005C2168">
        <w:rPr>
          <w:color w:val="auto"/>
        </w:rPr>
        <w:t>1</w:t>
      </w:r>
      <w:r w:rsidRPr="005C2168">
        <w:rPr>
          <w:color w:val="auto"/>
        </w:rPr>
        <w:t>個月薪資。</w:t>
      </w:r>
    </w:p>
    <w:p w14:paraId="3372D05A" w14:textId="77777777" w:rsidR="009C038E" w:rsidRPr="005C2168" w:rsidRDefault="009C038E" w:rsidP="009C038E">
      <w:pPr>
        <w:pStyle w:val="Afc"/>
        <w:rPr>
          <w:color w:val="auto"/>
        </w:rPr>
      </w:pPr>
      <w:r w:rsidRPr="005C2168">
        <w:rPr>
          <w:color w:val="auto"/>
        </w:rPr>
        <w:t>２、工人工作年資在</w:t>
      </w:r>
      <w:r w:rsidRPr="005C2168">
        <w:rPr>
          <w:color w:val="auto"/>
        </w:rPr>
        <w:t>5</w:t>
      </w:r>
      <w:r w:rsidRPr="005C2168">
        <w:rPr>
          <w:color w:val="auto"/>
        </w:rPr>
        <w:t>年以上</w:t>
      </w:r>
      <w:r w:rsidRPr="005C2168">
        <w:rPr>
          <w:color w:val="auto"/>
        </w:rPr>
        <w:t>10</w:t>
      </w:r>
      <w:r w:rsidRPr="005C2168">
        <w:rPr>
          <w:color w:val="auto"/>
        </w:rPr>
        <w:t>年以下者補償</w:t>
      </w:r>
      <w:r w:rsidRPr="005C2168">
        <w:rPr>
          <w:color w:val="auto"/>
        </w:rPr>
        <w:t>2</w:t>
      </w:r>
      <w:r w:rsidRPr="005C2168">
        <w:rPr>
          <w:color w:val="auto"/>
        </w:rPr>
        <w:t>個月薪資。</w:t>
      </w:r>
    </w:p>
    <w:p w14:paraId="56AFD347" w14:textId="77777777" w:rsidR="009C038E" w:rsidRPr="005C2168" w:rsidRDefault="009C038E" w:rsidP="009C038E">
      <w:pPr>
        <w:pStyle w:val="Afc"/>
        <w:rPr>
          <w:color w:val="auto"/>
        </w:rPr>
      </w:pPr>
      <w:r w:rsidRPr="005C2168">
        <w:rPr>
          <w:color w:val="auto"/>
        </w:rPr>
        <w:t>３、工人工作年資在</w:t>
      </w:r>
      <w:r w:rsidRPr="005C2168">
        <w:rPr>
          <w:color w:val="auto"/>
        </w:rPr>
        <w:t>10</w:t>
      </w:r>
      <w:r w:rsidRPr="005C2168">
        <w:rPr>
          <w:color w:val="auto"/>
        </w:rPr>
        <w:t>年以上者補償</w:t>
      </w:r>
      <w:r w:rsidRPr="005C2168">
        <w:rPr>
          <w:color w:val="auto"/>
        </w:rPr>
        <w:t>3</w:t>
      </w:r>
      <w:r w:rsidRPr="005C2168">
        <w:rPr>
          <w:color w:val="auto"/>
        </w:rPr>
        <w:t>個月薪資。</w:t>
      </w:r>
    </w:p>
    <w:p w14:paraId="324928AE" w14:textId="5933C2CD"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rFonts w:ascii="華康中明體" w:hAnsi="華康中明體" w:cs="華康中明體"/>
          <w:lang w:eastAsia="zh-TW"/>
        </w:rPr>
        <w:tab/>
      </w:r>
      <w:r w:rsidR="009C038E" w:rsidRPr="005C2168">
        <w:rPr>
          <w:lang w:eastAsia="zh-TW"/>
        </w:rPr>
        <w:t>雇主得依下列原因單方面中止工作契約（</w:t>
      </w:r>
      <w:r w:rsidR="009C038E" w:rsidRPr="005C2168">
        <w:rPr>
          <w:lang w:eastAsia="zh-TW"/>
        </w:rPr>
        <w:t>ART.81</w:t>
      </w:r>
      <w:r w:rsidR="009C038E" w:rsidRPr="005C2168">
        <w:rPr>
          <w:lang w:eastAsia="zh-TW"/>
        </w:rPr>
        <w:t>）：</w:t>
      </w:r>
    </w:p>
    <w:p w14:paraId="3BAA658A" w14:textId="77777777" w:rsidR="009C038E" w:rsidRPr="005C2168" w:rsidRDefault="009C038E" w:rsidP="009C038E">
      <w:pPr>
        <w:pStyle w:val="Afc"/>
        <w:rPr>
          <w:color w:val="auto"/>
        </w:rPr>
      </w:pPr>
      <w:r w:rsidRPr="005C2168">
        <w:rPr>
          <w:color w:val="auto"/>
        </w:rPr>
        <w:t>１、工人有欺騙行為或偽造其證件資料者。</w:t>
      </w:r>
    </w:p>
    <w:p w14:paraId="1306402B" w14:textId="77777777" w:rsidR="009C038E" w:rsidRPr="005C2168" w:rsidRDefault="009C038E" w:rsidP="009C038E">
      <w:pPr>
        <w:pStyle w:val="Afc"/>
        <w:rPr>
          <w:color w:val="auto"/>
        </w:rPr>
      </w:pPr>
      <w:r w:rsidRPr="005C2168">
        <w:rPr>
          <w:color w:val="auto"/>
        </w:rPr>
        <w:t>２、工人在工作場所有竊盜行為或其他犯罪行為者。</w:t>
      </w:r>
    </w:p>
    <w:p w14:paraId="71D86DB6" w14:textId="77777777" w:rsidR="009C038E" w:rsidRPr="005C2168" w:rsidRDefault="009C038E" w:rsidP="009C038E">
      <w:pPr>
        <w:pStyle w:val="Afc"/>
        <w:rPr>
          <w:color w:val="auto"/>
        </w:rPr>
      </w:pPr>
      <w:r w:rsidRPr="005C2168">
        <w:rPr>
          <w:color w:val="auto"/>
        </w:rPr>
        <w:t>３、工人對雇主或工頭或其家人或其他工人有凶暴、威脅或傷害、虐待行為者。</w:t>
      </w:r>
    </w:p>
    <w:p w14:paraId="16F5D2E2" w14:textId="77777777" w:rsidR="009C038E" w:rsidRPr="005C2168" w:rsidRDefault="009C038E" w:rsidP="009C038E">
      <w:pPr>
        <w:pStyle w:val="Afc"/>
        <w:rPr>
          <w:color w:val="auto"/>
        </w:rPr>
      </w:pPr>
      <w:r w:rsidRPr="005C2168">
        <w:rPr>
          <w:color w:val="auto"/>
        </w:rPr>
        <w:t>４、工人故意或疏忽而造成對工廠、原料、物料、成品或機器之損害者。</w:t>
      </w:r>
    </w:p>
    <w:p w14:paraId="6FA7F400" w14:textId="77777777" w:rsidR="009C038E" w:rsidRPr="005C2168" w:rsidRDefault="009C038E" w:rsidP="009C038E">
      <w:pPr>
        <w:pStyle w:val="Afc"/>
        <w:rPr>
          <w:color w:val="auto"/>
        </w:rPr>
      </w:pPr>
      <w:r w:rsidRPr="005C2168">
        <w:rPr>
          <w:color w:val="auto"/>
        </w:rPr>
        <w:t>５、工人於工作場所有不道德行為者。</w:t>
      </w:r>
    </w:p>
    <w:p w14:paraId="1948A448" w14:textId="77777777" w:rsidR="009C038E" w:rsidRPr="005C2168" w:rsidRDefault="009C038E" w:rsidP="009C038E">
      <w:pPr>
        <w:pStyle w:val="Afc"/>
        <w:rPr>
          <w:color w:val="auto"/>
        </w:rPr>
      </w:pPr>
      <w:r w:rsidRPr="005C2168">
        <w:rPr>
          <w:color w:val="auto"/>
        </w:rPr>
        <w:t>６、工人洩密、酗酒、經判刑、不遵守工作規定、怠工、非法罷工等情事時。</w:t>
      </w:r>
    </w:p>
    <w:p w14:paraId="12D31070" w14:textId="77777777" w:rsidR="009C038E" w:rsidRPr="005C2168" w:rsidRDefault="009C038E" w:rsidP="009C038E">
      <w:pPr>
        <w:pStyle w:val="Afc"/>
        <w:rPr>
          <w:color w:val="auto"/>
        </w:rPr>
      </w:pPr>
      <w:r w:rsidRPr="005C2168">
        <w:rPr>
          <w:color w:val="auto"/>
        </w:rPr>
        <w:t>７、未經請假無故連續曠工</w:t>
      </w:r>
      <w:r w:rsidRPr="005C2168">
        <w:rPr>
          <w:color w:val="auto"/>
        </w:rPr>
        <w:t>3</w:t>
      </w:r>
      <w:r w:rsidRPr="005C2168">
        <w:rPr>
          <w:color w:val="auto"/>
        </w:rPr>
        <w:t>天或</w:t>
      </w:r>
      <w:r w:rsidRPr="005C2168">
        <w:rPr>
          <w:color w:val="auto"/>
        </w:rPr>
        <w:t>1</w:t>
      </w:r>
      <w:r w:rsidRPr="005C2168">
        <w:rPr>
          <w:color w:val="auto"/>
        </w:rPr>
        <w:t>個月曠工</w:t>
      </w:r>
      <w:r w:rsidRPr="005C2168">
        <w:rPr>
          <w:color w:val="auto"/>
        </w:rPr>
        <w:t>4</w:t>
      </w:r>
      <w:r w:rsidRPr="005C2168">
        <w:rPr>
          <w:color w:val="auto"/>
        </w:rPr>
        <w:t>次者；</w:t>
      </w:r>
    </w:p>
    <w:p w14:paraId="462A4798" w14:textId="77777777" w:rsidR="009C038E" w:rsidRPr="005C2168" w:rsidRDefault="009C038E" w:rsidP="009C038E">
      <w:pPr>
        <w:pStyle w:val="Afc"/>
        <w:rPr>
          <w:color w:val="auto"/>
        </w:rPr>
      </w:pPr>
      <w:r w:rsidRPr="005C2168">
        <w:rPr>
          <w:color w:val="auto"/>
        </w:rPr>
        <w:t>８、經常遲到，經通知而不改者；</w:t>
      </w:r>
    </w:p>
    <w:p w14:paraId="5F0960D1" w14:textId="77777777" w:rsidR="009C038E" w:rsidRPr="005C2168" w:rsidRDefault="009C038E" w:rsidP="009C038E">
      <w:pPr>
        <w:pStyle w:val="Afc"/>
        <w:rPr>
          <w:color w:val="auto"/>
        </w:rPr>
      </w:pPr>
      <w:r w:rsidRPr="005C2168">
        <w:rPr>
          <w:color w:val="auto"/>
        </w:rPr>
        <w:t>９、不服從雇主命令、任意曠職、患接觸性傳染病，或患其他疾病至無法工作者。</w:t>
      </w:r>
    </w:p>
    <w:p w14:paraId="05D42086" w14:textId="77777777" w:rsidR="009C038E" w:rsidRPr="005C2168" w:rsidRDefault="009C038E" w:rsidP="009C038E">
      <w:pPr>
        <w:pStyle w:val="Afc"/>
        <w:rPr>
          <w:color w:val="auto"/>
        </w:rPr>
      </w:pPr>
      <w:r w:rsidRPr="005C2168">
        <w:rPr>
          <w:rFonts w:ascii="華康細圓體" w:hAnsi="華康細圓體"/>
          <w:color w:val="auto"/>
        </w:rPr>
        <w:t>10</w:t>
      </w:r>
      <w:r w:rsidRPr="005C2168">
        <w:rPr>
          <w:color w:val="auto"/>
        </w:rPr>
        <w:t>、高級職員對其部屬進行性騷擾、性侵害、性脅迫。</w:t>
      </w:r>
    </w:p>
    <w:p w14:paraId="35F06C0D" w14:textId="7352FE3E"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rFonts w:ascii="華康中明體" w:hAnsi="華康中明體" w:cs="華康中明體"/>
          <w:lang w:eastAsia="zh-TW"/>
        </w:rPr>
        <w:tab/>
      </w:r>
      <w:r w:rsidR="009C038E" w:rsidRPr="005C2168">
        <w:rPr>
          <w:lang w:eastAsia="zh-TW"/>
        </w:rPr>
        <w:t>工人亦得依下列原因單方面中止其工作合同（</w:t>
      </w:r>
      <w:r w:rsidR="009C038E" w:rsidRPr="005C2168">
        <w:rPr>
          <w:lang w:eastAsia="zh-TW"/>
        </w:rPr>
        <w:t>ART.84</w:t>
      </w:r>
      <w:r w:rsidR="009C038E" w:rsidRPr="005C2168">
        <w:rPr>
          <w:lang w:eastAsia="zh-TW"/>
        </w:rPr>
        <w:t>）：</w:t>
      </w:r>
    </w:p>
    <w:p w14:paraId="636E117A" w14:textId="77777777" w:rsidR="009C038E" w:rsidRPr="005C2168" w:rsidRDefault="009C038E" w:rsidP="009C038E">
      <w:pPr>
        <w:pStyle w:val="Afc"/>
        <w:rPr>
          <w:color w:val="auto"/>
        </w:rPr>
      </w:pPr>
      <w:r w:rsidRPr="005C2168">
        <w:rPr>
          <w:color w:val="auto"/>
        </w:rPr>
        <w:t>１、雇主不按時支薪。</w:t>
      </w:r>
    </w:p>
    <w:p w14:paraId="10A15E99" w14:textId="77777777" w:rsidR="009C038E" w:rsidRPr="005C2168" w:rsidRDefault="009C038E" w:rsidP="009C038E">
      <w:pPr>
        <w:pStyle w:val="Afc"/>
        <w:rPr>
          <w:color w:val="auto"/>
        </w:rPr>
      </w:pPr>
      <w:r w:rsidRPr="005C2168">
        <w:rPr>
          <w:color w:val="auto"/>
        </w:rPr>
        <w:t>２、雇主要求工作過量。</w:t>
      </w:r>
    </w:p>
    <w:p w14:paraId="19B6CEEE" w14:textId="77777777" w:rsidR="009C038E" w:rsidRPr="005C2168" w:rsidRDefault="009C038E" w:rsidP="009C038E">
      <w:pPr>
        <w:pStyle w:val="Afc"/>
        <w:rPr>
          <w:color w:val="auto"/>
        </w:rPr>
      </w:pPr>
      <w:r w:rsidRPr="005C2168">
        <w:rPr>
          <w:color w:val="auto"/>
        </w:rPr>
        <w:t>３、雇主有凶暴、威脅、傷害或虐待工人及其親屬之行為。</w:t>
      </w:r>
    </w:p>
    <w:p w14:paraId="152D2E8B" w14:textId="77777777" w:rsidR="009C038E" w:rsidRPr="005C2168" w:rsidRDefault="009C038E" w:rsidP="009C038E">
      <w:pPr>
        <w:pStyle w:val="Afc"/>
        <w:rPr>
          <w:color w:val="auto"/>
        </w:rPr>
      </w:pPr>
      <w:r w:rsidRPr="005C2168">
        <w:rPr>
          <w:color w:val="auto"/>
        </w:rPr>
        <w:t>４、雇主非法減薪或減少工作時間日數，或不按工作時間支薪時。</w:t>
      </w:r>
    </w:p>
    <w:p w14:paraId="015F592D" w14:textId="77777777" w:rsidR="009C038E" w:rsidRPr="005C2168" w:rsidRDefault="009C038E" w:rsidP="009C038E">
      <w:pPr>
        <w:pStyle w:val="Afc"/>
        <w:rPr>
          <w:color w:val="auto"/>
        </w:rPr>
      </w:pPr>
      <w:r w:rsidRPr="005C2168">
        <w:rPr>
          <w:color w:val="auto"/>
        </w:rPr>
        <w:t>５、雇主故意疏忽工廠安全、衛生時。</w:t>
      </w:r>
    </w:p>
    <w:p w14:paraId="41ECBC2F" w14:textId="77777777" w:rsidR="009C038E" w:rsidRPr="005C2168" w:rsidRDefault="009C038E" w:rsidP="009C038E">
      <w:pPr>
        <w:pStyle w:val="Afc"/>
        <w:rPr>
          <w:color w:val="auto"/>
        </w:rPr>
      </w:pPr>
      <w:r w:rsidRPr="005C2168">
        <w:rPr>
          <w:color w:val="auto"/>
        </w:rPr>
        <w:lastRenderedPageBreak/>
        <w:t>６、雇主患傳染病，或在工廠有不道德行為、酗酒為害工作等。</w:t>
      </w:r>
    </w:p>
    <w:p w14:paraId="31FC30B1" w14:textId="77777777" w:rsidR="009C038E" w:rsidRPr="005C2168" w:rsidRDefault="009C038E" w:rsidP="009C038E">
      <w:pPr>
        <w:pStyle w:val="Afc"/>
        <w:rPr>
          <w:color w:val="auto"/>
        </w:rPr>
      </w:pPr>
      <w:r w:rsidRPr="005C2168">
        <w:rPr>
          <w:color w:val="auto"/>
        </w:rPr>
        <w:t>７、雇主或其親屬對雇員產生暴力、性騷擾、威脅。</w:t>
      </w:r>
    </w:p>
    <w:p w14:paraId="32E4BE88" w14:textId="1520BEFE" w:rsidR="009C038E" w:rsidRPr="005C2168" w:rsidRDefault="00B51CE6" w:rsidP="009C038E">
      <w:pPr>
        <w:pStyle w:val="af4"/>
        <w:ind w:left="1417" w:hanging="472"/>
      </w:pPr>
      <w:r w:rsidRPr="005C2168">
        <w:rPr>
          <w:rFonts w:ascii="華康細圓體" w:hAnsi="華康細圓體" w:hint="eastAsia"/>
          <w:lang w:eastAsia="zh-TW"/>
        </w:rPr>
        <w:t>˙</w:t>
      </w:r>
      <w:r w:rsidR="009C038E" w:rsidRPr="005C2168">
        <w:rPr>
          <w:rFonts w:ascii="華康中明體" w:hAnsi="華康中明體" w:cs="華康中明體"/>
          <w:lang w:eastAsia="zh-TW"/>
        </w:rPr>
        <w:tab/>
      </w:r>
      <w:r w:rsidR="009C038E" w:rsidRPr="005C2168">
        <w:rPr>
          <w:lang w:eastAsia="zh-TW"/>
        </w:rPr>
        <w:t>工人除依上述原因中止其工作契約者外，因其他原因而欲中止其契約時，應預先通知對方，其規定如下（</w:t>
      </w:r>
      <w:r w:rsidR="009C038E" w:rsidRPr="005C2168">
        <w:rPr>
          <w:lang w:eastAsia="zh-TW"/>
        </w:rPr>
        <w:t>ART.87</w:t>
      </w:r>
      <w:r w:rsidR="009C038E" w:rsidRPr="005C2168">
        <w:rPr>
          <w:lang w:eastAsia="zh-TW"/>
        </w:rPr>
        <w:t>）：</w:t>
      </w:r>
    </w:p>
    <w:p w14:paraId="0C6E4525" w14:textId="77777777" w:rsidR="009C038E" w:rsidRPr="005C2168" w:rsidRDefault="009C038E" w:rsidP="009C038E">
      <w:pPr>
        <w:pStyle w:val="Afc"/>
        <w:rPr>
          <w:color w:val="auto"/>
        </w:rPr>
      </w:pPr>
      <w:r w:rsidRPr="005C2168">
        <w:rPr>
          <w:color w:val="auto"/>
        </w:rPr>
        <w:t>１、試工已滿但工作未及</w:t>
      </w:r>
      <w:r w:rsidRPr="005C2168">
        <w:rPr>
          <w:color w:val="auto"/>
        </w:rPr>
        <w:t>1</w:t>
      </w:r>
      <w:r w:rsidRPr="005C2168">
        <w:rPr>
          <w:color w:val="auto"/>
        </w:rPr>
        <w:t>年者，應於</w:t>
      </w:r>
      <w:r w:rsidRPr="005C2168">
        <w:rPr>
          <w:color w:val="auto"/>
        </w:rPr>
        <w:t>30</w:t>
      </w:r>
      <w:r w:rsidRPr="005C2168">
        <w:rPr>
          <w:color w:val="auto"/>
        </w:rPr>
        <w:t>天前通知。</w:t>
      </w:r>
    </w:p>
    <w:p w14:paraId="7D5F58D5" w14:textId="77777777" w:rsidR="009C038E" w:rsidRPr="005C2168" w:rsidRDefault="009C038E" w:rsidP="009C038E">
      <w:pPr>
        <w:pStyle w:val="Afc"/>
        <w:rPr>
          <w:color w:val="auto"/>
        </w:rPr>
      </w:pPr>
      <w:r w:rsidRPr="005C2168">
        <w:rPr>
          <w:color w:val="auto"/>
        </w:rPr>
        <w:t>２、年資在</w:t>
      </w:r>
      <w:r w:rsidRPr="005C2168">
        <w:rPr>
          <w:color w:val="auto"/>
        </w:rPr>
        <w:t>1</w:t>
      </w:r>
      <w:r w:rsidRPr="005C2168">
        <w:rPr>
          <w:color w:val="auto"/>
        </w:rPr>
        <w:t>年至</w:t>
      </w:r>
      <w:r w:rsidRPr="005C2168">
        <w:rPr>
          <w:color w:val="auto"/>
        </w:rPr>
        <w:t>5</w:t>
      </w:r>
      <w:r w:rsidRPr="005C2168">
        <w:rPr>
          <w:color w:val="auto"/>
        </w:rPr>
        <w:t>年者，應於</w:t>
      </w:r>
      <w:r w:rsidRPr="005C2168">
        <w:rPr>
          <w:color w:val="auto"/>
        </w:rPr>
        <w:t>45</w:t>
      </w:r>
      <w:r w:rsidRPr="005C2168">
        <w:rPr>
          <w:color w:val="auto"/>
        </w:rPr>
        <w:t>天前通知。</w:t>
      </w:r>
    </w:p>
    <w:p w14:paraId="4DDFCCA7" w14:textId="77777777" w:rsidR="009C038E" w:rsidRPr="005C2168" w:rsidRDefault="009C038E" w:rsidP="009C038E">
      <w:pPr>
        <w:pStyle w:val="Afc"/>
        <w:rPr>
          <w:color w:val="auto"/>
        </w:rPr>
      </w:pPr>
      <w:r w:rsidRPr="005C2168">
        <w:rPr>
          <w:color w:val="auto"/>
        </w:rPr>
        <w:t>３、年資在</w:t>
      </w:r>
      <w:r w:rsidRPr="005C2168">
        <w:rPr>
          <w:color w:val="auto"/>
        </w:rPr>
        <w:t>5</w:t>
      </w:r>
      <w:r w:rsidRPr="005C2168">
        <w:rPr>
          <w:color w:val="auto"/>
        </w:rPr>
        <w:t>年至</w:t>
      </w:r>
      <w:r w:rsidRPr="005C2168">
        <w:rPr>
          <w:color w:val="auto"/>
        </w:rPr>
        <w:t>10</w:t>
      </w:r>
      <w:r w:rsidRPr="005C2168">
        <w:rPr>
          <w:color w:val="auto"/>
        </w:rPr>
        <w:t>年者，應於</w:t>
      </w:r>
      <w:r w:rsidRPr="005C2168">
        <w:rPr>
          <w:color w:val="auto"/>
        </w:rPr>
        <w:t>60</w:t>
      </w:r>
      <w:r w:rsidRPr="005C2168">
        <w:rPr>
          <w:color w:val="auto"/>
        </w:rPr>
        <w:t>天前通知。</w:t>
      </w:r>
    </w:p>
    <w:p w14:paraId="1DBB0474" w14:textId="77777777" w:rsidR="009C038E" w:rsidRPr="005C2168" w:rsidRDefault="009C038E" w:rsidP="009C038E">
      <w:pPr>
        <w:pStyle w:val="Afc"/>
        <w:rPr>
          <w:color w:val="auto"/>
        </w:rPr>
      </w:pPr>
      <w:r w:rsidRPr="005C2168">
        <w:rPr>
          <w:color w:val="auto"/>
        </w:rPr>
        <w:t>４、年資在</w:t>
      </w:r>
      <w:r w:rsidRPr="005C2168">
        <w:rPr>
          <w:color w:val="auto"/>
        </w:rPr>
        <w:t>10</w:t>
      </w:r>
      <w:r w:rsidRPr="005C2168">
        <w:rPr>
          <w:color w:val="auto"/>
        </w:rPr>
        <w:t>年以上者，應於</w:t>
      </w:r>
      <w:r w:rsidRPr="005C2168">
        <w:rPr>
          <w:color w:val="auto"/>
        </w:rPr>
        <w:t>90</w:t>
      </w:r>
      <w:r w:rsidRPr="005C2168">
        <w:rPr>
          <w:color w:val="auto"/>
        </w:rPr>
        <w:t>天前通知。</w:t>
      </w:r>
    </w:p>
    <w:p w14:paraId="2AA68B31" w14:textId="77777777" w:rsidR="009C038E" w:rsidRPr="005C2168" w:rsidRDefault="009C038E" w:rsidP="009C038E">
      <w:pPr>
        <w:pStyle w:val="af1"/>
        <w:ind w:left="945" w:firstLine="472"/>
        <w:rPr>
          <w:lang w:eastAsia="zh-TW"/>
        </w:rPr>
      </w:pPr>
      <w:r w:rsidRPr="005C2168">
        <w:rPr>
          <w:lang w:eastAsia="zh-TW"/>
        </w:rPr>
        <w:t>通知必須有書面的證明或其他正式證明。在通知期間，受解僱通知之工人每天應給假</w:t>
      </w:r>
      <w:r w:rsidRPr="005C2168">
        <w:rPr>
          <w:lang w:eastAsia="zh-TW"/>
        </w:rPr>
        <w:t>2</w:t>
      </w:r>
      <w:r w:rsidRPr="005C2168">
        <w:rPr>
          <w:lang w:eastAsia="zh-TW"/>
        </w:rPr>
        <w:t>小時，或每週給假</w:t>
      </w:r>
      <w:r w:rsidRPr="005C2168">
        <w:rPr>
          <w:lang w:eastAsia="zh-TW"/>
        </w:rPr>
        <w:t>1</w:t>
      </w:r>
      <w:r w:rsidRPr="005C2168">
        <w:rPr>
          <w:lang w:eastAsia="zh-TW"/>
        </w:rPr>
        <w:t>天，或連續依其應得之假期時間以其外出另覓新職（</w:t>
      </w:r>
      <w:r w:rsidRPr="005C2168">
        <w:rPr>
          <w:lang w:eastAsia="zh-TW"/>
        </w:rPr>
        <w:t>ART.89</w:t>
      </w:r>
      <w:r w:rsidRPr="005C2168">
        <w:rPr>
          <w:lang w:eastAsia="zh-TW"/>
        </w:rPr>
        <w:t>）。雇主未預先通知或未依法通知其工作時，應賠償該工人規定通知期間之薪水，如工人未依法通知雇主而欲立刻離職時，應償付雇主其通知期間薪水之半（</w:t>
      </w:r>
      <w:r w:rsidRPr="005C2168">
        <w:rPr>
          <w:lang w:eastAsia="zh-TW"/>
        </w:rPr>
        <w:t>ART.90</w:t>
      </w:r>
      <w:r w:rsidRPr="005C2168">
        <w:rPr>
          <w:lang w:eastAsia="zh-TW"/>
        </w:rPr>
        <w:t>）。</w:t>
      </w:r>
    </w:p>
    <w:p w14:paraId="5236A15B" w14:textId="77777777" w:rsidR="009C038E" w:rsidRPr="005C2168" w:rsidRDefault="009C038E" w:rsidP="009C038E">
      <w:pPr>
        <w:pStyle w:val="a9"/>
        <w:ind w:left="945" w:hanging="709"/>
        <w:rPr>
          <w:color w:val="auto"/>
        </w:rPr>
      </w:pPr>
      <w:r w:rsidRPr="005C2168">
        <w:rPr>
          <w:color w:val="auto"/>
        </w:rPr>
        <w:t>（三）辭退與賠償</w:t>
      </w:r>
    </w:p>
    <w:p w14:paraId="14D8EFA3" w14:textId="77777777" w:rsidR="009C038E" w:rsidRPr="005C2168" w:rsidRDefault="009C038E" w:rsidP="009C038E">
      <w:pPr>
        <w:pStyle w:val="af1"/>
        <w:ind w:left="945" w:firstLine="472"/>
        <w:rPr>
          <w:lang w:eastAsia="zh-TW"/>
        </w:rPr>
      </w:pPr>
      <w:r w:rsidRPr="005C2168">
        <w:rPr>
          <w:lang w:eastAsia="zh-TW"/>
        </w:rPr>
        <w:t>雇主無故辭退工作應支付賠償，賠償依年資計算，滿</w:t>
      </w:r>
      <w:r w:rsidRPr="005C2168">
        <w:rPr>
          <w:lang w:eastAsia="zh-TW"/>
        </w:rPr>
        <w:t>1</w:t>
      </w:r>
      <w:r w:rsidRPr="005C2168">
        <w:rPr>
          <w:lang w:eastAsia="zh-TW"/>
        </w:rPr>
        <w:t>年以上須賠償</w:t>
      </w:r>
      <w:r w:rsidRPr="005C2168">
        <w:rPr>
          <w:lang w:eastAsia="zh-TW"/>
        </w:rPr>
        <w:t>15</w:t>
      </w:r>
      <w:r w:rsidRPr="005C2168">
        <w:rPr>
          <w:lang w:eastAsia="zh-TW"/>
        </w:rPr>
        <w:t>天薪資，每</w:t>
      </w:r>
      <w:r w:rsidRPr="005C2168">
        <w:rPr>
          <w:lang w:eastAsia="zh-TW"/>
        </w:rPr>
        <w:t>1</w:t>
      </w:r>
      <w:r w:rsidRPr="005C2168">
        <w:rPr>
          <w:lang w:eastAsia="zh-TW"/>
        </w:rPr>
        <w:t>年應加賠</w:t>
      </w:r>
      <w:r w:rsidRPr="005C2168">
        <w:rPr>
          <w:lang w:eastAsia="zh-TW"/>
        </w:rPr>
        <w:t>15</w:t>
      </w:r>
      <w:r w:rsidRPr="005C2168">
        <w:rPr>
          <w:lang w:eastAsia="zh-TW"/>
        </w:rPr>
        <w:t>天薪（</w:t>
      </w:r>
      <w:r w:rsidRPr="005C2168">
        <w:rPr>
          <w:lang w:eastAsia="zh-TW"/>
        </w:rPr>
        <w:t>ART.91</w:t>
      </w:r>
      <w:r w:rsidRPr="005C2168">
        <w:rPr>
          <w:lang w:eastAsia="zh-TW"/>
        </w:rPr>
        <w:t>）。賠薪資金的支付標準係以該工人最後工作</w:t>
      </w:r>
      <w:r w:rsidRPr="005C2168">
        <w:rPr>
          <w:lang w:eastAsia="zh-TW"/>
        </w:rPr>
        <w:t>1</w:t>
      </w:r>
      <w:r w:rsidRPr="005C2168">
        <w:rPr>
          <w:lang w:eastAsia="zh-TW"/>
        </w:rPr>
        <w:t>年或半年之平均月薪為準，而工人年資不得扣除其病假、事假，或正式假期等。賠償得預先通知所付之金額，不得轉讓、出售或扣押，但此金額之半得作為食宿開支（</w:t>
      </w:r>
      <w:r w:rsidRPr="005C2168">
        <w:rPr>
          <w:lang w:eastAsia="zh-TW"/>
        </w:rPr>
        <w:t>ART.92</w:t>
      </w:r>
      <w:r w:rsidRPr="005C2168">
        <w:rPr>
          <w:lang w:eastAsia="zh-TW"/>
        </w:rPr>
        <w:t>）。</w:t>
      </w:r>
    </w:p>
    <w:p w14:paraId="616DEFF1" w14:textId="77777777" w:rsidR="009C038E" w:rsidRPr="005C2168" w:rsidRDefault="009C038E" w:rsidP="009C038E">
      <w:pPr>
        <w:pStyle w:val="af1"/>
        <w:ind w:left="945" w:firstLine="472"/>
        <w:rPr>
          <w:lang w:eastAsia="zh-TW"/>
        </w:rPr>
      </w:pPr>
      <w:r w:rsidRPr="005C2168">
        <w:rPr>
          <w:lang w:eastAsia="zh-TW"/>
        </w:rPr>
        <w:t>工作契約結束後，雇主應簽給工人一項工作證明，並註明其工作開始及結束日期、工作內容、最後支薪等，工人並得要求於其上註明其工作能力與態度之評價及離職原因等（</w:t>
      </w:r>
      <w:r w:rsidRPr="005C2168">
        <w:rPr>
          <w:lang w:eastAsia="zh-TW"/>
        </w:rPr>
        <w:t>ART.93</w:t>
      </w:r>
      <w:r w:rsidRPr="005C2168">
        <w:rPr>
          <w:lang w:eastAsia="zh-TW"/>
        </w:rPr>
        <w:t>）。</w:t>
      </w:r>
    </w:p>
    <w:p w14:paraId="519AE570" w14:textId="77777777" w:rsidR="009C038E" w:rsidRPr="005C2168" w:rsidRDefault="009C038E" w:rsidP="009C038E">
      <w:pPr>
        <w:pStyle w:val="af1"/>
        <w:ind w:left="945" w:firstLine="472"/>
        <w:rPr>
          <w:lang w:eastAsia="zh-TW"/>
        </w:rPr>
      </w:pPr>
      <w:r w:rsidRPr="005C2168">
        <w:rPr>
          <w:lang w:eastAsia="zh-TW"/>
        </w:rPr>
        <w:t>工人為同一個主人工作滿</w:t>
      </w:r>
      <w:r w:rsidRPr="005C2168">
        <w:rPr>
          <w:lang w:eastAsia="zh-TW"/>
        </w:rPr>
        <w:t>10</w:t>
      </w:r>
      <w:r w:rsidRPr="005C2168">
        <w:rPr>
          <w:lang w:eastAsia="zh-TW"/>
        </w:rPr>
        <w:t>年，則成為固定工人，非法律規定，不得辭退，如雇主堅欲辭退該工人，則必須依法規定加倍賠償。如辭退工人係出於減少生產，無工可做等原因，則工作</w:t>
      </w:r>
      <w:r w:rsidRPr="005C2168">
        <w:rPr>
          <w:lang w:eastAsia="zh-TW"/>
        </w:rPr>
        <w:t>10</w:t>
      </w:r>
      <w:r w:rsidRPr="005C2168">
        <w:rPr>
          <w:lang w:eastAsia="zh-TW"/>
        </w:rPr>
        <w:t>年以上工人之辭退賠償金</w:t>
      </w:r>
      <w:r w:rsidRPr="005C2168">
        <w:rPr>
          <w:lang w:eastAsia="zh-TW"/>
        </w:rPr>
        <w:lastRenderedPageBreak/>
        <w:t>得酌予減半支付。如固定工人無故離職，則喪失其請求賠償權利並應加倍賠償其雇主（</w:t>
      </w:r>
      <w:r w:rsidRPr="005C2168">
        <w:rPr>
          <w:lang w:eastAsia="zh-TW"/>
        </w:rPr>
        <w:t>ART.94</w:t>
      </w:r>
      <w:r w:rsidRPr="005C2168">
        <w:rPr>
          <w:lang w:eastAsia="zh-TW"/>
        </w:rPr>
        <w:t>）。</w:t>
      </w:r>
    </w:p>
    <w:p w14:paraId="3E60E150" w14:textId="77777777" w:rsidR="009C038E" w:rsidRPr="005C2168" w:rsidRDefault="009C038E" w:rsidP="009C038E">
      <w:pPr>
        <w:pStyle w:val="af1"/>
        <w:ind w:left="945" w:firstLine="472"/>
        <w:rPr>
          <w:lang w:eastAsia="zh-TW"/>
        </w:rPr>
      </w:pPr>
      <w:r w:rsidRPr="005C2168">
        <w:rPr>
          <w:lang w:eastAsia="zh-TW"/>
        </w:rPr>
        <w:t>換言之，如雇主無故要辭退一個年資已滿</w:t>
      </w:r>
      <w:r w:rsidRPr="005C2168">
        <w:rPr>
          <w:lang w:eastAsia="zh-TW"/>
        </w:rPr>
        <w:t>10</w:t>
      </w:r>
      <w:r w:rsidRPr="005C2168">
        <w:rPr>
          <w:lang w:eastAsia="zh-TW"/>
        </w:rPr>
        <w:t>年的工人，則首先要於</w:t>
      </w:r>
      <w:r w:rsidRPr="005C2168">
        <w:rPr>
          <w:lang w:eastAsia="zh-TW"/>
        </w:rPr>
        <w:t>3</w:t>
      </w:r>
      <w:r w:rsidRPr="005C2168">
        <w:rPr>
          <w:lang w:eastAsia="zh-TW"/>
        </w:rPr>
        <w:t>個月前預先予通知，不予通知則應賠償</w:t>
      </w:r>
      <w:r w:rsidRPr="005C2168">
        <w:rPr>
          <w:lang w:eastAsia="zh-TW"/>
        </w:rPr>
        <w:t>3</w:t>
      </w:r>
      <w:r w:rsidRPr="005C2168">
        <w:rPr>
          <w:lang w:eastAsia="zh-TW"/>
        </w:rPr>
        <w:t>個月薪資，另依規定年資每滿</w:t>
      </w:r>
      <w:r w:rsidRPr="005C2168">
        <w:rPr>
          <w:lang w:eastAsia="zh-TW"/>
        </w:rPr>
        <w:t>3</w:t>
      </w:r>
      <w:r w:rsidRPr="005C2168">
        <w:rPr>
          <w:lang w:eastAsia="zh-TW"/>
        </w:rPr>
        <w:t>年即賠償半個月薪資，</w:t>
      </w:r>
      <w:r w:rsidRPr="005C2168">
        <w:rPr>
          <w:lang w:eastAsia="zh-TW"/>
        </w:rPr>
        <w:t>10</w:t>
      </w:r>
      <w:r w:rsidRPr="005C2168">
        <w:rPr>
          <w:lang w:eastAsia="zh-TW"/>
        </w:rPr>
        <w:t>年則需賠</w:t>
      </w:r>
      <w:r w:rsidRPr="005C2168">
        <w:rPr>
          <w:lang w:eastAsia="zh-TW"/>
        </w:rPr>
        <w:t>3</w:t>
      </w:r>
      <w:r w:rsidRPr="005C2168">
        <w:rPr>
          <w:lang w:eastAsia="zh-TW"/>
        </w:rPr>
        <w:t>個月薪資（年資滿</w:t>
      </w:r>
      <w:r w:rsidRPr="005C2168">
        <w:rPr>
          <w:lang w:eastAsia="zh-TW"/>
        </w:rPr>
        <w:t>10</w:t>
      </w:r>
      <w:r w:rsidRPr="005C2168">
        <w:rPr>
          <w:lang w:eastAsia="zh-TW"/>
        </w:rPr>
        <w:t>年依第</w:t>
      </w:r>
      <w:r w:rsidRPr="005C2168">
        <w:rPr>
          <w:lang w:eastAsia="zh-TW"/>
        </w:rPr>
        <w:t>4</w:t>
      </w:r>
      <w:r w:rsidRPr="005C2168">
        <w:rPr>
          <w:lang w:eastAsia="zh-TW"/>
        </w:rPr>
        <w:t>個</w:t>
      </w:r>
      <w:r w:rsidRPr="005C2168">
        <w:rPr>
          <w:lang w:eastAsia="zh-TW"/>
        </w:rPr>
        <w:t>3</w:t>
      </w:r>
      <w:r w:rsidRPr="005C2168">
        <w:rPr>
          <w:lang w:eastAsia="zh-TW"/>
        </w:rPr>
        <w:t>年期計算），另因該工人已取得固定工人資格，須加倍賠償，即要賠</w:t>
      </w:r>
      <w:r w:rsidRPr="005C2168">
        <w:rPr>
          <w:lang w:eastAsia="zh-TW"/>
        </w:rPr>
        <w:t>6</w:t>
      </w:r>
      <w:r w:rsidRPr="005C2168">
        <w:rPr>
          <w:lang w:eastAsia="zh-TW"/>
        </w:rPr>
        <w:t>個月，總計共需賠償</w:t>
      </w:r>
      <w:r w:rsidRPr="005C2168">
        <w:rPr>
          <w:lang w:eastAsia="zh-TW"/>
        </w:rPr>
        <w:t>9</w:t>
      </w:r>
      <w:r w:rsidRPr="005C2168">
        <w:rPr>
          <w:lang w:eastAsia="zh-TW"/>
        </w:rPr>
        <w:t>個月之薪金。</w:t>
      </w:r>
    </w:p>
    <w:p w14:paraId="25B09BEC" w14:textId="77777777" w:rsidR="009C038E" w:rsidRPr="005C2168" w:rsidRDefault="009C038E" w:rsidP="009C038E">
      <w:pPr>
        <w:pStyle w:val="af1"/>
        <w:ind w:left="945" w:firstLine="472"/>
        <w:rPr>
          <w:lang w:eastAsia="zh-TW"/>
        </w:rPr>
      </w:pPr>
      <w:r w:rsidRPr="005C2168">
        <w:rPr>
          <w:lang w:eastAsia="zh-TW"/>
        </w:rPr>
        <w:t>如雇主辭退工作年資未滿</w:t>
      </w:r>
      <w:r w:rsidRPr="005C2168">
        <w:rPr>
          <w:lang w:eastAsia="zh-TW"/>
        </w:rPr>
        <w:t>1</w:t>
      </w:r>
      <w:r w:rsidRPr="005C2168">
        <w:rPr>
          <w:lang w:eastAsia="zh-TW"/>
        </w:rPr>
        <w:t>年者，應付</w:t>
      </w:r>
      <w:r w:rsidRPr="005C2168">
        <w:rPr>
          <w:lang w:eastAsia="zh-TW"/>
        </w:rPr>
        <w:t>1</w:t>
      </w:r>
      <w:r w:rsidRPr="005C2168">
        <w:rPr>
          <w:lang w:eastAsia="zh-TW"/>
        </w:rPr>
        <w:t>個月預先通知期薪資及半個月賠償金，共支付一個半月薪資，如工人已滿</w:t>
      </w:r>
      <w:r w:rsidRPr="005C2168">
        <w:rPr>
          <w:lang w:eastAsia="zh-TW"/>
        </w:rPr>
        <w:t>1</w:t>
      </w:r>
      <w:r w:rsidRPr="005C2168">
        <w:rPr>
          <w:lang w:eastAsia="zh-TW"/>
        </w:rPr>
        <w:t>年且未滿</w:t>
      </w:r>
      <w:r w:rsidRPr="005C2168">
        <w:rPr>
          <w:lang w:eastAsia="zh-TW"/>
        </w:rPr>
        <w:t>3</w:t>
      </w:r>
      <w:r w:rsidRPr="005C2168">
        <w:rPr>
          <w:lang w:eastAsia="zh-TW"/>
        </w:rPr>
        <w:t>年則應付</w:t>
      </w:r>
      <w:r w:rsidRPr="005C2168">
        <w:rPr>
          <w:lang w:eastAsia="zh-TW"/>
        </w:rPr>
        <w:t>2</w:t>
      </w:r>
      <w:r w:rsidRPr="005C2168">
        <w:rPr>
          <w:lang w:eastAsia="zh-TW"/>
        </w:rPr>
        <w:t>個月薪資，滿</w:t>
      </w:r>
      <w:r w:rsidRPr="005C2168">
        <w:rPr>
          <w:lang w:eastAsia="zh-TW"/>
        </w:rPr>
        <w:t>3</w:t>
      </w:r>
      <w:r w:rsidRPr="005C2168">
        <w:rPr>
          <w:lang w:eastAsia="zh-TW"/>
        </w:rPr>
        <w:t>年未滿</w:t>
      </w:r>
      <w:r w:rsidRPr="005C2168">
        <w:rPr>
          <w:lang w:eastAsia="zh-TW"/>
        </w:rPr>
        <w:t>5</w:t>
      </w:r>
      <w:r w:rsidRPr="005C2168">
        <w:rPr>
          <w:lang w:eastAsia="zh-TW"/>
        </w:rPr>
        <w:t>年則付</w:t>
      </w:r>
      <w:r w:rsidRPr="005C2168">
        <w:rPr>
          <w:lang w:eastAsia="zh-TW"/>
        </w:rPr>
        <w:t>2</w:t>
      </w:r>
      <w:r w:rsidRPr="005C2168">
        <w:rPr>
          <w:lang w:eastAsia="zh-TW"/>
        </w:rPr>
        <w:t>個半月薪資等，餘類推之。</w:t>
      </w:r>
    </w:p>
    <w:p w14:paraId="035A68C2" w14:textId="77777777" w:rsidR="009C038E" w:rsidRPr="005C2168" w:rsidRDefault="009C038E" w:rsidP="009C038E">
      <w:pPr>
        <w:pStyle w:val="a9"/>
        <w:ind w:left="945" w:hanging="709"/>
        <w:rPr>
          <w:color w:val="auto"/>
        </w:rPr>
      </w:pPr>
      <w:r w:rsidRPr="005C2168">
        <w:rPr>
          <w:color w:val="auto"/>
        </w:rPr>
        <w:t>（四）工人的訓練</w:t>
      </w:r>
    </w:p>
    <w:p w14:paraId="3E717A8C" w14:textId="77777777" w:rsidR="009C038E" w:rsidRPr="005C2168" w:rsidRDefault="009C038E" w:rsidP="009C038E">
      <w:pPr>
        <w:pStyle w:val="af1"/>
        <w:ind w:left="945" w:firstLine="472"/>
        <w:rPr>
          <w:lang w:eastAsia="zh-TW"/>
        </w:rPr>
      </w:pPr>
      <w:r w:rsidRPr="005C2168">
        <w:rPr>
          <w:lang w:eastAsia="zh-TW"/>
        </w:rPr>
        <w:t>為訓練工人得訂立學徒工作合同，由雇主教授其技藝，僅支付少數薪水但不得低於最低薪資的</w:t>
      </w:r>
      <w:r w:rsidRPr="005C2168">
        <w:rPr>
          <w:lang w:eastAsia="zh-TW"/>
        </w:rPr>
        <w:t>60%</w:t>
      </w:r>
      <w:r w:rsidRPr="005C2168">
        <w:rPr>
          <w:lang w:eastAsia="zh-TW"/>
        </w:rPr>
        <w:t>，或供給膳宿衣物等（</w:t>
      </w:r>
      <w:r w:rsidRPr="005C2168">
        <w:rPr>
          <w:lang w:eastAsia="zh-TW"/>
        </w:rPr>
        <w:t>ART.105</w:t>
      </w:r>
      <w:r w:rsidRPr="005C2168">
        <w:rPr>
          <w:lang w:eastAsia="zh-TW"/>
        </w:rPr>
        <w:t>）。凡年滿</w:t>
      </w:r>
      <w:r w:rsidRPr="005C2168">
        <w:rPr>
          <w:lang w:eastAsia="zh-TW"/>
        </w:rPr>
        <w:t>18</w:t>
      </w:r>
      <w:r w:rsidRPr="005C2168">
        <w:rPr>
          <w:lang w:eastAsia="zh-TW"/>
        </w:rPr>
        <w:t>歲之工人可簽訂學徒合同，合同上應載明雙方姓名、職業、地址等資料，學習內容、學徒工作、教授時間地點、薪津等資料（</w:t>
      </w:r>
      <w:r w:rsidRPr="005C2168">
        <w:rPr>
          <w:lang w:eastAsia="zh-TW"/>
        </w:rPr>
        <w:t>ART.106</w:t>
      </w:r>
      <w:r w:rsidRPr="005C2168">
        <w:rPr>
          <w:lang w:eastAsia="zh-TW"/>
        </w:rPr>
        <w:t>）。學徒契約通常以</w:t>
      </w:r>
      <w:r w:rsidRPr="005C2168">
        <w:rPr>
          <w:lang w:eastAsia="zh-TW"/>
        </w:rPr>
        <w:t>1</w:t>
      </w:r>
      <w:r w:rsidRPr="005C2168">
        <w:rPr>
          <w:lang w:eastAsia="zh-TW"/>
        </w:rPr>
        <w:t>年為期，但經有關單位方面許可，可延長為</w:t>
      </w:r>
      <w:r w:rsidRPr="005C2168">
        <w:rPr>
          <w:lang w:eastAsia="zh-TW"/>
        </w:rPr>
        <w:t>3</w:t>
      </w:r>
      <w:r w:rsidRPr="005C2168">
        <w:rPr>
          <w:lang w:eastAsia="zh-TW"/>
        </w:rPr>
        <w:t>年。</w:t>
      </w:r>
    </w:p>
    <w:p w14:paraId="22771CCF" w14:textId="77777777" w:rsidR="009C038E" w:rsidRPr="005C2168" w:rsidRDefault="009C038E" w:rsidP="009C038E">
      <w:pPr>
        <w:pStyle w:val="a9"/>
        <w:ind w:left="945" w:hanging="709"/>
        <w:rPr>
          <w:color w:val="auto"/>
        </w:rPr>
      </w:pPr>
      <w:r w:rsidRPr="005C2168">
        <w:rPr>
          <w:color w:val="auto"/>
        </w:rPr>
        <w:t>（五）工人的僱用限制</w:t>
      </w:r>
    </w:p>
    <w:p w14:paraId="4E9903C5" w14:textId="77777777" w:rsidR="009C038E" w:rsidRPr="005C2168" w:rsidRDefault="009C038E" w:rsidP="009C038E">
      <w:pPr>
        <w:pStyle w:val="af1"/>
        <w:ind w:left="945" w:firstLine="472"/>
        <w:rPr>
          <w:lang w:eastAsia="zh-TW"/>
        </w:rPr>
      </w:pPr>
      <w:r w:rsidRPr="005C2168">
        <w:rPr>
          <w:lang w:eastAsia="zh-TW"/>
        </w:rPr>
        <w:t>依勞工法規定，未滿</w:t>
      </w:r>
      <w:r w:rsidRPr="005C2168">
        <w:rPr>
          <w:lang w:eastAsia="zh-TW"/>
        </w:rPr>
        <w:t>15</w:t>
      </w:r>
      <w:r w:rsidRPr="005C2168">
        <w:rPr>
          <w:lang w:eastAsia="zh-TW"/>
        </w:rPr>
        <w:t>歲之童工不得在任何公私機關工作，但如係雇主家人而工作安全與童工之健康無妨害者則可工作。職業學校之訓練則屬例外（</w:t>
      </w:r>
      <w:r w:rsidRPr="005C2168">
        <w:rPr>
          <w:lang w:eastAsia="zh-TW"/>
        </w:rPr>
        <w:t>ART.119</w:t>
      </w:r>
      <w:r w:rsidRPr="005C2168">
        <w:rPr>
          <w:lang w:eastAsia="zh-TW"/>
        </w:rPr>
        <w:t>）。</w:t>
      </w:r>
    </w:p>
    <w:p w14:paraId="5F327CD9" w14:textId="77777777" w:rsidR="009C038E" w:rsidRPr="005C2168" w:rsidRDefault="009C038E" w:rsidP="009C038E">
      <w:pPr>
        <w:pStyle w:val="af1"/>
        <w:ind w:left="945" w:firstLine="472"/>
        <w:rPr>
          <w:lang w:eastAsia="zh-TW"/>
        </w:rPr>
      </w:pPr>
      <w:r w:rsidRPr="005C2168">
        <w:rPr>
          <w:lang w:eastAsia="zh-TW"/>
        </w:rPr>
        <w:t>介於</w:t>
      </w:r>
      <w:r w:rsidRPr="005C2168">
        <w:rPr>
          <w:lang w:eastAsia="zh-TW"/>
        </w:rPr>
        <w:t>12</w:t>
      </w:r>
      <w:r w:rsidRPr="005C2168">
        <w:rPr>
          <w:lang w:eastAsia="zh-TW"/>
        </w:rPr>
        <w:t>至</w:t>
      </w:r>
      <w:r w:rsidRPr="005C2168">
        <w:rPr>
          <w:lang w:eastAsia="zh-TW"/>
        </w:rPr>
        <w:t>15</w:t>
      </w:r>
      <w:r w:rsidRPr="005C2168">
        <w:rPr>
          <w:lang w:eastAsia="zh-TW"/>
        </w:rPr>
        <w:t>歲之工人得經其法定代理人同意，取得醫生證明從事體力負荷較輕之工作，但每日工作時數不得超過</w:t>
      </w:r>
      <w:r w:rsidRPr="005C2168">
        <w:rPr>
          <w:lang w:eastAsia="zh-TW"/>
        </w:rPr>
        <w:t>4</w:t>
      </w:r>
      <w:r w:rsidRPr="005C2168">
        <w:rPr>
          <w:lang w:eastAsia="zh-TW"/>
        </w:rPr>
        <w:t>小時，每週不超過</w:t>
      </w:r>
      <w:r w:rsidRPr="005C2168">
        <w:rPr>
          <w:lang w:eastAsia="zh-TW"/>
        </w:rPr>
        <w:t>24</w:t>
      </w:r>
      <w:r w:rsidRPr="005C2168">
        <w:rPr>
          <w:lang w:eastAsia="zh-TW"/>
        </w:rPr>
        <w:t>小時。對未成年仍至校上課者其每日工作時間將減為</w:t>
      </w:r>
      <w:r w:rsidRPr="005C2168">
        <w:rPr>
          <w:lang w:eastAsia="zh-TW"/>
        </w:rPr>
        <w:t>2</w:t>
      </w:r>
      <w:r w:rsidRPr="005C2168">
        <w:rPr>
          <w:lang w:eastAsia="zh-TW"/>
        </w:rPr>
        <w:t>小時，上學及工作時數合計不得超過</w:t>
      </w:r>
      <w:r w:rsidRPr="005C2168">
        <w:rPr>
          <w:lang w:eastAsia="zh-TW"/>
        </w:rPr>
        <w:t>7</w:t>
      </w:r>
      <w:r w:rsidRPr="005C2168">
        <w:rPr>
          <w:lang w:eastAsia="zh-TW"/>
        </w:rPr>
        <w:t>小時，童工薪資得低於最低薪，但不得低於法定最低薪的</w:t>
      </w:r>
      <w:r w:rsidRPr="005C2168">
        <w:rPr>
          <w:lang w:eastAsia="zh-TW"/>
        </w:rPr>
        <w:t>60%</w:t>
      </w:r>
      <w:r w:rsidRPr="005C2168">
        <w:rPr>
          <w:lang w:eastAsia="zh-TW"/>
        </w:rPr>
        <w:t>，每年且得享受</w:t>
      </w:r>
      <w:r w:rsidRPr="005C2168">
        <w:rPr>
          <w:lang w:eastAsia="zh-TW"/>
        </w:rPr>
        <w:t>26</w:t>
      </w:r>
      <w:r w:rsidRPr="005C2168">
        <w:rPr>
          <w:lang w:eastAsia="zh-TW"/>
        </w:rPr>
        <w:t>天假期（</w:t>
      </w:r>
      <w:r w:rsidRPr="005C2168">
        <w:rPr>
          <w:lang w:eastAsia="zh-TW"/>
        </w:rPr>
        <w:t>ART.120</w:t>
      </w:r>
      <w:r w:rsidRPr="005C2168">
        <w:rPr>
          <w:lang w:eastAsia="zh-TW"/>
        </w:rPr>
        <w:t>）。</w:t>
      </w:r>
    </w:p>
    <w:p w14:paraId="2EEC7A55" w14:textId="77777777" w:rsidR="009C038E" w:rsidRPr="005C2168" w:rsidRDefault="009C038E" w:rsidP="009C038E">
      <w:pPr>
        <w:pStyle w:val="af1"/>
        <w:ind w:left="945" w:firstLine="472"/>
        <w:rPr>
          <w:lang w:eastAsia="zh-TW"/>
        </w:rPr>
      </w:pPr>
      <w:r w:rsidRPr="005C2168">
        <w:rPr>
          <w:lang w:eastAsia="zh-TW"/>
        </w:rPr>
        <w:lastRenderedPageBreak/>
        <w:t>女工通常不應擔任夜間工作，且以體力負荷較輕工作為限，女工在生產前</w:t>
      </w:r>
      <w:r w:rsidRPr="005C2168">
        <w:rPr>
          <w:lang w:eastAsia="zh-TW"/>
        </w:rPr>
        <w:t>6</w:t>
      </w:r>
      <w:r w:rsidRPr="005C2168">
        <w:rPr>
          <w:lang w:eastAsia="zh-TW"/>
        </w:rPr>
        <w:t>週取得醫生證明得暫停工作，生產後</w:t>
      </w:r>
      <w:r w:rsidRPr="005C2168">
        <w:rPr>
          <w:lang w:eastAsia="zh-TW"/>
        </w:rPr>
        <w:t>6</w:t>
      </w:r>
      <w:r w:rsidRPr="005C2168">
        <w:rPr>
          <w:lang w:eastAsia="zh-TW"/>
        </w:rPr>
        <w:t>週期間亦如之（</w:t>
      </w:r>
      <w:r w:rsidRPr="005C2168">
        <w:rPr>
          <w:lang w:eastAsia="zh-TW"/>
        </w:rPr>
        <w:t>ART.133</w:t>
      </w:r>
      <w:r w:rsidRPr="005C2168">
        <w:rPr>
          <w:lang w:eastAsia="zh-TW"/>
        </w:rPr>
        <w:t>），在哺乳期間且應每天給予休息</w:t>
      </w:r>
      <w:r w:rsidRPr="005C2168">
        <w:rPr>
          <w:lang w:eastAsia="zh-TW"/>
        </w:rPr>
        <w:t>2</w:t>
      </w:r>
      <w:r w:rsidRPr="005C2168">
        <w:rPr>
          <w:lang w:eastAsia="zh-TW"/>
        </w:rPr>
        <w:t>次，每次半小時以哺乳其嬰兒，雇主不得扣除哺乳期間之薪水（</w:t>
      </w:r>
      <w:r w:rsidRPr="005C2168">
        <w:rPr>
          <w:lang w:eastAsia="zh-TW"/>
        </w:rPr>
        <w:t>ART.134</w:t>
      </w:r>
      <w:r w:rsidRPr="005C2168">
        <w:rPr>
          <w:lang w:eastAsia="zh-TW"/>
        </w:rPr>
        <w:t>）。雇主不得因為女工結婚或懷孕而予以辭退（</w:t>
      </w:r>
      <w:r w:rsidRPr="005C2168">
        <w:rPr>
          <w:lang w:eastAsia="zh-TW"/>
        </w:rPr>
        <w:t>ART.136</w:t>
      </w:r>
      <w:r w:rsidRPr="005C2168">
        <w:rPr>
          <w:lang w:eastAsia="zh-TW"/>
        </w:rPr>
        <w:t>）。對女工亦不得有歧視待遇。工廠或公司如僱用</w:t>
      </w:r>
      <w:r w:rsidRPr="005C2168">
        <w:rPr>
          <w:lang w:eastAsia="zh-TW"/>
        </w:rPr>
        <w:t>50</w:t>
      </w:r>
      <w:r w:rsidRPr="005C2168">
        <w:rPr>
          <w:lang w:eastAsia="zh-TW"/>
        </w:rPr>
        <w:t>名以上男、女性勞工，必須設托兒所於工作期間看管男、女性勞工</w:t>
      </w:r>
      <w:r w:rsidRPr="005C2168">
        <w:rPr>
          <w:lang w:eastAsia="zh-TW"/>
        </w:rPr>
        <w:t>2</w:t>
      </w:r>
      <w:r w:rsidRPr="005C2168">
        <w:rPr>
          <w:lang w:eastAsia="zh-TW"/>
        </w:rPr>
        <w:t>歲以下之幼兒，直至社會福利機構接管此項協助後為止（</w:t>
      </w:r>
      <w:r w:rsidRPr="005C2168">
        <w:rPr>
          <w:lang w:eastAsia="zh-TW"/>
        </w:rPr>
        <w:t>ART.134</w:t>
      </w:r>
      <w:r w:rsidRPr="005C2168">
        <w:rPr>
          <w:lang w:eastAsia="zh-TW"/>
        </w:rPr>
        <w:t>）。在衛生環境不理想工作的女工，從女工通知雇主懷孕起，女工有權利要求雇主將其調往環境較佳的地方（</w:t>
      </w:r>
      <w:r w:rsidRPr="005C2168">
        <w:rPr>
          <w:lang w:eastAsia="zh-TW"/>
        </w:rPr>
        <w:t>ART.135</w:t>
      </w:r>
      <w:r w:rsidRPr="005C2168">
        <w:rPr>
          <w:lang w:eastAsia="zh-TW"/>
        </w:rPr>
        <w:t>）。</w:t>
      </w:r>
    </w:p>
    <w:p w14:paraId="411DDF21" w14:textId="77777777" w:rsidR="009C038E" w:rsidRPr="005C2168" w:rsidRDefault="009C038E" w:rsidP="009C038E">
      <w:pPr>
        <w:pStyle w:val="af1"/>
        <w:ind w:left="945" w:firstLine="472"/>
        <w:rPr>
          <w:lang w:eastAsia="zh-TW"/>
        </w:rPr>
      </w:pPr>
      <w:r w:rsidRPr="005C2168">
        <w:rPr>
          <w:lang w:eastAsia="zh-TW"/>
        </w:rPr>
        <w:t>凡服務於家庭內之工人，不分性別均稱為家內工人（佣工），但對於旅館、餐館、醫院或其他商店工作者均不屬於佣工範圍（</w:t>
      </w:r>
      <w:r w:rsidRPr="005C2168">
        <w:rPr>
          <w:lang w:eastAsia="zh-TW"/>
        </w:rPr>
        <w:t>149</w:t>
      </w:r>
      <w:r w:rsidRPr="005C2168">
        <w:rPr>
          <w:lang w:eastAsia="zh-TW"/>
        </w:rPr>
        <w:t>），佣工薪水不受最低薪的限制，得由雙方協議定之，但不得低於最低薪之</w:t>
      </w:r>
      <w:r w:rsidRPr="005C2168">
        <w:rPr>
          <w:lang w:eastAsia="zh-TW"/>
        </w:rPr>
        <w:t>40%</w:t>
      </w:r>
      <w:r w:rsidRPr="005C2168">
        <w:rPr>
          <w:lang w:eastAsia="zh-TW"/>
        </w:rPr>
        <w:t>（</w:t>
      </w:r>
      <w:r w:rsidRPr="005C2168">
        <w:rPr>
          <w:lang w:eastAsia="zh-TW"/>
        </w:rPr>
        <w:t>ART.150</w:t>
      </w:r>
      <w:r w:rsidRPr="005C2168">
        <w:rPr>
          <w:lang w:eastAsia="zh-TW"/>
        </w:rPr>
        <w:t>），除另有規定外，佣工薪水酬勞，得以薪資、供膳宿等方式為之。</w:t>
      </w:r>
    </w:p>
    <w:p w14:paraId="3205BD12" w14:textId="77777777" w:rsidR="009C038E" w:rsidRPr="005C2168" w:rsidRDefault="009C038E" w:rsidP="009C038E">
      <w:pPr>
        <w:pStyle w:val="af1"/>
        <w:ind w:left="945" w:firstLine="472"/>
        <w:rPr>
          <w:lang w:eastAsia="zh-TW"/>
        </w:rPr>
      </w:pPr>
      <w:r w:rsidRPr="005C2168">
        <w:rPr>
          <w:lang w:eastAsia="zh-TW"/>
        </w:rPr>
        <w:t>雇主對佣工不應虐待或言辭侮辱，儘可能供應膳宿，給予必要醫療協助，允許其就讀學校，並於佣工死亡時予以安葬，享有年終獎金並擁有產前及產後應享的權利（</w:t>
      </w:r>
      <w:r w:rsidRPr="005C2168">
        <w:rPr>
          <w:lang w:eastAsia="zh-TW"/>
        </w:rPr>
        <w:t>ART.153</w:t>
      </w:r>
      <w:r w:rsidRPr="005C2168">
        <w:rPr>
          <w:lang w:eastAsia="zh-TW"/>
        </w:rPr>
        <w:t>）。佣工可和雇主協商後在假日工作，但得每天休息</w:t>
      </w:r>
      <w:r w:rsidRPr="005C2168">
        <w:rPr>
          <w:lang w:eastAsia="zh-TW"/>
        </w:rPr>
        <w:t>12</w:t>
      </w:r>
      <w:r w:rsidRPr="005C2168">
        <w:rPr>
          <w:lang w:eastAsia="zh-TW"/>
        </w:rPr>
        <w:t>小時，其中至少</w:t>
      </w:r>
      <w:r w:rsidRPr="005C2168">
        <w:rPr>
          <w:lang w:eastAsia="zh-TW"/>
        </w:rPr>
        <w:t>10</w:t>
      </w:r>
      <w:r w:rsidRPr="005C2168">
        <w:rPr>
          <w:lang w:eastAsia="zh-TW"/>
        </w:rPr>
        <w:t>小時為睡眠時間，</w:t>
      </w:r>
      <w:r w:rsidRPr="005C2168">
        <w:rPr>
          <w:lang w:eastAsia="zh-TW"/>
        </w:rPr>
        <w:t>2</w:t>
      </w:r>
      <w:r w:rsidRPr="005C2168">
        <w:rPr>
          <w:lang w:eastAsia="zh-TW"/>
        </w:rPr>
        <w:t>小時為用餐時間。佣工之應得假期與普通工人相同（</w:t>
      </w:r>
      <w:r w:rsidRPr="005C2168">
        <w:rPr>
          <w:lang w:eastAsia="zh-TW"/>
        </w:rPr>
        <w:t>ART.154</w:t>
      </w:r>
      <w:r w:rsidRPr="005C2168">
        <w:rPr>
          <w:lang w:eastAsia="zh-TW"/>
        </w:rPr>
        <w:t>）。</w:t>
      </w:r>
    </w:p>
    <w:p w14:paraId="21332B57" w14:textId="77777777" w:rsidR="009C038E" w:rsidRPr="005C2168" w:rsidRDefault="009C038E" w:rsidP="009C038E">
      <w:pPr>
        <w:pStyle w:val="af1"/>
        <w:ind w:left="945" w:firstLine="472"/>
        <w:rPr>
          <w:lang w:eastAsia="zh-TW"/>
        </w:rPr>
      </w:pPr>
      <w:r w:rsidRPr="005C2168">
        <w:rPr>
          <w:lang w:eastAsia="zh-TW"/>
        </w:rPr>
        <w:t>在佣工試工期間（</w:t>
      </w:r>
      <w:r w:rsidRPr="005C2168">
        <w:rPr>
          <w:lang w:eastAsia="zh-TW"/>
        </w:rPr>
        <w:t>1</w:t>
      </w:r>
      <w:r w:rsidRPr="005C2168">
        <w:rPr>
          <w:lang w:eastAsia="zh-TW"/>
        </w:rPr>
        <w:t>個月），雙方得於</w:t>
      </w:r>
      <w:r w:rsidRPr="005C2168">
        <w:rPr>
          <w:lang w:eastAsia="zh-TW"/>
        </w:rPr>
        <w:t>24</w:t>
      </w:r>
      <w:r w:rsidRPr="005C2168">
        <w:rPr>
          <w:lang w:eastAsia="zh-TW"/>
        </w:rPr>
        <w:t>小時前通知對方而中止彼此工作關係，試工期滿則需</w:t>
      </w:r>
      <w:r w:rsidRPr="005C2168">
        <w:rPr>
          <w:lang w:eastAsia="zh-TW"/>
        </w:rPr>
        <w:t>7</w:t>
      </w:r>
      <w:r w:rsidRPr="005C2168">
        <w:rPr>
          <w:lang w:eastAsia="zh-TW"/>
        </w:rPr>
        <w:t>天前通知，佣工工作滿</w:t>
      </w:r>
      <w:r w:rsidRPr="005C2168">
        <w:rPr>
          <w:lang w:eastAsia="zh-TW"/>
        </w:rPr>
        <w:t>1</w:t>
      </w:r>
      <w:r w:rsidRPr="005C2168">
        <w:rPr>
          <w:lang w:eastAsia="zh-TW"/>
        </w:rPr>
        <w:t>年則需</w:t>
      </w:r>
      <w:r w:rsidRPr="005C2168">
        <w:rPr>
          <w:lang w:eastAsia="zh-TW"/>
        </w:rPr>
        <w:t>15</w:t>
      </w:r>
      <w:r w:rsidRPr="005C2168">
        <w:rPr>
          <w:lang w:eastAsia="zh-TW"/>
        </w:rPr>
        <w:t>天前通知，未經通知則應支付該</w:t>
      </w:r>
      <w:r w:rsidRPr="005C2168">
        <w:rPr>
          <w:lang w:eastAsia="zh-TW"/>
        </w:rPr>
        <w:t>6</w:t>
      </w:r>
      <w:r w:rsidRPr="005C2168">
        <w:rPr>
          <w:lang w:eastAsia="zh-TW"/>
        </w:rPr>
        <w:t>天或</w:t>
      </w:r>
      <w:r w:rsidRPr="005C2168">
        <w:rPr>
          <w:lang w:eastAsia="zh-TW"/>
        </w:rPr>
        <w:t>15</w:t>
      </w:r>
      <w:r w:rsidRPr="005C2168">
        <w:rPr>
          <w:lang w:eastAsia="zh-TW"/>
        </w:rPr>
        <w:t>天之薪金給工人（</w:t>
      </w:r>
      <w:r w:rsidRPr="005C2168">
        <w:rPr>
          <w:lang w:eastAsia="zh-TW"/>
        </w:rPr>
        <w:t>ART.155</w:t>
      </w:r>
      <w:r w:rsidRPr="005C2168">
        <w:rPr>
          <w:lang w:eastAsia="zh-TW"/>
        </w:rPr>
        <w:t>）。</w:t>
      </w:r>
    </w:p>
    <w:p w14:paraId="43126D3D" w14:textId="77777777" w:rsidR="009C038E" w:rsidRPr="005C2168" w:rsidRDefault="009C038E" w:rsidP="009C038E">
      <w:pPr>
        <w:pStyle w:val="af1"/>
        <w:ind w:left="945" w:firstLine="472"/>
        <w:rPr>
          <w:lang w:eastAsia="zh-TW"/>
        </w:rPr>
      </w:pPr>
      <w:r w:rsidRPr="005C2168">
        <w:rPr>
          <w:lang w:eastAsia="zh-TW"/>
        </w:rPr>
        <w:t>佣工擅離其工作，或虐待雇主家人，或染患接觸性傳染病時，雇主得予解僱，僅支付其應得薪金，如是無故解僱，雇主須照本法第九十一條進行賠償（</w:t>
      </w:r>
      <w:r w:rsidRPr="005C2168">
        <w:rPr>
          <w:lang w:eastAsia="zh-TW"/>
        </w:rPr>
        <w:t>ART.156</w:t>
      </w:r>
      <w:r w:rsidRPr="005C2168">
        <w:rPr>
          <w:lang w:eastAsia="zh-TW"/>
        </w:rPr>
        <w:t>）。</w:t>
      </w:r>
    </w:p>
    <w:p w14:paraId="34F5A5B0" w14:textId="77777777" w:rsidR="009C038E" w:rsidRPr="005C2168" w:rsidRDefault="009C038E" w:rsidP="009C038E">
      <w:pPr>
        <w:pStyle w:val="af1"/>
        <w:ind w:left="945" w:firstLine="472"/>
        <w:rPr>
          <w:lang w:eastAsia="zh-TW"/>
        </w:rPr>
      </w:pPr>
      <w:r w:rsidRPr="005C2168">
        <w:rPr>
          <w:lang w:eastAsia="zh-TW"/>
        </w:rPr>
        <w:lastRenderedPageBreak/>
        <w:t>關於巴拉圭農場、牧場或林場、木材場運輸公司等雇工規定，以及僱用印第安人工作的辦法，除了因工作性質有細微的差異外，其他大致相同。</w:t>
      </w:r>
    </w:p>
    <w:p w14:paraId="4EE21353" w14:textId="77777777" w:rsidR="009C038E" w:rsidRPr="005C2168" w:rsidRDefault="009C038E" w:rsidP="009C038E">
      <w:pPr>
        <w:pStyle w:val="a9"/>
        <w:ind w:left="945" w:hanging="709"/>
        <w:rPr>
          <w:color w:val="auto"/>
        </w:rPr>
      </w:pPr>
      <w:r w:rsidRPr="005C2168">
        <w:rPr>
          <w:color w:val="auto"/>
        </w:rPr>
        <w:t>（六）工作時數與休假</w:t>
      </w:r>
    </w:p>
    <w:p w14:paraId="520C2E71" w14:textId="77777777" w:rsidR="009C038E" w:rsidRPr="005C2168" w:rsidRDefault="009C038E" w:rsidP="009C038E">
      <w:pPr>
        <w:pStyle w:val="af1"/>
        <w:ind w:left="945" w:firstLine="472"/>
        <w:rPr>
          <w:lang w:eastAsia="zh-TW"/>
        </w:rPr>
      </w:pPr>
      <w:r w:rsidRPr="005C2168">
        <w:rPr>
          <w:lang w:eastAsia="zh-TW"/>
        </w:rPr>
        <w:t>除了勞工法中規定的特殊情形以外，一般工作時間日班每天不得超過</w:t>
      </w:r>
      <w:r w:rsidRPr="005C2168">
        <w:rPr>
          <w:lang w:eastAsia="zh-TW"/>
        </w:rPr>
        <w:t>8</w:t>
      </w:r>
      <w:r w:rsidRPr="005C2168">
        <w:rPr>
          <w:lang w:eastAsia="zh-TW"/>
        </w:rPr>
        <w:t>小時，每週不得超過</w:t>
      </w:r>
      <w:r w:rsidRPr="005C2168">
        <w:rPr>
          <w:lang w:eastAsia="zh-TW"/>
        </w:rPr>
        <w:t>48</w:t>
      </w:r>
      <w:r w:rsidRPr="005C2168">
        <w:rPr>
          <w:lang w:eastAsia="zh-TW"/>
        </w:rPr>
        <w:t>小時，如係夜班則每天不超過</w:t>
      </w:r>
      <w:r w:rsidRPr="005C2168">
        <w:rPr>
          <w:lang w:eastAsia="zh-TW"/>
        </w:rPr>
        <w:t>7</w:t>
      </w:r>
      <w:r w:rsidRPr="005C2168">
        <w:rPr>
          <w:lang w:eastAsia="zh-TW"/>
        </w:rPr>
        <w:t>小時，每週不得超過</w:t>
      </w:r>
      <w:r w:rsidRPr="005C2168">
        <w:rPr>
          <w:lang w:eastAsia="zh-TW"/>
        </w:rPr>
        <w:t>42</w:t>
      </w:r>
      <w:r w:rsidRPr="005C2168">
        <w:rPr>
          <w:lang w:eastAsia="zh-TW"/>
        </w:rPr>
        <w:t>小時（</w:t>
      </w:r>
      <w:r w:rsidRPr="005C2168">
        <w:rPr>
          <w:lang w:eastAsia="zh-TW"/>
        </w:rPr>
        <w:t>ART.194</w:t>
      </w:r>
      <w:r w:rsidRPr="005C2168">
        <w:rPr>
          <w:lang w:eastAsia="zh-TW"/>
        </w:rPr>
        <w:t>）。所謂日班係指上午</w:t>
      </w:r>
      <w:r w:rsidRPr="005C2168">
        <w:rPr>
          <w:lang w:eastAsia="zh-TW"/>
        </w:rPr>
        <w:t>6</w:t>
      </w:r>
      <w:r w:rsidRPr="005C2168">
        <w:rPr>
          <w:lang w:eastAsia="zh-TW"/>
        </w:rPr>
        <w:t>時至晚間</w:t>
      </w:r>
      <w:r w:rsidRPr="005C2168">
        <w:rPr>
          <w:lang w:eastAsia="zh-TW"/>
        </w:rPr>
        <w:t>8</w:t>
      </w:r>
      <w:r w:rsidRPr="005C2168">
        <w:rPr>
          <w:lang w:eastAsia="zh-TW"/>
        </w:rPr>
        <w:t>時。所謂夜班係指晚上</w:t>
      </w:r>
      <w:r w:rsidRPr="005C2168">
        <w:rPr>
          <w:lang w:eastAsia="zh-TW"/>
        </w:rPr>
        <w:t>8</w:t>
      </w:r>
      <w:r w:rsidRPr="005C2168">
        <w:rPr>
          <w:lang w:eastAsia="zh-TW"/>
        </w:rPr>
        <w:t>時至次日</w:t>
      </w:r>
      <w:r w:rsidRPr="005C2168">
        <w:rPr>
          <w:lang w:eastAsia="zh-TW"/>
        </w:rPr>
        <w:t>6</w:t>
      </w:r>
      <w:r w:rsidRPr="005C2168">
        <w:rPr>
          <w:lang w:eastAsia="zh-TW"/>
        </w:rPr>
        <w:t>時這段時間（</w:t>
      </w:r>
      <w:r w:rsidRPr="005C2168">
        <w:rPr>
          <w:lang w:eastAsia="zh-TW"/>
        </w:rPr>
        <w:t>ART.195</w:t>
      </w:r>
      <w:r w:rsidRPr="005C2168">
        <w:rPr>
          <w:lang w:eastAsia="zh-TW"/>
        </w:rPr>
        <w:t>）。如果工作時係日夜班混合（例如下午</w:t>
      </w:r>
      <w:r w:rsidRPr="005C2168">
        <w:rPr>
          <w:lang w:eastAsia="zh-TW"/>
        </w:rPr>
        <w:t>2</w:t>
      </w:r>
      <w:r w:rsidRPr="005C2168">
        <w:rPr>
          <w:lang w:eastAsia="zh-TW"/>
        </w:rPr>
        <w:t>時至上午</w:t>
      </w:r>
      <w:r w:rsidRPr="005C2168">
        <w:rPr>
          <w:lang w:eastAsia="zh-TW"/>
        </w:rPr>
        <w:t>6</w:t>
      </w:r>
      <w:r w:rsidRPr="005C2168">
        <w:rPr>
          <w:lang w:eastAsia="zh-TW"/>
        </w:rPr>
        <w:t>時），則工作時數以</w:t>
      </w:r>
      <w:r w:rsidRPr="005C2168">
        <w:rPr>
          <w:lang w:eastAsia="zh-TW"/>
        </w:rPr>
        <w:t>7</w:t>
      </w:r>
      <w:r w:rsidRPr="005C2168">
        <w:rPr>
          <w:lang w:eastAsia="zh-TW"/>
        </w:rPr>
        <w:t>個半小時為基準。凡在夜班時間超過</w:t>
      </w:r>
      <w:r w:rsidRPr="005C2168">
        <w:rPr>
          <w:lang w:eastAsia="zh-TW"/>
        </w:rPr>
        <w:t>3</w:t>
      </w:r>
      <w:r w:rsidRPr="005C2168">
        <w:rPr>
          <w:lang w:eastAsia="zh-TW"/>
        </w:rPr>
        <w:t>個半小時者，則應以夜班工作計酬（</w:t>
      </w:r>
      <w:r w:rsidRPr="005C2168">
        <w:rPr>
          <w:lang w:eastAsia="zh-TW"/>
        </w:rPr>
        <w:t>ART.196</w:t>
      </w:r>
      <w:r w:rsidRPr="005C2168">
        <w:rPr>
          <w:lang w:eastAsia="zh-TW"/>
        </w:rPr>
        <w:t>）。</w:t>
      </w:r>
    </w:p>
    <w:p w14:paraId="385E9658" w14:textId="77777777" w:rsidR="009C038E" w:rsidRPr="005C2168" w:rsidRDefault="009C038E" w:rsidP="009C038E">
      <w:pPr>
        <w:pStyle w:val="af1"/>
        <w:ind w:left="945" w:firstLine="472"/>
        <w:rPr>
          <w:lang w:eastAsia="zh-TW"/>
        </w:rPr>
      </w:pPr>
      <w:r w:rsidRPr="005C2168">
        <w:rPr>
          <w:lang w:eastAsia="zh-TW"/>
        </w:rPr>
        <w:t>15</w:t>
      </w:r>
      <w:r w:rsidRPr="005C2168">
        <w:rPr>
          <w:lang w:eastAsia="zh-TW"/>
        </w:rPr>
        <w:t>五歲至</w:t>
      </w:r>
      <w:r w:rsidRPr="005C2168">
        <w:rPr>
          <w:lang w:eastAsia="zh-TW"/>
        </w:rPr>
        <w:t>18</w:t>
      </w:r>
      <w:r w:rsidRPr="005C2168">
        <w:rPr>
          <w:lang w:eastAsia="zh-TW"/>
        </w:rPr>
        <w:t>歲之勞工，每天工作不得超過</w:t>
      </w:r>
      <w:r w:rsidRPr="005C2168">
        <w:rPr>
          <w:lang w:eastAsia="zh-TW"/>
        </w:rPr>
        <w:t>6</w:t>
      </w:r>
      <w:r w:rsidRPr="005C2168">
        <w:rPr>
          <w:lang w:eastAsia="zh-TW"/>
        </w:rPr>
        <w:t>小時，每週不得超過</w:t>
      </w:r>
      <w:r w:rsidRPr="005C2168">
        <w:rPr>
          <w:lang w:eastAsia="zh-TW"/>
        </w:rPr>
        <w:t>36</w:t>
      </w:r>
      <w:r w:rsidRPr="005C2168">
        <w:rPr>
          <w:lang w:eastAsia="zh-TW"/>
        </w:rPr>
        <w:t>小時（</w:t>
      </w:r>
      <w:r w:rsidRPr="005C2168">
        <w:rPr>
          <w:lang w:eastAsia="zh-TW"/>
        </w:rPr>
        <w:t>ART.197</w:t>
      </w:r>
      <w:r w:rsidRPr="005C2168">
        <w:rPr>
          <w:lang w:eastAsia="zh-TW"/>
        </w:rPr>
        <w:t>）。</w:t>
      </w:r>
    </w:p>
    <w:p w14:paraId="1FBA7A06" w14:textId="77777777" w:rsidR="009C038E" w:rsidRPr="005C2168" w:rsidRDefault="009C038E" w:rsidP="009C038E">
      <w:pPr>
        <w:pStyle w:val="af1"/>
        <w:ind w:left="945" w:firstLine="472"/>
        <w:rPr>
          <w:lang w:eastAsia="zh-TW"/>
        </w:rPr>
      </w:pPr>
      <w:r w:rsidRPr="005C2168">
        <w:rPr>
          <w:lang w:eastAsia="zh-TW"/>
        </w:rPr>
        <w:t>工人於有礙其健康之工作場所工作，則每日不得超過</w:t>
      </w:r>
      <w:r w:rsidRPr="005C2168">
        <w:rPr>
          <w:lang w:eastAsia="zh-TW"/>
        </w:rPr>
        <w:t>6</w:t>
      </w:r>
      <w:r w:rsidRPr="005C2168">
        <w:rPr>
          <w:lang w:eastAsia="zh-TW"/>
        </w:rPr>
        <w:t>小時，每週不得超過</w:t>
      </w:r>
      <w:r w:rsidRPr="005C2168">
        <w:rPr>
          <w:lang w:eastAsia="zh-TW"/>
        </w:rPr>
        <w:t>30</w:t>
      </w:r>
      <w:r w:rsidRPr="005C2168">
        <w:rPr>
          <w:lang w:eastAsia="zh-TW"/>
        </w:rPr>
        <w:t>小時，惟其薪資以</w:t>
      </w:r>
      <w:r w:rsidRPr="005C2168">
        <w:rPr>
          <w:lang w:eastAsia="zh-TW"/>
        </w:rPr>
        <w:t>5</w:t>
      </w:r>
      <w:r w:rsidRPr="005C2168">
        <w:rPr>
          <w:lang w:eastAsia="zh-TW"/>
        </w:rPr>
        <w:t>天每天</w:t>
      </w:r>
      <w:r w:rsidRPr="005C2168">
        <w:rPr>
          <w:lang w:eastAsia="zh-TW"/>
        </w:rPr>
        <w:t>8</w:t>
      </w:r>
      <w:r w:rsidRPr="005C2168">
        <w:rPr>
          <w:lang w:eastAsia="zh-TW"/>
        </w:rPr>
        <w:t>小時計算。每天工作時數，得依工作的性質，及工作需要，至少分成兩部分，其間休息至少</w:t>
      </w:r>
      <w:r w:rsidRPr="005C2168">
        <w:rPr>
          <w:lang w:eastAsia="zh-TW"/>
        </w:rPr>
        <w:t>30</w:t>
      </w:r>
      <w:r w:rsidRPr="005C2168">
        <w:rPr>
          <w:lang w:eastAsia="zh-TW"/>
        </w:rPr>
        <w:t>分鐘，休息時間應在工作時間內扣除（</w:t>
      </w:r>
      <w:r w:rsidRPr="005C2168">
        <w:rPr>
          <w:lang w:eastAsia="zh-TW"/>
        </w:rPr>
        <w:t>ART.198</w:t>
      </w:r>
      <w:r w:rsidRPr="005C2168">
        <w:rPr>
          <w:lang w:eastAsia="zh-TW"/>
        </w:rPr>
        <w:t>）。</w:t>
      </w:r>
    </w:p>
    <w:p w14:paraId="4FE7F9AB" w14:textId="77777777" w:rsidR="009C038E" w:rsidRPr="005C2168" w:rsidRDefault="009C038E" w:rsidP="009C038E">
      <w:pPr>
        <w:pStyle w:val="af1"/>
        <w:ind w:left="945" w:firstLine="472"/>
        <w:rPr>
          <w:lang w:eastAsia="zh-TW"/>
        </w:rPr>
      </w:pPr>
      <w:r w:rsidRPr="005C2168">
        <w:rPr>
          <w:lang w:eastAsia="zh-TW"/>
        </w:rPr>
        <w:t>因情況需要得要求工人加班，但加班每天不得超過</w:t>
      </w:r>
      <w:r w:rsidRPr="005C2168">
        <w:rPr>
          <w:lang w:eastAsia="zh-TW"/>
        </w:rPr>
        <w:t>3</w:t>
      </w:r>
      <w:r w:rsidRPr="005C2168">
        <w:rPr>
          <w:lang w:eastAsia="zh-TW"/>
        </w:rPr>
        <w:t>小時，除特別情形外，每週工人工作總時數不得超過</w:t>
      </w:r>
      <w:r w:rsidRPr="005C2168">
        <w:rPr>
          <w:lang w:eastAsia="zh-TW"/>
        </w:rPr>
        <w:t>57</w:t>
      </w:r>
      <w:r w:rsidRPr="005C2168">
        <w:rPr>
          <w:lang w:eastAsia="zh-TW"/>
        </w:rPr>
        <w:t>小時（</w:t>
      </w:r>
      <w:r w:rsidRPr="005C2168">
        <w:rPr>
          <w:lang w:eastAsia="zh-TW"/>
        </w:rPr>
        <w:t>ART.201</w:t>
      </w:r>
      <w:r w:rsidRPr="005C2168">
        <w:rPr>
          <w:lang w:eastAsia="zh-TW"/>
        </w:rPr>
        <w:t>），所謂特別情形係指因天災人禍或其他意外事件，如不及時處理將危害工人或工廠公司之安全時（</w:t>
      </w:r>
      <w:r w:rsidRPr="005C2168">
        <w:rPr>
          <w:lang w:eastAsia="zh-TW"/>
        </w:rPr>
        <w:t>ART.203</w:t>
      </w:r>
      <w:r w:rsidRPr="005C2168">
        <w:rPr>
          <w:lang w:eastAsia="zh-TW"/>
        </w:rPr>
        <w:t>）。</w:t>
      </w:r>
    </w:p>
    <w:p w14:paraId="1161E586" w14:textId="77777777" w:rsidR="009C038E" w:rsidRPr="005C2168" w:rsidRDefault="009C038E" w:rsidP="009C038E">
      <w:pPr>
        <w:pStyle w:val="af1"/>
        <w:ind w:left="945" w:firstLine="472"/>
        <w:rPr>
          <w:lang w:eastAsia="zh-TW"/>
        </w:rPr>
      </w:pPr>
      <w:r w:rsidRPr="005C2168">
        <w:rPr>
          <w:lang w:eastAsia="zh-TW"/>
        </w:rPr>
        <w:t>因突然意外事件，或修護機械及工作場所，或為應付突然增加之需要或緊急工作情況，均構成要求工人加班的正常理由，但未滿</w:t>
      </w:r>
      <w:r w:rsidRPr="005C2168">
        <w:rPr>
          <w:lang w:eastAsia="zh-TW"/>
        </w:rPr>
        <w:t>18</w:t>
      </w:r>
      <w:r w:rsidRPr="005C2168">
        <w:rPr>
          <w:lang w:eastAsia="zh-TW"/>
        </w:rPr>
        <w:t>歲的童工不得加班（</w:t>
      </w:r>
      <w:r w:rsidRPr="005C2168">
        <w:rPr>
          <w:lang w:eastAsia="zh-TW"/>
        </w:rPr>
        <w:t>ART.204</w:t>
      </w:r>
      <w:r w:rsidRPr="005C2168">
        <w:rPr>
          <w:lang w:eastAsia="zh-TW"/>
        </w:rPr>
        <w:t>）。</w:t>
      </w:r>
    </w:p>
    <w:p w14:paraId="73AEF555" w14:textId="77777777" w:rsidR="009C038E" w:rsidRPr="005C2168" w:rsidRDefault="009C038E" w:rsidP="009C038E">
      <w:pPr>
        <w:pStyle w:val="af1"/>
        <w:ind w:left="945" w:firstLine="472"/>
        <w:rPr>
          <w:lang w:eastAsia="zh-TW"/>
        </w:rPr>
      </w:pPr>
      <w:r w:rsidRPr="005C2168">
        <w:rPr>
          <w:lang w:eastAsia="zh-TW"/>
        </w:rPr>
        <w:t>在人數不足的情況之下，得要求技術人員每天加班工作總數</w:t>
      </w:r>
      <w:r w:rsidRPr="005C2168">
        <w:rPr>
          <w:lang w:eastAsia="zh-TW"/>
        </w:rPr>
        <w:t>12</w:t>
      </w:r>
      <w:r w:rsidRPr="005C2168">
        <w:rPr>
          <w:lang w:eastAsia="zh-TW"/>
        </w:rPr>
        <w:t>小時，但在工作時間內至少有一小時半之休息時間。公司的經理、負責人、守</w:t>
      </w:r>
      <w:r w:rsidRPr="005C2168">
        <w:rPr>
          <w:lang w:eastAsia="zh-TW"/>
        </w:rPr>
        <w:lastRenderedPageBreak/>
        <w:t>衛及安全人員，不需連續工作者，農牧工人及家庭佣工，公司外務員等，不受工作小時的限制（</w:t>
      </w:r>
      <w:r w:rsidRPr="005C2168">
        <w:rPr>
          <w:lang w:eastAsia="zh-TW"/>
        </w:rPr>
        <w:t>ART.205</w:t>
      </w:r>
      <w:r w:rsidRPr="005C2168">
        <w:rPr>
          <w:lang w:eastAsia="zh-TW"/>
        </w:rPr>
        <w:t>）。</w:t>
      </w:r>
    </w:p>
    <w:p w14:paraId="1A06ABCD" w14:textId="77777777" w:rsidR="009C038E" w:rsidRPr="005C2168" w:rsidRDefault="009C038E" w:rsidP="009C038E">
      <w:pPr>
        <w:pStyle w:val="af1"/>
        <w:ind w:left="945" w:firstLine="472"/>
        <w:rPr>
          <w:lang w:eastAsia="zh-TW"/>
        </w:rPr>
      </w:pPr>
      <w:r w:rsidRPr="005C2168">
        <w:rPr>
          <w:lang w:eastAsia="zh-TW"/>
        </w:rPr>
        <w:t>為了管制工人工作時間，所有公司均應明白告示其上下班及休息時間，且對每一加班工人之加班時間及待遇均需登記（</w:t>
      </w:r>
      <w:r w:rsidRPr="005C2168">
        <w:rPr>
          <w:lang w:eastAsia="zh-TW"/>
        </w:rPr>
        <w:t>ART.206</w:t>
      </w:r>
      <w:r w:rsidRPr="005C2168">
        <w:rPr>
          <w:lang w:eastAsia="zh-TW"/>
        </w:rPr>
        <w:t>）。</w:t>
      </w:r>
    </w:p>
    <w:p w14:paraId="0CF99CEF" w14:textId="77777777" w:rsidR="009C038E" w:rsidRPr="005C2168" w:rsidRDefault="009C038E" w:rsidP="009C038E">
      <w:pPr>
        <w:pStyle w:val="af1"/>
        <w:ind w:left="945" w:firstLine="472"/>
        <w:rPr>
          <w:lang w:eastAsia="zh-TW"/>
        </w:rPr>
      </w:pPr>
      <w:r w:rsidRPr="005C2168">
        <w:rPr>
          <w:lang w:eastAsia="zh-TW"/>
        </w:rPr>
        <w:t>如因不可預知的原因或不可抗力的情形而全體暫時停工時，其停工之時間可在每日工作時間內補足之，而不必支付加班費，但此項補工時間每天不得超過</w:t>
      </w:r>
      <w:r w:rsidRPr="005C2168">
        <w:rPr>
          <w:lang w:eastAsia="zh-TW"/>
        </w:rPr>
        <w:t>1</w:t>
      </w:r>
      <w:r w:rsidRPr="005C2168">
        <w:rPr>
          <w:lang w:eastAsia="zh-TW"/>
        </w:rPr>
        <w:t>小時，每年不得超過</w:t>
      </w:r>
      <w:r w:rsidRPr="005C2168">
        <w:rPr>
          <w:lang w:eastAsia="zh-TW"/>
        </w:rPr>
        <w:t>30</w:t>
      </w:r>
      <w:r w:rsidRPr="005C2168">
        <w:rPr>
          <w:lang w:eastAsia="zh-TW"/>
        </w:rPr>
        <w:t>天（</w:t>
      </w:r>
      <w:r w:rsidRPr="005C2168">
        <w:rPr>
          <w:lang w:eastAsia="zh-TW"/>
        </w:rPr>
        <w:t>ART.207</w:t>
      </w:r>
      <w:r w:rsidRPr="005C2168">
        <w:rPr>
          <w:lang w:eastAsia="zh-TW"/>
        </w:rPr>
        <w:t>）。</w:t>
      </w:r>
    </w:p>
    <w:p w14:paraId="5F063EE9" w14:textId="77777777" w:rsidR="009C038E" w:rsidRPr="005C2168" w:rsidRDefault="009C038E" w:rsidP="009C038E">
      <w:pPr>
        <w:pStyle w:val="af1"/>
        <w:ind w:left="945" w:firstLine="472"/>
        <w:rPr>
          <w:lang w:eastAsia="zh-TW"/>
        </w:rPr>
      </w:pPr>
      <w:r w:rsidRPr="005C2168">
        <w:rPr>
          <w:lang w:eastAsia="zh-TW"/>
        </w:rPr>
        <w:t>工人工作之後，必需給予連續休息至少</w:t>
      </w:r>
      <w:r w:rsidRPr="005C2168">
        <w:rPr>
          <w:lang w:eastAsia="zh-TW"/>
        </w:rPr>
        <w:t>10</w:t>
      </w:r>
      <w:r w:rsidRPr="005C2168">
        <w:rPr>
          <w:lang w:eastAsia="zh-TW"/>
        </w:rPr>
        <w:t>小時之時間（</w:t>
      </w:r>
      <w:r w:rsidRPr="005C2168">
        <w:rPr>
          <w:lang w:eastAsia="zh-TW"/>
        </w:rPr>
        <w:t>ART.212</w:t>
      </w:r>
      <w:r w:rsidRPr="005C2168">
        <w:rPr>
          <w:lang w:eastAsia="zh-TW"/>
        </w:rPr>
        <w:t>），而每週至少休息</w:t>
      </w:r>
      <w:r w:rsidRPr="005C2168">
        <w:rPr>
          <w:lang w:eastAsia="zh-TW"/>
        </w:rPr>
        <w:t>1</w:t>
      </w:r>
      <w:r w:rsidRPr="005C2168">
        <w:rPr>
          <w:lang w:eastAsia="zh-TW"/>
        </w:rPr>
        <w:t>日，通常應於星期天休息。但此項休息時間及日期得因工作性質，緊急需要而更改（</w:t>
      </w:r>
      <w:r w:rsidRPr="005C2168">
        <w:rPr>
          <w:lang w:eastAsia="zh-TW"/>
        </w:rPr>
        <w:t>ART.213</w:t>
      </w:r>
      <w:r w:rsidRPr="005C2168">
        <w:rPr>
          <w:lang w:eastAsia="zh-TW"/>
        </w:rPr>
        <w:t>）。</w:t>
      </w:r>
    </w:p>
    <w:p w14:paraId="0DA8526E" w14:textId="77777777" w:rsidR="009C038E" w:rsidRPr="005C2168" w:rsidRDefault="009C038E" w:rsidP="009C038E">
      <w:pPr>
        <w:pStyle w:val="af1"/>
        <w:ind w:left="945" w:firstLine="472"/>
        <w:rPr>
          <w:lang w:eastAsia="zh-TW"/>
        </w:rPr>
      </w:pPr>
      <w:r w:rsidRPr="005C2168">
        <w:rPr>
          <w:lang w:eastAsia="zh-TW"/>
        </w:rPr>
        <w:t>為了使得員工可以從星期六下午起即行休息，雇主得延長每日工作時間以補足每週</w:t>
      </w:r>
      <w:r w:rsidRPr="005C2168">
        <w:rPr>
          <w:lang w:eastAsia="zh-TW"/>
        </w:rPr>
        <w:t>48</w:t>
      </w:r>
      <w:r w:rsidRPr="005C2168">
        <w:rPr>
          <w:lang w:eastAsia="zh-TW"/>
        </w:rPr>
        <w:t>小時之數，此項延長不作加班計算（</w:t>
      </w:r>
      <w:r w:rsidRPr="005C2168">
        <w:rPr>
          <w:lang w:eastAsia="zh-TW"/>
        </w:rPr>
        <w:t>ART.215</w:t>
      </w:r>
      <w:r w:rsidRPr="005C2168">
        <w:rPr>
          <w:lang w:eastAsia="zh-TW"/>
        </w:rPr>
        <w:t>）。國定假日及公定宗教假日亦屬法定休息時間（</w:t>
      </w:r>
      <w:r w:rsidRPr="005C2168">
        <w:rPr>
          <w:lang w:eastAsia="zh-TW"/>
        </w:rPr>
        <w:t>ART.217</w:t>
      </w:r>
      <w:r w:rsidRPr="005C2168">
        <w:rPr>
          <w:lang w:eastAsia="zh-TW"/>
        </w:rPr>
        <w:t>）。</w:t>
      </w:r>
    </w:p>
    <w:p w14:paraId="0D6EFB03" w14:textId="77777777" w:rsidR="009C038E" w:rsidRPr="005C2168" w:rsidRDefault="009C038E" w:rsidP="009C038E">
      <w:pPr>
        <w:pStyle w:val="af1"/>
        <w:ind w:left="945" w:firstLine="472"/>
        <w:rPr>
          <w:lang w:eastAsia="zh-TW"/>
        </w:rPr>
      </w:pPr>
      <w:r w:rsidRPr="005C2168">
        <w:rPr>
          <w:lang w:eastAsia="zh-TW"/>
        </w:rPr>
        <w:t>員工工作滿</w:t>
      </w:r>
      <w:r w:rsidRPr="005C2168">
        <w:rPr>
          <w:lang w:eastAsia="zh-TW"/>
        </w:rPr>
        <w:t>1</w:t>
      </w:r>
      <w:r w:rsidRPr="005C2168">
        <w:rPr>
          <w:lang w:eastAsia="zh-TW"/>
        </w:rPr>
        <w:t>年即可享受假期，該項假期內薪資不得扣除，服務滿</w:t>
      </w:r>
      <w:r w:rsidRPr="005C2168">
        <w:rPr>
          <w:lang w:eastAsia="zh-TW"/>
        </w:rPr>
        <w:t>1</w:t>
      </w:r>
      <w:r w:rsidRPr="005C2168">
        <w:rPr>
          <w:lang w:eastAsia="zh-TW"/>
        </w:rPr>
        <w:t>年以上</w:t>
      </w:r>
      <w:r w:rsidRPr="005C2168">
        <w:rPr>
          <w:lang w:eastAsia="zh-TW"/>
        </w:rPr>
        <w:t>5</w:t>
      </w:r>
      <w:r w:rsidRPr="005C2168">
        <w:rPr>
          <w:lang w:eastAsia="zh-TW"/>
        </w:rPr>
        <w:t>年以下，每年可休</w:t>
      </w:r>
      <w:r w:rsidRPr="005C2168">
        <w:rPr>
          <w:lang w:eastAsia="zh-TW"/>
        </w:rPr>
        <w:t>12</w:t>
      </w:r>
      <w:r w:rsidRPr="005C2168">
        <w:rPr>
          <w:lang w:eastAsia="zh-TW"/>
        </w:rPr>
        <w:t>個工作天，</w:t>
      </w:r>
      <w:r w:rsidRPr="005C2168">
        <w:rPr>
          <w:lang w:eastAsia="zh-TW"/>
        </w:rPr>
        <w:t>5</w:t>
      </w:r>
      <w:r w:rsidRPr="005C2168">
        <w:rPr>
          <w:lang w:eastAsia="zh-TW"/>
        </w:rPr>
        <w:t>年以上</w:t>
      </w:r>
      <w:r w:rsidRPr="005C2168">
        <w:rPr>
          <w:lang w:eastAsia="zh-TW"/>
        </w:rPr>
        <w:t>10</w:t>
      </w:r>
      <w:r w:rsidRPr="005C2168">
        <w:rPr>
          <w:lang w:eastAsia="zh-TW"/>
        </w:rPr>
        <w:t>年以下可休</w:t>
      </w:r>
      <w:r w:rsidRPr="005C2168">
        <w:rPr>
          <w:lang w:eastAsia="zh-TW"/>
        </w:rPr>
        <w:t>18</w:t>
      </w:r>
      <w:r w:rsidRPr="005C2168">
        <w:rPr>
          <w:lang w:eastAsia="zh-TW"/>
        </w:rPr>
        <w:t>個工作天，</w:t>
      </w:r>
      <w:r w:rsidRPr="005C2168">
        <w:rPr>
          <w:lang w:eastAsia="zh-TW"/>
        </w:rPr>
        <w:t>10</w:t>
      </w:r>
      <w:r w:rsidRPr="005C2168">
        <w:rPr>
          <w:lang w:eastAsia="zh-TW"/>
        </w:rPr>
        <w:t>年以上每年可休</w:t>
      </w:r>
      <w:r w:rsidRPr="005C2168">
        <w:rPr>
          <w:lang w:eastAsia="zh-TW"/>
        </w:rPr>
        <w:t>30</w:t>
      </w:r>
      <w:r w:rsidRPr="005C2168">
        <w:rPr>
          <w:lang w:eastAsia="zh-TW"/>
        </w:rPr>
        <w:t>個工作天，休假日自星期一起算，若該星期一為公假日，則自下一個工作天起算（</w:t>
      </w:r>
      <w:r w:rsidRPr="005C2168">
        <w:rPr>
          <w:lang w:eastAsia="zh-TW"/>
        </w:rPr>
        <w:t>ART.218</w:t>
      </w:r>
      <w:r w:rsidRPr="005C2168">
        <w:rPr>
          <w:lang w:eastAsia="zh-TW"/>
        </w:rPr>
        <w:t>）。員工在不正常進行工作情況下，服務滿</w:t>
      </w:r>
      <w:r w:rsidRPr="005C2168">
        <w:rPr>
          <w:lang w:eastAsia="zh-TW"/>
        </w:rPr>
        <w:t>180</w:t>
      </w:r>
      <w:r w:rsidRPr="005C2168">
        <w:rPr>
          <w:lang w:eastAsia="zh-TW"/>
        </w:rPr>
        <w:t>天，則視為滿</w:t>
      </w:r>
      <w:r w:rsidRPr="005C2168">
        <w:rPr>
          <w:lang w:eastAsia="zh-TW"/>
        </w:rPr>
        <w:t>1</w:t>
      </w:r>
      <w:r w:rsidRPr="005C2168">
        <w:rPr>
          <w:lang w:eastAsia="zh-TW"/>
        </w:rPr>
        <w:t>年計算（</w:t>
      </w:r>
      <w:r w:rsidRPr="005C2168">
        <w:rPr>
          <w:lang w:eastAsia="zh-TW"/>
        </w:rPr>
        <w:t>ART.219</w:t>
      </w:r>
      <w:r w:rsidRPr="005C2168">
        <w:rPr>
          <w:lang w:eastAsia="zh-TW"/>
        </w:rPr>
        <w:t>）。</w:t>
      </w:r>
    </w:p>
    <w:p w14:paraId="75A06CA4" w14:textId="77777777" w:rsidR="009C038E" w:rsidRPr="005C2168" w:rsidRDefault="009C038E" w:rsidP="009C038E">
      <w:pPr>
        <w:pStyle w:val="af1"/>
        <w:ind w:left="945" w:firstLine="472"/>
        <w:rPr>
          <w:lang w:eastAsia="zh-TW"/>
        </w:rPr>
      </w:pPr>
      <w:r w:rsidRPr="005C2168">
        <w:rPr>
          <w:lang w:eastAsia="zh-TW"/>
        </w:rPr>
        <w:t>假期之支薪標準應以法定最低薪或勞工當時領取比法定最低薪資高之薪水計算，此項支薪應於工人休假之前發給。（</w:t>
      </w:r>
      <w:r w:rsidRPr="005C2168">
        <w:rPr>
          <w:lang w:eastAsia="zh-TW"/>
        </w:rPr>
        <w:t>ART.220</w:t>
      </w:r>
      <w:r w:rsidRPr="005C2168">
        <w:rPr>
          <w:lang w:eastAsia="zh-TW"/>
        </w:rPr>
        <w:t>）</w:t>
      </w:r>
    </w:p>
    <w:p w14:paraId="2674C584" w14:textId="77777777" w:rsidR="009C038E" w:rsidRPr="005C2168" w:rsidRDefault="009C038E" w:rsidP="009C038E">
      <w:pPr>
        <w:pStyle w:val="af1"/>
        <w:ind w:left="945" w:firstLine="472"/>
        <w:rPr>
          <w:lang w:eastAsia="zh-TW"/>
        </w:rPr>
      </w:pPr>
      <w:r w:rsidRPr="005C2168">
        <w:rPr>
          <w:lang w:eastAsia="zh-TW"/>
        </w:rPr>
        <w:t>如契約期滿員工尚未休假，則雇主應支付其應得假期之薪津作為補償（</w:t>
      </w:r>
      <w:r w:rsidRPr="005C2168">
        <w:rPr>
          <w:lang w:eastAsia="zh-TW"/>
        </w:rPr>
        <w:t>ART.221</w:t>
      </w:r>
      <w:r w:rsidRPr="005C2168">
        <w:rPr>
          <w:lang w:eastAsia="zh-TW"/>
        </w:rPr>
        <w:t>）。雇主可安排員工加班或休假或由勞工申請。但至少應於</w:t>
      </w:r>
      <w:r w:rsidRPr="005C2168">
        <w:rPr>
          <w:lang w:eastAsia="zh-TW"/>
        </w:rPr>
        <w:t>15</w:t>
      </w:r>
      <w:r w:rsidRPr="005C2168">
        <w:rPr>
          <w:lang w:eastAsia="zh-TW"/>
        </w:rPr>
        <w:t>天之前以書面通知休假員工（</w:t>
      </w:r>
      <w:r w:rsidRPr="005C2168">
        <w:rPr>
          <w:lang w:eastAsia="zh-TW"/>
        </w:rPr>
        <w:t>ART.222</w:t>
      </w:r>
      <w:r w:rsidRPr="005C2168">
        <w:rPr>
          <w:lang w:eastAsia="zh-TW"/>
        </w:rPr>
        <w:t>）。</w:t>
      </w:r>
    </w:p>
    <w:p w14:paraId="68CA2F32" w14:textId="77777777" w:rsidR="009C038E" w:rsidRPr="005C2168" w:rsidRDefault="009C038E" w:rsidP="009C038E">
      <w:pPr>
        <w:pStyle w:val="af1"/>
        <w:ind w:left="945" w:firstLine="472"/>
        <w:rPr>
          <w:lang w:eastAsia="zh-TW"/>
        </w:rPr>
      </w:pPr>
      <w:r w:rsidRPr="005C2168">
        <w:rPr>
          <w:lang w:eastAsia="zh-TW"/>
        </w:rPr>
        <w:t>一般工人之每年假期不得累積計算，但若不損害雇主之利益時，則勞工可要求累積</w:t>
      </w:r>
      <w:r w:rsidRPr="005C2168">
        <w:rPr>
          <w:lang w:eastAsia="zh-TW"/>
        </w:rPr>
        <w:t>2</w:t>
      </w:r>
      <w:r w:rsidRPr="005C2168">
        <w:rPr>
          <w:lang w:eastAsia="zh-TW"/>
        </w:rPr>
        <w:t>年之休假（</w:t>
      </w:r>
      <w:r w:rsidRPr="005C2168">
        <w:rPr>
          <w:lang w:eastAsia="zh-TW"/>
        </w:rPr>
        <w:t>ART.224</w:t>
      </w:r>
      <w:r w:rsidRPr="005C2168">
        <w:rPr>
          <w:lang w:eastAsia="zh-TW"/>
        </w:rPr>
        <w:t>）。</w:t>
      </w:r>
    </w:p>
    <w:p w14:paraId="2F816DA0" w14:textId="77777777" w:rsidR="009C038E" w:rsidRPr="005C2168" w:rsidRDefault="009C038E" w:rsidP="009C038E">
      <w:pPr>
        <w:pStyle w:val="af1"/>
        <w:ind w:left="945" w:firstLine="472"/>
        <w:rPr>
          <w:lang w:eastAsia="zh-TW"/>
        </w:rPr>
      </w:pPr>
      <w:r w:rsidRPr="005C2168">
        <w:rPr>
          <w:lang w:eastAsia="zh-TW"/>
        </w:rPr>
        <w:lastRenderedPageBreak/>
        <w:t>休假期間，工人不得從事他項工作。除為緊急需要之外，雇主亦不得臨時中斷工人假期。雇主對工人開始工作日時，每年休假日期，所支薪水等均應予以書面登記，如未登記，除非雇主能提出確切證明，即作為工人尚未休假計算（</w:t>
      </w:r>
      <w:r w:rsidRPr="005C2168">
        <w:rPr>
          <w:lang w:eastAsia="zh-TW"/>
        </w:rPr>
        <w:t>ART.225</w:t>
      </w:r>
      <w:r w:rsidRPr="005C2168">
        <w:rPr>
          <w:lang w:eastAsia="zh-TW"/>
        </w:rPr>
        <w:t>）。</w:t>
      </w:r>
    </w:p>
    <w:p w14:paraId="13577283" w14:textId="77777777" w:rsidR="009C038E" w:rsidRPr="005C2168" w:rsidRDefault="009C038E" w:rsidP="009C038E">
      <w:pPr>
        <w:pStyle w:val="a9"/>
        <w:ind w:left="945" w:hanging="709"/>
        <w:rPr>
          <w:color w:val="auto"/>
        </w:rPr>
      </w:pPr>
      <w:r w:rsidRPr="005C2168">
        <w:rPr>
          <w:color w:val="auto"/>
        </w:rPr>
        <w:t>（七）工資規定</w:t>
      </w:r>
    </w:p>
    <w:p w14:paraId="1CD0C7D6" w14:textId="77777777" w:rsidR="009C038E" w:rsidRPr="005C2168" w:rsidRDefault="009C038E" w:rsidP="009C038E">
      <w:pPr>
        <w:pStyle w:val="af1"/>
        <w:ind w:left="945" w:firstLine="472"/>
        <w:rPr>
          <w:lang w:eastAsia="zh-TW"/>
        </w:rPr>
      </w:pPr>
      <w:r w:rsidRPr="005C2168">
        <w:rPr>
          <w:lang w:eastAsia="zh-TW"/>
        </w:rPr>
        <w:t>所謂工資是指雇主對其員工所作服務的酬勞，工資可自由決定但不得少於法律規定之最低額。工資不得因工人之性別、身體障礙、年齡、國籍、宗教、政治等因素而有差別待遇，工資且須兼顧同工同酬的原則（</w:t>
      </w:r>
      <w:r w:rsidRPr="005C2168">
        <w:rPr>
          <w:lang w:eastAsia="zh-TW"/>
        </w:rPr>
        <w:t>ART.229</w:t>
      </w:r>
      <w:r w:rsidRPr="005C2168">
        <w:rPr>
          <w:lang w:eastAsia="zh-TW"/>
        </w:rPr>
        <w:t>）。</w:t>
      </w:r>
    </w:p>
    <w:p w14:paraId="108F11B8" w14:textId="77777777" w:rsidR="009C038E" w:rsidRPr="005C2168" w:rsidRDefault="009C038E" w:rsidP="009C038E">
      <w:pPr>
        <w:pStyle w:val="af1"/>
        <w:ind w:left="945" w:firstLine="472"/>
        <w:rPr>
          <w:lang w:eastAsia="zh-TW"/>
        </w:rPr>
      </w:pPr>
      <w:r w:rsidRPr="005C2168">
        <w:rPr>
          <w:lang w:eastAsia="zh-TW"/>
        </w:rPr>
        <w:t>支付工資可依工作時間，如月、半月、每週、每天或依小時計算，亦可依工作量、按件計酬，雇主亦可以佣金方式支付（</w:t>
      </w:r>
      <w:r w:rsidRPr="005C2168">
        <w:rPr>
          <w:lang w:eastAsia="zh-TW"/>
        </w:rPr>
        <w:t>ART.230</w:t>
      </w:r>
      <w:r w:rsidRPr="005C2168">
        <w:rPr>
          <w:lang w:eastAsia="zh-TW"/>
        </w:rPr>
        <w:t>）。支付工資必須以法定貨幣為單位，不得以其他方式為之，在合理情形且對工人有利之情形下，工資得部分以實物代金方式發放，但總額不得超過勞工薪資的</w:t>
      </w:r>
      <w:r w:rsidRPr="005C2168">
        <w:rPr>
          <w:lang w:eastAsia="zh-TW"/>
        </w:rPr>
        <w:t>30%</w:t>
      </w:r>
      <w:r w:rsidRPr="005C2168">
        <w:rPr>
          <w:lang w:eastAsia="zh-TW"/>
        </w:rPr>
        <w:t>（</w:t>
      </w:r>
      <w:r w:rsidRPr="005C2168">
        <w:rPr>
          <w:lang w:eastAsia="zh-TW"/>
        </w:rPr>
        <w:t>ART.231</w:t>
      </w:r>
      <w:r w:rsidRPr="005C2168">
        <w:rPr>
          <w:lang w:eastAsia="zh-TW"/>
        </w:rPr>
        <w:t>）。</w:t>
      </w:r>
    </w:p>
    <w:p w14:paraId="5BA7836D" w14:textId="77777777" w:rsidR="009C038E" w:rsidRPr="005C2168" w:rsidRDefault="009C038E" w:rsidP="009C038E">
      <w:pPr>
        <w:pStyle w:val="af1"/>
        <w:ind w:left="945" w:firstLine="472"/>
        <w:rPr>
          <w:lang w:eastAsia="zh-TW"/>
        </w:rPr>
      </w:pPr>
      <w:r w:rsidRPr="005C2168">
        <w:rPr>
          <w:lang w:eastAsia="zh-TW"/>
        </w:rPr>
        <w:t>工資應以定期方式一次支付，其期限及方式由雙方議定，但不得超過下列原則（</w:t>
      </w:r>
      <w:r w:rsidRPr="005C2168">
        <w:rPr>
          <w:lang w:eastAsia="zh-TW"/>
        </w:rPr>
        <w:t>ART.232</w:t>
      </w:r>
      <w:r w:rsidRPr="005C2168">
        <w:rPr>
          <w:lang w:eastAsia="zh-TW"/>
        </w:rPr>
        <w:t>）：</w:t>
      </w:r>
    </w:p>
    <w:p w14:paraId="4469E6A8" w14:textId="77777777" w:rsidR="009C038E" w:rsidRPr="005C2168" w:rsidRDefault="009C038E" w:rsidP="009C038E">
      <w:pPr>
        <w:pStyle w:val="af4"/>
        <w:ind w:left="1417" w:hanging="472"/>
        <w:rPr>
          <w:lang w:eastAsia="zh-TW"/>
        </w:rPr>
      </w:pPr>
      <w:r w:rsidRPr="005C2168">
        <w:rPr>
          <w:lang w:eastAsia="zh-TW"/>
        </w:rPr>
        <w:t>１、固定薪資之工人可每週、每半月或每月發放，非每天工作者可於每日、或每週或每月工作完畢時發放；勞工之每日薪資不得低於法定最低月薪除以</w:t>
      </w:r>
      <w:r w:rsidRPr="005C2168">
        <w:rPr>
          <w:lang w:eastAsia="zh-TW"/>
        </w:rPr>
        <w:t>26</w:t>
      </w:r>
      <w:r w:rsidRPr="005C2168">
        <w:rPr>
          <w:lang w:eastAsia="zh-TW"/>
        </w:rPr>
        <w:t>天。</w:t>
      </w:r>
    </w:p>
    <w:p w14:paraId="2DC290C0" w14:textId="77777777" w:rsidR="009C038E" w:rsidRPr="005C2168" w:rsidRDefault="009C038E" w:rsidP="009C038E">
      <w:pPr>
        <w:pStyle w:val="af4"/>
        <w:ind w:left="1417" w:hanging="472"/>
        <w:rPr>
          <w:lang w:eastAsia="zh-TW"/>
        </w:rPr>
      </w:pPr>
      <w:r w:rsidRPr="005C2168">
        <w:rPr>
          <w:lang w:eastAsia="zh-TW"/>
        </w:rPr>
        <w:t>２、按工作天計酬者，每週或半個月支薪一次。</w:t>
      </w:r>
    </w:p>
    <w:p w14:paraId="1C37E7CD" w14:textId="77777777" w:rsidR="009C038E" w:rsidRPr="005C2168" w:rsidRDefault="009C038E" w:rsidP="009C038E">
      <w:pPr>
        <w:pStyle w:val="af4"/>
        <w:ind w:left="1417" w:hanging="472"/>
        <w:rPr>
          <w:lang w:eastAsia="zh-TW"/>
        </w:rPr>
      </w:pPr>
      <w:r w:rsidRPr="005C2168">
        <w:rPr>
          <w:lang w:eastAsia="zh-TW"/>
        </w:rPr>
        <w:t>３、按件計酬或依百分比計酬者，可每半個月支薪一次。</w:t>
      </w:r>
    </w:p>
    <w:p w14:paraId="27C452FB" w14:textId="77777777" w:rsidR="009C038E" w:rsidRPr="005C2168" w:rsidRDefault="009C038E" w:rsidP="009C038E">
      <w:pPr>
        <w:ind w:left="945" w:firstLine="472"/>
        <w:rPr>
          <w:lang w:eastAsia="zh-TW"/>
        </w:rPr>
      </w:pPr>
      <w:r w:rsidRPr="005C2168">
        <w:rPr>
          <w:lang w:eastAsia="zh-TW"/>
        </w:rPr>
        <w:t>在工人工作之時，雇主應預先告知其薪資待遇，工作調整時亦同。</w:t>
      </w:r>
    </w:p>
    <w:p w14:paraId="31B020CE" w14:textId="77777777" w:rsidR="009C038E" w:rsidRPr="005C2168" w:rsidRDefault="009C038E" w:rsidP="009C038E">
      <w:pPr>
        <w:pStyle w:val="af1"/>
        <w:ind w:left="945" w:firstLine="472"/>
        <w:rPr>
          <w:lang w:eastAsia="zh-TW"/>
        </w:rPr>
      </w:pPr>
      <w:r w:rsidRPr="005C2168">
        <w:rPr>
          <w:lang w:eastAsia="zh-TW"/>
        </w:rPr>
        <w:t>加班之薪資至少不得低於其原有薪資之一倍半，夜班（每晚</w:t>
      </w:r>
      <w:r w:rsidRPr="005C2168">
        <w:rPr>
          <w:lang w:eastAsia="zh-TW"/>
        </w:rPr>
        <w:t>10</w:t>
      </w:r>
      <w:r w:rsidRPr="005C2168">
        <w:rPr>
          <w:lang w:eastAsia="zh-TW"/>
        </w:rPr>
        <w:t>時至凌晨</w:t>
      </w:r>
      <w:r w:rsidRPr="005C2168">
        <w:rPr>
          <w:lang w:eastAsia="zh-TW"/>
        </w:rPr>
        <w:t>6</w:t>
      </w:r>
      <w:r w:rsidRPr="005C2168">
        <w:rPr>
          <w:lang w:eastAsia="zh-TW"/>
        </w:rPr>
        <w:t>時）工資應較日間工資增加</w:t>
      </w:r>
      <w:r w:rsidRPr="005C2168">
        <w:rPr>
          <w:lang w:eastAsia="zh-TW"/>
        </w:rPr>
        <w:t>30%</w:t>
      </w:r>
      <w:r w:rsidRPr="005C2168">
        <w:rPr>
          <w:lang w:eastAsia="zh-TW"/>
        </w:rPr>
        <w:t>。夜班加班或假日加班應付原薪之兩倍（</w:t>
      </w:r>
      <w:r w:rsidRPr="005C2168">
        <w:rPr>
          <w:lang w:eastAsia="zh-TW"/>
        </w:rPr>
        <w:t>ART.234</w:t>
      </w:r>
      <w:r w:rsidRPr="005C2168">
        <w:rPr>
          <w:lang w:eastAsia="zh-TW"/>
        </w:rPr>
        <w:t>）。</w:t>
      </w:r>
    </w:p>
    <w:p w14:paraId="4CE74C76" w14:textId="77777777" w:rsidR="009C038E" w:rsidRPr="005C2168" w:rsidRDefault="009C038E" w:rsidP="009C038E">
      <w:pPr>
        <w:pStyle w:val="af1"/>
        <w:ind w:left="945" w:firstLine="472"/>
        <w:rPr>
          <w:lang w:eastAsia="zh-TW"/>
        </w:rPr>
      </w:pPr>
      <w:r w:rsidRPr="005C2168">
        <w:rPr>
          <w:lang w:eastAsia="zh-TW"/>
        </w:rPr>
        <w:lastRenderedPageBreak/>
        <w:t>雇主於發薪資時應檢同工資計算表交工人簽收，該計算表上應註明其基本薪資、工作時數或件數、應得薪資及加班費，扣除社會保險費等資料（</w:t>
      </w:r>
      <w:r w:rsidRPr="005C2168">
        <w:rPr>
          <w:lang w:eastAsia="zh-TW"/>
        </w:rPr>
        <w:t>ART.235</w:t>
      </w:r>
      <w:r w:rsidRPr="005C2168">
        <w:rPr>
          <w:lang w:eastAsia="zh-TW"/>
        </w:rPr>
        <w:t>）。</w:t>
      </w:r>
    </w:p>
    <w:p w14:paraId="606D2B99" w14:textId="77777777" w:rsidR="009C038E" w:rsidRPr="005C2168" w:rsidRDefault="009C038E" w:rsidP="009C038E">
      <w:pPr>
        <w:pStyle w:val="af1"/>
        <w:ind w:left="945" w:firstLine="472"/>
        <w:rPr>
          <w:lang w:eastAsia="zh-TW"/>
        </w:rPr>
      </w:pPr>
      <w:r w:rsidRPr="005C2168">
        <w:rPr>
          <w:lang w:eastAsia="zh-TW"/>
        </w:rPr>
        <w:t>除因不可抗力原因外，應於原來工作場所及工作內支薪，且應於工人完工後兩小時內發薪。薪水應直接交給工人或授權代理人，雇主不得限制工人自由支配其薪水（</w:t>
      </w:r>
      <w:r w:rsidRPr="005C2168">
        <w:rPr>
          <w:lang w:eastAsia="zh-TW"/>
        </w:rPr>
        <w:t>ART.239</w:t>
      </w:r>
      <w:r w:rsidRPr="005C2168">
        <w:rPr>
          <w:lang w:eastAsia="zh-TW"/>
        </w:rPr>
        <w:t>），除下列情形外，雇主亦不得減少或扣留工人薪水：</w:t>
      </w:r>
    </w:p>
    <w:p w14:paraId="572E7987" w14:textId="77777777" w:rsidR="009C038E" w:rsidRPr="005C2168" w:rsidRDefault="009C038E" w:rsidP="009C038E">
      <w:pPr>
        <w:pStyle w:val="af4"/>
        <w:ind w:left="1417" w:hanging="472"/>
        <w:rPr>
          <w:lang w:eastAsia="zh-TW"/>
        </w:rPr>
      </w:pPr>
      <w:r w:rsidRPr="005C2168">
        <w:rPr>
          <w:lang w:eastAsia="zh-TW"/>
        </w:rPr>
        <w:t>１、因工作過失而損壞之機械、工具、物品等賠償金可以扣除。</w:t>
      </w:r>
    </w:p>
    <w:p w14:paraId="2CF90DEE" w14:textId="77777777" w:rsidR="009C038E" w:rsidRPr="005C2168" w:rsidRDefault="009C038E" w:rsidP="009C038E">
      <w:pPr>
        <w:pStyle w:val="af4"/>
        <w:ind w:left="1417" w:hanging="472"/>
        <w:rPr>
          <w:lang w:eastAsia="zh-TW"/>
        </w:rPr>
      </w:pPr>
      <w:r w:rsidRPr="005C2168">
        <w:rPr>
          <w:lang w:eastAsia="zh-TW"/>
        </w:rPr>
        <w:t>２、預支薪水可以扣除，但不得加扣利息。</w:t>
      </w:r>
    </w:p>
    <w:p w14:paraId="69982DCA" w14:textId="77777777" w:rsidR="009C038E" w:rsidRPr="005C2168" w:rsidRDefault="009C038E" w:rsidP="009C038E">
      <w:pPr>
        <w:pStyle w:val="af4"/>
        <w:ind w:left="1417" w:hanging="472"/>
        <w:rPr>
          <w:lang w:eastAsia="zh-TW"/>
        </w:rPr>
      </w:pPr>
      <w:r w:rsidRPr="005C2168">
        <w:rPr>
          <w:lang w:eastAsia="zh-TW"/>
        </w:rPr>
        <w:t>３、社會福利費，合作社員費及其他法定義務費用等亦可扣除。</w:t>
      </w:r>
    </w:p>
    <w:p w14:paraId="0E217F6B" w14:textId="77777777" w:rsidR="009C038E" w:rsidRPr="005C2168" w:rsidRDefault="009C038E" w:rsidP="009C038E">
      <w:pPr>
        <w:pStyle w:val="af4"/>
        <w:ind w:left="1417" w:hanging="472"/>
        <w:rPr>
          <w:lang w:eastAsia="zh-TW"/>
        </w:rPr>
      </w:pPr>
      <w:r w:rsidRPr="005C2168">
        <w:rPr>
          <w:lang w:eastAsia="zh-TW"/>
        </w:rPr>
        <w:t>４、工人借支，賠償等費可分期扣除。</w:t>
      </w:r>
    </w:p>
    <w:p w14:paraId="3621E7F7" w14:textId="77777777" w:rsidR="009C038E" w:rsidRPr="005C2168" w:rsidRDefault="009C038E" w:rsidP="009C038E">
      <w:pPr>
        <w:pStyle w:val="af4"/>
        <w:ind w:left="1417" w:hanging="472"/>
        <w:rPr>
          <w:lang w:eastAsia="zh-TW"/>
        </w:rPr>
      </w:pPr>
      <w:r w:rsidRPr="005C2168">
        <w:rPr>
          <w:lang w:eastAsia="zh-TW"/>
        </w:rPr>
        <w:t>５、工會入會費，但須經勞工簽名同意（</w:t>
      </w:r>
      <w:r w:rsidRPr="005C2168">
        <w:rPr>
          <w:lang w:eastAsia="zh-TW"/>
        </w:rPr>
        <w:t>ART.240</w:t>
      </w:r>
      <w:r w:rsidRPr="005C2168">
        <w:rPr>
          <w:lang w:eastAsia="zh-TW"/>
        </w:rPr>
        <w:t>）。</w:t>
      </w:r>
    </w:p>
    <w:p w14:paraId="4DCCBC22" w14:textId="77777777" w:rsidR="009C038E" w:rsidRPr="005C2168" w:rsidRDefault="009C038E" w:rsidP="009C038E">
      <w:pPr>
        <w:pStyle w:val="af1"/>
        <w:ind w:left="945" w:firstLine="472"/>
        <w:rPr>
          <w:lang w:eastAsia="zh-TW"/>
        </w:rPr>
      </w:pPr>
      <w:r w:rsidRPr="005C2168">
        <w:rPr>
          <w:lang w:eastAsia="zh-TW"/>
        </w:rPr>
        <w:t>員工為同一雇主工作滿</w:t>
      </w:r>
      <w:r w:rsidRPr="005C2168">
        <w:rPr>
          <w:lang w:eastAsia="zh-TW"/>
        </w:rPr>
        <w:t>1</w:t>
      </w:r>
      <w:r w:rsidRPr="005C2168">
        <w:rPr>
          <w:lang w:eastAsia="zh-TW"/>
        </w:rPr>
        <w:t>年，而其缺席時間不及</w:t>
      </w:r>
      <w:r w:rsidRPr="005C2168">
        <w:rPr>
          <w:lang w:eastAsia="zh-TW"/>
        </w:rPr>
        <w:t>5%</w:t>
      </w:r>
      <w:r w:rsidRPr="005C2168">
        <w:rPr>
          <w:lang w:eastAsia="zh-TW"/>
        </w:rPr>
        <w:t>時，雇主應於年底除夕之時，對其職員加發</w:t>
      </w:r>
      <w:r w:rsidRPr="005C2168">
        <w:rPr>
          <w:lang w:eastAsia="zh-TW"/>
        </w:rPr>
        <w:t>1</w:t>
      </w:r>
      <w:r w:rsidRPr="005C2168">
        <w:rPr>
          <w:lang w:eastAsia="zh-TW"/>
        </w:rPr>
        <w:t>個月薪水，對工人加發</w:t>
      </w:r>
      <w:r w:rsidRPr="005C2168">
        <w:rPr>
          <w:lang w:eastAsia="zh-TW"/>
        </w:rPr>
        <w:t>25%</w:t>
      </w:r>
      <w:r w:rsidRPr="005C2168">
        <w:rPr>
          <w:lang w:eastAsia="zh-TW"/>
        </w:rPr>
        <w:t>薪金，此之謂年終獎金（</w:t>
      </w:r>
      <w:r w:rsidRPr="005C2168">
        <w:rPr>
          <w:lang w:eastAsia="zh-TW"/>
        </w:rPr>
        <w:t>ART.243</w:t>
      </w:r>
      <w:r w:rsidRPr="005C2168">
        <w:rPr>
          <w:lang w:eastAsia="zh-TW"/>
        </w:rPr>
        <w:t>）。</w:t>
      </w:r>
    </w:p>
    <w:p w14:paraId="425A302E" w14:textId="77777777" w:rsidR="009C038E" w:rsidRPr="005C2168" w:rsidRDefault="009C038E" w:rsidP="009C038E">
      <w:pPr>
        <w:pStyle w:val="af1"/>
        <w:ind w:left="945" w:firstLine="472"/>
        <w:rPr>
          <w:lang w:eastAsia="zh-TW"/>
        </w:rPr>
      </w:pPr>
      <w:r w:rsidRPr="005C2168">
        <w:rPr>
          <w:lang w:eastAsia="zh-TW"/>
        </w:rPr>
        <w:t>工作未滿</w:t>
      </w:r>
      <w:r w:rsidRPr="005C2168">
        <w:rPr>
          <w:lang w:eastAsia="zh-TW"/>
        </w:rPr>
        <w:t>1</w:t>
      </w:r>
      <w:r w:rsidRPr="005C2168">
        <w:rPr>
          <w:lang w:eastAsia="zh-TW"/>
        </w:rPr>
        <w:t>年之員工，其年終獎金依其工作月數比例計算，例如工作只滿</w:t>
      </w:r>
      <w:r w:rsidRPr="005C2168">
        <w:rPr>
          <w:lang w:eastAsia="zh-TW"/>
        </w:rPr>
        <w:t>8</w:t>
      </w:r>
      <w:r w:rsidRPr="005C2168">
        <w:rPr>
          <w:lang w:eastAsia="zh-TW"/>
        </w:rPr>
        <w:t>個月之員工，其年終獎金只有月薪的三分之二。工人在當年內曾加班者，則每</w:t>
      </w:r>
      <w:r w:rsidRPr="005C2168">
        <w:rPr>
          <w:lang w:eastAsia="zh-TW"/>
        </w:rPr>
        <w:t>8</w:t>
      </w:r>
      <w:r w:rsidRPr="005C2168">
        <w:rPr>
          <w:lang w:eastAsia="zh-TW"/>
        </w:rPr>
        <w:t>小時以工作一日計算，依比例增加其年終獎金，例如</w:t>
      </w:r>
      <w:r w:rsidRPr="005C2168">
        <w:rPr>
          <w:lang w:eastAsia="zh-TW"/>
        </w:rPr>
        <w:t>1</w:t>
      </w:r>
      <w:r w:rsidRPr="005C2168">
        <w:rPr>
          <w:lang w:eastAsia="zh-TW"/>
        </w:rPr>
        <w:t>年之內，工人曾加班</w:t>
      </w:r>
      <w:r w:rsidRPr="005C2168">
        <w:rPr>
          <w:lang w:eastAsia="zh-TW"/>
        </w:rPr>
        <w:t>30</w:t>
      </w:r>
      <w:r w:rsidRPr="005C2168">
        <w:rPr>
          <w:lang w:eastAsia="zh-TW"/>
        </w:rPr>
        <w:t>天，則其年終獎金應增加十二分之一。</w:t>
      </w:r>
    </w:p>
    <w:p w14:paraId="18F727A9" w14:textId="77777777" w:rsidR="009C038E" w:rsidRPr="005C2168" w:rsidRDefault="009C038E" w:rsidP="009C038E">
      <w:pPr>
        <w:pStyle w:val="af1"/>
        <w:ind w:left="945" w:firstLine="472"/>
        <w:rPr>
          <w:lang w:eastAsia="zh-TW"/>
        </w:rPr>
      </w:pPr>
      <w:r w:rsidRPr="005C2168">
        <w:rPr>
          <w:lang w:eastAsia="zh-TW"/>
        </w:rPr>
        <w:t>工人因故離職，不論其出於自願或由雇主辭退，除依法應給予各項補償外，並應依其工作時間支付其年終獎金，例如工作滿</w:t>
      </w:r>
      <w:r w:rsidRPr="005C2168">
        <w:rPr>
          <w:lang w:eastAsia="zh-TW"/>
        </w:rPr>
        <w:t>4</w:t>
      </w:r>
      <w:r w:rsidRPr="005C2168">
        <w:rPr>
          <w:lang w:eastAsia="zh-TW"/>
        </w:rPr>
        <w:t>個月之工人，應加發三分之一月薪作為年終獎金（</w:t>
      </w:r>
      <w:r w:rsidRPr="005C2168">
        <w:rPr>
          <w:lang w:eastAsia="zh-TW"/>
        </w:rPr>
        <w:t>ART.244</w:t>
      </w:r>
      <w:r w:rsidRPr="005C2168">
        <w:rPr>
          <w:lang w:eastAsia="zh-TW"/>
        </w:rPr>
        <w:t>）。年終獎金不得扣除，但員工薪水可依下列比例扣除：</w:t>
      </w:r>
    </w:p>
    <w:p w14:paraId="5CB934CB" w14:textId="77777777" w:rsidR="009C038E" w:rsidRPr="005C2168" w:rsidRDefault="009C038E" w:rsidP="009C038E">
      <w:pPr>
        <w:pStyle w:val="af4"/>
        <w:ind w:left="1417" w:hanging="472"/>
        <w:rPr>
          <w:lang w:eastAsia="zh-TW"/>
        </w:rPr>
      </w:pPr>
      <w:r w:rsidRPr="005C2168">
        <w:rPr>
          <w:lang w:eastAsia="zh-TW"/>
        </w:rPr>
        <w:t>１、伙食費最多不超過</w:t>
      </w:r>
      <w:r w:rsidRPr="005C2168">
        <w:rPr>
          <w:lang w:eastAsia="zh-TW"/>
        </w:rPr>
        <w:t>50%</w:t>
      </w:r>
      <w:r w:rsidRPr="005C2168">
        <w:rPr>
          <w:lang w:eastAsia="zh-TW"/>
        </w:rPr>
        <w:t>。</w:t>
      </w:r>
    </w:p>
    <w:p w14:paraId="482B24A4" w14:textId="77777777" w:rsidR="009C038E" w:rsidRPr="005C2168" w:rsidRDefault="009C038E" w:rsidP="009C038E">
      <w:pPr>
        <w:pStyle w:val="af4"/>
        <w:ind w:left="1417" w:hanging="472"/>
        <w:rPr>
          <w:lang w:eastAsia="zh-TW"/>
        </w:rPr>
      </w:pPr>
      <w:r w:rsidRPr="005C2168">
        <w:rPr>
          <w:lang w:eastAsia="zh-TW"/>
        </w:rPr>
        <w:t>２、住宿費或購置食品費不得超過</w:t>
      </w:r>
      <w:r w:rsidRPr="005C2168">
        <w:rPr>
          <w:lang w:eastAsia="zh-TW"/>
        </w:rPr>
        <w:t>40%</w:t>
      </w:r>
      <w:r w:rsidRPr="005C2168">
        <w:rPr>
          <w:lang w:eastAsia="zh-TW"/>
        </w:rPr>
        <w:t>。</w:t>
      </w:r>
    </w:p>
    <w:p w14:paraId="3A2979B3" w14:textId="77777777" w:rsidR="009C038E" w:rsidRPr="005C2168" w:rsidRDefault="009C038E" w:rsidP="009C038E">
      <w:pPr>
        <w:pStyle w:val="af4"/>
        <w:ind w:left="1417" w:hanging="472"/>
        <w:rPr>
          <w:lang w:eastAsia="zh-TW"/>
        </w:rPr>
      </w:pPr>
      <w:r w:rsidRPr="005C2168">
        <w:rPr>
          <w:lang w:eastAsia="zh-TW"/>
        </w:rPr>
        <w:lastRenderedPageBreak/>
        <w:t>３、其他支出不得超過</w:t>
      </w:r>
      <w:r w:rsidRPr="005C2168">
        <w:rPr>
          <w:lang w:eastAsia="zh-TW"/>
        </w:rPr>
        <w:t>25%</w:t>
      </w:r>
      <w:r w:rsidRPr="005C2168">
        <w:rPr>
          <w:lang w:eastAsia="zh-TW"/>
        </w:rPr>
        <w:t>。</w:t>
      </w:r>
    </w:p>
    <w:p w14:paraId="642EA4DD" w14:textId="20D71FF1" w:rsidR="009C038E" w:rsidRPr="005C2168" w:rsidRDefault="009C038E" w:rsidP="009C038E">
      <w:pPr>
        <w:pStyle w:val="af1"/>
        <w:ind w:left="945" w:firstLine="472"/>
        <w:rPr>
          <w:lang w:eastAsia="zh-TW"/>
        </w:rPr>
      </w:pPr>
      <w:r w:rsidRPr="005C2168">
        <w:rPr>
          <w:lang w:eastAsia="zh-TW"/>
        </w:rPr>
        <w:t>但上述各項扣除總數不得超過工人基本薪資</w:t>
      </w:r>
      <w:r w:rsidRPr="005C2168">
        <w:rPr>
          <w:lang w:eastAsia="zh-TW"/>
        </w:rPr>
        <w:t>50%</w:t>
      </w:r>
      <w:r w:rsidRPr="005C2168">
        <w:rPr>
          <w:lang w:eastAsia="zh-TW"/>
        </w:rPr>
        <w:t>。為了滿足工人衣食住行育樂之最低需求，巴拉圭政府依各地區，各行業之不同，而定有最低薪資。最低薪資由政府依生活及物價指數、一般薪資水準、各行業情況、工作性質，及其他因素，定期予以調整（</w:t>
      </w:r>
      <w:r w:rsidRPr="005C2168">
        <w:rPr>
          <w:lang w:eastAsia="zh-TW"/>
        </w:rPr>
        <w:t>ART.245</w:t>
      </w:r>
      <w:r w:rsidRPr="005C2168">
        <w:rPr>
          <w:lang w:eastAsia="zh-TW"/>
        </w:rPr>
        <w:t>）。</w:t>
      </w:r>
    </w:p>
    <w:p w14:paraId="6C778E25" w14:textId="77777777" w:rsidR="009C038E" w:rsidRPr="005C2168" w:rsidRDefault="009C038E" w:rsidP="009C038E">
      <w:pPr>
        <w:pStyle w:val="af1"/>
        <w:ind w:left="945" w:firstLine="472"/>
        <w:rPr>
          <w:lang w:eastAsia="zh-TW"/>
        </w:rPr>
      </w:pPr>
      <w:r w:rsidRPr="005C2168">
        <w:rPr>
          <w:lang w:eastAsia="zh-TW"/>
        </w:rPr>
        <w:t>為了決定法定薪資標準，巴拉圭政府設有國家最低法定薪資委員會，分由司法勞工部、工商部、農牧部、衛生及社會福利部、中央銀行各派代表一人，資方代表兩人，勞方代表兩人共同組織。最低薪資的調整應視各地、各行業的情況及生活指數的上漲情況而定。委員會得於物價上漲</w:t>
      </w:r>
      <w:r w:rsidRPr="005C2168">
        <w:rPr>
          <w:lang w:eastAsia="zh-TW"/>
        </w:rPr>
        <w:t>10%</w:t>
      </w:r>
      <w:r w:rsidRPr="005C2168">
        <w:rPr>
          <w:lang w:eastAsia="zh-TW"/>
        </w:rPr>
        <w:t>時，召開會議決定是否調高最低薪資。最低薪資係年滿</w:t>
      </w:r>
      <w:r w:rsidRPr="005C2168">
        <w:rPr>
          <w:lang w:eastAsia="zh-TW"/>
        </w:rPr>
        <w:t>18</w:t>
      </w:r>
      <w:r w:rsidRPr="005C2168">
        <w:rPr>
          <w:lang w:eastAsia="zh-TW"/>
        </w:rPr>
        <w:t>歲之工人，每日工作</w:t>
      </w:r>
      <w:r w:rsidRPr="005C2168">
        <w:rPr>
          <w:lang w:eastAsia="zh-TW"/>
        </w:rPr>
        <w:t>8</w:t>
      </w:r>
      <w:r w:rsidRPr="005C2168">
        <w:rPr>
          <w:lang w:eastAsia="zh-TW"/>
        </w:rPr>
        <w:t>小時之薪水為單位，工人支薪不得低於此項標準，按件計酬之薪資應比照按時計酬之薪資計算，學徒或殘障人士則可訂定較少之薪資（</w:t>
      </w:r>
      <w:r w:rsidRPr="005C2168">
        <w:rPr>
          <w:lang w:eastAsia="zh-TW"/>
        </w:rPr>
        <w:t>ART.257</w:t>
      </w:r>
      <w:r w:rsidRPr="005C2168">
        <w:rPr>
          <w:lang w:eastAsia="zh-TW"/>
        </w:rPr>
        <w:t>）。</w:t>
      </w:r>
    </w:p>
    <w:p w14:paraId="419515CE" w14:textId="77777777" w:rsidR="009C038E" w:rsidRPr="005C2168" w:rsidRDefault="009C038E" w:rsidP="009C038E">
      <w:pPr>
        <w:pStyle w:val="a9"/>
        <w:ind w:left="945" w:hanging="709"/>
        <w:rPr>
          <w:color w:val="auto"/>
        </w:rPr>
      </w:pPr>
      <w:r w:rsidRPr="005C2168">
        <w:rPr>
          <w:color w:val="auto"/>
        </w:rPr>
        <w:t>（八）其他規定</w:t>
      </w:r>
    </w:p>
    <w:p w14:paraId="0F725D20" w14:textId="77777777" w:rsidR="009C038E" w:rsidRPr="005C2168" w:rsidRDefault="009C038E" w:rsidP="009C038E">
      <w:pPr>
        <w:pStyle w:val="af1"/>
        <w:ind w:left="945" w:firstLine="472"/>
        <w:rPr>
          <w:lang w:eastAsia="zh-TW"/>
        </w:rPr>
      </w:pPr>
      <w:r w:rsidRPr="005C2168">
        <w:rPr>
          <w:lang w:eastAsia="zh-TW"/>
        </w:rPr>
        <w:t>為了輔助工人之子女教育，工人可向雇主申請家庭補助費，此項費用每一子女為最低薪資的</w:t>
      </w:r>
      <w:r w:rsidRPr="005C2168">
        <w:rPr>
          <w:lang w:eastAsia="zh-TW"/>
        </w:rPr>
        <w:t>5%</w:t>
      </w:r>
      <w:r w:rsidRPr="005C2168">
        <w:rPr>
          <w:lang w:eastAsia="zh-TW"/>
        </w:rPr>
        <w:t>。要享受此項補助必須其子女年齡未滿</w:t>
      </w:r>
      <w:r w:rsidRPr="005C2168">
        <w:rPr>
          <w:lang w:eastAsia="zh-TW"/>
        </w:rPr>
        <w:t>17</w:t>
      </w:r>
      <w:r w:rsidRPr="005C2168">
        <w:rPr>
          <w:lang w:eastAsia="zh-TW"/>
        </w:rPr>
        <w:t>歲或完全殘障者，且居住於巴拉圭境內，經濟上由該工人支持者。上述原因消滅時，輔助費即停發。工人補助費最多不超過最低薪資之</w:t>
      </w:r>
      <w:r w:rsidRPr="005C2168">
        <w:rPr>
          <w:lang w:eastAsia="zh-TW"/>
        </w:rPr>
        <w:t>2</w:t>
      </w:r>
      <w:r w:rsidRPr="005C2168">
        <w:rPr>
          <w:lang w:eastAsia="zh-TW"/>
        </w:rPr>
        <w:t>倍（</w:t>
      </w:r>
      <w:r w:rsidRPr="005C2168">
        <w:rPr>
          <w:lang w:eastAsia="zh-TW"/>
        </w:rPr>
        <w:t>ART.261</w:t>
      </w:r>
      <w:r w:rsidRPr="005C2168">
        <w:rPr>
          <w:lang w:eastAsia="zh-TW"/>
        </w:rPr>
        <w:t>，</w:t>
      </w:r>
      <w:r w:rsidRPr="005C2168">
        <w:rPr>
          <w:lang w:eastAsia="zh-TW"/>
        </w:rPr>
        <w:t>262</w:t>
      </w:r>
      <w:r w:rsidRPr="005C2168">
        <w:rPr>
          <w:lang w:eastAsia="zh-TW"/>
        </w:rPr>
        <w:t>）。</w:t>
      </w:r>
    </w:p>
    <w:p w14:paraId="316B4D92" w14:textId="77777777" w:rsidR="009C038E" w:rsidRPr="005C2168" w:rsidRDefault="009C038E" w:rsidP="009C038E">
      <w:pPr>
        <w:pStyle w:val="af1"/>
        <w:ind w:left="945" w:firstLine="472"/>
        <w:rPr>
          <w:lang w:eastAsia="zh-TW"/>
        </w:rPr>
      </w:pPr>
      <w:r w:rsidRPr="005C2168">
        <w:rPr>
          <w:lang w:eastAsia="zh-TW"/>
        </w:rPr>
        <w:t>此項輔助費必須以書面向雇主申請，必要時須提出有關證件。工人係夫婦分居者，則輔助費應歸養育監護其子女之母親支領（</w:t>
      </w:r>
      <w:r w:rsidRPr="005C2168">
        <w:rPr>
          <w:lang w:eastAsia="zh-TW"/>
        </w:rPr>
        <w:t>ART.264</w:t>
      </w:r>
      <w:r w:rsidRPr="005C2168">
        <w:rPr>
          <w:lang w:eastAsia="zh-TW"/>
        </w:rPr>
        <w:t>）。輔助費應與薪水同時一次發放，但並非薪水之一部分，因此不列入作為計算年終獎金之標準，亦不作為繳納社會保險費之計算範圍（</w:t>
      </w:r>
      <w:r w:rsidRPr="005C2168">
        <w:rPr>
          <w:lang w:eastAsia="zh-TW"/>
        </w:rPr>
        <w:t>ART.268</w:t>
      </w:r>
      <w:r w:rsidRPr="005C2168">
        <w:rPr>
          <w:lang w:eastAsia="zh-TW"/>
        </w:rPr>
        <w:t>，</w:t>
      </w:r>
      <w:r w:rsidRPr="005C2168">
        <w:rPr>
          <w:lang w:eastAsia="zh-TW"/>
        </w:rPr>
        <w:t>269</w:t>
      </w:r>
      <w:r w:rsidRPr="005C2168">
        <w:rPr>
          <w:lang w:eastAsia="zh-TW"/>
        </w:rPr>
        <w:t>）。工人不得因領取輔助費而減薪或被迫辭職，此項輔助費亦不得因工人薪水調整或升遷而減少（</w:t>
      </w:r>
      <w:r w:rsidRPr="005C2168">
        <w:rPr>
          <w:lang w:eastAsia="zh-TW"/>
        </w:rPr>
        <w:t>ART.270</w:t>
      </w:r>
      <w:r w:rsidRPr="005C2168">
        <w:rPr>
          <w:lang w:eastAsia="zh-TW"/>
        </w:rPr>
        <w:t>）。</w:t>
      </w:r>
    </w:p>
    <w:p w14:paraId="7C8BB5AC" w14:textId="77777777" w:rsidR="009C038E" w:rsidRPr="005C2168" w:rsidRDefault="009C038E" w:rsidP="009C038E">
      <w:pPr>
        <w:pStyle w:val="af1"/>
        <w:ind w:left="945" w:firstLine="472"/>
        <w:rPr>
          <w:lang w:eastAsia="zh-TW"/>
        </w:rPr>
      </w:pPr>
      <w:r w:rsidRPr="005C2168">
        <w:rPr>
          <w:lang w:eastAsia="zh-TW"/>
        </w:rPr>
        <w:lastRenderedPageBreak/>
        <w:t>雇主有義務照顧工人之安全與衛生並賦予工作上之便利，因此其工作場所必須堅固且須合乎衛生，避免環境污染，供應工人衛生及飲水設備，每一工人至少有</w:t>
      </w:r>
      <w:r w:rsidRPr="005C2168">
        <w:rPr>
          <w:lang w:eastAsia="zh-TW"/>
        </w:rPr>
        <w:t>10</w:t>
      </w:r>
      <w:r w:rsidRPr="005C2168">
        <w:rPr>
          <w:lang w:eastAsia="zh-TW"/>
        </w:rPr>
        <w:t>平方公尺的工作空間，機器必須有安全設備，工廠必須有消防設備，開工前</w:t>
      </w:r>
      <w:r w:rsidRPr="005C2168">
        <w:rPr>
          <w:lang w:eastAsia="zh-TW"/>
        </w:rPr>
        <w:t>15</w:t>
      </w:r>
      <w:r w:rsidRPr="005C2168">
        <w:rPr>
          <w:lang w:eastAsia="zh-TW"/>
        </w:rPr>
        <w:t>天必須向有關機關就其工作場所、機器、原料等提出報告，請求檢驗，每半年至少作消防演習一次。工人必須與雇主合作共同維護安全與衛生，並遵守安全規定及各項法規，並定期作醫療檢查（</w:t>
      </w:r>
      <w:r w:rsidRPr="005C2168">
        <w:rPr>
          <w:lang w:eastAsia="zh-TW"/>
        </w:rPr>
        <w:t>ART.274</w:t>
      </w:r>
      <w:r w:rsidRPr="005C2168">
        <w:rPr>
          <w:lang w:eastAsia="zh-TW"/>
        </w:rPr>
        <w:t>，</w:t>
      </w:r>
      <w:r w:rsidRPr="005C2168">
        <w:rPr>
          <w:lang w:eastAsia="zh-TW"/>
        </w:rPr>
        <w:t>275</w:t>
      </w:r>
      <w:r w:rsidRPr="005C2168">
        <w:rPr>
          <w:lang w:eastAsia="zh-TW"/>
        </w:rPr>
        <w:t>）。</w:t>
      </w:r>
    </w:p>
    <w:p w14:paraId="16C58D4F" w14:textId="77777777" w:rsidR="009C038E" w:rsidRPr="005C2168" w:rsidRDefault="009C038E" w:rsidP="009C038E">
      <w:pPr>
        <w:pStyle w:val="af1"/>
        <w:ind w:left="945" w:firstLine="472"/>
        <w:rPr>
          <w:lang w:eastAsia="zh-TW"/>
        </w:rPr>
      </w:pPr>
      <w:r w:rsidRPr="005C2168">
        <w:rPr>
          <w:lang w:eastAsia="zh-TW"/>
        </w:rPr>
        <w:t>工作場所不得販賣飲用酒類（</w:t>
      </w:r>
      <w:r w:rsidRPr="005C2168">
        <w:rPr>
          <w:lang w:eastAsia="zh-TW"/>
        </w:rPr>
        <w:t>ART.279</w:t>
      </w:r>
      <w:r w:rsidRPr="005C2168">
        <w:rPr>
          <w:lang w:eastAsia="zh-TW"/>
        </w:rPr>
        <w:t>），工人不可以睡在工作場所（</w:t>
      </w:r>
      <w:r w:rsidRPr="005C2168">
        <w:rPr>
          <w:lang w:eastAsia="zh-TW"/>
        </w:rPr>
        <w:t>ART.280</w:t>
      </w:r>
      <w:r w:rsidRPr="005C2168">
        <w:rPr>
          <w:lang w:eastAsia="zh-TW"/>
        </w:rPr>
        <w:t>），雇主應儘可能供給工人工作場所所需之坐椅（</w:t>
      </w:r>
      <w:r w:rsidRPr="005C2168">
        <w:rPr>
          <w:lang w:eastAsia="zh-TW"/>
        </w:rPr>
        <w:t>ART.281</w:t>
      </w:r>
      <w:r w:rsidRPr="005C2168">
        <w:rPr>
          <w:lang w:eastAsia="zh-TW"/>
        </w:rPr>
        <w:t>）。</w:t>
      </w:r>
    </w:p>
    <w:p w14:paraId="33CAD310" w14:textId="77777777" w:rsidR="009C038E" w:rsidRPr="005C2168" w:rsidRDefault="009C038E" w:rsidP="009C038E">
      <w:pPr>
        <w:pStyle w:val="af1"/>
        <w:ind w:left="945" w:firstLine="472"/>
        <w:rPr>
          <w:lang w:eastAsia="zh-TW"/>
        </w:rPr>
      </w:pPr>
      <w:r w:rsidRPr="005C2168">
        <w:rPr>
          <w:lang w:eastAsia="zh-TW"/>
        </w:rPr>
        <w:t>巴拉圭勞工法保障工人有組織工會的自由並且對工會之組織、成立登記方式、權利與義務等做詳細規定（</w:t>
      </w:r>
      <w:r w:rsidRPr="005C2168">
        <w:rPr>
          <w:lang w:eastAsia="zh-TW"/>
        </w:rPr>
        <w:t>ART.283</w:t>
      </w:r>
      <w:r w:rsidRPr="005C2168">
        <w:rPr>
          <w:lang w:eastAsia="zh-TW"/>
        </w:rPr>
        <w:t>）。</w:t>
      </w:r>
    </w:p>
    <w:p w14:paraId="070FCB9B" w14:textId="77777777" w:rsidR="009C038E" w:rsidRPr="005C2168" w:rsidRDefault="009C038E" w:rsidP="009C038E">
      <w:pPr>
        <w:pStyle w:val="af1"/>
        <w:ind w:left="945" w:firstLine="472"/>
        <w:rPr>
          <w:lang w:eastAsia="zh-TW"/>
        </w:rPr>
      </w:pPr>
      <w:r w:rsidRPr="005C2168">
        <w:rPr>
          <w:lang w:eastAsia="zh-TW"/>
        </w:rPr>
        <w:t>勞工法並且規定工人為維護其權益，得進行罷工，罷工須以和平方式，否則將依法議處，關於罷工的理由，其進行的方式，在勞工法中亦有詳盡規定，工人非法罷工得由政府干預。而且服務大眾之事業，諸如電訊、運輸、電力、自來水、衛生、燃料、醫療及銀行均不准罷工（</w:t>
      </w:r>
      <w:r w:rsidRPr="005C2168">
        <w:rPr>
          <w:lang w:eastAsia="zh-TW"/>
        </w:rPr>
        <w:t>ART.362</w:t>
      </w:r>
      <w:r w:rsidRPr="005C2168">
        <w:rPr>
          <w:lang w:eastAsia="zh-TW"/>
        </w:rPr>
        <w:t>）。</w:t>
      </w:r>
    </w:p>
    <w:p w14:paraId="0402B508" w14:textId="77777777" w:rsidR="009C038E" w:rsidRPr="005C2168" w:rsidRDefault="009C038E" w:rsidP="009C038E">
      <w:pPr>
        <w:pStyle w:val="a9"/>
        <w:ind w:left="945" w:hanging="709"/>
        <w:rPr>
          <w:color w:val="auto"/>
        </w:rPr>
      </w:pPr>
      <w:r w:rsidRPr="005C2168">
        <w:rPr>
          <w:color w:val="auto"/>
        </w:rPr>
        <w:t>（九）罰則</w:t>
      </w:r>
    </w:p>
    <w:p w14:paraId="76E79E76" w14:textId="77777777" w:rsidR="009C038E" w:rsidRPr="005C2168" w:rsidRDefault="009C038E" w:rsidP="009C038E">
      <w:pPr>
        <w:pStyle w:val="af1"/>
        <w:ind w:left="945" w:firstLine="472"/>
        <w:rPr>
          <w:lang w:eastAsia="zh-TW"/>
        </w:rPr>
      </w:pPr>
      <w:r w:rsidRPr="005C2168">
        <w:rPr>
          <w:lang w:eastAsia="zh-TW"/>
        </w:rPr>
        <w:t>關於不遵守勞工法而且造成刑事責任者，得處罰款</w:t>
      </w:r>
      <w:r w:rsidRPr="005C2168">
        <w:rPr>
          <w:lang w:eastAsia="zh-TW"/>
        </w:rPr>
        <w:t>10</w:t>
      </w:r>
      <w:r w:rsidRPr="005C2168">
        <w:rPr>
          <w:lang w:eastAsia="zh-TW"/>
        </w:rPr>
        <w:t>日至</w:t>
      </w:r>
      <w:r w:rsidRPr="005C2168">
        <w:rPr>
          <w:lang w:eastAsia="zh-TW"/>
        </w:rPr>
        <w:t>30</w:t>
      </w:r>
      <w:r w:rsidRPr="005C2168">
        <w:rPr>
          <w:lang w:eastAsia="zh-TW"/>
        </w:rPr>
        <w:t>日最低日薪罰款乘以工人之總數，再犯者得以加倍。雇主未履行法定義務時，將受到</w:t>
      </w:r>
      <w:r w:rsidRPr="005C2168">
        <w:rPr>
          <w:lang w:eastAsia="zh-TW"/>
        </w:rPr>
        <w:t>10</w:t>
      </w:r>
      <w:r w:rsidRPr="005C2168">
        <w:rPr>
          <w:lang w:eastAsia="zh-TW"/>
        </w:rPr>
        <w:t>日至</w:t>
      </w:r>
      <w:r w:rsidRPr="005C2168">
        <w:rPr>
          <w:lang w:eastAsia="zh-TW"/>
        </w:rPr>
        <w:t>30</w:t>
      </w:r>
      <w:r w:rsidRPr="005C2168">
        <w:rPr>
          <w:lang w:eastAsia="zh-TW"/>
        </w:rPr>
        <w:t>日最低日薪乘以工人之總數之罰款，再犯者加倍（</w:t>
      </w:r>
      <w:r w:rsidRPr="005C2168">
        <w:rPr>
          <w:lang w:eastAsia="zh-TW"/>
        </w:rPr>
        <w:t>ART.385</w:t>
      </w:r>
      <w:r w:rsidRPr="005C2168">
        <w:rPr>
          <w:lang w:eastAsia="zh-TW"/>
        </w:rPr>
        <w:t>），此項罰金依勞工之多寡而比例增加，雇主如要求勞工工作超過勞工法規定之額外工時，則處以每一勞工</w:t>
      </w:r>
      <w:r w:rsidRPr="005C2168">
        <w:rPr>
          <w:lang w:eastAsia="zh-TW"/>
        </w:rPr>
        <w:t>10</w:t>
      </w:r>
      <w:r w:rsidRPr="005C2168">
        <w:rPr>
          <w:lang w:eastAsia="zh-TW"/>
        </w:rPr>
        <w:t>個最低日薪之罰則，如再犯，則加倍罰之（</w:t>
      </w:r>
      <w:r w:rsidRPr="005C2168">
        <w:rPr>
          <w:lang w:eastAsia="zh-TW"/>
        </w:rPr>
        <w:t>ART.386</w:t>
      </w:r>
      <w:r w:rsidRPr="005C2168">
        <w:rPr>
          <w:lang w:eastAsia="zh-TW"/>
        </w:rPr>
        <w:t>）。</w:t>
      </w:r>
    </w:p>
    <w:p w14:paraId="2EB71BAA" w14:textId="77777777" w:rsidR="009C038E" w:rsidRPr="005C2168" w:rsidRDefault="009C038E" w:rsidP="009C038E">
      <w:pPr>
        <w:pStyle w:val="af1"/>
        <w:ind w:left="945" w:firstLine="472"/>
        <w:rPr>
          <w:lang w:eastAsia="zh-TW"/>
        </w:rPr>
      </w:pPr>
      <w:r w:rsidRPr="005C2168">
        <w:rPr>
          <w:lang w:eastAsia="zh-TW"/>
        </w:rPr>
        <w:t>雇主不給工人生產假及育兒假，初犯每案罰款</w:t>
      </w:r>
      <w:r w:rsidRPr="005C2168">
        <w:rPr>
          <w:lang w:eastAsia="zh-TW"/>
        </w:rPr>
        <w:t>50</w:t>
      </w:r>
      <w:r w:rsidRPr="005C2168">
        <w:rPr>
          <w:lang w:eastAsia="zh-TW"/>
        </w:rPr>
        <w:t>個最低薪乘以受到影響女工之總數，重犯加倍（</w:t>
      </w:r>
      <w:r w:rsidRPr="005C2168">
        <w:rPr>
          <w:lang w:eastAsia="zh-TW"/>
        </w:rPr>
        <w:t>ART.388</w:t>
      </w:r>
      <w:r w:rsidRPr="005C2168">
        <w:rPr>
          <w:lang w:eastAsia="zh-TW"/>
        </w:rPr>
        <w:t>）。雇主命令女工或童工於危險場所</w:t>
      </w:r>
      <w:r w:rsidRPr="005C2168">
        <w:rPr>
          <w:lang w:eastAsia="zh-TW"/>
        </w:rPr>
        <w:lastRenderedPageBreak/>
        <w:t>或夜間工作，罰款辦法亦同。勞工法規定不得僱用未滿</w:t>
      </w:r>
      <w:r w:rsidRPr="005C2168">
        <w:rPr>
          <w:lang w:eastAsia="zh-TW"/>
        </w:rPr>
        <w:t>12</w:t>
      </w:r>
      <w:r w:rsidRPr="005C2168">
        <w:rPr>
          <w:lang w:eastAsia="zh-TW"/>
        </w:rPr>
        <w:t>歲之童工，如有違犯，罰款每一幼童</w:t>
      </w:r>
      <w:r w:rsidRPr="005C2168">
        <w:rPr>
          <w:lang w:eastAsia="zh-TW"/>
        </w:rPr>
        <w:t>50</w:t>
      </w:r>
      <w:r w:rsidRPr="005C2168">
        <w:rPr>
          <w:lang w:eastAsia="zh-TW"/>
        </w:rPr>
        <w:t>個最低日薪之罰款。重犯加倍（</w:t>
      </w:r>
      <w:r w:rsidRPr="005C2168">
        <w:rPr>
          <w:lang w:eastAsia="zh-TW"/>
        </w:rPr>
        <w:t>ART.389</w:t>
      </w:r>
      <w:r w:rsidRPr="005C2168">
        <w:rPr>
          <w:lang w:eastAsia="zh-TW"/>
        </w:rPr>
        <w:t>）。</w:t>
      </w:r>
    </w:p>
    <w:p w14:paraId="41AD19E8" w14:textId="77777777" w:rsidR="009C038E" w:rsidRPr="005C2168" w:rsidRDefault="009C038E" w:rsidP="009C038E">
      <w:pPr>
        <w:pStyle w:val="af1"/>
        <w:ind w:left="945" w:firstLine="472"/>
        <w:rPr>
          <w:lang w:eastAsia="zh-TW"/>
        </w:rPr>
      </w:pPr>
      <w:r w:rsidRPr="005C2168">
        <w:rPr>
          <w:lang w:eastAsia="zh-TW"/>
        </w:rPr>
        <w:t>勞工法規定工人薪資不得少於法定最低薪資額，且規定男女同工同酬，不得用瓜拉尼以外之貨幣或實物、債券支薪，如有違犯此項規定，罰鍰每人</w:t>
      </w:r>
      <w:r w:rsidRPr="005C2168">
        <w:rPr>
          <w:lang w:eastAsia="zh-TW"/>
        </w:rPr>
        <w:t>30</w:t>
      </w:r>
      <w:r w:rsidRPr="005C2168">
        <w:rPr>
          <w:lang w:eastAsia="zh-TW"/>
        </w:rPr>
        <w:t>個最低工時之罰款，再犯加倍（</w:t>
      </w:r>
      <w:r w:rsidRPr="005C2168">
        <w:rPr>
          <w:lang w:eastAsia="zh-TW"/>
        </w:rPr>
        <w:t>ART.390</w:t>
      </w:r>
      <w:r w:rsidRPr="005C2168">
        <w:rPr>
          <w:lang w:eastAsia="zh-TW"/>
        </w:rPr>
        <w:t>）。雇主不注意其工廠之安全規定，罰款</w:t>
      </w:r>
      <w:r w:rsidRPr="005C2168">
        <w:rPr>
          <w:lang w:eastAsia="zh-TW"/>
        </w:rPr>
        <w:t>20</w:t>
      </w:r>
      <w:r w:rsidRPr="005C2168">
        <w:rPr>
          <w:lang w:eastAsia="zh-TW"/>
        </w:rPr>
        <w:t>至</w:t>
      </w:r>
      <w:r w:rsidRPr="005C2168">
        <w:rPr>
          <w:lang w:eastAsia="zh-TW"/>
        </w:rPr>
        <w:t>30</w:t>
      </w:r>
      <w:r w:rsidRPr="005C2168">
        <w:rPr>
          <w:lang w:eastAsia="zh-TW"/>
        </w:rPr>
        <w:t>個最低工時（</w:t>
      </w:r>
      <w:r w:rsidRPr="005C2168">
        <w:rPr>
          <w:lang w:eastAsia="zh-TW"/>
        </w:rPr>
        <w:t>ART.391</w:t>
      </w:r>
      <w:r w:rsidRPr="005C2168">
        <w:rPr>
          <w:lang w:eastAsia="zh-TW"/>
        </w:rPr>
        <w:t>）。雇主在工作場所供銷酒類或設賭，初犯罰款</w:t>
      </w:r>
      <w:r w:rsidRPr="005C2168">
        <w:rPr>
          <w:lang w:eastAsia="zh-TW"/>
        </w:rPr>
        <w:t>30</w:t>
      </w:r>
      <w:r w:rsidRPr="005C2168">
        <w:rPr>
          <w:lang w:eastAsia="zh-TW"/>
        </w:rPr>
        <w:t>個最低工時，再犯加倍（</w:t>
      </w:r>
      <w:r w:rsidRPr="005C2168">
        <w:rPr>
          <w:lang w:eastAsia="zh-TW"/>
        </w:rPr>
        <w:t>ART.392</w:t>
      </w:r>
      <w:r w:rsidRPr="005C2168">
        <w:rPr>
          <w:lang w:eastAsia="zh-TW"/>
        </w:rPr>
        <w:t>）。雇主拒不承認工人工會組織得罰</w:t>
      </w:r>
      <w:r w:rsidRPr="005C2168">
        <w:rPr>
          <w:lang w:eastAsia="zh-TW"/>
        </w:rPr>
        <w:t>50</w:t>
      </w:r>
      <w:r w:rsidRPr="005C2168">
        <w:rPr>
          <w:lang w:eastAsia="zh-TW"/>
        </w:rPr>
        <w:t>個最低工時，再犯加倍罰之（</w:t>
      </w:r>
      <w:r w:rsidRPr="005C2168">
        <w:rPr>
          <w:lang w:eastAsia="zh-TW"/>
        </w:rPr>
        <w:t>ART.394</w:t>
      </w:r>
      <w:r w:rsidRPr="005C2168">
        <w:rPr>
          <w:lang w:eastAsia="zh-TW"/>
        </w:rPr>
        <w:t>）。</w:t>
      </w:r>
    </w:p>
    <w:p w14:paraId="28C7A842" w14:textId="77777777" w:rsidR="009C038E" w:rsidRPr="005C2168" w:rsidRDefault="009C038E" w:rsidP="009C038E">
      <w:pPr>
        <w:pStyle w:val="af1"/>
        <w:ind w:left="945" w:firstLine="472"/>
        <w:rPr>
          <w:lang w:eastAsia="zh-TW"/>
        </w:rPr>
      </w:pPr>
      <w:r w:rsidRPr="005C2168">
        <w:rPr>
          <w:lang w:eastAsia="zh-TW"/>
        </w:rPr>
        <w:t>罰款之處分及決定應由有關機關審定，應顧及是否有充足證據，並應先向雇主查詢。對其決定如有不服者，可提出行政訴訟（</w:t>
      </w:r>
      <w:r w:rsidRPr="005C2168">
        <w:rPr>
          <w:lang w:eastAsia="zh-TW"/>
        </w:rPr>
        <w:t>ART.398</w:t>
      </w:r>
      <w:r w:rsidRPr="005C2168">
        <w:rPr>
          <w:lang w:eastAsia="zh-TW"/>
        </w:rPr>
        <w:t>）。</w:t>
      </w:r>
    </w:p>
    <w:p w14:paraId="0E8EB0B0" w14:textId="77777777" w:rsidR="00BA6473" w:rsidRPr="005C2168" w:rsidRDefault="00CD697D" w:rsidP="002909DA">
      <w:pPr>
        <w:ind w:firstLine="472"/>
        <w:rPr>
          <w:lang w:eastAsia="zh-TW"/>
        </w:rPr>
      </w:pPr>
      <w:r w:rsidRPr="005C2168">
        <w:rPr>
          <w:lang w:eastAsia="zh-TW"/>
        </w:rPr>
        <w:br w:type="page"/>
      </w:r>
    </w:p>
    <w:p w14:paraId="5E5785CE" w14:textId="77777777" w:rsidR="007D586F" w:rsidRPr="005C2168" w:rsidRDefault="007D586F" w:rsidP="007D586F">
      <w:pPr>
        <w:ind w:left="472" w:firstLineChars="0" w:firstLine="0"/>
        <w:rPr>
          <w:lang w:eastAsia="zh-TW"/>
        </w:rPr>
      </w:pPr>
    </w:p>
    <w:p w14:paraId="093F8577" w14:textId="77777777" w:rsidR="000E7BA3" w:rsidRPr="005C2168" w:rsidRDefault="000E7BA3" w:rsidP="007D586F">
      <w:pPr>
        <w:ind w:left="472" w:firstLineChars="0" w:firstLine="0"/>
        <w:rPr>
          <w:lang w:eastAsia="zh-TW"/>
        </w:rPr>
        <w:sectPr w:rsidR="000E7BA3" w:rsidRPr="005C2168" w:rsidSect="00E95D6D">
          <w:headerReference w:type="default" r:id="rId24"/>
          <w:pgSz w:w="11906" w:h="16838" w:code="9"/>
          <w:pgMar w:top="2268" w:right="1701" w:bottom="1701" w:left="1701" w:header="1134" w:footer="851" w:gutter="0"/>
          <w:cols w:space="425"/>
          <w:docGrid w:type="linesAndChars" w:linePitch="514" w:charSpace="-774"/>
        </w:sectPr>
      </w:pPr>
    </w:p>
    <w:p w14:paraId="5EB50780" w14:textId="77777777" w:rsidR="00BA6473" w:rsidRPr="005C2168" w:rsidRDefault="00BA6473" w:rsidP="0005062F">
      <w:pPr>
        <w:pStyle w:val="a5"/>
        <w:rPr>
          <w:lang w:eastAsia="zh-TW"/>
        </w:rPr>
      </w:pPr>
      <w:bookmarkStart w:id="7" w:name="_Toc232656926"/>
      <w:r w:rsidRPr="005C2168">
        <w:rPr>
          <w:rFonts w:hint="eastAsia"/>
          <w:lang w:eastAsia="zh-TW"/>
        </w:rPr>
        <w:lastRenderedPageBreak/>
        <w:t xml:space="preserve">第捌章　</w:t>
      </w:r>
      <w:r w:rsidR="003E2684" w:rsidRPr="005C2168">
        <w:rPr>
          <w:rFonts w:hint="eastAsia"/>
          <w:lang w:eastAsia="zh-TW"/>
        </w:rPr>
        <w:t>簽證、居留及移民</w:t>
      </w:r>
      <w:bookmarkEnd w:id="7"/>
    </w:p>
    <w:p w14:paraId="61EDA745" w14:textId="77777777" w:rsidR="00C30BE1" w:rsidRPr="005C2168" w:rsidRDefault="00C30BE1" w:rsidP="00760280">
      <w:pPr>
        <w:pStyle w:val="a7"/>
      </w:pPr>
      <w:r w:rsidRPr="005C2168">
        <w:rPr>
          <w:rFonts w:hint="eastAsia"/>
        </w:rPr>
        <w:t>一、簽證、居留權之取得及移民相關規定及手續</w:t>
      </w:r>
    </w:p>
    <w:p w14:paraId="7536DFE0" w14:textId="77777777" w:rsidR="009C038E" w:rsidRPr="005C2168" w:rsidRDefault="009C038E" w:rsidP="009C038E">
      <w:pPr>
        <w:ind w:firstLine="472"/>
        <w:rPr>
          <w:lang w:eastAsia="zh-TW"/>
        </w:rPr>
      </w:pPr>
      <w:r w:rsidRPr="005C2168">
        <w:rPr>
          <w:lang w:eastAsia="zh-TW"/>
        </w:rPr>
        <w:t>巴拉圭政府於</w:t>
      </w:r>
      <w:r w:rsidRPr="005C2168">
        <w:rPr>
          <w:lang w:eastAsia="zh-TW"/>
        </w:rPr>
        <w:t>2017</w:t>
      </w:r>
      <w:r w:rsidRPr="005C2168">
        <w:rPr>
          <w:lang w:eastAsia="zh-TW"/>
        </w:rPr>
        <w:t>年</w:t>
      </w:r>
      <w:r w:rsidRPr="005C2168">
        <w:rPr>
          <w:lang w:eastAsia="zh-TW"/>
        </w:rPr>
        <w:t>7</w:t>
      </w:r>
      <w:r w:rsidRPr="005C2168">
        <w:rPr>
          <w:lang w:eastAsia="zh-TW"/>
        </w:rPr>
        <w:t>月</w:t>
      </w:r>
      <w:r w:rsidRPr="005C2168">
        <w:rPr>
          <w:lang w:eastAsia="zh-TW"/>
        </w:rPr>
        <w:t>12</w:t>
      </w:r>
      <w:r w:rsidRPr="005C2168">
        <w:rPr>
          <w:lang w:eastAsia="zh-TW"/>
        </w:rPr>
        <w:t>日發布之第</w:t>
      </w:r>
      <w:r w:rsidRPr="005C2168">
        <w:rPr>
          <w:lang w:eastAsia="zh-TW"/>
        </w:rPr>
        <w:t>7423</w:t>
      </w:r>
      <w:r w:rsidRPr="005C2168">
        <w:rPr>
          <w:lang w:eastAsia="zh-TW"/>
        </w:rPr>
        <w:t>號行政命令，持中華民國有效普通護照者，得進入並停留巴拉圭共和國境內，在每次不得超過</w:t>
      </w:r>
      <w:r w:rsidRPr="005C2168">
        <w:rPr>
          <w:lang w:eastAsia="zh-TW"/>
        </w:rPr>
        <w:t>90</w:t>
      </w:r>
      <w:r w:rsidRPr="005C2168">
        <w:rPr>
          <w:lang w:eastAsia="zh-TW"/>
        </w:rPr>
        <w:t>天之情況下，無需辦理簽證。然而是否允許外國人入境係屬國家主權的行使，因此免簽證待遇不代表可自動獲准入境，巴拉圭移民官仍有拒決入境權力。建議旅客於入境時備妥回程或下一站機票、旅館訂房紀錄、財力證明及其他旅遊相關證明文件，以備供巴拉圭移民官員查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4951"/>
        <w:gridCol w:w="1729"/>
      </w:tblGrid>
      <w:tr w:rsidR="005C2168" w:rsidRPr="005C2168" w14:paraId="632B2F8D" w14:textId="77777777" w:rsidTr="003A21CC">
        <w:trPr>
          <w:tblHeader/>
        </w:trPr>
        <w:tc>
          <w:tcPr>
            <w:tcW w:w="1878" w:type="dxa"/>
            <w:shd w:val="clear" w:color="auto" w:fill="auto"/>
            <w:vAlign w:val="center"/>
          </w:tcPr>
          <w:p w14:paraId="55377E19" w14:textId="77777777" w:rsidR="009C7E58" w:rsidRPr="005C2168" w:rsidRDefault="009C7E58" w:rsidP="008E0C4F">
            <w:pPr>
              <w:pStyle w:val="afa"/>
            </w:pPr>
            <w:r w:rsidRPr="005C2168">
              <w:t>辦理文件</w:t>
            </w:r>
          </w:p>
        </w:tc>
        <w:tc>
          <w:tcPr>
            <w:tcW w:w="5074" w:type="dxa"/>
            <w:shd w:val="clear" w:color="auto" w:fill="auto"/>
            <w:vAlign w:val="center"/>
          </w:tcPr>
          <w:p w14:paraId="4CED6A4F" w14:textId="77777777" w:rsidR="009C7E58" w:rsidRPr="005C2168" w:rsidRDefault="009C7E58" w:rsidP="003A21CC">
            <w:pPr>
              <w:ind w:firstLineChars="0" w:firstLine="0"/>
              <w:jc w:val="center"/>
              <w:rPr>
                <w:rFonts w:cs="新細明體"/>
              </w:rPr>
            </w:pPr>
            <w:r w:rsidRPr="005C2168">
              <w:t>所需證件</w:t>
            </w:r>
          </w:p>
        </w:tc>
        <w:tc>
          <w:tcPr>
            <w:tcW w:w="1768" w:type="dxa"/>
            <w:shd w:val="clear" w:color="auto" w:fill="auto"/>
            <w:vAlign w:val="center"/>
          </w:tcPr>
          <w:p w14:paraId="4B1441C0" w14:textId="77777777" w:rsidR="009C7E58" w:rsidRPr="005C2168" w:rsidRDefault="009C7E58" w:rsidP="003A21CC">
            <w:pPr>
              <w:ind w:firstLineChars="0" w:firstLine="0"/>
              <w:jc w:val="center"/>
              <w:rPr>
                <w:rFonts w:cs="新細明體"/>
              </w:rPr>
            </w:pPr>
            <w:r w:rsidRPr="005C2168">
              <w:t>費用</w:t>
            </w:r>
          </w:p>
        </w:tc>
      </w:tr>
      <w:tr w:rsidR="005C2168" w:rsidRPr="005C2168" w14:paraId="136DE2C8" w14:textId="77777777" w:rsidTr="003A21CC">
        <w:tc>
          <w:tcPr>
            <w:tcW w:w="1878" w:type="dxa"/>
            <w:shd w:val="clear" w:color="auto" w:fill="auto"/>
            <w:vAlign w:val="center"/>
          </w:tcPr>
          <w:p w14:paraId="0ACC1509" w14:textId="77777777" w:rsidR="009C7E58" w:rsidRPr="005C2168" w:rsidRDefault="009C7E58" w:rsidP="003A21CC">
            <w:pPr>
              <w:pStyle w:val="afa"/>
              <w:jc w:val="both"/>
            </w:pPr>
            <w:r w:rsidRPr="005C2168">
              <w:t>停留簽證（旅巴拉圭國人）</w:t>
            </w:r>
          </w:p>
        </w:tc>
        <w:tc>
          <w:tcPr>
            <w:tcW w:w="5074" w:type="dxa"/>
            <w:shd w:val="clear" w:color="auto" w:fill="auto"/>
            <w:vAlign w:val="center"/>
          </w:tcPr>
          <w:p w14:paraId="524FA175" w14:textId="77777777" w:rsidR="009C7E58" w:rsidRPr="005C2168" w:rsidRDefault="009C7E58" w:rsidP="003A21CC">
            <w:pPr>
              <w:ind w:left="236" w:hangingChars="100" w:hanging="236"/>
              <w:rPr>
                <w:lang w:eastAsia="zh-TW"/>
              </w:rPr>
            </w:pPr>
            <w:r w:rsidRPr="005C2168">
              <w:rPr>
                <w:rStyle w:val="aff2"/>
                <w:b w:val="0"/>
                <w:lang w:eastAsia="zh-TW"/>
              </w:rPr>
              <w:t>1.</w:t>
            </w:r>
            <w:r w:rsidRPr="005C2168">
              <w:rPr>
                <w:rFonts w:hint="eastAsia"/>
                <w:lang w:eastAsia="zh-TW"/>
              </w:rPr>
              <w:tab/>
            </w:r>
            <w:r w:rsidRPr="005C2168">
              <w:rPr>
                <w:lang w:eastAsia="zh-TW"/>
              </w:rPr>
              <w:t>簽證申請書（請直接進入外交部領事事務局線上申請簽證網站</w:t>
            </w:r>
            <w:r w:rsidRPr="005C2168">
              <w:rPr>
                <w:lang w:eastAsia="zh-TW"/>
              </w:rPr>
              <w:t>https://visawebapp.boca.</w:t>
            </w:r>
            <w:r w:rsidRPr="005C2168">
              <w:rPr>
                <w:rFonts w:hint="eastAsia"/>
                <w:lang w:eastAsia="zh-TW"/>
              </w:rPr>
              <w:t xml:space="preserve"> </w:t>
            </w:r>
            <w:r w:rsidRPr="005C2168">
              <w:rPr>
                <w:lang w:eastAsia="zh-TW"/>
              </w:rPr>
              <w:t>gov.tw</w:t>
            </w:r>
            <w:r w:rsidRPr="005C2168">
              <w:rPr>
                <w:lang w:eastAsia="zh-TW"/>
              </w:rPr>
              <w:t>填寫相關資料，完成後列印附有條碼之申請表，貼妥照片後，再持憑至本館辦理簽證申請）；</w:t>
            </w:r>
          </w:p>
          <w:p w14:paraId="53F1DF44" w14:textId="77777777" w:rsidR="009C7E58" w:rsidRPr="005C2168" w:rsidRDefault="009C7E58" w:rsidP="003A21CC">
            <w:pPr>
              <w:ind w:left="236" w:hangingChars="100" w:hanging="236"/>
              <w:rPr>
                <w:lang w:eastAsia="zh-TW"/>
              </w:rPr>
            </w:pPr>
            <w:r w:rsidRPr="005C2168">
              <w:rPr>
                <w:rStyle w:val="aff2"/>
                <w:b w:val="0"/>
                <w:lang w:eastAsia="zh-TW"/>
              </w:rPr>
              <w:t>2.</w:t>
            </w:r>
            <w:r w:rsidRPr="005C2168">
              <w:rPr>
                <w:rFonts w:hint="eastAsia"/>
                <w:lang w:eastAsia="zh-TW"/>
              </w:rPr>
              <w:tab/>
            </w:r>
            <w:r w:rsidRPr="005C2168">
              <w:rPr>
                <w:lang w:eastAsia="zh-TW"/>
              </w:rPr>
              <w:t>巴國護照（護照效期需</w:t>
            </w:r>
            <w:r w:rsidRPr="005C2168">
              <w:rPr>
                <w:lang w:eastAsia="zh-TW"/>
              </w:rPr>
              <w:t>6</w:t>
            </w:r>
            <w:r w:rsidRPr="005C2168">
              <w:rPr>
                <w:lang w:eastAsia="zh-TW"/>
              </w:rPr>
              <w:t>個月以上）；</w:t>
            </w:r>
          </w:p>
          <w:p w14:paraId="010F24C6" w14:textId="77777777" w:rsidR="009C7E58" w:rsidRPr="005C2168" w:rsidRDefault="009C7E58" w:rsidP="003A21CC">
            <w:pPr>
              <w:ind w:left="236" w:hangingChars="100" w:hanging="236"/>
              <w:rPr>
                <w:lang w:eastAsia="zh-TW"/>
              </w:rPr>
            </w:pPr>
            <w:r w:rsidRPr="005C2168">
              <w:rPr>
                <w:rStyle w:val="aff2"/>
                <w:b w:val="0"/>
                <w:lang w:eastAsia="zh-TW"/>
              </w:rPr>
              <w:t>3.</w:t>
            </w:r>
            <w:r w:rsidRPr="005C2168">
              <w:rPr>
                <w:rFonts w:hint="eastAsia"/>
                <w:lang w:eastAsia="zh-TW"/>
              </w:rPr>
              <w:tab/>
            </w:r>
            <w:r w:rsidRPr="005C2168">
              <w:rPr>
                <w:lang w:eastAsia="zh-TW"/>
              </w:rPr>
              <w:t>中華民國護照（正本）；</w:t>
            </w:r>
          </w:p>
          <w:p w14:paraId="3D027714" w14:textId="77777777" w:rsidR="009C7E58" w:rsidRPr="005C2168" w:rsidRDefault="009C7E58" w:rsidP="003A21CC">
            <w:pPr>
              <w:ind w:left="236" w:hangingChars="100" w:hanging="236"/>
              <w:rPr>
                <w:rFonts w:cs="新細明體"/>
                <w:lang w:eastAsia="zh-TW"/>
              </w:rPr>
            </w:pPr>
            <w:r w:rsidRPr="005C2168">
              <w:rPr>
                <w:rStyle w:val="aff2"/>
                <w:b w:val="0"/>
                <w:lang w:eastAsia="zh-TW"/>
              </w:rPr>
              <w:t>4.</w:t>
            </w:r>
            <w:r w:rsidRPr="005C2168">
              <w:rPr>
                <w:rFonts w:hint="eastAsia"/>
                <w:lang w:eastAsia="zh-TW"/>
              </w:rPr>
              <w:tab/>
            </w:r>
            <w:r w:rsidRPr="005C2168">
              <w:rPr>
                <w:lang w:eastAsia="zh-TW"/>
              </w:rPr>
              <w:t>最近</w:t>
            </w:r>
            <w:r w:rsidRPr="005C2168">
              <w:rPr>
                <w:lang w:eastAsia="zh-TW"/>
              </w:rPr>
              <w:t>6</w:t>
            </w:r>
            <w:r w:rsidRPr="005C2168">
              <w:rPr>
                <w:lang w:eastAsia="zh-TW"/>
              </w:rPr>
              <w:t>個月內拍攝之彩色</w:t>
            </w:r>
            <w:r w:rsidRPr="005C2168">
              <w:rPr>
                <w:lang w:eastAsia="zh-TW"/>
              </w:rPr>
              <w:t>4 cm × 5 cm</w:t>
            </w:r>
            <w:r w:rsidRPr="005C2168">
              <w:rPr>
                <w:lang w:eastAsia="zh-TW"/>
              </w:rPr>
              <w:t>白色背景照片</w:t>
            </w:r>
            <w:r w:rsidRPr="005C2168">
              <w:rPr>
                <w:lang w:eastAsia="zh-TW"/>
              </w:rPr>
              <w:t>2</w:t>
            </w:r>
            <w:r w:rsidRPr="005C2168">
              <w:rPr>
                <w:lang w:eastAsia="zh-TW"/>
              </w:rPr>
              <w:t>張。</w:t>
            </w:r>
          </w:p>
        </w:tc>
        <w:tc>
          <w:tcPr>
            <w:tcW w:w="1768" w:type="dxa"/>
            <w:shd w:val="clear" w:color="auto" w:fill="auto"/>
            <w:vAlign w:val="center"/>
          </w:tcPr>
          <w:p w14:paraId="229F081F" w14:textId="77777777" w:rsidR="009C7E58" w:rsidRPr="005C2168" w:rsidRDefault="009C7E58" w:rsidP="003A21CC">
            <w:pPr>
              <w:ind w:firstLineChars="0" w:firstLine="0"/>
              <w:rPr>
                <w:lang w:eastAsia="zh-TW"/>
              </w:rPr>
            </w:pPr>
            <w:r w:rsidRPr="005C2168">
              <w:t>單次</w:t>
            </w:r>
            <w:r w:rsidRPr="005C2168">
              <w:t>US$ 50</w:t>
            </w:r>
          </w:p>
          <w:p w14:paraId="4A0741A3" w14:textId="77777777" w:rsidR="009C7E58" w:rsidRPr="005C2168" w:rsidRDefault="009C7E58" w:rsidP="003A21CC">
            <w:pPr>
              <w:ind w:firstLineChars="0" w:firstLine="0"/>
              <w:rPr>
                <w:rFonts w:cs="新細明體"/>
              </w:rPr>
            </w:pPr>
            <w:r w:rsidRPr="005C2168">
              <w:t>多次</w:t>
            </w:r>
            <w:r w:rsidRPr="005C2168">
              <w:t>US$ 100</w:t>
            </w:r>
          </w:p>
        </w:tc>
      </w:tr>
      <w:tr w:rsidR="005C2168" w:rsidRPr="005C2168" w14:paraId="24E0B6F7" w14:textId="77777777" w:rsidTr="003A21CC">
        <w:tc>
          <w:tcPr>
            <w:tcW w:w="1878" w:type="dxa"/>
            <w:shd w:val="clear" w:color="auto" w:fill="auto"/>
            <w:vAlign w:val="center"/>
          </w:tcPr>
          <w:p w14:paraId="79A1E0F4" w14:textId="77777777" w:rsidR="009C7E58" w:rsidRPr="005C2168" w:rsidRDefault="009C7E58" w:rsidP="003A21CC">
            <w:pPr>
              <w:pStyle w:val="afa"/>
              <w:jc w:val="both"/>
            </w:pPr>
            <w:r w:rsidRPr="005C2168">
              <w:t>停留簽證（巴拉圭人）</w:t>
            </w:r>
          </w:p>
        </w:tc>
        <w:tc>
          <w:tcPr>
            <w:tcW w:w="5074" w:type="dxa"/>
            <w:shd w:val="clear" w:color="auto" w:fill="auto"/>
            <w:vAlign w:val="center"/>
          </w:tcPr>
          <w:p w14:paraId="523FE9B9" w14:textId="77777777" w:rsidR="009C7E58" w:rsidRPr="005C2168" w:rsidRDefault="009C7E58" w:rsidP="003A21CC">
            <w:pPr>
              <w:ind w:left="236" w:hangingChars="100" w:hanging="236"/>
              <w:rPr>
                <w:lang w:eastAsia="zh-TW"/>
              </w:rPr>
            </w:pPr>
            <w:r w:rsidRPr="005C2168">
              <w:rPr>
                <w:bCs/>
                <w:lang w:eastAsia="zh-TW"/>
              </w:rPr>
              <w:t>1.</w:t>
            </w:r>
            <w:r w:rsidRPr="005C2168">
              <w:rPr>
                <w:rFonts w:hint="eastAsia"/>
                <w:lang w:eastAsia="zh-TW"/>
              </w:rPr>
              <w:tab/>
            </w:r>
            <w:r w:rsidRPr="005C2168">
              <w:rPr>
                <w:lang w:eastAsia="zh-TW"/>
              </w:rPr>
              <w:t>簽證申請書（請直接進入外交部領事事務局線上申請簽證網站</w:t>
            </w:r>
            <w:r w:rsidRPr="005C2168">
              <w:rPr>
                <w:lang w:eastAsia="zh-TW"/>
              </w:rPr>
              <w:t>https://visawebapp.boca.</w:t>
            </w:r>
            <w:r w:rsidR="007F43AF" w:rsidRPr="005C2168">
              <w:rPr>
                <w:rFonts w:hint="eastAsia"/>
                <w:lang w:eastAsia="zh-TW"/>
              </w:rPr>
              <w:t xml:space="preserve"> </w:t>
            </w:r>
            <w:r w:rsidRPr="005C2168">
              <w:rPr>
                <w:lang w:eastAsia="zh-TW"/>
              </w:rPr>
              <w:lastRenderedPageBreak/>
              <w:t>gov.tw</w:t>
            </w:r>
            <w:r w:rsidRPr="005C2168">
              <w:rPr>
                <w:lang w:eastAsia="zh-TW"/>
              </w:rPr>
              <w:t>填寫相關資料，完成後列印附有條碼之申請表，貼妥照片後，再持憑至本館辦理簽證申請）；</w:t>
            </w:r>
          </w:p>
          <w:p w14:paraId="78F64C6C" w14:textId="77777777" w:rsidR="009C7E58" w:rsidRPr="005C2168" w:rsidRDefault="009C7E58" w:rsidP="003A21CC">
            <w:pPr>
              <w:ind w:left="236" w:hangingChars="100" w:hanging="236"/>
              <w:rPr>
                <w:lang w:eastAsia="zh-TW"/>
              </w:rPr>
            </w:pPr>
            <w:r w:rsidRPr="005C2168">
              <w:rPr>
                <w:bCs/>
                <w:lang w:eastAsia="zh-TW"/>
              </w:rPr>
              <w:t>2.</w:t>
            </w:r>
            <w:r w:rsidRPr="005C2168">
              <w:rPr>
                <w:rFonts w:hint="eastAsia"/>
                <w:lang w:eastAsia="zh-TW"/>
              </w:rPr>
              <w:tab/>
            </w:r>
            <w:r w:rsidRPr="005C2168">
              <w:rPr>
                <w:lang w:eastAsia="zh-TW"/>
              </w:rPr>
              <w:t>巴國護照（護照效期需</w:t>
            </w:r>
            <w:r w:rsidRPr="005C2168">
              <w:rPr>
                <w:lang w:eastAsia="zh-TW"/>
              </w:rPr>
              <w:t>6</w:t>
            </w:r>
            <w:r w:rsidRPr="005C2168">
              <w:rPr>
                <w:lang w:eastAsia="zh-TW"/>
              </w:rPr>
              <w:t>個月以上）；</w:t>
            </w:r>
          </w:p>
          <w:p w14:paraId="1BDED2DB" w14:textId="77777777" w:rsidR="009C7E58" w:rsidRPr="005C2168" w:rsidRDefault="009C7E58" w:rsidP="003A21CC">
            <w:pPr>
              <w:ind w:left="236" w:hangingChars="100" w:hanging="236"/>
              <w:rPr>
                <w:lang w:eastAsia="zh-TW"/>
              </w:rPr>
            </w:pPr>
            <w:r w:rsidRPr="005C2168">
              <w:rPr>
                <w:bCs/>
                <w:lang w:eastAsia="zh-TW"/>
              </w:rPr>
              <w:t>3.</w:t>
            </w:r>
            <w:r w:rsidRPr="005C2168">
              <w:rPr>
                <w:rFonts w:hint="eastAsia"/>
                <w:lang w:eastAsia="zh-TW"/>
              </w:rPr>
              <w:tab/>
            </w:r>
            <w:r w:rsidRPr="005C2168">
              <w:rPr>
                <w:lang w:eastAsia="zh-TW"/>
              </w:rPr>
              <w:t>最近</w:t>
            </w:r>
            <w:r w:rsidRPr="005C2168">
              <w:rPr>
                <w:lang w:eastAsia="zh-TW"/>
              </w:rPr>
              <w:t>6</w:t>
            </w:r>
            <w:r w:rsidRPr="005C2168">
              <w:rPr>
                <w:lang w:eastAsia="zh-TW"/>
              </w:rPr>
              <w:t>個月內拍攝之彩色</w:t>
            </w:r>
            <w:r w:rsidRPr="005C2168">
              <w:rPr>
                <w:lang w:eastAsia="zh-TW"/>
              </w:rPr>
              <w:t>4 cm × 5 cm</w:t>
            </w:r>
            <w:r w:rsidRPr="005C2168">
              <w:rPr>
                <w:lang w:eastAsia="zh-TW"/>
              </w:rPr>
              <w:t>白色背景照片</w:t>
            </w:r>
            <w:r w:rsidRPr="005C2168">
              <w:rPr>
                <w:lang w:eastAsia="zh-TW"/>
              </w:rPr>
              <w:t>2</w:t>
            </w:r>
            <w:r w:rsidRPr="005C2168">
              <w:rPr>
                <w:lang w:eastAsia="zh-TW"/>
              </w:rPr>
              <w:t>張；</w:t>
            </w:r>
          </w:p>
          <w:p w14:paraId="4E4BECB5" w14:textId="77777777" w:rsidR="009C7E58" w:rsidRPr="005C2168" w:rsidRDefault="009C7E58" w:rsidP="003A21CC">
            <w:pPr>
              <w:ind w:left="236" w:hangingChars="100" w:hanging="236"/>
              <w:rPr>
                <w:lang w:eastAsia="zh-TW"/>
              </w:rPr>
            </w:pPr>
            <w:r w:rsidRPr="005C2168">
              <w:rPr>
                <w:bCs/>
                <w:lang w:eastAsia="zh-TW"/>
              </w:rPr>
              <w:t>4.</w:t>
            </w:r>
            <w:r w:rsidRPr="005C2168">
              <w:rPr>
                <w:rFonts w:hint="eastAsia"/>
                <w:lang w:eastAsia="zh-TW"/>
              </w:rPr>
              <w:tab/>
            </w:r>
            <w:r w:rsidRPr="005C2168">
              <w:rPr>
                <w:lang w:eastAsia="zh-TW"/>
              </w:rPr>
              <w:t>巴國良民證（無犯罪紀錄證明）；</w:t>
            </w:r>
          </w:p>
          <w:p w14:paraId="51C4AABA" w14:textId="77777777" w:rsidR="009C7E58" w:rsidRPr="005C2168" w:rsidRDefault="009C7E58" w:rsidP="003A21CC">
            <w:pPr>
              <w:ind w:left="236" w:hangingChars="100" w:hanging="236"/>
              <w:rPr>
                <w:lang w:eastAsia="zh-TW"/>
              </w:rPr>
            </w:pPr>
            <w:r w:rsidRPr="005C2168">
              <w:rPr>
                <w:bCs/>
                <w:lang w:eastAsia="zh-TW"/>
              </w:rPr>
              <w:t>5.</w:t>
            </w:r>
            <w:r w:rsidRPr="005C2168">
              <w:rPr>
                <w:rFonts w:hint="eastAsia"/>
                <w:lang w:eastAsia="zh-TW"/>
              </w:rPr>
              <w:tab/>
            </w:r>
            <w:r w:rsidRPr="005C2168">
              <w:rPr>
                <w:lang w:eastAsia="zh-TW"/>
              </w:rPr>
              <w:t>工作證明；</w:t>
            </w:r>
          </w:p>
          <w:p w14:paraId="00D68CA6" w14:textId="77777777" w:rsidR="009C7E58" w:rsidRPr="005C2168" w:rsidRDefault="009C7E58" w:rsidP="003A21CC">
            <w:pPr>
              <w:ind w:left="236" w:hangingChars="100" w:hanging="236"/>
              <w:rPr>
                <w:lang w:eastAsia="zh-TW"/>
              </w:rPr>
            </w:pPr>
            <w:r w:rsidRPr="005C2168">
              <w:rPr>
                <w:bCs/>
                <w:lang w:eastAsia="zh-TW"/>
              </w:rPr>
              <w:t>6.</w:t>
            </w:r>
            <w:r w:rsidRPr="005C2168">
              <w:rPr>
                <w:rFonts w:hint="eastAsia"/>
                <w:lang w:eastAsia="zh-TW"/>
              </w:rPr>
              <w:tab/>
            </w:r>
            <w:r w:rsidRPr="005C2168">
              <w:rPr>
                <w:lang w:eastAsia="zh-TW"/>
              </w:rPr>
              <w:t>旅行社訂妥之來回班機行程及訂位紀錄；</w:t>
            </w:r>
          </w:p>
          <w:p w14:paraId="41DE5F12" w14:textId="77777777" w:rsidR="009C7E58" w:rsidRPr="005C2168" w:rsidRDefault="009C7E58" w:rsidP="003A21CC">
            <w:pPr>
              <w:ind w:left="236" w:hangingChars="100" w:hanging="236"/>
              <w:rPr>
                <w:lang w:eastAsia="zh-TW"/>
              </w:rPr>
            </w:pPr>
            <w:r w:rsidRPr="005C2168">
              <w:rPr>
                <w:bCs/>
                <w:lang w:eastAsia="zh-TW"/>
              </w:rPr>
              <w:t>7.</w:t>
            </w:r>
            <w:r w:rsidRPr="005C2168">
              <w:rPr>
                <w:rFonts w:hint="eastAsia"/>
                <w:lang w:eastAsia="zh-TW"/>
              </w:rPr>
              <w:tab/>
            </w:r>
            <w:r w:rsidRPr="005C2168">
              <w:rPr>
                <w:lang w:eastAsia="zh-TW"/>
              </w:rPr>
              <w:t>財力證明；</w:t>
            </w:r>
          </w:p>
          <w:p w14:paraId="0AF21A2C" w14:textId="77777777" w:rsidR="009C7E58" w:rsidRPr="005C2168" w:rsidRDefault="009C7E58" w:rsidP="003A21CC">
            <w:pPr>
              <w:ind w:left="236" w:hangingChars="100" w:hanging="236"/>
              <w:rPr>
                <w:lang w:eastAsia="zh-TW"/>
              </w:rPr>
            </w:pPr>
            <w:r w:rsidRPr="005C2168">
              <w:rPr>
                <w:bCs/>
                <w:lang w:eastAsia="zh-TW"/>
              </w:rPr>
              <w:t>8.</w:t>
            </w:r>
            <w:r w:rsidRPr="005C2168">
              <w:rPr>
                <w:rFonts w:hint="eastAsia"/>
                <w:lang w:eastAsia="zh-TW"/>
              </w:rPr>
              <w:tab/>
            </w:r>
            <w:r w:rsidRPr="005C2168">
              <w:rPr>
                <w:lang w:eastAsia="zh-TW"/>
              </w:rPr>
              <w:t>在</w:t>
            </w:r>
            <w:r w:rsidR="008F3AE5" w:rsidRPr="005C2168">
              <w:rPr>
                <w:rFonts w:hint="eastAsia"/>
                <w:lang w:eastAsia="zh-TW"/>
              </w:rPr>
              <w:t>臺</w:t>
            </w:r>
            <w:r w:rsidRPr="005C2168">
              <w:rPr>
                <w:lang w:eastAsia="zh-TW"/>
              </w:rPr>
              <w:t>聯絡資料及臺灣方面邀請函。</w:t>
            </w:r>
          </w:p>
        </w:tc>
        <w:tc>
          <w:tcPr>
            <w:tcW w:w="1768" w:type="dxa"/>
            <w:shd w:val="clear" w:color="auto" w:fill="auto"/>
            <w:vAlign w:val="center"/>
          </w:tcPr>
          <w:p w14:paraId="04E2C6C1" w14:textId="77777777" w:rsidR="009C7E58" w:rsidRPr="005C2168" w:rsidRDefault="009C7E58" w:rsidP="003A21CC">
            <w:pPr>
              <w:ind w:firstLineChars="0" w:firstLine="0"/>
              <w:rPr>
                <w:lang w:eastAsia="zh-TW"/>
              </w:rPr>
            </w:pPr>
            <w:r w:rsidRPr="005C2168">
              <w:lastRenderedPageBreak/>
              <w:t>單次</w:t>
            </w:r>
            <w:r w:rsidRPr="005C2168">
              <w:t>US$ 50</w:t>
            </w:r>
          </w:p>
          <w:p w14:paraId="0AEF9982" w14:textId="77777777" w:rsidR="009C7E58" w:rsidRPr="005C2168" w:rsidRDefault="009C7E58" w:rsidP="003A21CC">
            <w:pPr>
              <w:ind w:firstLineChars="0" w:firstLine="0"/>
              <w:rPr>
                <w:rFonts w:cs="新細明體"/>
              </w:rPr>
            </w:pPr>
            <w:r w:rsidRPr="005C2168">
              <w:t>多次</w:t>
            </w:r>
            <w:r w:rsidRPr="005C2168">
              <w:t>US$ 100</w:t>
            </w:r>
          </w:p>
        </w:tc>
      </w:tr>
      <w:tr w:rsidR="005C2168" w:rsidRPr="005C2168" w14:paraId="17D6FAC0" w14:textId="77777777" w:rsidTr="007F43AF">
        <w:tc>
          <w:tcPr>
            <w:tcW w:w="1878" w:type="dxa"/>
            <w:shd w:val="clear" w:color="auto" w:fill="auto"/>
            <w:vAlign w:val="center"/>
          </w:tcPr>
          <w:p w14:paraId="5BD7F80C" w14:textId="77777777" w:rsidR="009C7E58" w:rsidRPr="005C2168" w:rsidRDefault="009C7E58" w:rsidP="003A21CC">
            <w:pPr>
              <w:pStyle w:val="afa"/>
              <w:jc w:val="both"/>
            </w:pPr>
            <w:r w:rsidRPr="005C2168">
              <w:t>電子簽證（僅限觀光、洽商、探親及應邀出席在臺舉辦國際會議及運動賽事等用途，效期</w:t>
            </w:r>
            <w:r w:rsidRPr="005C2168">
              <w:t>3</w:t>
            </w:r>
            <w:r w:rsidRPr="005C2168">
              <w:t>個月、單次入境、最長停留期限</w:t>
            </w:r>
            <w:r w:rsidRPr="005C2168">
              <w:t>30</w:t>
            </w:r>
            <w:r w:rsidRPr="005C2168">
              <w:t>天，不得延期）</w:t>
            </w:r>
          </w:p>
        </w:tc>
        <w:tc>
          <w:tcPr>
            <w:tcW w:w="5074" w:type="dxa"/>
            <w:shd w:val="clear" w:color="auto" w:fill="auto"/>
          </w:tcPr>
          <w:p w14:paraId="0753C7CB" w14:textId="77777777" w:rsidR="009C7E58" w:rsidRPr="005C2168" w:rsidRDefault="009C7E58" w:rsidP="007F43AF">
            <w:pPr>
              <w:ind w:left="236" w:hangingChars="100" w:hanging="236"/>
              <w:rPr>
                <w:lang w:eastAsia="zh-TW"/>
              </w:rPr>
            </w:pPr>
            <w:r w:rsidRPr="005C2168">
              <w:rPr>
                <w:bCs/>
                <w:lang w:eastAsia="zh-TW"/>
              </w:rPr>
              <w:t>1</w:t>
            </w:r>
            <w:r w:rsidRPr="005C2168">
              <w:rPr>
                <w:rStyle w:val="aff2"/>
                <w:b w:val="0"/>
                <w:lang w:eastAsia="zh-TW"/>
              </w:rPr>
              <w:t>.</w:t>
            </w:r>
            <w:r w:rsidRPr="005C2168">
              <w:rPr>
                <w:rFonts w:hint="eastAsia"/>
                <w:lang w:eastAsia="zh-TW"/>
              </w:rPr>
              <w:tab/>
            </w:r>
            <w:r w:rsidRPr="005C2168">
              <w:rPr>
                <w:lang w:eastAsia="zh-TW"/>
              </w:rPr>
              <w:t>線上填寫簽證申請書（請直接進入外交部領</w:t>
            </w:r>
            <w:r w:rsidRPr="005C2168">
              <w:rPr>
                <w:spacing w:val="-4"/>
                <w:lang w:eastAsia="zh-TW"/>
              </w:rPr>
              <w:t>事事務局線上申請簽證網站</w:t>
            </w:r>
            <w:r w:rsidRPr="005C2168">
              <w:rPr>
                <w:spacing w:val="-4"/>
                <w:lang w:eastAsia="zh-TW"/>
              </w:rPr>
              <w:t>https://visawebapp.</w:t>
            </w:r>
            <w:r w:rsidRPr="005C2168">
              <w:rPr>
                <w:rFonts w:hint="eastAsia"/>
                <w:lang w:eastAsia="zh-TW"/>
              </w:rPr>
              <w:t xml:space="preserve"> </w:t>
            </w:r>
            <w:r w:rsidRPr="005C2168">
              <w:rPr>
                <w:lang w:eastAsia="zh-TW"/>
              </w:rPr>
              <w:t>boca.gov.tw</w:t>
            </w:r>
            <w:r w:rsidRPr="005C2168">
              <w:rPr>
                <w:lang w:eastAsia="zh-TW"/>
              </w:rPr>
              <w:t>內選</w:t>
            </w:r>
            <w:r w:rsidRPr="005C2168">
              <w:rPr>
                <w:lang w:eastAsia="zh-TW"/>
              </w:rPr>
              <w:t>eVisa</w:t>
            </w:r>
            <w:r w:rsidRPr="005C2168">
              <w:rPr>
                <w:lang w:eastAsia="zh-TW"/>
              </w:rPr>
              <w:t>簽證申請項內填寫相關資料）；</w:t>
            </w:r>
          </w:p>
          <w:p w14:paraId="34246BA6" w14:textId="77777777" w:rsidR="009C7E58" w:rsidRPr="005C2168" w:rsidRDefault="009C7E58" w:rsidP="007F43AF">
            <w:pPr>
              <w:ind w:left="236" w:hangingChars="100" w:hanging="236"/>
              <w:rPr>
                <w:lang w:eastAsia="zh-TW"/>
              </w:rPr>
            </w:pPr>
            <w:r w:rsidRPr="005C2168">
              <w:rPr>
                <w:bCs/>
                <w:lang w:eastAsia="zh-TW"/>
              </w:rPr>
              <w:t>2</w:t>
            </w:r>
            <w:r w:rsidRPr="005C2168">
              <w:rPr>
                <w:rStyle w:val="aff2"/>
                <w:b w:val="0"/>
                <w:lang w:eastAsia="zh-TW"/>
              </w:rPr>
              <w:t>.</w:t>
            </w:r>
            <w:r w:rsidRPr="005C2168">
              <w:rPr>
                <w:rFonts w:hint="eastAsia"/>
                <w:lang w:eastAsia="zh-TW"/>
              </w:rPr>
              <w:tab/>
            </w:r>
            <w:r w:rsidRPr="005C2168">
              <w:rPr>
                <w:lang w:eastAsia="zh-TW"/>
              </w:rPr>
              <w:t>信用卡繳費；</w:t>
            </w:r>
          </w:p>
          <w:p w14:paraId="74427BEB" w14:textId="77777777" w:rsidR="009C7E58" w:rsidRPr="005C2168" w:rsidRDefault="009C7E58" w:rsidP="007F43AF">
            <w:pPr>
              <w:ind w:left="236" w:hangingChars="100" w:hanging="236"/>
              <w:rPr>
                <w:lang w:eastAsia="zh-TW"/>
              </w:rPr>
            </w:pPr>
            <w:r w:rsidRPr="005C2168">
              <w:rPr>
                <w:bCs/>
                <w:lang w:eastAsia="zh-TW"/>
              </w:rPr>
              <w:t>3</w:t>
            </w:r>
            <w:r w:rsidRPr="005C2168">
              <w:rPr>
                <w:rStyle w:val="aff2"/>
                <w:b w:val="0"/>
                <w:lang w:eastAsia="zh-TW"/>
              </w:rPr>
              <w:t>.</w:t>
            </w:r>
            <w:r w:rsidRPr="005C2168">
              <w:rPr>
                <w:rFonts w:hint="eastAsia"/>
                <w:lang w:eastAsia="zh-TW"/>
              </w:rPr>
              <w:tab/>
            </w:r>
            <w:r w:rsidRPr="005C2168">
              <w:rPr>
                <w:lang w:eastAsia="zh-TW"/>
              </w:rPr>
              <w:t>等待審核通知；</w:t>
            </w:r>
          </w:p>
          <w:p w14:paraId="3598E48D" w14:textId="77777777" w:rsidR="009C7E58" w:rsidRPr="005C2168" w:rsidRDefault="009C7E58" w:rsidP="007F43AF">
            <w:pPr>
              <w:ind w:left="236" w:hangingChars="100" w:hanging="236"/>
              <w:rPr>
                <w:lang w:eastAsia="zh-TW"/>
              </w:rPr>
            </w:pPr>
            <w:r w:rsidRPr="005C2168">
              <w:rPr>
                <w:bCs/>
                <w:lang w:eastAsia="zh-TW"/>
              </w:rPr>
              <w:t>4</w:t>
            </w:r>
            <w:r w:rsidRPr="005C2168">
              <w:rPr>
                <w:rStyle w:val="aff2"/>
                <w:b w:val="0"/>
                <w:lang w:eastAsia="zh-TW"/>
              </w:rPr>
              <w:t>.</w:t>
            </w:r>
            <w:r w:rsidRPr="005C2168">
              <w:rPr>
                <w:rFonts w:hint="eastAsia"/>
                <w:lang w:eastAsia="zh-TW"/>
              </w:rPr>
              <w:tab/>
            </w:r>
            <w:r w:rsidRPr="005C2168">
              <w:rPr>
                <w:lang w:eastAsia="zh-TW"/>
              </w:rPr>
              <w:t>收到審核結果電郵；</w:t>
            </w:r>
            <w:r w:rsidRPr="005C2168">
              <w:rPr>
                <w:bCs/>
                <w:lang w:eastAsia="zh-TW"/>
              </w:rPr>
              <w:t>5.</w:t>
            </w:r>
            <w:r w:rsidRPr="005C2168">
              <w:rPr>
                <w:lang w:eastAsia="zh-TW"/>
              </w:rPr>
              <w:t>列印</w:t>
            </w:r>
            <w:r w:rsidRPr="005C2168">
              <w:rPr>
                <w:lang w:eastAsia="zh-TW"/>
              </w:rPr>
              <w:t>eVisa</w:t>
            </w:r>
            <w:r w:rsidRPr="005C2168">
              <w:rPr>
                <w:lang w:eastAsia="zh-TW"/>
              </w:rPr>
              <w:t>，持憑入境。</w:t>
            </w:r>
          </w:p>
        </w:tc>
        <w:tc>
          <w:tcPr>
            <w:tcW w:w="1768" w:type="dxa"/>
            <w:shd w:val="clear" w:color="auto" w:fill="auto"/>
            <w:vAlign w:val="center"/>
          </w:tcPr>
          <w:p w14:paraId="4584CA91" w14:textId="77777777" w:rsidR="009C7E58" w:rsidRPr="005C2168" w:rsidRDefault="009C7E58" w:rsidP="003A21CC">
            <w:pPr>
              <w:ind w:firstLineChars="0" w:firstLine="0"/>
              <w:rPr>
                <w:lang w:eastAsia="zh-TW"/>
              </w:rPr>
            </w:pPr>
            <w:r w:rsidRPr="005C2168">
              <w:rPr>
                <w:lang w:eastAsia="zh-TW"/>
              </w:rPr>
              <w:t>規費</w:t>
            </w:r>
            <w:r w:rsidRPr="005C2168">
              <w:rPr>
                <w:lang w:eastAsia="zh-TW"/>
              </w:rPr>
              <w:t>NT$ 1,600</w:t>
            </w:r>
          </w:p>
          <w:p w14:paraId="125BF23F" w14:textId="77777777" w:rsidR="009C7E58" w:rsidRPr="005C2168" w:rsidRDefault="009C7E58" w:rsidP="003A21CC">
            <w:pPr>
              <w:ind w:firstLineChars="0" w:firstLine="0"/>
              <w:rPr>
                <w:lang w:eastAsia="zh-TW"/>
              </w:rPr>
            </w:pPr>
            <w:r w:rsidRPr="005C2168">
              <w:rPr>
                <w:lang w:eastAsia="zh-TW"/>
              </w:rPr>
              <w:t>手續費</w:t>
            </w:r>
            <w:r w:rsidRPr="005C2168">
              <w:rPr>
                <w:lang w:eastAsia="zh-TW"/>
              </w:rPr>
              <w:t>NT$ 32</w:t>
            </w:r>
          </w:p>
          <w:p w14:paraId="6C691EFF" w14:textId="77777777" w:rsidR="009C7E58" w:rsidRPr="005C2168" w:rsidRDefault="009C7E58" w:rsidP="003A21CC">
            <w:pPr>
              <w:ind w:firstLineChars="0" w:firstLine="0"/>
              <w:rPr>
                <w:rFonts w:cs="新細明體"/>
                <w:lang w:eastAsia="zh-TW"/>
              </w:rPr>
            </w:pPr>
            <w:r w:rsidRPr="005C2168">
              <w:rPr>
                <w:lang w:eastAsia="zh-TW"/>
              </w:rPr>
              <w:t>總計</w:t>
            </w:r>
            <w:r w:rsidRPr="005C2168">
              <w:rPr>
                <w:lang w:eastAsia="zh-TW"/>
              </w:rPr>
              <w:t>NT$ 1,632</w:t>
            </w:r>
          </w:p>
        </w:tc>
      </w:tr>
    </w:tbl>
    <w:p w14:paraId="2D5E509F" w14:textId="77777777" w:rsidR="00C30BE1" w:rsidRPr="005C2168" w:rsidRDefault="00D22763" w:rsidP="00760280">
      <w:pPr>
        <w:pStyle w:val="a7"/>
      </w:pPr>
      <w:r w:rsidRPr="005C2168">
        <w:br w:type="page"/>
      </w:r>
      <w:r w:rsidR="00C30BE1" w:rsidRPr="005C2168">
        <w:rPr>
          <w:rFonts w:hint="eastAsia"/>
        </w:rPr>
        <w:lastRenderedPageBreak/>
        <w:t>二、聘用外籍員工之規定、承辦機關及申辦程序</w:t>
      </w:r>
    </w:p>
    <w:p w14:paraId="1647B86F" w14:textId="77777777" w:rsidR="009C038E" w:rsidRPr="005C2168" w:rsidRDefault="009C038E" w:rsidP="009C038E">
      <w:pPr>
        <w:ind w:firstLine="472"/>
        <w:rPr>
          <w:lang w:eastAsia="zh-TW"/>
        </w:rPr>
      </w:pPr>
      <w:r w:rsidRPr="005C2168">
        <w:rPr>
          <w:lang w:eastAsia="zh-TW"/>
        </w:rPr>
        <w:t>巴拉圭對於聘用外籍員工並無特殊限制，凡擁有合法護照，均可依規定備妥所需文件資料向巴國相關單位申請居留。我投資廠商倘需聘外籍員工，亦可依規定，赴相關單位為員工申辦居留。</w:t>
      </w:r>
    </w:p>
    <w:p w14:paraId="587B378A" w14:textId="77777777" w:rsidR="00C30BE1" w:rsidRPr="005C2168" w:rsidRDefault="00C30BE1" w:rsidP="00760280">
      <w:pPr>
        <w:pStyle w:val="a7"/>
      </w:pPr>
      <w:r w:rsidRPr="005C2168">
        <w:rPr>
          <w:rFonts w:hint="eastAsia"/>
        </w:rPr>
        <w:t>三、外商子女可就讀之教育機關及經營情形</w:t>
      </w:r>
    </w:p>
    <w:p w14:paraId="0A0E9256" w14:textId="77777777" w:rsidR="009C038E" w:rsidRPr="005C2168" w:rsidRDefault="009C038E" w:rsidP="009C038E">
      <w:pPr>
        <w:ind w:firstLine="472"/>
        <w:rPr>
          <w:lang w:eastAsia="zh-TW"/>
        </w:rPr>
      </w:pPr>
      <w:r w:rsidRPr="005C2168">
        <w:rPr>
          <w:lang w:eastAsia="zh-TW"/>
        </w:rPr>
        <w:t>巴國義務教育自</w:t>
      </w:r>
      <w:r w:rsidRPr="005C2168">
        <w:rPr>
          <w:lang w:eastAsia="zh-TW"/>
        </w:rPr>
        <w:t>1999</w:t>
      </w:r>
      <w:r w:rsidRPr="005C2168">
        <w:rPr>
          <w:lang w:eastAsia="zh-TW"/>
        </w:rPr>
        <w:t>年延長為</w:t>
      </w:r>
      <w:r w:rsidRPr="005C2168">
        <w:rPr>
          <w:lang w:eastAsia="zh-TW"/>
        </w:rPr>
        <w:t>9</w:t>
      </w:r>
      <w:r w:rsidRPr="005C2168">
        <w:rPr>
          <w:lang w:eastAsia="zh-TW"/>
        </w:rPr>
        <w:t>年，</w:t>
      </w:r>
      <w:r w:rsidRPr="005C2168">
        <w:rPr>
          <w:lang w:eastAsia="zh-TW"/>
        </w:rPr>
        <w:t>6</w:t>
      </w:r>
      <w:r w:rsidRPr="005C2168">
        <w:rPr>
          <w:lang w:eastAsia="zh-TW"/>
        </w:rPr>
        <w:t>歲入學，中學畢業後可選擇繼續升學高中至大學。除公立學校外，另有私立學校可供外商子女就讀。</w:t>
      </w:r>
    </w:p>
    <w:p w14:paraId="6C10A19D" w14:textId="77777777" w:rsidR="009C038E" w:rsidRPr="005C2168" w:rsidRDefault="009C038E" w:rsidP="009C038E">
      <w:pPr>
        <w:pStyle w:val="a9"/>
        <w:ind w:left="945" w:hanging="709"/>
        <w:rPr>
          <w:color w:val="auto"/>
        </w:rPr>
      </w:pPr>
      <w:r w:rsidRPr="005C2168">
        <w:rPr>
          <w:color w:val="auto"/>
        </w:rPr>
        <w:t>（一）公立中小學教育體系</w:t>
      </w:r>
    </w:p>
    <w:p w14:paraId="551502F6" w14:textId="77777777" w:rsidR="009C038E" w:rsidRPr="005C2168" w:rsidRDefault="009C038E" w:rsidP="009C038E">
      <w:pPr>
        <w:pStyle w:val="af1"/>
        <w:ind w:left="945" w:firstLine="472"/>
        <w:rPr>
          <w:lang w:eastAsia="zh-TW"/>
        </w:rPr>
      </w:pPr>
      <w:r w:rsidRPr="005C2168">
        <w:rPr>
          <w:lang w:eastAsia="zh-TW"/>
        </w:rPr>
        <w:t>每學年分</w:t>
      </w:r>
      <w:r w:rsidRPr="005C2168">
        <w:rPr>
          <w:lang w:eastAsia="zh-TW"/>
        </w:rPr>
        <w:t>2</w:t>
      </w:r>
      <w:r w:rsidRPr="005C2168">
        <w:rPr>
          <w:lang w:eastAsia="zh-TW"/>
        </w:rPr>
        <w:t>學期，第一學期為</w:t>
      </w:r>
      <w:r w:rsidRPr="005C2168">
        <w:rPr>
          <w:lang w:eastAsia="zh-TW"/>
        </w:rPr>
        <w:t>2</w:t>
      </w:r>
      <w:r w:rsidRPr="005C2168">
        <w:rPr>
          <w:lang w:eastAsia="zh-TW"/>
        </w:rPr>
        <w:t>月中旬至</w:t>
      </w:r>
      <w:r w:rsidRPr="005C2168">
        <w:rPr>
          <w:lang w:eastAsia="zh-TW"/>
        </w:rPr>
        <w:t>7</w:t>
      </w:r>
      <w:r w:rsidRPr="005C2168">
        <w:rPr>
          <w:lang w:eastAsia="zh-TW"/>
        </w:rPr>
        <w:t>月初，第二學期為</w:t>
      </w:r>
      <w:r w:rsidRPr="005C2168">
        <w:rPr>
          <w:lang w:eastAsia="zh-TW"/>
        </w:rPr>
        <w:t>7</w:t>
      </w:r>
      <w:r w:rsidRPr="005C2168">
        <w:rPr>
          <w:lang w:eastAsia="zh-TW"/>
        </w:rPr>
        <w:t>月底至</w:t>
      </w:r>
      <w:r w:rsidRPr="005C2168">
        <w:rPr>
          <w:lang w:eastAsia="zh-TW"/>
        </w:rPr>
        <w:t>12</w:t>
      </w:r>
      <w:r w:rsidRPr="005C2168">
        <w:rPr>
          <w:lang w:eastAsia="zh-TW"/>
        </w:rPr>
        <w:t>月。每人每月約繳</w:t>
      </w:r>
      <w:r w:rsidRPr="005C2168">
        <w:rPr>
          <w:lang w:eastAsia="zh-TW"/>
        </w:rPr>
        <w:t>20</w:t>
      </w:r>
      <w:r w:rsidRPr="005C2168">
        <w:rPr>
          <w:lang w:eastAsia="zh-TW"/>
        </w:rPr>
        <w:t>美元雜費，西班牙語及瓜拉尼語為必修課程。分布於亞松森、東方市及其他城鄉。</w:t>
      </w:r>
    </w:p>
    <w:p w14:paraId="221F8C2F" w14:textId="77777777" w:rsidR="009C038E" w:rsidRPr="005C2168" w:rsidRDefault="009C038E" w:rsidP="009C038E">
      <w:pPr>
        <w:pStyle w:val="a9"/>
        <w:ind w:left="945" w:hanging="709"/>
        <w:rPr>
          <w:color w:val="auto"/>
        </w:rPr>
      </w:pPr>
      <w:r w:rsidRPr="005C2168">
        <w:rPr>
          <w:color w:val="auto"/>
        </w:rPr>
        <w:t>（二）私立中小學教育體系</w:t>
      </w:r>
    </w:p>
    <w:p w14:paraId="2F51A15F" w14:textId="77777777" w:rsidR="009C038E" w:rsidRPr="005C2168" w:rsidRDefault="009C038E" w:rsidP="009C038E">
      <w:pPr>
        <w:pStyle w:val="af1"/>
        <w:ind w:left="945" w:firstLine="472"/>
        <w:rPr>
          <w:lang w:eastAsia="zh-TW"/>
        </w:rPr>
      </w:pPr>
      <w:r w:rsidRPr="005C2168">
        <w:rPr>
          <w:lang w:eastAsia="zh-TW"/>
        </w:rPr>
        <w:t>除有巴拉圭人自行創校外，尚有數所外國學校包括德國、法國、西班牙學校。另有</w:t>
      </w:r>
      <w:r w:rsidRPr="005C2168">
        <w:rPr>
          <w:lang w:eastAsia="zh-TW"/>
        </w:rPr>
        <w:t>3</w:t>
      </w:r>
      <w:r w:rsidRPr="005C2168">
        <w:rPr>
          <w:lang w:eastAsia="zh-TW"/>
        </w:rPr>
        <w:t>所美國學校，於入學時均需通過各該校之英語測驗。上述學校主要分布於亞松森及東方市等重要城市。一般而言，私立學校師資較佳，適合外商子女就讀。</w:t>
      </w:r>
    </w:p>
    <w:p w14:paraId="69A87920" w14:textId="77777777" w:rsidR="009C038E" w:rsidRPr="005C2168" w:rsidRDefault="009C038E" w:rsidP="009C038E">
      <w:pPr>
        <w:pStyle w:val="af4"/>
        <w:ind w:left="1417" w:hanging="472"/>
        <w:rPr>
          <w:lang w:eastAsia="zh-TW"/>
        </w:rPr>
      </w:pPr>
      <w:r w:rsidRPr="005C2168">
        <w:rPr>
          <w:lang w:eastAsia="zh-TW"/>
        </w:rPr>
        <w:t>１、學制：涵括幼稚園至高中。</w:t>
      </w:r>
      <w:r w:rsidRPr="005C2168">
        <w:rPr>
          <w:lang w:eastAsia="zh-TW"/>
        </w:rPr>
        <w:t xml:space="preserve"> </w:t>
      </w:r>
    </w:p>
    <w:p w14:paraId="7F3BA2A1" w14:textId="77777777" w:rsidR="009C038E" w:rsidRPr="005C2168" w:rsidRDefault="009C038E" w:rsidP="009C038E">
      <w:pPr>
        <w:pStyle w:val="af4"/>
        <w:ind w:left="1417" w:hanging="472"/>
        <w:rPr>
          <w:lang w:eastAsia="zh-TW"/>
        </w:rPr>
      </w:pPr>
      <w:r w:rsidRPr="005C2168">
        <w:rPr>
          <w:lang w:eastAsia="zh-TW"/>
        </w:rPr>
        <w:t>２、學年：除</w:t>
      </w:r>
      <w:r w:rsidRPr="005C2168">
        <w:rPr>
          <w:lang w:eastAsia="zh-TW"/>
        </w:rPr>
        <w:t>3</w:t>
      </w:r>
      <w:r w:rsidRPr="005C2168">
        <w:rPr>
          <w:lang w:eastAsia="zh-TW"/>
        </w:rPr>
        <w:t>所美國學校比照美制第一學期自</w:t>
      </w:r>
      <w:r w:rsidRPr="005C2168">
        <w:rPr>
          <w:lang w:eastAsia="zh-TW"/>
        </w:rPr>
        <w:t>8</w:t>
      </w:r>
      <w:r w:rsidRPr="005C2168">
        <w:rPr>
          <w:lang w:eastAsia="zh-TW"/>
        </w:rPr>
        <w:t>月中旬至</w:t>
      </w:r>
      <w:r w:rsidRPr="005C2168">
        <w:rPr>
          <w:lang w:eastAsia="zh-TW"/>
        </w:rPr>
        <w:t>12</w:t>
      </w:r>
      <w:r w:rsidRPr="005C2168">
        <w:rPr>
          <w:lang w:eastAsia="zh-TW"/>
        </w:rPr>
        <w:t>月中，第二學期自</w:t>
      </w:r>
      <w:r w:rsidRPr="005C2168">
        <w:rPr>
          <w:lang w:eastAsia="zh-TW"/>
        </w:rPr>
        <w:t>2</w:t>
      </w:r>
      <w:r w:rsidRPr="005C2168">
        <w:rPr>
          <w:lang w:eastAsia="zh-TW"/>
        </w:rPr>
        <w:t>月至</w:t>
      </w:r>
      <w:r w:rsidRPr="005C2168">
        <w:rPr>
          <w:lang w:eastAsia="zh-TW"/>
        </w:rPr>
        <w:t>6</w:t>
      </w:r>
      <w:r w:rsidRPr="005C2168">
        <w:rPr>
          <w:lang w:eastAsia="zh-TW"/>
        </w:rPr>
        <w:t>月外，其餘均比照公立學校。</w:t>
      </w:r>
    </w:p>
    <w:p w14:paraId="2DDAEACF" w14:textId="77777777" w:rsidR="009C038E" w:rsidRPr="005C2168" w:rsidRDefault="009C038E" w:rsidP="009C038E">
      <w:pPr>
        <w:pStyle w:val="af4"/>
        <w:ind w:left="1417" w:hanging="472"/>
        <w:rPr>
          <w:lang w:eastAsia="zh-TW"/>
        </w:rPr>
      </w:pPr>
      <w:r w:rsidRPr="005C2168">
        <w:rPr>
          <w:lang w:eastAsia="zh-TW"/>
        </w:rPr>
        <w:t>３、使用語言：巴國學校及美國學校以美語及西班牙語教學，其他外國學校則以西班牙語配合該國語言教學。</w:t>
      </w:r>
    </w:p>
    <w:p w14:paraId="426EC577" w14:textId="3AE4CEE2" w:rsidR="009C038E" w:rsidRPr="005C2168" w:rsidRDefault="009C038E" w:rsidP="00933D0E">
      <w:pPr>
        <w:pStyle w:val="af4"/>
        <w:ind w:left="1417" w:hanging="472"/>
      </w:pPr>
      <w:r w:rsidRPr="005C2168">
        <w:t>４、學費：</w:t>
      </w:r>
      <w:r w:rsidR="00601801" w:rsidRPr="005C2168">
        <w:rPr>
          <w:rFonts w:hint="eastAsia"/>
        </w:rPr>
        <w:t>亞松森美國學校（</w:t>
      </w:r>
      <w:r w:rsidR="00601801" w:rsidRPr="005C2168">
        <w:rPr>
          <w:rFonts w:hint="eastAsia"/>
        </w:rPr>
        <w:t>The American School of Asuncion, ASA</w:t>
      </w:r>
      <w:r w:rsidR="00601801" w:rsidRPr="005C2168">
        <w:rPr>
          <w:rFonts w:hint="eastAsia"/>
        </w:rPr>
        <w:t>），其年註冊費</w:t>
      </w:r>
      <w:r w:rsidR="00601801" w:rsidRPr="005C2168">
        <w:rPr>
          <w:rFonts w:hint="eastAsia"/>
        </w:rPr>
        <w:t>700</w:t>
      </w:r>
      <w:r w:rsidR="00601801" w:rsidRPr="005C2168">
        <w:rPr>
          <w:rFonts w:hint="eastAsia"/>
        </w:rPr>
        <w:t>美元、年學費約</w:t>
      </w:r>
      <w:r w:rsidR="00601801" w:rsidRPr="005C2168">
        <w:rPr>
          <w:rFonts w:hint="eastAsia"/>
        </w:rPr>
        <w:t>8,000</w:t>
      </w:r>
      <w:r w:rsidR="00833261" w:rsidRPr="005C2168">
        <w:rPr>
          <w:rFonts w:hint="eastAsia"/>
        </w:rPr>
        <w:t>美元，</w:t>
      </w:r>
      <w:r w:rsidR="00384D88" w:rsidRPr="005C2168">
        <w:rPr>
          <w:rFonts w:hint="eastAsia"/>
        </w:rPr>
        <w:t>建校基金</w:t>
      </w:r>
      <w:r w:rsidR="00601801" w:rsidRPr="005C2168">
        <w:rPr>
          <w:rFonts w:hint="eastAsia"/>
        </w:rPr>
        <w:t>約</w:t>
      </w:r>
      <w:r w:rsidR="00601801" w:rsidRPr="005C2168">
        <w:rPr>
          <w:rFonts w:hint="eastAsia"/>
        </w:rPr>
        <w:t>7,250</w:t>
      </w:r>
      <w:r w:rsidR="00601801" w:rsidRPr="005C2168">
        <w:rPr>
          <w:rFonts w:hint="eastAsia"/>
        </w:rPr>
        <w:t>至</w:t>
      </w:r>
      <w:r w:rsidR="00601801" w:rsidRPr="005C2168">
        <w:rPr>
          <w:rFonts w:hint="eastAsia"/>
        </w:rPr>
        <w:t>9,500</w:t>
      </w:r>
      <w:r w:rsidR="00601801" w:rsidRPr="005C2168">
        <w:rPr>
          <w:rFonts w:hint="eastAsia"/>
        </w:rPr>
        <w:t>美</w:t>
      </w:r>
      <w:r w:rsidR="00601801" w:rsidRPr="005C2168">
        <w:rPr>
          <w:rFonts w:hint="eastAsia"/>
        </w:rPr>
        <w:lastRenderedPageBreak/>
        <w:t>元；亞松森基督教學院（</w:t>
      </w:r>
      <w:r w:rsidR="00601801" w:rsidRPr="005C2168">
        <w:rPr>
          <w:rFonts w:hint="eastAsia"/>
        </w:rPr>
        <w:t>Asuncion Christian Academy, ACA</w:t>
      </w:r>
      <w:r w:rsidR="00601801" w:rsidRPr="005C2168">
        <w:rPr>
          <w:rFonts w:hint="eastAsia"/>
        </w:rPr>
        <w:t>），其年註冊費及年學費約</w:t>
      </w:r>
      <w:r w:rsidR="00601801" w:rsidRPr="005C2168">
        <w:rPr>
          <w:rFonts w:hint="eastAsia"/>
        </w:rPr>
        <w:t>7,</w:t>
      </w:r>
      <w:r w:rsidR="00333739" w:rsidRPr="005C2168">
        <w:rPr>
          <w:rFonts w:hint="eastAsia"/>
        </w:rPr>
        <w:t>0</w:t>
      </w:r>
      <w:r w:rsidR="00601801" w:rsidRPr="005C2168">
        <w:rPr>
          <w:rFonts w:hint="eastAsia"/>
        </w:rPr>
        <w:t>00</w:t>
      </w:r>
      <w:r w:rsidR="00833261" w:rsidRPr="005C2168">
        <w:rPr>
          <w:rFonts w:hint="eastAsia"/>
        </w:rPr>
        <w:t>美元，建校基金</w:t>
      </w:r>
      <w:r w:rsidR="00601801" w:rsidRPr="005C2168">
        <w:rPr>
          <w:rFonts w:hint="eastAsia"/>
        </w:rPr>
        <w:t>約</w:t>
      </w:r>
      <w:r w:rsidR="00333739" w:rsidRPr="005C2168">
        <w:rPr>
          <w:rFonts w:hint="eastAsia"/>
        </w:rPr>
        <w:t>3,0</w:t>
      </w:r>
      <w:r w:rsidR="00601801" w:rsidRPr="005C2168">
        <w:rPr>
          <w:rFonts w:hint="eastAsia"/>
        </w:rPr>
        <w:t>00</w:t>
      </w:r>
      <w:r w:rsidR="00601801" w:rsidRPr="005C2168">
        <w:rPr>
          <w:rFonts w:hint="eastAsia"/>
        </w:rPr>
        <w:t>美元（</w:t>
      </w:r>
      <w:r w:rsidR="00601801" w:rsidRPr="005C2168">
        <w:rPr>
          <w:rFonts w:hint="eastAsia"/>
        </w:rPr>
        <w:t>ACA</w:t>
      </w:r>
      <w:r w:rsidR="00833261" w:rsidRPr="005C2168">
        <w:rPr>
          <w:rFonts w:hint="eastAsia"/>
        </w:rPr>
        <w:t>建校基金</w:t>
      </w:r>
      <w:r w:rsidR="00601801" w:rsidRPr="005C2168">
        <w:rPr>
          <w:rFonts w:hint="eastAsia"/>
        </w:rPr>
        <w:t>係以</w:t>
      </w:r>
      <w:r w:rsidR="00833261" w:rsidRPr="005C2168">
        <w:rPr>
          <w:rFonts w:hint="eastAsia"/>
        </w:rPr>
        <w:t>家庭</w:t>
      </w:r>
      <w:r w:rsidR="00601801" w:rsidRPr="005C2168">
        <w:rPr>
          <w:rFonts w:hint="eastAsia"/>
        </w:rPr>
        <w:t>計）。</w:t>
      </w:r>
    </w:p>
    <w:p w14:paraId="2E9A3DE6" w14:textId="77777777" w:rsidR="009C038E" w:rsidRPr="005C2168" w:rsidRDefault="009C038E" w:rsidP="009C038E">
      <w:pPr>
        <w:pStyle w:val="a9"/>
        <w:ind w:left="945" w:hanging="709"/>
        <w:rPr>
          <w:color w:val="auto"/>
        </w:rPr>
      </w:pPr>
      <w:r w:rsidRPr="005C2168">
        <w:rPr>
          <w:color w:val="auto"/>
        </w:rPr>
        <w:t>（三）大學教育體系</w:t>
      </w:r>
    </w:p>
    <w:p w14:paraId="6E4567F5" w14:textId="77777777" w:rsidR="009C038E" w:rsidRPr="005C2168" w:rsidRDefault="009C038E" w:rsidP="009C038E">
      <w:pPr>
        <w:pStyle w:val="af1"/>
        <w:ind w:left="945" w:firstLine="472"/>
        <w:rPr>
          <w:lang w:eastAsia="zh-TW"/>
        </w:rPr>
      </w:pPr>
      <w:r w:rsidRPr="005C2168">
        <w:rPr>
          <w:lang w:eastAsia="zh-TW"/>
        </w:rPr>
        <w:t>巴拉圭全國共有</w:t>
      </w:r>
      <w:r w:rsidRPr="005C2168">
        <w:rPr>
          <w:lang w:eastAsia="zh-TW"/>
        </w:rPr>
        <w:t>4</w:t>
      </w:r>
      <w:r w:rsidRPr="005C2168">
        <w:rPr>
          <w:lang w:eastAsia="zh-TW"/>
        </w:rPr>
        <w:t>所國立大學，首都亞松森僅有一所國立亞松森大學，其餘均為私立大學，入學考試由各校分科系進行，每年註冊費約</w:t>
      </w:r>
      <w:r w:rsidRPr="005C2168">
        <w:rPr>
          <w:lang w:eastAsia="zh-TW"/>
        </w:rPr>
        <w:t>200</w:t>
      </w:r>
      <w:r w:rsidRPr="005C2168">
        <w:rPr>
          <w:lang w:eastAsia="zh-TW"/>
        </w:rPr>
        <w:t>美元，每月約須繳</w:t>
      </w:r>
      <w:r w:rsidRPr="005C2168">
        <w:rPr>
          <w:lang w:eastAsia="zh-TW"/>
        </w:rPr>
        <w:t>200</w:t>
      </w:r>
      <w:r w:rsidRPr="005C2168">
        <w:rPr>
          <w:lang w:eastAsia="zh-TW"/>
        </w:rPr>
        <w:t>美元。</w:t>
      </w:r>
    </w:p>
    <w:p w14:paraId="77B2262D" w14:textId="77777777" w:rsidR="009C038E" w:rsidRPr="005C2168" w:rsidRDefault="009C038E" w:rsidP="009C038E">
      <w:pPr>
        <w:pStyle w:val="a9"/>
        <w:ind w:left="945" w:hanging="709"/>
        <w:rPr>
          <w:color w:val="auto"/>
        </w:rPr>
      </w:pPr>
      <w:r w:rsidRPr="005C2168">
        <w:rPr>
          <w:color w:val="auto"/>
        </w:rPr>
        <w:t>（四）入學手續</w:t>
      </w:r>
    </w:p>
    <w:p w14:paraId="086F7613" w14:textId="77777777" w:rsidR="009C038E" w:rsidRPr="005C2168" w:rsidRDefault="009C038E" w:rsidP="009C038E">
      <w:pPr>
        <w:pStyle w:val="af1"/>
        <w:ind w:left="945" w:firstLine="472"/>
        <w:rPr>
          <w:lang w:eastAsia="zh-TW"/>
        </w:rPr>
      </w:pPr>
      <w:r w:rsidRPr="005C2168">
        <w:rPr>
          <w:lang w:eastAsia="zh-TW"/>
        </w:rPr>
        <w:t>中小學乃至大學入學申請需繳經驗證之出生證明及學歷證明，並接受各校各系別入學考試。</w:t>
      </w:r>
    </w:p>
    <w:p w14:paraId="371175C5" w14:textId="77777777" w:rsidR="00BA6473" w:rsidRPr="005C2168" w:rsidRDefault="00BA6473" w:rsidP="002909DA">
      <w:pPr>
        <w:ind w:firstLine="472"/>
        <w:rPr>
          <w:lang w:eastAsia="zh-TW"/>
        </w:rPr>
      </w:pPr>
    </w:p>
    <w:p w14:paraId="33DFC941" w14:textId="77777777" w:rsidR="003E0BC3" w:rsidRPr="005C2168" w:rsidRDefault="003E0BC3" w:rsidP="002909DA">
      <w:pPr>
        <w:ind w:firstLine="472"/>
        <w:rPr>
          <w:lang w:eastAsia="zh-TW"/>
        </w:rPr>
      </w:pPr>
    </w:p>
    <w:p w14:paraId="2B388F6B" w14:textId="77777777" w:rsidR="003E0BC3" w:rsidRPr="005C2168" w:rsidRDefault="003E0BC3" w:rsidP="002909DA">
      <w:pPr>
        <w:ind w:left="472" w:firstLineChars="0" w:firstLine="0"/>
        <w:rPr>
          <w:lang w:eastAsia="zh-TW"/>
        </w:rPr>
        <w:sectPr w:rsidR="003E0BC3" w:rsidRPr="005C2168" w:rsidSect="00E95D6D">
          <w:headerReference w:type="default" r:id="rId25"/>
          <w:pgSz w:w="11906" w:h="16838" w:code="9"/>
          <w:pgMar w:top="2268" w:right="1701" w:bottom="1701" w:left="1701" w:header="1134" w:footer="851" w:gutter="0"/>
          <w:cols w:space="425"/>
          <w:docGrid w:type="linesAndChars" w:linePitch="514" w:charSpace="-774"/>
        </w:sectPr>
      </w:pPr>
    </w:p>
    <w:p w14:paraId="33E2B651" w14:textId="77777777" w:rsidR="00BA6473" w:rsidRPr="005C2168" w:rsidRDefault="00BA6473" w:rsidP="009C038E">
      <w:pPr>
        <w:pStyle w:val="a5"/>
        <w:spacing w:beforeLines="150" w:before="771"/>
        <w:rPr>
          <w:kern w:val="0"/>
          <w:lang w:eastAsia="zh-TW"/>
        </w:rPr>
      </w:pPr>
      <w:bookmarkStart w:id="8" w:name="_Toc232656927"/>
      <w:r w:rsidRPr="005C2168">
        <w:rPr>
          <w:rFonts w:hint="eastAsia"/>
          <w:kern w:val="0"/>
          <w:lang w:eastAsia="zh-TW"/>
        </w:rPr>
        <w:lastRenderedPageBreak/>
        <w:t>第玖章　結論</w:t>
      </w:r>
      <w:bookmarkEnd w:id="8"/>
    </w:p>
    <w:p w14:paraId="1B790EFB" w14:textId="21F19AAD" w:rsidR="009C038E" w:rsidRPr="005C2168" w:rsidRDefault="009C038E" w:rsidP="009C038E">
      <w:pPr>
        <w:ind w:firstLine="472"/>
        <w:rPr>
          <w:lang w:eastAsia="zh-TW"/>
        </w:rPr>
      </w:pPr>
      <w:r w:rsidRPr="005C2168">
        <w:rPr>
          <w:lang w:eastAsia="zh-TW"/>
        </w:rPr>
        <w:t>巴拉圭主要商業活動區域為東方市，而東方市的主要最終市場在巴西，巴西最近雖然逐漸開放，但較諸其他國家其經濟自由度仍待提高。東方市之利基為採購東南亞、中國大陸廉價產品轉賣至巴西以規避其關稅及國內之高稅賦，惟</w:t>
      </w:r>
      <w:r w:rsidRPr="005C2168">
        <w:rPr>
          <w:lang w:eastAsia="zh-TW"/>
        </w:rPr>
        <w:t>2015</w:t>
      </w:r>
      <w:r w:rsidRPr="005C2168">
        <w:rPr>
          <w:lang w:eastAsia="zh-TW"/>
        </w:rPr>
        <w:t>年迄今巴拉圭邊境城市受巴西與阿根廷經濟低迷、巴西與阿根廷貨幣兌美金大幅貶值。儘管疫情</w:t>
      </w:r>
      <w:r w:rsidR="00903488" w:rsidRPr="005C2168">
        <w:rPr>
          <w:rFonts w:hint="eastAsia"/>
          <w:lang w:eastAsia="zh-TW"/>
        </w:rPr>
        <w:t>已</w:t>
      </w:r>
      <w:r w:rsidRPr="005C2168">
        <w:rPr>
          <w:lang w:eastAsia="zh-TW"/>
        </w:rPr>
        <w:t>趨緩，惟東方市邊境貿易情勢仍還未恢復疫情前狀況。</w:t>
      </w:r>
    </w:p>
    <w:p w14:paraId="0E406696" w14:textId="77777777" w:rsidR="009C038E" w:rsidRPr="005C2168" w:rsidRDefault="009C038E" w:rsidP="009C038E">
      <w:pPr>
        <w:ind w:firstLine="472"/>
        <w:rPr>
          <w:lang w:eastAsia="zh-TW"/>
        </w:rPr>
      </w:pPr>
      <w:r w:rsidRPr="005C2168">
        <w:rPr>
          <w:lang w:eastAsia="zh-TW"/>
        </w:rPr>
        <w:t>巴拉圭之投資比較利益在於廉價電力、豐富土地資源及接近南方共同市場（尤其是巴西）之大市場，兼以地理位置優勢，我商在當地投資宜先釐清市場方向，蒐集巴拉圭、巴西及南方共市相關國家市場資訊及一般產業發展概況等資料後，確立投資產品項目優勢後進行投資。另我商在巴投資切須遵守巴國有關勞工規定以避免勞資糾紛；建議僱用專業人士協助處理有關設立公司工廠等相關事宜，以避免遺漏補件等困擾；事先做好財務管理評估，避免在當地融資高利率之負擔。故我商赴巴國投資除需就巴國總體之投資環境及與我國之關係進一步了解外，亦須對在巴國投資所可能面對的問題有一概括了解，以便妥善處理因應。茲就巴國之投資環境及優缺點分析如次：</w:t>
      </w:r>
    </w:p>
    <w:p w14:paraId="57AC5332" w14:textId="77777777" w:rsidR="00C30BE1" w:rsidRPr="005C2168" w:rsidRDefault="007F43AF" w:rsidP="009C038E">
      <w:pPr>
        <w:pStyle w:val="a7"/>
      </w:pPr>
      <w:r w:rsidRPr="005C2168">
        <w:br w:type="page"/>
      </w:r>
      <w:r w:rsidR="00C30BE1" w:rsidRPr="005C2168">
        <w:rPr>
          <w:rFonts w:hint="eastAsia"/>
        </w:rPr>
        <w:lastRenderedPageBreak/>
        <w:t>一、優點</w:t>
      </w:r>
    </w:p>
    <w:p w14:paraId="090082AE" w14:textId="77777777" w:rsidR="009C038E" w:rsidRPr="005C2168" w:rsidRDefault="009C038E" w:rsidP="009C038E">
      <w:pPr>
        <w:pStyle w:val="a9"/>
        <w:ind w:left="945" w:hanging="709"/>
        <w:rPr>
          <w:color w:val="auto"/>
        </w:rPr>
      </w:pPr>
      <w:r w:rsidRPr="005C2168">
        <w:rPr>
          <w:color w:val="auto"/>
        </w:rPr>
        <w:t>（一）政治社會尚稱安定</w:t>
      </w:r>
    </w:p>
    <w:p w14:paraId="73A1F4B2" w14:textId="17127F19" w:rsidR="009C038E" w:rsidRPr="005C2168" w:rsidRDefault="009C038E" w:rsidP="009C038E">
      <w:pPr>
        <w:pStyle w:val="af1"/>
        <w:ind w:left="945" w:firstLine="472"/>
        <w:rPr>
          <w:lang w:eastAsia="zh-TW"/>
        </w:rPr>
      </w:pPr>
      <w:r w:rsidRPr="005C2168">
        <w:rPr>
          <w:lang w:eastAsia="zh-TW"/>
        </w:rPr>
        <w:t>巴國之政治、社會於中南美洲屬相對安定之國家。</w:t>
      </w:r>
      <w:r w:rsidR="009B3424" w:rsidRPr="005C2168">
        <w:rPr>
          <w:lang w:eastAsia="zh-TW"/>
        </w:rPr>
        <w:t>20</w:t>
      </w:r>
      <w:r w:rsidR="009B3424" w:rsidRPr="005C2168">
        <w:rPr>
          <w:rFonts w:hint="eastAsia"/>
          <w:lang w:eastAsia="zh-TW"/>
        </w:rPr>
        <w:t>23</w:t>
      </w:r>
      <w:r w:rsidRPr="005C2168">
        <w:rPr>
          <w:lang w:eastAsia="zh-TW"/>
        </w:rPr>
        <w:t>年</w:t>
      </w:r>
      <w:r w:rsidRPr="005C2168">
        <w:rPr>
          <w:lang w:eastAsia="zh-TW"/>
        </w:rPr>
        <w:t>4</w:t>
      </w:r>
      <w:r w:rsidRPr="005C2168">
        <w:rPr>
          <w:lang w:eastAsia="zh-TW"/>
        </w:rPr>
        <w:t>月</w:t>
      </w:r>
      <w:r w:rsidR="009B3424" w:rsidRPr="005C2168">
        <w:rPr>
          <w:rFonts w:hint="eastAsia"/>
          <w:lang w:eastAsia="zh-TW"/>
        </w:rPr>
        <w:t>30</w:t>
      </w:r>
      <w:r w:rsidR="009B3424" w:rsidRPr="005C2168">
        <w:rPr>
          <w:lang w:eastAsia="zh-TW"/>
        </w:rPr>
        <w:t>日舉行巴拉圭總統大選，大選過程堪稱平和順利，</w:t>
      </w:r>
      <w:r w:rsidR="009B3424" w:rsidRPr="005C2168">
        <w:rPr>
          <w:rFonts w:hint="eastAsia"/>
          <w:lang w:eastAsia="zh-TW"/>
        </w:rPr>
        <w:t>執政</w:t>
      </w:r>
      <w:r w:rsidRPr="005C2168">
        <w:rPr>
          <w:lang w:eastAsia="zh-TW"/>
        </w:rPr>
        <w:t>黨紅黨（</w:t>
      </w:r>
      <w:r w:rsidRPr="005C2168">
        <w:rPr>
          <w:lang w:eastAsia="zh-TW"/>
        </w:rPr>
        <w:t>ANR</w:t>
      </w:r>
      <w:r w:rsidR="009B3424" w:rsidRPr="005C2168">
        <w:rPr>
          <w:lang w:eastAsia="zh-TW"/>
        </w:rPr>
        <w:t>）總統候選人</w:t>
      </w:r>
      <w:r w:rsidR="009B3424" w:rsidRPr="005C2168">
        <w:rPr>
          <w:rFonts w:hint="eastAsia"/>
          <w:lang w:eastAsia="zh-TW"/>
        </w:rPr>
        <w:t>貝尼亞</w:t>
      </w:r>
      <w:r w:rsidRPr="005C2168">
        <w:rPr>
          <w:lang w:eastAsia="zh-TW"/>
        </w:rPr>
        <w:t>（</w:t>
      </w:r>
      <w:r w:rsidR="009B3424" w:rsidRPr="005C2168">
        <w:rPr>
          <w:lang w:eastAsia="zh-TW"/>
        </w:rPr>
        <w:t>Santiago Peña</w:t>
      </w:r>
      <w:r w:rsidRPr="005C2168">
        <w:rPr>
          <w:lang w:eastAsia="zh-TW"/>
        </w:rPr>
        <w:t>）以</w:t>
      </w:r>
      <w:r w:rsidR="009B3424" w:rsidRPr="005C2168">
        <w:rPr>
          <w:lang w:eastAsia="zh-TW"/>
        </w:rPr>
        <w:t>4</w:t>
      </w:r>
      <w:r w:rsidR="009B3424" w:rsidRPr="005C2168">
        <w:rPr>
          <w:rFonts w:hint="eastAsia"/>
          <w:lang w:eastAsia="zh-TW"/>
        </w:rPr>
        <w:t>2</w:t>
      </w:r>
      <w:r w:rsidR="009B3424" w:rsidRPr="005C2168">
        <w:rPr>
          <w:lang w:eastAsia="zh-TW"/>
        </w:rPr>
        <w:t>.</w:t>
      </w:r>
      <w:r w:rsidR="009B3424" w:rsidRPr="005C2168">
        <w:rPr>
          <w:rFonts w:hint="eastAsia"/>
          <w:lang w:eastAsia="zh-TW"/>
        </w:rPr>
        <w:t>7</w:t>
      </w:r>
      <w:r w:rsidRPr="005C2168">
        <w:rPr>
          <w:lang w:eastAsia="zh-TW"/>
        </w:rPr>
        <w:t>%</w:t>
      </w:r>
      <w:r w:rsidRPr="005C2168">
        <w:rPr>
          <w:lang w:eastAsia="zh-TW"/>
        </w:rPr>
        <w:t>獲票率當選巴拉圭第</w:t>
      </w:r>
      <w:r w:rsidR="009B3424" w:rsidRPr="005C2168">
        <w:rPr>
          <w:lang w:eastAsia="zh-TW"/>
        </w:rPr>
        <w:t>5</w:t>
      </w:r>
      <w:r w:rsidR="009B3424" w:rsidRPr="005C2168">
        <w:rPr>
          <w:rFonts w:hint="eastAsia"/>
          <w:lang w:eastAsia="zh-TW"/>
        </w:rPr>
        <w:t>1</w:t>
      </w:r>
      <w:r w:rsidR="009B3424" w:rsidRPr="005C2168">
        <w:rPr>
          <w:lang w:eastAsia="zh-TW"/>
        </w:rPr>
        <w:t>任總統。</w:t>
      </w:r>
      <w:r w:rsidR="009B3424" w:rsidRPr="005C2168">
        <w:rPr>
          <w:rFonts w:hint="eastAsia"/>
          <w:lang w:eastAsia="zh-TW"/>
        </w:rPr>
        <w:t>貝</w:t>
      </w:r>
      <w:r w:rsidRPr="005C2168">
        <w:rPr>
          <w:lang w:eastAsia="zh-TW"/>
        </w:rPr>
        <w:t>氏總統當選人於</w:t>
      </w:r>
      <w:r w:rsidR="009B3424" w:rsidRPr="005C2168">
        <w:rPr>
          <w:lang w:eastAsia="zh-TW"/>
        </w:rPr>
        <w:t>20</w:t>
      </w:r>
      <w:r w:rsidR="009B3424" w:rsidRPr="005C2168">
        <w:rPr>
          <w:rFonts w:hint="eastAsia"/>
          <w:lang w:eastAsia="zh-TW"/>
        </w:rPr>
        <w:t>23</w:t>
      </w:r>
      <w:r w:rsidRPr="005C2168">
        <w:rPr>
          <w:lang w:eastAsia="zh-TW"/>
        </w:rPr>
        <w:t>年</w:t>
      </w:r>
      <w:r w:rsidRPr="005C2168">
        <w:rPr>
          <w:lang w:eastAsia="zh-TW"/>
        </w:rPr>
        <w:t>8</w:t>
      </w:r>
      <w:r w:rsidRPr="005C2168">
        <w:rPr>
          <w:lang w:eastAsia="zh-TW"/>
        </w:rPr>
        <w:t>月</w:t>
      </w:r>
      <w:r w:rsidRPr="005C2168">
        <w:rPr>
          <w:lang w:eastAsia="zh-TW"/>
        </w:rPr>
        <w:t>15</w:t>
      </w:r>
      <w:r w:rsidR="009B3424" w:rsidRPr="005C2168">
        <w:rPr>
          <w:lang w:eastAsia="zh-TW"/>
        </w:rPr>
        <w:t>日宣誓就任總統，</w:t>
      </w:r>
      <w:r w:rsidR="00964A2B" w:rsidRPr="005C2168">
        <w:rPr>
          <w:rFonts w:hint="eastAsia"/>
          <w:lang w:eastAsia="zh-TW"/>
        </w:rPr>
        <w:t>渠係經濟學人出身且表達親臺言論，另執政黨在參眾議院皆過半，政治</w:t>
      </w:r>
      <w:r w:rsidR="009B3424" w:rsidRPr="005C2168">
        <w:rPr>
          <w:rFonts w:hint="eastAsia"/>
          <w:lang w:eastAsia="zh-TW"/>
        </w:rPr>
        <w:t>相對安定</w:t>
      </w:r>
      <w:r w:rsidRPr="005C2168">
        <w:rPr>
          <w:lang w:eastAsia="zh-TW"/>
        </w:rPr>
        <w:t>。</w:t>
      </w:r>
    </w:p>
    <w:p w14:paraId="2735464E" w14:textId="77777777" w:rsidR="009C038E" w:rsidRPr="005C2168" w:rsidRDefault="009C038E" w:rsidP="009C038E">
      <w:pPr>
        <w:pStyle w:val="a9"/>
        <w:ind w:left="945" w:hanging="709"/>
        <w:rPr>
          <w:color w:val="auto"/>
        </w:rPr>
      </w:pPr>
      <w:r w:rsidRPr="005C2168">
        <w:rPr>
          <w:color w:val="auto"/>
        </w:rPr>
        <w:t>（二）農牧原料豐富</w:t>
      </w:r>
    </w:p>
    <w:p w14:paraId="41D6D8B5" w14:textId="77777777" w:rsidR="009C038E" w:rsidRPr="005C2168" w:rsidRDefault="009C038E" w:rsidP="009C038E">
      <w:pPr>
        <w:pStyle w:val="af1"/>
        <w:ind w:left="945" w:firstLine="472"/>
        <w:rPr>
          <w:lang w:eastAsia="zh-TW"/>
        </w:rPr>
      </w:pPr>
      <w:r w:rsidRPr="005C2168">
        <w:rPr>
          <w:lang w:eastAsia="zh-TW"/>
        </w:rPr>
        <w:t>巴國之棉花、黃豆產量豐富，亦生產甘蔗、樹薯、菸草、小麥、桐油等。牧業則以養牛為主，亦盛產皮革。森林林產豐富。礦產則以石灰石、大理石蘊藏豐富。</w:t>
      </w:r>
    </w:p>
    <w:p w14:paraId="6A445E56" w14:textId="77777777" w:rsidR="009C038E" w:rsidRPr="005C2168" w:rsidRDefault="009C038E" w:rsidP="009C038E">
      <w:pPr>
        <w:pStyle w:val="a9"/>
        <w:ind w:left="945" w:hanging="709"/>
        <w:rPr>
          <w:color w:val="auto"/>
        </w:rPr>
      </w:pPr>
      <w:r w:rsidRPr="005C2168">
        <w:rPr>
          <w:color w:val="auto"/>
        </w:rPr>
        <w:t>（三）地價低廉、水電充沛。</w:t>
      </w:r>
    </w:p>
    <w:p w14:paraId="5BE3E720" w14:textId="065989BD" w:rsidR="009C038E" w:rsidRPr="005C2168" w:rsidRDefault="009C038E" w:rsidP="009C038E">
      <w:pPr>
        <w:pStyle w:val="a9"/>
        <w:ind w:left="945" w:hanging="709"/>
        <w:rPr>
          <w:color w:val="auto"/>
        </w:rPr>
      </w:pPr>
      <w:r w:rsidRPr="005C2168">
        <w:rPr>
          <w:color w:val="auto"/>
        </w:rPr>
        <w:t>（四）一般勞工供應不虞缺乏。</w:t>
      </w:r>
    </w:p>
    <w:p w14:paraId="3405BF73" w14:textId="664B3CAC" w:rsidR="009B3424" w:rsidRPr="005C2168" w:rsidRDefault="009B3424" w:rsidP="009C038E">
      <w:pPr>
        <w:pStyle w:val="a9"/>
        <w:ind w:left="945" w:hanging="709"/>
        <w:rPr>
          <w:color w:val="auto"/>
        </w:rPr>
      </w:pPr>
      <w:r w:rsidRPr="005C2168">
        <w:rPr>
          <w:rFonts w:hint="eastAsia"/>
          <w:color w:val="auto"/>
        </w:rPr>
        <w:t>（五）南方共市優惠</w:t>
      </w:r>
    </w:p>
    <w:p w14:paraId="6F6388DE" w14:textId="0D418280" w:rsidR="009B3424" w:rsidRPr="005C2168" w:rsidRDefault="009B3424" w:rsidP="00933D0E">
      <w:pPr>
        <w:pStyle w:val="af1"/>
        <w:ind w:left="945" w:firstLine="472"/>
      </w:pPr>
      <w:r w:rsidRPr="005C2168">
        <w:rPr>
          <w:rFonts w:hint="eastAsia"/>
        </w:rPr>
        <w:t>巴國係南方共同市場</w:t>
      </w:r>
      <w:r w:rsidR="00A96F48" w:rsidRPr="005C2168">
        <w:rPr>
          <w:rFonts w:hint="eastAsia"/>
        </w:rPr>
        <w:t>（</w:t>
      </w:r>
      <w:r w:rsidRPr="005C2168">
        <w:rPr>
          <w:rFonts w:hint="eastAsia"/>
        </w:rPr>
        <w:t>包含巴西、阿根廷、烏拉圭及巴拉圭</w:t>
      </w:r>
      <w:r w:rsidR="00A96F48" w:rsidRPr="005C2168">
        <w:rPr>
          <w:rFonts w:hint="eastAsia"/>
        </w:rPr>
        <w:t>）</w:t>
      </w:r>
      <w:r w:rsidRPr="005C2168">
        <w:rPr>
          <w:rFonts w:hint="eastAsia"/>
        </w:rPr>
        <w:t>會員，享有市場內貨物流通優勢；另巴西每年提供巴拉圭一萬輛電動車免稅配額，將可做為我國發展電動車</w:t>
      </w:r>
      <w:r w:rsidR="00DE0ABB" w:rsidRPr="005C2168">
        <w:rPr>
          <w:rFonts w:hint="eastAsia"/>
        </w:rPr>
        <w:t>產業之海外基地。</w:t>
      </w:r>
    </w:p>
    <w:p w14:paraId="5126A751" w14:textId="77777777" w:rsidR="009C038E" w:rsidRPr="005C2168" w:rsidRDefault="009C038E" w:rsidP="009C038E">
      <w:pPr>
        <w:pStyle w:val="a7"/>
      </w:pPr>
      <w:r w:rsidRPr="005C2168">
        <w:t>二、缺點</w:t>
      </w:r>
    </w:p>
    <w:p w14:paraId="52EDAF75" w14:textId="77777777" w:rsidR="009C038E" w:rsidRPr="005C2168" w:rsidRDefault="009C038E" w:rsidP="009C038E">
      <w:pPr>
        <w:pStyle w:val="a9"/>
        <w:ind w:left="945" w:hanging="709"/>
        <w:rPr>
          <w:color w:val="auto"/>
        </w:rPr>
      </w:pPr>
      <w:r w:rsidRPr="005C2168">
        <w:rPr>
          <w:color w:val="auto"/>
        </w:rPr>
        <w:t>（一）巴國市場狹小</w:t>
      </w:r>
    </w:p>
    <w:p w14:paraId="0370FDF7" w14:textId="011A98D8" w:rsidR="009C038E" w:rsidRPr="005C2168" w:rsidRDefault="009C038E" w:rsidP="009C038E">
      <w:pPr>
        <w:pStyle w:val="af1"/>
        <w:ind w:left="945" w:firstLine="472"/>
        <w:rPr>
          <w:lang w:eastAsia="zh-TW"/>
        </w:rPr>
      </w:pPr>
      <w:r w:rsidRPr="005C2168">
        <w:rPr>
          <w:lang w:eastAsia="zh-TW"/>
        </w:rPr>
        <w:t>巴國人口約</w:t>
      </w:r>
      <w:r w:rsidR="009B3424" w:rsidRPr="005C2168">
        <w:rPr>
          <w:lang w:eastAsia="zh-TW"/>
        </w:rPr>
        <w:t>7</w:t>
      </w:r>
      <w:r w:rsidR="00286C4E" w:rsidRPr="005C2168">
        <w:rPr>
          <w:rFonts w:hint="eastAsia"/>
          <w:lang w:eastAsia="zh-TW"/>
        </w:rPr>
        <w:t>百</w:t>
      </w:r>
      <w:r w:rsidRPr="005C2168">
        <w:rPr>
          <w:lang w:eastAsia="zh-TW"/>
        </w:rPr>
        <w:t>萬人，一般購買力並不強，消費市場不大，僅以巴國國內為消費之投資，其市場狹小，投資額必不大。</w:t>
      </w:r>
    </w:p>
    <w:p w14:paraId="20CB93C5" w14:textId="77777777" w:rsidR="009C038E" w:rsidRPr="005C2168" w:rsidRDefault="009C038E" w:rsidP="009C038E">
      <w:pPr>
        <w:pStyle w:val="a9"/>
        <w:ind w:left="945" w:hanging="709"/>
        <w:rPr>
          <w:color w:val="auto"/>
        </w:rPr>
      </w:pPr>
      <w:r w:rsidRPr="005C2168">
        <w:rPr>
          <w:color w:val="auto"/>
        </w:rPr>
        <w:t>（二）工業基礎薄弱、公共建設不足</w:t>
      </w:r>
    </w:p>
    <w:p w14:paraId="3CF0B865" w14:textId="77777777" w:rsidR="009C038E" w:rsidRPr="005C2168" w:rsidRDefault="009C038E" w:rsidP="009C038E">
      <w:pPr>
        <w:pStyle w:val="af1"/>
        <w:ind w:left="945" w:firstLine="472"/>
        <w:rPr>
          <w:lang w:eastAsia="zh-TW"/>
        </w:rPr>
      </w:pPr>
      <w:r w:rsidRPr="005C2168">
        <w:rPr>
          <w:lang w:eastAsia="zh-TW"/>
        </w:rPr>
        <w:t>巴國經濟以農牧為主，工業基礎薄弱，許多想投資之行業因缺乏相關</w:t>
      </w:r>
      <w:r w:rsidRPr="005C2168">
        <w:rPr>
          <w:lang w:eastAsia="zh-TW"/>
        </w:rPr>
        <w:lastRenderedPageBreak/>
        <w:t>配合之產業，或因無上游工業之支助，原料、配件須進口，或無下游之消耗，產品須出口，成本自然提高。</w:t>
      </w:r>
    </w:p>
    <w:p w14:paraId="79DECDA2" w14:textId="77777777" w:rsidR="009C038E" w:rsidRPr="005C2168" w:rsidRDefault="009C038E" w:rsidP="009C038E">
      <w:pPr>
        <w:pStyle w:val="a9"/>
        <w:ind w:left="945" w:hanging="709"/>
        <w:rPr>
          <w:color w:val="auto"/>
        </w:rPr>
      </w:pPr>
      <w:r w:rsidRPr="005C2168">
        <w:rPr>
          <w:color w:val="auto"/>
        </w:rPr>
        <w:t>（三）地處內陸，運費昂貴</w:t>
      </w:r>
    </w:p>
    <w:p w14:paraId="7383C2F9" w14:textId="0CAB97F1" w:rsidR="009C038E" w:rsidRPr="005C2168" w:rsidRDefault="009C038E" w:rsidP="009C038E">
      <w:pPr>
        <w:pStyle w:val="af1"/>
        <w:ind w:left="945" w:firstLine="472"/>
        <w:rPr>
          <w:lang w:eastAsia="zh-TW"/>
        </w:rPr>
      </w:pPr>
      <w:r w:rsidRPr="005C2168">
        <w:rPr>
          <w:lang w:eastAsia="zh-TW"/>
        </w:rPr>
        <w:t>巴國為內陸國，對外無出海港，雖距離巴西</w:t>
      </w:r>
      <w:r w:rsidRPr="005C2168">
        <w:rPr>
          <w:lang w:eastAsia="zh-TW"/>
        </w:rPr>
        <w:t>Santos</w:t>
      </w:r>
      <w:r w:rsidRPr="005C2168">
        <w:rPr>
          <w:lang w:eastAsia="zh-TW"/>
        </w:rPr>
        <w:t>海港、烏拉圭</w:t>
      </w:r>
      <w:r w:rsidRPr="005C2168">
        <w:rPr>
          <w:lang w:eastAsia="zh-TW"/>
        </w:rPr>
        <w:t>Montevideo</w:t>
      </w:r>
      <w:r w:rsidRPr="005C2168">
        <w:rPr>
          <w:lang w:eastAsia="zh-TW"/>
        </w:rPr>
        <w:t>港及阿根廷</w:t>
      </w:r>
      <w:r w:rsidRPr="005C2168">
        <w:rPr>
          <w:lang w:eastAsia="zh-TW"/>
        </w:rPr>
        <w:t>Buenos Aires</w:t>
      </w:r>
      <w:r w:rsidRPr="005C2168">
        <w:rPr>
          <w:lang w:eastAsia="zh-TW"/>
        </w:rPr>
        <w:t>港均不遠，但內陸運輸費用仍然很高。河運費用雖然較為低廉，但缺乏船舶，且低水位期間，河道淤淺難行，時常延誤與阿根廷及烏拉圭轉船時機。近年來政府修建道路、船塢、機場以改善對外之運輸交通，對巴西及阿根廷之主要幹道尚稱便利。政府亦積極參與河運協定、改善河運交通。</w:t>
      </w:r>
      <w:r w:rsidR="00B16FD3" w:rsidRPr="005C2168">
        <w:rPr>
          <w:rFonts w:hint="eastAsia"/>
          <w:lang w:eastAsia="zh-TW"/>
        </w:rPr>
        <w:t>另阿根廷徵收河運過路費，造成巴國河運成本提高。</w:t>
      </w:r>
    </w:p>
    <w:p w14:paraId="20DBC5DE" w14:textId="77777777" w:rsidR="009C038E" w:rsidRPr="005C2168" w:rsidRDefault="009C038E" w:rsidP="009C038E">
      <w:pPr>
        <w:pStyle w:val="a9"/>
        <w:ind w:left="945" w:hanging="709"/>
        <w:rPr>
          <w:color w:val="auto"/>
        </w:rPr>
      </w:pPr>
      <w:r w:rsidRPr="005C2168">
        <w:rPr>
          <w:color w:val="auto"/>
        </w:rPr>
        <w:t>（四）行政效率低</w:t>
      </w:r>
    </w:p>
    <w:p w14:paraId="2A428F6B" w14:textId="77777777" w:rsidR="009C038E" w:rsidRPr="005C2168" w:rsidRDefault="009C038E" w:rsidP="009C038E">
      <w:pPr>
        <w:pStyle w:val="af1"/>
        <w:ind w:left="945" w:firstLine="472"/>
        <w:rPr>
          <w:lang w:eastAsia="zh-TW"/>
        </w:rPr>
      </w:pPr>
      <w:r w:rsidRPr="005C2168">
        <w:rPr>
          <w:lang w:eastAsia="zh-TW"/>
        </w:rPr>
        <w:t>海關、稅務行政缺乏效率，不肖官員執法不公，巧立名目需索無度，造成廠商實際成本增加煩不勝煩。</w:t>
      </w:r>
    </w:p>
    <w:p w14:paraId="5684D76F" w14:textId="77777777" w:rsidR="009C038E" w:rsidRPr="005C2168" w:rsidRDefault="009C038E" w:rsidP="009C038E">
      <w:pPr>
        <w:pStyle w:val="a9"/>
        <w:ind w:left="945" w:hanging="709"/>
        <w:rPr>
          <w:color w:val="auto"/>
        </w:rPr>
      </w:pPr>
      <w:r w:rsidRPr="005C2168">
        <w:rPr>
          <w:color w:val="auto"/>
        </w:rPr>
        <w:t>（五）勞工意識高漲、勞工成本高</w:t>
      </w:r>
    </w:p>
    <w:p w14:paraId="414995D1" w14:textId="0367FB54" w:rsidR="009C038E" w:rsidRPr="005C2168" w:rsidRDefault="009C038E" w:rsidP="00933D0E">
      <w:pPr>
        <w:pStyle w:val="af1"/>
        <w:ind w:left="945" w:firstLine="472"/>
      </w:pPr>
      <w:r w:rsidRPr="005C2168">
        <w:t>巴國現行勞工法，前經修改提高勞工之福利、保險、家庭保險及增加假期，引起企業界之抗議，幾經協商雖達成修改部分條款，但勞資糾紛時有所聞。</w:t>
      </w:r>
      <w:r w:rsidR="00903488" w:rsidRPr="005C2168">
        <w:rPr>
          <w:rFonts w:hint="eastAsia"/>
          <w:lang w:eastAsia="zh-TW"/>
        </w:rPr>
        <w:t>202</w:t>
      </w:r>
      <w:r w:rsidR="00CC39A1" w:rsidRPr="005C2168">
        <w:rPr>
          <w:rFonts w:hint="eastAsia"/>
          <w:lang w:eastAsia="zh-TW"/>
        </w:rPr>
        <w:t>5</w:t>
      </w:r>
      <w:r w:rsidR="00903488" w:rsidRPr="005C2168">
        <w:rPr>
          <w:rFonts w:hint="eastAsia"/>
          <w:lang w:eastAsia="zh-TW"/>
        </w:rPr>
        <w:t>年</w:t>
      </w:r>
      <w:r w:rsidR="00CC39A1" w:rsidRPr="005C2168">
        <w:rPr>
          <w:rFonts w:hint="eastAsia"/>
          <w:lang w:eastAsia="zh-TW"/>
        </w:rPr>
        <w:t>7</w:t>
      </w:r>
      <w:r w:rsidR="00CC39A1" w:rsidRPr="005C2168">
        <w:rPr>
          <w:rFonts w:hint="eastAsia"/>
          <w:lang w:eastAsia="zh-TW"/>
        </w:rPr>
        <w:t>月</w:t>
      </w:r>
      <w:r w:rsidRPr="005C2168">
        <w:t>巴國最低工資</w:t>
      </w:r>
      <w:r w:rsidR="00CC39A1" w:rsidRPr="005C2168">
        <w:rPr>
          <w:rFonts w:hint="eastAsia"/>
          <w:lang w:eastAsia="zh-TW"/>
        </w:rPr>
        <w:t>調整</w:t>
      </w:r>
      <w:r w:rsidR="00903488" w:rsidRPr="005C2168">
        <w:rPr>
          <w:rFonts w:hint="eastAsia"/>
          <w:lang w:eastAsia="zh-TW"/>
        </w:rPr>
        <w:t>每月</w:t>
      </w:r>
      <w:r w:rsidRPr="005C2168">
        <w:t>為</w:t>
      </w:r>
      <w:r w:rsidR="00CC39A1" w:rsidRPr="005C2168">
        <w:t>2,899,048</w:t>
      </w:r>
      <w:r w:rsidRPr="005C2168">
        <w:t>巴幣（約折合</w:t>
      </w:r>
      <w:r w:rsidR="00CC39A1" w:rsidRPr="005C2168">
        <w:rPr>
          <w:rFonts w:hint="eastAsia"/>
          <w:lang w:eastAsia="zh-TW"/>
        </w:rPr>
        <w:t>470</w:t>
      </w:r>
      <w:r w:rsidRPr="005C2168">
        <w:t>美元），並得於物價上漲時要求調升工資。</w:t>
      </w:r>
    </w:p>
    <w:p w14:paraId="3F053A42" w14:textId="77777777" w:rsidR="009C038E" w:rsidRPr="005C2168" w:rsidRDefault="009C038E" w:rsidP="009C038E">
      <w:pPr>
        <w:pStyle w:val="a9"/>
        <w:ind w:left="945" w:hanging="709"/>
        <w:rPr>
          <w:color w:val="auto"/>
        </w:rPr>
      </w:pPr>
      <w:r w:rsidRPr="005C2168">
        <w:rPr>
          <w:color w:val="auto"/>
        </w:rPr>
        <w:t>（六）司法不彰</w:t>
      </w:r>
    </w:p>
    <w:p w14:paraId="4698CCD2" w14:textId="77777777" w:rsidR="009C038E" w:rsidRPr="005C2168" w:rsidRDefault="009C038E" w:rsidP="009C038E">
      <w:pPr>
        <w:pStyle w:val="af1"/>
        <w:ind w:left="945" w:firstLine="472"/>
        <w:rPr>
          <w:lang w:eastAsia="zh-TW"/>
        </w:rPr>
      </w:pPr>
      <w:r w:rsidRPr="005C2168">
        <w:rPr>
          <w:lang w:eastAsia="zh-TW"/>
        </w:rPr>
        <w:t>巴國法令不甚完備，許多商法如商標法、專利法等有欠周詳，另亦因執法不公，易造成貿易糾紛。此外司法人員良莠不齊，常俟機藉故向廠商索取金錢。外國投資者於赴巴投資除應對巴國相關法律進行了解，聘僱優良且可靠之法律顧問以保障權利，以免遭到不肖司法官員及律師趁機敲詐甚或傷及人身權益。</w:t>
      </w:r>
    </w:p>
    <w:p w14:paraId="6EF65BC5" w14:textId="77777777" w:rsidR="009C038E" w:rsidRPr="005C2168" w:rsidRDefault="009C038E" w:rsidP="009C038E">
      <w:pPr>
        <w:pStyle w:val="af1"/>
        <w:ind w:left="945" w:firstLine="472"/>
        <w:rPr>
          <w:lang w:eastAsia="zh-TW"/>
        </w:rPr>
      </w:pPr>
      <w:r w:rsidRPr="005C2168">
        <w:rPr>
          <w:lang w:eastAsia="zh-TW"/>
        </w:rPr>
        <w:t>我商來巴投資可採直接投資或合資方式，東方市有許多僑商欲投資生</w:t>
      </w:r>
      <w:r w:rsidRPr="005C2168">
        <w:rPr>
          <w:lang w:eastAsia="zh-TW"/>
        </w:rPr>
        <w:lastRenderedPageBreak/>
        <w:t>產事業，因欠缺生產技術及經驗，我廠商若能尋找適當業者共同合資，除可節省資金外，亦可利用現有之行銷管道及市場，僑商與廠商則可互蒙其利共同開發。在巴投資應善用巴國投資獎勵措施及國內獎勵輔導辦法。巴國為鼓勵外國投資，頒布許多投資法令，其中第</w:t>
      </w:r>
      <w:r w:rsidRPr="005C2168">
        <w:rPr>
          <w:lang w:eastAsia="zh-TW"/>
        </w:rPr>
        <w:t>60/90</w:t>
      </w:r>
      <w:r w:rsidRPr="005C2168">
        <w:rPr>
          <w:lang w:eastAsia="zh-TW"/>
        </w:rPr>
        <w:t>號投資促進法、自由貿易區法及第</w:t>
      </w:r>
      <w:r w:rsidRPr="005C2168">
        <w:rPr>
          <w:lang w:eastAsia="zh-TW"/>
        </w:rPr>
        <w:t>1064</w:t>
      </w:r>
      <w:r w:rsidRPr="005C2168">
        <w:rPr>
          <w:lang w:eastAsia="zh-TW"/>
        </w:rPr>
        <w:t>號</w:t>
      </w:r>
      <w:r w:rsidRPr="005C2168">
        <w:rPr>
          <w:lang w:eastAsia="zh-TW"/>
        </w:rPr>
        <w:t>Maquila</w:t>
      </w:r>
      <w:r w:rsidRPr="005C2168">
        <w:rPr>
          <w:lang w:eastAsia="zh-TW"/>
        </w:rPr>
        <w:t>法，提供租稅優惠辦法。</w:t>
      </w:r>
    </w:p>
    <w:p w14:paraId="7C2B7957" w14:textId="489301B4" w:rsidR="009C038E" w:rsidRPr="005C2168" w:rsidRDefault="009C038E" w:rsidP="009C038E">
      <w:pPr>
        <w:pStyle w:val="af1"/>
        <w:ind w:left="945" w:firstLine="472"/>
        <w:rPr>
          <w:lang w:eastAsia="zh-TW"/>
        </w:rPr>
      </w:pPr>
      <w:r w:rsidRPr="005C2168">
        <w:rPr>
          <w:lang w:eastAsia="zh-TW"/>
        </w:rPr>
        <w:t>我國政府為協助民間業者赴國外投資，尤其是赴中南美邦交國家，制定許多獎勵及輔導辦法，如「鼓勵業者赴有邦交國家投資補助辦法」鼓勵廠商來巴國投資。</w:t>
      </w:r>
    </w:p>
    <w:p w14:paraId="2ADB0AA6" w14:textId="77777777" w:rsidR="00EB3864" w:rsidRPr="005C2168" w:rsidRDefault="00EB3864" w:rsidP="002909DA">
      <w:pPr>
        <w:ind w:left="472" w:firstLineChars="0" w:firstLine="0"/>
        <w:rPr>
          <w:lang w:eastAsia="zh-TW"/>
        </w:rPr>
      </w:pPr>
    </w:p>
    <w:p w14:paraId="25382C3D" w14:textId="77777777" w:rsidR="00933D0E" w:rsidRPr="005C2168" w:rsidRDefault="00933D0E" w:rsidP="002909DA">
      <w:pPr>
        <w:ind w:left="472" w:firstLineChars="0" w:firstLine="0"/>
        <w:rPr>
          <w:lang w:eastAsia="zh-TW"/>
        </w:rPr>
      </w:pPr>
    </w:p>
    <w:p w14:paraId="7705DB6D" w14:textId="77777777" w:rsidR="00933D0E" w:rsidRPr="005C2168" w:rsidRDefault="00933D0E" w:rsidP="002909DA">
      <w:pPr>
        <w:ind w:left="472" w:firstLineChars="0" w:firstLine="0"/>
        <w:rPr>
          <w:lang w:eastAsia="zh-TW"/>
        </w:rPr>
      </w:pPr>
    </w:p>
    <w:p w14:paraId="30344884" w14:textId="77777777" w:rsidR="001E19CC" w:rsidRPr="005C2168" w:rsidRDefault="001E19CC" w:rsidP="002909DA">
      <w:pPr>
        <w:ind w:left="472" w:firstLineChars="0" w:firstLine="0"/>
        <w:rPr>
          <w:lang w:eastAsia="zh-TW"/>
        </w:rPr>
        <w:sectPr w:rsidR="001E19CC" w:rsidRPr="005C2168" w:rsidSect="00E95D6D">
          <w:headerReference w:type="default" r:id="rId26"/>
          <w:pgSz w:w="11906" w:h="16838" w:code="9"/>
          <w:pgMar w:top="2268" w:right="1701" w:bottom="1701" w:left="1701" w:header="1134" w:footer="851" w:gutter="0"/>
          <w:cols w:space="425"/>
          <w:docGrid w:type="linesAndChars" w:linePitch="514" w:charSpace="-774"/>
        </w:sectPr>
      </w:pPr>
    </w:p>
    <w:p w14:paraId="60CEAAFF" w14:textId="77777777" w:rsidR="00BA6473" w:rsidRPr="005C2168" w:rsidRDefault="00990E6E" w:rsidP="002909DA">
      <w:pPr>
        <w:pStyle w:val="a5"/>
        <w:jc w:val="both"/>
        <w:rPr>
          <w:lang w:eastAsia="zh-TW"/>
        </w:rPr>
      </w:pPr>
      <w:bookmarkStart w:id="9" w:name="_Toc232656928"/>
      <w:r w:rsidRPr="005C2168">
        <w:rPr>
          <w:rFonts w:hAnsi="標楷體" w:hint="eastAsia"/>
          <w:lang w:eastAsia="zh-TW"/>
        </w:rPr>
        <w:lastRenderedPageBreak/>
        <w:t>附錄</w:t>
      </w:r>
      <w:r w:rsidR="00BA6473" w:rsidRPr="005C2168">
        <w:rPr>
          <w:rFonts w:hint="eastAsia"/>
          <w:lang w:eastAsia="zh-TW"/>
        </w:rPr>
        <w:t>一</w:t>
      </w:r>
      <w:r w:rsidR="00EF5266" w:rsidRPr="005C2168">
        <w:rPr>
          <w:rFonts w:hint="eastAsia"/>
          <w:lang w:eastAsia="zh-TW"/>
        </w:rPr>
        <w:t xml:space="preserve">　</w:t>
      </w:r>
      <w:r w:rsidR="00BA6473" w:rsidRPr="005C2168">
        <w:rPr>
          <w:rFonts w:hint="eastAsia"/>
          <w:lang w:eastAsia="zh-TW"/>
        </w:rPr>
        <w:t>我國在</w:t>
      </w:r>
      <w:r w:rsidR="00AF1D9C" w:rsidRPr="005C2168">
        <w:rPr>
          <w:rFonts w:hint="eastAsia"/>
          <w:lang w:eastAsia="zh-TW"/>
        </w:rPr>
        <w:t>當地</w:t>
      </w:r>
      <w:r w:rsidR="00BA6473" w:rsidRPr="005C2168">
        <w:rPr>
          <w:rFonts w:hint="eastAsia"/>
          <w:lang w:eastAsia="zh-TW"/>
        </w:rPr>
        <w:t>駐外單位及</w:t>
      </w:r>
      <w:r w:rsidR="001E19CC" w:rsidRPr="005C2168">
        <w:rPr>
          <w:rFonts w:hint="eastAsia"/>
          <w:lang w:eastAsia="zh-TW"/>
        </w:rPr>
        <w:t>臺</w:t>
      </w:r>
      <w:r w:rsidR="00B57C8A" w:rsidRPr="005C2168">
        <w:rPr>
          <w:rFonts w:hint="eastAsia"/>
          <w:lang w:eastAsia="zh-TW"/>
        </w:rPr>
        <w:t>（</w:t>
      </w:r>
      <w:r w:rsidR="00EF5266" w:rsidRPr="005C2168">
        <w:rPr>
          <w:rFonts w:hint="eastAsia"/>
          <w:lang w:eastAsia="zh-TW"/>
        </w:rPr>
        <w:t>華</w:t>
      </w:r>
      <w:r w:rsidR="00B57C8A" w:rsidRPr="005C2168">
        <w:rPr>
          <w:rFonts w:hint="eastAsia"/>
          <w:lang w:eastAsia="zh-TW"/>
        </w:rPr>
        <w:t>）</w:t>
      </w:r>
      <w:r w:rsidR="00BA6473" w:rsidRPr="005C2168">
        <w:rPr>
          <w:rFonts w:hint="eastAsia"/>
          <w:lang w:eastAsia="zh-TW"/>
        </w:rPr>
        <w:t>商團體</w:t>
      </w:r>
      <w:bookmarkEnd w:id="9"/>
    </w:p>
    <w:p w14:paraId="7382D791" w14:textId="77777777" w:rsidR="009C038E" w:rsidRPr="005C2168" w:rsidRDefault="009C038E" w:rsidP="009C038E">
      <w:pPr>
        <w:pStyle w:val="a9"/>
        <w:ind w:left="945" w:hanging="709"/>
        <w:rPr>
          <w:color w:val="auto"/>
        </w:rPr>
      </w:pPr>
      <w:r w:rsidRPr="005C2168">
        <w:rPr>
          <w:color w:val="auto"/>
        </w:rPr>
        <w:t>駐巴拉圭大使館（經濟參事處）：提供我商來巴拉圭投資相關協助。</w:t>
      </w:r>
    </w:p>
    <w:p w14:paraId="7D94DB32" w14:textId="77777777" w:rsidR="009C038E" w:rsidRPr="005C2168" w:rsidRDefault="009C038E" w:rsidP="009C038E">
      <w:pPr>
        <w:pStyle w:val="a9"/>
        <w:ind w:left="945" w:hanging="709"/>
        <w:rPr>
          <w:color w:val="auto"/>
          <w:lang w:val="es-ES"/>
        </w:rPr>
      </w:pPr>
      <w:r w:rsidRPr="005C2168">
        <w:rPr>
          <w:color w:val="auto"/>
          <w:lang w:val="es-ES"/>
        </w:rPr>
        <w:t>Oficina del Consejero Economico, Embajada de la Republica de China en Paraguay</w:t>
      </w:r>
    </w:p>
    <w:p w14:paraId="52AA0161" w14:textId="77777777" w:rsidR="009C038E" w:rsidRPr="005C2168" w:rsidRDefault="009C038E" w:rsidP="009C038E">
      <w:pPr>
        <w:pStyle w:val="a9"/>
        <w:ind w:left="945" w:hanging="709"/>
        <w:rPr>
          <w:color w:val="auto"/>
          <w:lang w:val="es-ES"/>
        </w:rPr>
      </w:pPr>
      <w:r w:rsidRPr="005C2168">
        <w:rPr>
          <w:color w:val="auto"/>
          <w:lang w:val="es-ES"/>
        </w:rPr>
        <w:t xml:space="preserve">Avda. Aviadores del Chaco 3100, Piso 5, Asunción, Paraguay  </w:t>
      </w:r>
    </w:p>
    <w:p w14:paraId="5F03B596" w14:textId="77777777" w:rsidR="009C038E" w:rsidRPr="005C2168" w:rsidRDefault="009C038E" w:rsidP="009C038E">
      <w:pPr>
        <w:pStyle w:val="a9"/>
        <w:ind w:left="945" w:hanging="709"/>
        <w:rPr>
          <w:color w:val="auto"/>
          <w:lang w:val="es-ES"/>
        </w:rPr>
      </w:pPr>
      <w:r w:rsidRPr="005C2168">
        <w:rPr>
          <w:color w:val="auto"/>
          <w:lang w:val="es-ES"/>
        </w:rPr>
        <w:t xml:space="preserve">Tel: 595-21-663345  </w:t>
      </w:r>
    </w:p>
    <w:p w14:paraId="2C5A230B" w14:textId="214DC9FF" w:rsidR="009C038E" w:rsidRPr="005C2168" w:rsidRDefault="009C038E" w:rsidP="009C038E">
      <w:pPr>
        <w:pStyle w:val="a9"/>
        <w:ind w:left="945" w:hanging="709"/>
        <w:rPr>
          <w:color w:val="auto"/>
          <w:lang w:val="es-ES"/>
        </w:rPr>
      </w:pPr>
      <w:r w:rsidRPr="005C2168">
        <w:rPr>
          <w:color w:val="auto"/>
          <w:lang w:val="es-ES"/>
        </w:rPr>
        <w:t>E-mail</w:t>
      </w:r>
      <w:r w:rsidRPr="005C2168">
        <w:rPr>
          <w:color w:val="auto"/>
          <w:lang w:val="es-ES"/>
        </w:rPr>
        <w:t>：</w:t>
      </w:r>
      <w:r w:rsidRPr="005C2168">
        <w:rPr>
          <w:color w:val="auto"/>
          <w:lang w:val="es-ES"/>
        </w:rPr>
        <w:t>paraguay@</w:t>
      </w:r>
      <w:r w:rsidR="00956541" w:rsidRPr="005C2168">
        <w:rPr>
          <w:rFonts w:hint="eastAsia"/>
          <w:color w:val="auto"/>
          <w:lang w:val="es-ES"/>
        </w:rPr>
        <w:t>sa.</w:t>
      </w:r>
      <w:r w:rsidRPr="005C2168">
        <w:rPr>
          <w:color w:val="auto"/>
          <w:lang w:val="es-ES"/>
        </w:rPr>
        <w:t>moea.gov.tw</w:t>
      </w:r>
    </w:p>
    <w:p w14:paraId="18FF37E3" w14:textId="77777777" w:rsidR="009C038E" w:rsidRPr="005C2168" w:rsidRDefault="009C038E" w:rsidP="009C038E">
      <w:pPr>
        <w:pStyle w:val="a9"/>
        <w:ind w:left="945" w:hanging="709"/>
        <w:rPr>
          <w:color w:val="auto"/>
          <w:lang w:val="es-ES"/>
        </w:rPr>
      </w:pPr>
      <w:r w:rsidRPr="005C2168">
        <w:rPr>
          <w:color w:val="auto"/>
        </w:rPr>
        <w:t>中華民國旅巴拉圭臺灣商會</w:t>
      </w:r>
    </w:p>
    <w:p w14:paraId="120FBF9B" w14:textId="77777777" w:rsidR="009C038E" w:rsidRPr="005C2168" w:rsidRDefault="009C038E" w:rsidP="009C038E">
      <w:pPr>
        <w:pStyle w:val="a9"/>
        <w:ind w:left="945" w:hanging="709"/>
        <w:rPr>
          <w:color w:val="auto"/>
          <w:lang w:val="es-ES"/>
        </w:rPr>
      </w:pPr>
      <w:r w:rsidRPr="005C2168">
        <w:rPr>
          <w:color w:val="auto"/>
          <w:lang w:val="es-ES"/>
        </w:rPr>
        <w:t>https://www.facebook.com/groups/645093415504096/</w:t>
      </w:r>
    </w:p>
    <w:p w14:paraId="0136635F" w14:textId="77777777" w:rsidR="009C038E" w:rsidRPr="005C2168" w:rsidRDefault="009C038E" w:rsidP="009C038E">
      <w:pPr>
        <w:pStyle w:val="a9"/>
        <w:ind w:left="945" w:hanging="709"/>
        <w:rPr>
          <w:color w:val="auto"/>
          <w:lang w:val="es-ES"/>
        </w:rPr>
      </w:pPr>
      <w:r w:rsidRPr="005C2168">
        <w:rPr>
          <w:color w:val="auto"/>
        </w:rPr>
        <w:t>巴拉圭東方市中華會館</w:t>
      </w:r>
    </w:p>
    <w:p w14:paraId="1E8EE09F" w14:textId="77777777" w:rsidR="009C038E" w:rsidRPr="005C2168" w:rsidRDefault="009C038E" w:rsidP="009C038E">
      <w:pPr>
        <w:pStyle w:val="a9"/>
        <w:ind w:left="945" w:hanging="709"/>
        <w:rPr>
          <w:color w:val="auto"/>
          <w:lang w:val="es-ES"/>
        </w:rPr>
      </w:pPr>
      <w:r w:rsidRPr="005C2168">
        <w:rPr>
          <w:color w:val="auto"/>
          <w:lang w:val="es-ES"/>
        </w:rPr>
        <w:t>https://www.facebook.com/groups/324512890964323/</w:t>
      </w:r>
    </w:p>
    <w:p w14:paraId="6A4BF493" w14:textId="77777777" w:rsidR="009C038E" w:rsidRPr="005C2168" w:rsidRDefault="009C038E" w:rsidP="009C038E">
      <w:pPr>
        <w:pStyle w:val="a9"/>
        <w:ind w:left="945" w:hanging="709"/>
        <w:rPr>
          <w:color w:val="auto"/>
        </w:rPr>
      </w:pPr>
      <w:r w:rsidRPr="005C2168">
        <w:rPr>
          <w:color w:val="auto"/>
        </w:rPr>
        <w:t>巴拉圭亞松森市中華會館</w:t>
      </w:r>
    </w:p>
    <w:p w14:paraId="7EF2954F" w14:textId="77777777" w:rsidR="009C038E" w:rsidRPr="005C2168" w:rsidRDefault="009C038E" w:rsidP="009C038E">
      <w:pPr>
        <w:pStyle w:val="a9"/>
        <w:ind w:left="945" w:hanging="709"/>
        <w:rPr>
          <w:color w:val="auto"/>
        </w:rPr>
      </w:pPr>
      <w:r w:rsidRPr="005C2168">
        <w:rPr>
          <w:color w:val="auto"/>
        </w:rPr>
        <w:t>https://www.facebook.com/AsociacionChinaEnAsuncionParaguay/</w:t>
      </w:r>
    </w:p>
    <w:p w14:paraId="3B57016B" w14:textId="77777777" w:rsidR="009C038E" w:rsidRPr="005C2168" w:rsidRDefault="009C038E" w:rsidP="009C038E">
      <w:pPr>
        <w:pStyle w:val="a9"/>
        <w:ind w:left="945" w:hanging="709"/>
        <w:rPr>
          <w:color w:val="auto"/>
        </w:rPr>
      </w:pPr>
      <w:r w:rsidRPr="005C2168">
        <w:rPr>
          <w:color w:val="auto"/>
        </w:rPr>
        <w:t>巴拉圭恩卡納西翁僑界關懷救助協會</w:t>
      </w:r>
    </w:p>
    <w:p w14:paraId="13DE3A51" w14:textId="77777777" w:rsidR="009C038E" w:rsidRPr="005C2168" w:rsidRDefault="009C038E" w:rsidP="009C038E">
      <w:pPr>
        <w:pStyle w:val="a9"/>
        <w:ind w:left="945" w:hanging="709"/>
        <w:rPr>
          <w:color w:val="auto"/>
        </w:rPr>
      </w:pPr>
      <w:r w:rsidRPr="005C2168">
        <w:rPr>
          <w:color w:val="auto"/>
        </w:rPr>
        <w:t>https://pt-br.facebook.com/groups/ATEPY/</w:t>
      </w:r>
    </w:p>
    <w:p w14:paraId="4F70041A" w14:textId="77777777" w:rsidR="00C30BE1" w:rsidRPr="005C2168" w:rsidRDefault="00563C1F" w:rsidP="007349B3">
      <w:pPr>
        <w:pStyle w:val="a5"/>
        <w:rPr>
          <w:lang w:val="es-ES"/>
        </w:rPr>
      </w:pPr>
      <w:r w:rsidRPr="005C2168">
        <w:rPr>
          <w:lang w:eastAsia="zh-TW"/>
        </w:rPr>
        <w:br w:type="page"/>
      </w:r>
      <w:bookmarkStart w:id="10" w:name="_Toc232656929"/>
      <w:r w:rsidRPr="005C2168">
        <w:rPr>
          <w:rFonts w:hint="eastAsia"/>
        </w:rPr>
        <w:lastRenderedPageBreak/>
        <w:t>附錄</w:t>
      </w:r>
      <w:r w:rsidR="00C30BE1" w:rsidRPr="005C2168">
        <w:rPr>
          <w:rFonts w:hint="eastAsia"/>
        </w:rPr>
        <w:t>二</w:t>
      </w:r>
      <w:r w:rsidRPr="005C2168">
        <w:rPr>
          <w:rFonts w:hint="eastAsia"/>
        </w:rPr>
        <w:t xml:space="preserve">　當地重要投資相關機構</w:t>
      </w:r>
      <w:bookmarkEnd w:id="10"/>
    </w:p>
    <w:p w14:paraId="175A28A6" w14:textId="349F1976" w:rsidR="009C038E" w:rsidRPr="005C2168" w:rsidRDefault="009C038E" w:rsidP="00956541">
      <w:pPr>
        <w:ind w:firstLine="472"/>
        <w:rPr>
          <w:lang w:val="it-IT"/>
        </w:rPr>
      </w:pPr>
      <w:r w:rsidRPr="005C2168">
        <w:rPr>
          <w:lang w:val="es-ES"/>
        </w:rPr>
        <w:t>巴拉圭工商部出口暨投資促進局</w:t>
      </w:r>
      <w:r w:rsidRPr="005C2168">
        <w:rPr>
          <w:lang w:val="it-IT"/>
        </w:rPr>
        <w:t>（</w:t>
      </w:r>
      <w:r w:rsidRPr="005C2168">
        <w:rPr>
          <w:lang w:val="it-IT"/>
        </w:rPr>
        <w:t>Red de Inversiones y Exportaciones</w:t>
      </w:r>
      <w:r w:rsidRPr="005C2168">
        <w:rPr>
          <w:lang w:val="it-IT"/>
        </w:rPr>
        <w:t>，</w:t>
      </w:r>
      <w:r w:rsidRPr="005C2168">
        <w:rPr>
          <w:lang w:val="it-IT"/>
        </w:rPr>
        <w:t>REDIEX</w:t>
      </w:r>
      <w:r w:rsidRPr="005C2168">
        <w:rPr>
          <w:lang w:val="it-IT"/>
        </w:rPr>
        <w:t>）：</w:t>
      </w:r>
      <w:r w:rsidRPr="005C2168">
        <w:t>負責外商投資諮詢服務</w:t>
      </w:r>
    </w:p>
    <w:p w14:paraId="78D61B8D" w14:textId="477EBFE9" w:rsidR="009C038E" w:rsidRPr="005C2168" w:rsidRDefault="009C038E" w:rsidP="00956541">
      <w:pPr>
        <w:ind w:firstLine="472"/>
        <w:rPr>
          <w:lang w:val="it-IT"/>
        </w:rPr>
      </w:pPr>
      <w:r w:rsidRPr="005C2168">
        <w:rPr>
          <w:lang w:val="it-IT"/>
        </w:rPr>
        <w:t>http://www.rediex.gov.py/inicio/</w:t>
      </w:r>
    </w:p>
    <w:p w14:paraId="48EBF9B7" w14:textId="7BAFD6E0" w:rsidR="009C038E" w:rsidRPr="005C2168" w:rsidRDefault="009C038E" w:rsidP="00956541">
      <w:pPr>
        <w:ind w:firstLine="472"/>
        <w:rPr>
          <w:lang w:val="es-ES"/>
        </w:rPr>
      </w:pPr>
      <w:r w:rsidRPr="005C2168">
        <w:rPr>
          <w:lang w:val="pt-BR"/>
        </w:rPr>
        <w:t>Tel: 595-21-6163028</w:t>
      </w:r>
    </w:p>
    <w:p w14:paraId="1FD7C74F" w14:textId="4BDEFB19" w:rsidR="009C038E" w:rsidRPr="005C2168" w:rsidRDefault="009C038E" w:rsidP="00956541">
      <w:pPr>
        <w:ind w:firstLine="472"/>
        <w:rPr>
          <w:lang w:val="es-ES"/>
        </w:rPr>
      </w:pPr>
      <w:r w:rsidRPr="005C2168">
        <w:rPr>
          <w:lang w:val="pt-BR"/>
        </w:rPr>
        <w:t>E-mail: info@rediex.gov.py</w:t>
      </w:r>
    </w:p>
    <w:p w14:paraId="3405F5C5" w14:textId="77777777" w:rsidR="00C30BE1" w:rsidRPr="005C2168" w:rsidRDefault="00C30BE1" w:rsidP="00956541">
      <w:pPr>
        <w:ind w:firstLine="472"/>
        <w:rPr>
          <w:lang w:val="es-ES"/>
        </w:rPr>
      </w:pPr>
    </w:p>
    <w:p w14:paraId="63B258C3" w14:textId="77777777" w:rsidR="00C30BE1" w:rsidRPr="005C2168" w:rsidRDefault="00C30BE1" w:rsidP="00AF4EDB">
      <w:pPr>
        <w:pStyle w:val="a9"/>
        <w:ind w:left="945" w:hanging="709"/>
        <w:rPr>
          <w:color w:val="auto"/>
          <w:lang w:val="pt-BR"/>
        </w:rPr>
      </w:pPr>
    </w:p>
    <w:p w14:paraId="4C0414A5" w14:textId="77777777" w:rsidR="00C30BE1" w:rsidRPr="005C2168" w:rsidRDefault="00C30BE1" w:rsidP="00AF4EDB">
      <w:pPr>
        <w:pStyle w:val="a9"/>
        <w:ind w:left="945" w:hanging="709"/>
        <w:rPr>
          <w:color w:val="auto"/>
          <w:lang w:val="pt-BR"/>
        </w:rPr>
      </w:pPr>
    </w:p>
    <w:p w14:paraId="5398D5AE" w14:textId="76A4F619" w:rsidR="00C30BE1" w:rsidRPr="005C2168" w:rsidRDefault="00563C1F" w:rsidP="007349B3">
      <w:pPr>
        <w:pStyle w:val="a5"/>
        <w:spacing w:afterLines="100" w:after="514"/>
        <w:rPr>
          <w:highlight w:val="yellow"/>
          <w:lang w:val="es-ES" w:eastAsia="zh-TW"/>
        </w:rPr>
      </w:pPr>
      <w:r w:rsidRPr="005C2168">
        <w:rPr>
          <w:lang w:val="pt-BR" w:eastAsia="zh-TW"/>
        </w:rPr>
        <w:br w:type="page"/>
      </w:r>
      <w:bookmarkStart w:id="11" w:name="_Toc232656930"/>
      <w:r w:rsidRPr="005C2168">
        <w:rPr>
          <w:rFonts w:hint="eastAsia"/>
          <w:lang w:eastAsia="zh-TW"/>
        </w:rPr>
        <w:lastRenderedPageBreak/>
        <w:t>附錄</w:t>
      </w:r>
      <w:r w:rsidR="00C30BE1" w:rsidRPr="005C2168">
        <w:rPr>
          <w:rFonts w:hint="eastAsia"/>
          <w:lang w:eastAsia="zh-TW"/>
        </w:rPr>
        <w:t>三</w:t>
      </w:r>
      <w:r w:rsidRPr="005C2168">
        <w:rPr>
          <w:rFonts w:hint="eastAsia"/>
          <w:lang w:eastAsia="zh-TW"/>
        </w:rPr>
        <w:t xml:space="preserve">　</w:t>
      </w:r>
      <w:r w:rsidR="00C30BE1" w:rsidRPr="005C2168">
        <w:rPr>
          <w:rFonts w:hint="eastAsia"/>
          <w:lang w:eastAsia="zh-TW"/>
        </w:rPr>
        <w:t>當地外人投資</w:t>
      </w:r>
      <w:r w:rsidR="00935AE0" w:rsidRPr="005C2168">
        <w:rPr>
          <w:rFonts w:hint="eastAsia"/>
          <w:lang w:eastAsia="zh-TW"/>
        </w:rPr>
        <w:t>餘額</w:t>
      </w:r>
      <w:bookmarkEnd w:id="11"/>
    </w:p>
    <w:p w14:paraId="294A68F3" w14:textId="34C86CBE" w:rsidR="00C30BE1" w:rsidRPr="005C2168" w:rsidRDefault="00C30BE1" w:rsidP="0005062F">
      <w:pPr>
        <w:pStyle w:val="afa"/>
        <w:jc w:val="right"/>
      </w:pPr>
      <w:r w:rsidRPr="005C2168">
        <w:rPr>
          <w:rFonts w:hint="eastAsia"/>
        </w:rPr>
        <w:t>單位</w:t>
      </w:r>
      <w:r w:rsidRPr="005C2168">
        <w:rPr>
          <w:rFonts w:ascii="新細明體" w:hAnsi="新細明體" w:hint="eastAsia"/>
        </w:rPr>
        <w:t>：</w:t>
      </w:r>
      <w:r w:rsidR="003D5AAD" w:rsidRPr="005C2168">
        <w:rPr>
          <w:rFonts w:ascii="新細明體" w:hAnsi="新細明體" w:hint="eastAsia"/>
        </w:rPr>
        <w:t>百萬</w:t>
      </w:r>
      <w:r w:rsidRPr="005C2168">
        <w:rPr>
          <w:rFonts w:hint="eastAsia"/>
        </w:rPr>
        <w:t>美元</w:t>
      </w:r>
    </w:p>
    <w:tbl>
      <w:tblPr>
        <w:tblW w:w="48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97"/>
        <w:gridCol w:w="2320"/>
        <w:gridCol w:w="3384"/>
      </w:tblGrid>
      <w:tr w:rsidR="005C2168" w:rsidRPr="005C2168" w14:paraId="071347C9" w14:textId="77777777" w:rsidTr="00F32262">
        <w:trPr>
          <w:trHeight w:val="397"/>
          <w:tblHeader/>
        </w:trPr>
        <w:tc>
          <w:tcPr>
            <w:tcW w:w="2706" w:type="dxa"/>
            <w:vMerge w:val="restart"/>
            <w:shd w:val="clear" w:color="auto" w:fill="auto"/>
            <w:vAlign w:val="center"/>
          </w:tcPr>
          <w:p w14:paraId="26A90BF8" w14:textId="77777777" w:rsidR="002C3087" w:rsidRPr="005C2168" w:rsidRDefault="002C3087" w:rsidP="001E19CC">
            <w:pPr>
              <w:pStyle w:val="afa"/>
              <w:snapToGrid w:val="0"/>
              <w:rPr>
                <w:szCs w:val="24"/>
              </w:rPr>
            </w:pPr>
            <w:r w:rsidRPr="005C2168">
              <w:rPr>
                <w:rFonts w:hint="eastAsia"/>
                <w:szCs w:val="24"/>
              </w:rPr>
              <w:t>國家別</w:t>
            </w:r>
          </w:p>
        </w:tc>
        <w:tc>
          <w:tcPr>
            <w:tcW w:w="5836" w:type="dxa"/>
            <w:gridSpan w:val="2"/>
            <w:shd w:val="clear" w:color="auto" w:fill="auto"/>
            <w:vAlign w:val="center"/>
          </w:tcPr>
          <w:p w14:paraId="3E3CECD4" w14:textId="58EA282F" w:rsidR="002C3087" w:rsidRPr="005C2168" w:rsidRDefault="002C3087" w:rsidP="00286C4E">
            <w:pPr>
              <w:pStyle w:val="afa"/>
              <w:snapToGrid w:val="0"/>
              <w:rPr>
                <w:szCs w:val="24"/>
              </w:rPr>
            </w:pPr>
            <w:r w:rsidRPr="005C2168">
              <w:rPr>
                <w:szCs w:val="24"/>
              </w:rPr>
              <w:t>202</w:t>
            </w:r>
            <w:r w:rsidR="00286C4E" w:rsidRPr="005C2168">
              <w:rPr>
                <w:rFonts w:hint="eastAsia"/>
                <w:szCs w:val="24"/>
              </w:rPr>
              <w:t>4</w:t>
            </w:r>
            <w:r w:rsidR="00F56A03" w:rsidRPr="005C2168">
              <w:rPr>
                <w:rFonts w:hint="eastAsia"/>
                <w:szCs w:val="24"/>
              </w:rPr>
              <w:t>年</w:t>
            </w:r>
          </w:p>
        </w:tc>
      </w:tr>
      <w:tr w:rsidR="005C2168" w:rsidRPr="005C2168" w14:paraId="6FED7672" w14:textId="77777777" w:rsidTr="00F32262">
        <w:trPr>
          <w:trHeight w:val="397"/>
          <w:tblHeader/>
        </w:trPr>
        <w:tc>
          <w:tcPr>
            <w:tcW w:w="2706" w:type="dxa"/>
            <w:vMerge/>
            <w:shd w:val="clear" w:color="auto" w:fill="auto"/>
            <w:vAlign w:val="center"/>
          </w:tcPr>
          <w:p w14:paraId="09B59675" w14:textId="77777777" w:rsidR="002C3087" w:rsidRPr="005C2168" w:rsidRDefault="002C3087" w:rsidP="001E19CC">
            <w:pPr>
              <w:pStyle w:val="afa"/>
              <w:snapToGrid w:val="0"/>
              <w:rPr>
                <w:szCs w:val="24"/>
              </w:rPr>
            </w:pPr>
          </w:p>
        </w:tc>
        <w:tc>
          <w:tcPr>
            <w:tcW w:w="2369" w:type="dxa"/>
            <w:shd w:val="clear" w:color="auto" w:fill="auto"/>
            <w:vAlign w:val="center"/>
          </w:tcPr>
          <w:p w14:paraId="1659AEF8" w14:textId="20383C98" w:rsidR="002C3087" w:rsidRPr="005C2168" w:rsidRDefault="00D016BE" w:rsidP="001E19CC">
            <w:pPr>
              <w:pStyle w:val="afa"/>
              <w:snapToGrid w:val="0"/>
              <w:rPr>
                <w:szCs w:val="24"/>
              </w:rPr>
            </w:pPr>
            <w:r w:rsidRPr="005C2168">
              <w:rPr>
                <w:rFonts w:hint="eastAsia"/>
                <w:szCs w:val="24"/>
              </w:rPr>
              <w:t>占比</w:t>
            </w:r>
          </w:p>
        </w:tc>
        <w:tc>
          <w:tcPr>
            <w:tcW w:w="3467" w:type="dxa"/>
            <w:shd w:val="clear" w:color="auto" w:fill="auto"/>
            <w:vAlign w:val="center"/>
          </w:tcPr>
          <w:p w14:paraId="099A16DF" w14:textId="26142EB3" w:rsidR="002C3087" w:rsidRPr="005C2168" w:rsidRDefault="00D016BE" w:rsidP="001E19CC">
            <w:pPr>
              <w:pStyle w:val="afa"/>
              <w:snapToGrid w:val="0"/>
              <w:rPr>
                <w:szCs w:val="24"/>
              </w:rPr>
            </w:pPr>
            <w:r w:rsidRPr="005C2168">
              <w:rPr>
                <w:rFonts w:hint="eastAsia"/>
                <w:szCs w:val="24"/>
              </w:rPr>
              <w:t>投資</w:t>
            </w:r>
            <w:r w:rsidR="002C3087" w:rsidRPr="005C2168">
              <w:rPr>
                <w:rFonts w:hint="eastAsia"/>
                <w:szCs w:val="24"/>
              </w:rPr>
              <w:t>金額</w:t>
            </w:r>
            <w:r w:rsidR="004A0C5B" w:rsidRPr="005C2168">
              <w:rPr>
                <w:rFonts w:hint="eastAsia"/>
                <w:szCs w:val="24"/>
              </w:rPr>
              <w:t>（</w:t>
            </w:r>
            <w:r w:rsidR="00F32262" w:rsidRPr="005C2168">
              <w:rPr>
                <w:rFonts w:hint="eastAsia"/>
                <w:szCs w:val="24"/>
              </w:rPr>
              <w:t>百萬美元</w:t>
            </w:r>
            <w:r w:rsidR="004A0C5B" w:rsidRPr="005C2168">
              <w:rPr>
                <w:rFonts w:hint="eastAsia"/>
                <w:szCs w:val="24"/>
              </w:rPr>
              <w:t>）</w:t>
            </w:r>
          </w:p>
        </w:tc>
      </w:tr>
      <w:tr w:rsidR="005C2168" w:rsidRPr="005C2168" w14:paraId="059D57E9" w14:textId="77777777" w:rsidTr="00F32262">
        <w:trPr>
          <w:trHeight w:val="397"/>
        </w:trPr>
        <w:tc>
          <w:tcPr>
            <w:tcW w:w="2706" w:type="dxa"/>
            <w:shd w:val="clear" w:color="auto" w:fill="auto"/>
            <w:vAlign w:val="center"/>
          </w:tcPr>
          <w:p w14:paraId="03E5EB01" w14:textId="77777777" w:rsidR="002C3087" w:rsidRPr="005C2168" w:rsidRDefault="002C3087" w:rsidP="001E19CC">
            <w:pPr>
              <w:pStyle w:val="afa"/>
              <w:snapToGrid w:val="0"/>
              <w:jc w:val="both"/>
              <w:rPr>
                <w:szCs w:val="24"/>
              </w:rPr>
            </w:pPr>
            <w:r w:rsidRPr="005C2168">
              <w:rPr>
                <w:rFonts w:hint="eastAsia"/>
                <w:szCs w:val="24"/>
              </w:rPr>
              <w:t>巴西</w:t>
            </w:r>
          </w:p>
        </w:tc>
        <w:tc>
          <w:tcPr>
            <w:tcW w:w="2369" w:type="dxa"/>
            <w:shd w:val="clear" w:color="auto" w:fill="auto"/>
            <w:vAlign w:val="center"/>
          </w:tcPr>
          <w:p w14:paraId="267534F2" w14:textId="003F0230" w:rsidR="002C3087" w:rsidRPr="005C2168" w:rsidRDefault="00D016BE" w:rsidP="001E19CC">
            <w:pPr>
              <w:snapToGrid w:val="0"/>
              <w:ind w:rightChars="53" w:right="125" w:firstLine="472"/>
              <w:jc w:val="right"/>
              <w:rPr>
                <w:kern w:val="0"/>
                <w:lang w:eastAsia="zh-TW"/>
              </w:rPr>
            </w:pPr>
            <w:r w:rsidRPr="005C2168">
              <w:rPr>
                <w:rFonts w:hint="eastAsia"/>
                <w:kern w:val="0"/>
                <w:lang w:eastAsia="zh-TW"/>
              </w:rPr>
              <w:t>15%</w:t>
            </w:r>
          </w:p>
        </w:tc>
        <w:tc>
          <w:tcPr>
            <w:tcW w:w="3467" w:type="dxa"/>
            <w:shd w:val="clear" w:color="auto" w:fill="auto"/>
            <w:vAlign w:val="center"/>
          </w:tcPr>
          <w:p w14:paraId="797CE880" w14:textId="01D3AF54" w:rsidR="002C3087" w:rsidRPr="005C2168" w:rsidRDefault="003D5AAD" w:rsidP="00B12525">
            <w:pPr>
              <w:snapToGrid w:val="0"/>
              <w:ind w:rightChars="53" w:right="125" w:firstLine="472"/>
              <w:jc w:val="right"/>
              <w:rPr>
                <w:kern w:val="0"/>
                <w:lang w:eastAsia="zh-TW"/>
              </w:rPr>
            </w:pPr>
            <w:r w:rsidRPr="005C2168">
              <w:rPr>
                <w:rFonts w:hint="eastAsia"/>
                <w:kern w:val="0"/>
                <w:lang w:eastAsia="zh-TW"/>
              </w:rPr>
              <w:t>1</w:t>
            </w:r>
            <w:r w:rsidRPr="005C2168">
              <w:rPr>
                <w:kern w:val="0"/>
                <w:lang w:eastAsia="zh-TW"/>
              </w:rPr>
              <w:t>,</w:t>
            </w:r>
            <w:r w:rsidR="00286C4E" w:rsidRPr="005C2168">
              <w:rPr>
                <w:rFonts w:hint="eastAsia"/>
                <w:kern w:val="0"/>
                <w:lang w:eastAsia="zh-TW"/>
              </w:rPr>
              <w:t>518</w:t>
            </w:r>
          </w:p>
        </w:tc>
      </w:tr>
      <w:tr w:rsidR="005C2168" w:rsidRPr="005C2168" w14:paraId="53FAD271" w14:textId="77777777" w:rsidTr="00F32262">
        <w:trPr>
          <w:trHeight w:val="397"/>
        </w:trPr>
        <w:tc>
          <w:tcPr>
            <w:tcW w:w="2706" w:type="dxa"/>
            <w:shd w:val="clear" w:color="auto" w:fill="auto"/>
            <w:vAlign w:val="center"/>
          </w:tcPr>
          <w:p w14:paraId="00424ACF" w14:textId="77777777" w:rsidR="002C3087" w:rsidRPr="005C2168" w:rsidRDefault="002C3087" w:rsidP="001E19CC">
            <w:pPr>
              <w:pStyle w:val="afa"/>
              <w:snapToGrid w:val="0"/>
              <w:jc w:val="both"/>
              <w:rPr>
                <w:szCs w:val="24"/>
              </w:rPr>
            </w:pPr>
            <w:r w:rsidRPr="005C2168">
              <w:rPr>
                <w:rFonts w:hint="eastAsia"/>
                <w:szCs w:val="24"/>
              </w:rPr>
              <w:t>美國</w:t>
            </w:r>
          </w:p>
        </w:tc>
        <w:tc>
          <w:tcPr>
            <w:tcW w:w="2369" w:type="dxa"/>
            <w:shd w:val="clear" w:color="auto" w:fill="auto"/>
            <w:vAlign w:val="center"/>
          </w:tcPr>
          <w:p w14:paraId="0A3C8D6B" w14:textId="23DDE8D1" w:rsidR="002C3087" w:rsidRPr="005C2168" w:rsidRDefault="00D016BE" w:rsidP="001E19CC">
            <w:pPr>
              <w:snapToGrid w:val="0"/>
              <w:ind w:rightChars="53" w:right="125" w:firstLine="472"/>
              <w:jc w:val="right"/>
              <w:rPr>
                <w:kern w:val="0"/>
                <w:lang w:eastAsia="zh-TW"/>
              </w:rPr>
            </w:pPr>
            <w:r w:rsidRPr="005C2168">
              <w:rPr>
                <w:rFonts w:hint="eastAsia"/>
                <w:kern w:val="0"/>
                <w:lang w:eastAsia="zh-TW"/>
              </w:rPr>
              <w:t>1</w:t>
            </w:r>
            <w:r w:rsidR="00F32262" w:rsidRPr="005C2168">
              <w:rPr>
                <w:rFonts w:hint="eastAsia"/>
                <w:kern w:val="0"/>
                <w:lang w:eastAsia="zh-TW"/>
              </w:rPr>
              <w:t>0</w:t>
            </w:r>
            <w:r w:rsidRPr="005C2168">
              <w:rPr>
                <w:rFonts w:hint="eastAsia"/>
                <w:kern w:val="0"/>
                <w:lang w:eastAsia="zh-TW"/>
              </w:rPr>
              <w:t>%</w:t>
            </w:r>
          </w:p>
        </w:tc>
        <w:tc>
          <w:tcPr>
            <w:tcW w:w="3467" w:type="dxa"/>
            <w:shd w:val="clear" w:color="auto" w:fill="auto"/>
            <w:vAlign w:val="center"/>
          </w:tcPr>
          <w:p w14:paraId="5009E769" w14:textId="28924036" w:rsidR="002C3087" w:rsidRPr="005C2168" w:rsidRDefault="00F32262" w:rsidP="001E19CC">
            <w:pPr>
              <w:snapToGrid w:val="0"/>
              <w:ind w:rightChars="53" w:right="125" w:firstLine="472"/>
              <w:jc w:val="right"/>
              <w:rPr>
                <w:kern w:val="0"/>
                <w:lang w:eastAsia="zh-TW"/>
              </w:rPr>
            </w:pPr>
            <w:r w:rsidRPr="005C2168">
              <w:rPr>
                <w:rFonts w:hint="eastAsia"/>
                <w:kern w:val="0"/>
                <w:lang w:eastAsia="zh-TW"/>
              </w:rPr>
              <w:t>1</w:t>
            </w:r>
            <w:r w:rsidRPr="005C2168">
              <w:rPr>
                <w:kern w:val="0"/>
                <w:lang w:eastAsia="zh-TW"/>
              </w:rPr>
              <w:t>,</w:t>
            </w:r>
            <w:r w:rsidRPr="005C2168">
              <w:rPr>
                <w:rFonts w:hint="eastAsia"/>
                <w:kern w:val="0"/>
                <w:lang w:eastAsia="zh-TW"/>
              </w:rPr>
              <w:t>076</w:t>
            </w:r>
          </w:p>
        </w:tc>
      </w:tr>
      <w:tr w:rsidR="005C2168" w:rsidRPr="005C2168" w14:paraId="44FB41B2" w14:textId="77777777" w:rsidTr="00F32262">
        <w:trPr>
          <w:trHeight w:val="397"/>
        </w:trPr>
        <w:tc>
          <w:tcPr>
            <w:tcW w:w="2706" w:type="dxa"/>
            <w:shd w:val="clear" w:color="auto" w:fill="auto"/>
            <w:vAlign w:val="center"/>
          </w:tcPr>
          <w:p w14:paraId="763414AC" w14:textId="1D656AA2" w:rsidR="00F26D2C" w:rsidRPr="005C2168" w:rsidRDefault="00F26D2C" w:rsidP="00F26D2C">
            <w:pPr>
              <w:pStyle w:val="afa"/>
              <w:snapToGrid w:val="0"/>
              <w:jc w:val="both"/>
              <w:rPr>
                <w:szCs w:val="24"/>
              </w:rPr>
            </w:pPr>
            <w:r w:rsidRPr="005C2168">
              <w:rPr>
                <w:rFonts w:hint="eastAsia"/>
                <w:szCs w:val="24"/>
              </w:rPr>
              <w:t>荷蘭</w:t>
            </w:r>
          </w:p>
        </w:tc>
        <w:tc>
          <w:tcPr>
            <w:tcW w:w="2369" w:type="dxa"/>
            <w:shd w:val="clear" w:color="auto" w:fill="auto"/>
            <w:vAlign w:val="center"/>
          </w:tcPr>
          <w:p w14:paraId="4709FB2D" w14:textId="672C18ED" w:rsidR="00F26D2C" w:rsidRPr="005C2168" w:rsidRDefault="00F32262" w:rsidP="00F26D2C">
            <w:pPr>
              <w:snapToGrid w:val="0"/>
              <w:ind w:rightChars="53" w:right="125" w:firstLine="472"/>
              <w:jc w:val="right"/>
              <w:rPr>
                <w:kern w:val="0"/>
                <w:lang w:eastAsia="zh-TW"/>
              </w:rPr>
            </w:pPr>
            <w:r w:rsidRPr="005C2168">
              <w:rPr>
                <w:rFonts w:hint="eastAsia"/>
                <w:kern w:val="0"/>
                <w:lang w:eastAsia="zh-TW"/>
              </w:rPr>
              <w:t>1</w:t>
            </w:r>
            <w:r w:rsidRPr="005C2168">
              <w:rPr>
                <w:kern w:val="0"/>
                <w:lang w:eastAsia="zh-TW"/>
              </w:rPr>
              <w:t>0</w:t>
            </w:r>
            <w:r w:rsidR="00D016BE" w:rsidRPr="005C2168">
              <w:rPr>
                <w:rFonts w:hint="eastAsia"/>
                <w:kern w:val="0"/>
                <w:lang w:eastAsia="zh-TW"/>
              </w:rPr>
              <w:t>%</w:t>
            </w:r>
          </w:p>
        </w:tc>
        <w:tc>
          <w:tcPr>
            <w:tcW w:w="3467" w:type="dxa"/>
            <w:shd w:val="clear" w:color="auto" w:fill="auto"/>
            <w:vAlign w:val="center"/>
          </w:tcPr>
          <w:p w14:paraId="64F5CE61" w14:textId="62C2B2BE" w:rsidR="00F26D2C" w:rsidRPr="005C2168" w:rsidRDefault="00F32262" w:rsidP="00F26D2C">
            <w:pPr>
              <w:snapToGrid w:val="0"/>
              <w:ind w:rightChars="53" w:right="125" w:firstLine="472"/>
              <w:jc w:val="right"/>
              <w:rPr>
                <w:kern w:val="0"/>
                <w:lang w:eastAsia="zh-TW"/>
              </w:rPr>
            </w:pPr>
            <w:r w:rsidRPr="005C2168">
              <w:rPr>
                <w:kern w:val="0"/>
                <w:lang w:eastAsia="zh-TW"/>
              </w:rPr>
              <w:t>1,007</w:t>
            </w:r>
          </w:p>
        </w:tc>
      </w:tr>
      <w:tr w:rsidR="005C2168" w:rsidRPr="005C2168" w14:paraId="3BAD3923" w14:textId="77777777" w:rsidTr="00F32262">
        <w:trPr>
          <w:trHeight w:val="397"/>
        </w:trPr>
        <w:tc>
          <w:tcPr>
            <w:tcW w:w="2706" w:type="dxa"/>
            <w:shd w:val="clear" w:color="auto" w:fill="auto"/>
            <w:vAlign w:val="center"/>
          </w:tcPr>
          <w:p w14:paraId="575E984C" w14:textId="006D4CCC" w:rsidR="001707B5" w:rsidRPr="005C2168" w:rsidRDefault="001707B5" w:rsidP="001707B5">
            <w:pPr>
              <w:pStyle w:val="afa"/>
              <w:snapToGrid w:val="0"/>
              <w:jc w:val="both"/>
              <w:rPr>
                <w:szCs w:val="24"/>
              </w:rPr>
            </w:pPr>
            <w:r w:rsidRPr="005C2168">
              <w:rPr>
                <w:rFonts w:hint="eastAsia"/>
                <w:szCs w:val="24"/>
              </w:rPr>
              <w:t>烏拉圭</w:t>
            </w:r>
          </w:p>
        </w:tc>
        <w:tc>
          <w:tcPr>
            <w:tcW w:w="2369" w:type="dxa"/>
            <w:shd w:val="clear" w:color="auto" w:fill="auto"/>
            <w:vAlign w:val="center"/>
          </w:tcPr>
          <w:p w14:paraId="63057419" w14:textId="4DFAD62D" w:rsidR="001707B5" w:rsidRPr="005C2168" w:rsidRDefault="00F32262" w:rsidP="001707B5">
            <w:pPr>
              <w:snapToGrid w:val="0"/>
              <w:ind w:rightChars="53" w:right="125" w:firstLine="472"/>
              <w:jc w:val="right"/>
              <w:rPr>
                <w:kern w:val="0"/>
                <w:lang w:eastAsia="zh-TW"/>
              </w:rPr>
            </w:pPr>
            <w:r w:rsidRPr="005C2168">
              <w:rPr>
                <w:kern w:val="0"/>
                <w:lang w:eastAsia="zh-TW"/>
              </w:rPr>
              <w:t>7</w:t>
            </w:r>
            <w:r w:rsidR="00D016BE" w:rsidRPr="005C2168">
              <w:rPr>
                <w:rFonts w:hint="eastAsia"/>
                <w:kern w:val="0"/>
                <w:lang w:eastAsia="zh-TW"/>
              </w:rPr>
              <w:t>%</w:t>
            </w:r>
          </w:p>
        </w:tc>
        <w:tc>
          <w:tcPr>
            <w:tcW w:w="3467" w:type="dxa"/>
            <w:shd w:val="clear" w:color="auto" w:fill="auto"/>
            <w:vAlign w:val="center"/>
          </w:tcPr>
          <w:p w14:paraId="6343D0C6" w14:textId="250DD84D" w:rsidR="001707B5" w:rsidRPr="005C2168" w:rsidRDefault="003D5AAD" w:rsidP="00F32262">
            <w:pPr>
              <w:snapToGrid w:val="0"/>
              <w:ind w:rightChars="53" w:right="125" w:firstLine="472"/>
              <w:jc w:val="right"/>
              <w:rPr>
                <w:kern w:val="0"/>
                <w:lang w:eastAsia="zh-TW"/>
              </w:rPr>
            </w:pPr>
            <w:r w:rsidRPr="005C2168">
              <w:rPr>
                <w:kern w:val="0"/>
                <w:lang w:eastAsia="zh-TW"/>
              </w:rPr>
              <w:t>7</w:t>
            </w:r>
            <w:r w:rsidR="00F32262" w:rsidRPr="005C2168">
              <w:rPr>
                <w:kern w:val="0"/>
                <w:lang w:eastAsia="zh-TW"/>
              </w:rPr>
              <w:t>62</w:t>
            </w:r>
          </w:p>
        </w:tc>
      </w:tr>
      <w:tr w:rsidR="005C2168" w:rsidRPr="005C2168" w14:paraId="34034452" w14:textId="77777777" w:rsidTr="00F32262">
        <w:trPr>
          <w:trHeight w:val="397"/>
        </w:trPr>
        <w:tc>
          <w:tcPr>
            <w:tcW w:w="2706" w:type="dxa"/>
            <w:shd w:val="clear" w:color="auto" w:fill="auto"/>
            <w:vAlign w:val="center"/>
          </w:tcPr>
          <w:p w14:paraId="586825EC" w14:textId="7B66ABEA" w:rsidR="001707B5" w:rsidRPr="005C2168" w:rsidRDefault="001707B5" w:rsidP="001707B5">
            <w:pPr>
              <w:pStyle w:val="afa"/>
              <w:snapToGrid w:val="0"/>
              <w:jc w:val="both"/>
              <w:rPr>
                <w:szCs w:val="24"/>
              </w:rPr>
            </w:pPr>
            <w:r w:rsidRPr="005C2168">
              <w:rPr>
                <w:rFonts w:hint="eastAsia"/>
                <w:szCs w:val="24"/>
              </w:rPr>
              <w:t>西班牙</w:t>
            </w:r>
          </w:p>
        </w:tc>
        <w:tc>
          <w:tcPr>
            <w:tcW w:w="2369" w:type="dxa"/>
            <w:shd w:val="clear" w:color="auto" w:fill="auto"/>
            <w:vAlign w:val="center"/>
          </w:tcPr>
          <w:p w14:paraId="2E83A5A7" w14:textId="332249C2" w:rsidR="001707B5" w:rsidRPr="005C2168" w:rsidRDefault="00F32262" w:rsidP="001707B5">
            <w:pPr>
              <w:snapToGrid w:val="0"/>
              <w:ind w:rightChars="53" w:right="125" w:firstLine="472"/>
              <w:jc w:val="right"/>
              <w:rPr>
                <w:kern w:val="0"/>
                <w:lang w:eastAsia="zh-TW"/>
              </w:rPr>
            </w:pPr>
            <w:r w:rsidRPr="005C2168">
              <w:rPr>
                <w:kern w:val="0"/>
                <w:lang w:eastAsia="zh-TW"/>
              </w:rPr>
              <w:t>6</w:t>
            </w:r>
            <w:r w:rsidR="00D016BE" w:rsidRPr="005C2168">
              <w:rPr>
                <w:rFonts w:hint="eastAsia"/>
                <w:kern w:val="0"/>
                <w:lang w:eastAsia="zh-TW"/>
              </w:rPr>
              <w:t>%</w:t>
            </w:r>
          </w:p>
        </w:tc>
        <w:tc>
          <w:tcPr>
            <w:tcW w:w="3467" w:type="dxa"/>
            <w:shd w:val="clear" w:color="auto" w:fill="auto"/>
            <w:vAlign w:val="center"/>
          </w:tcPr>
          <w:p w14:paraId="0B76C61F" w14:textId="2881905D" w:rsidR="001707B5" w:rsidRPr="005C2168" w:rsidRDefault="00F32262" w:rsidP="001707B5">
            <w:pPr>
              <w:snapToGrid w:val="0"/>
              <w:ind w:rightChars="53" w:right="125" w:firstLine="472"/>
              <w:jc w:val="right"/>
              <w:rPr>
                <w:kern w:val="0"/>
                <w:lang w:eastAsia="zh-TW"/>
              </w:rPr>
            </w:pPr>
            <w:r w:rsidRPr="005C2168">
              <w:rPr>
                <w:kern w:val="0"/>
                <w:lang w:eastAsia="zh-TW"/>
              </w:rPr>
              <w:t>656</w:t>
            </w:r>
          </w:p>
        </w:tc>
      </w:tr>
      <w:tr w:rsidR="005C2168" w:rsidRPr="005C2168" w14:paraId="23B5095F" w14:textId="77777777" w:rsidTr="00F32262">
        <w:trPr>
          <w:trHeight w:val="397"/>
        </w:trPr>
        <w:tc>
          <w:tcPr>
            <w:tcW w:w="2706" w:type="dxa"/>
            <w:shd w:val="clear" w:color="auto" w:fill="auto"/>
            <w:vAlign w:val="center"/>
          </w:tcPr>
          <w:p w14:paraId="7C60C7BD" w14:textId="6E3CD99E" w:rsidR="001707B5" w:rsidRPr="005C2168" w:rsidRDefault="001707B5" w:rsidP="001707B5">
            <w:pPr>
              <w:pStyle w:val="afa"/>
              <w:snapToGrid w:val="0"/>
              <w:jc w:val="both"/>
              <w:rPr>
                <w:szCs w:val="24"/>
              </w:rPr>
            </w:pPr>
            <w:r w:rsidRPr="005C2168">
              <w:rPr>
                <w:rFonts w:hint="eastAsia"/>
                <w:szCs w:val="24"/>
              </w:rPr>
              <w:t>智利</w:t>
            </w:r>
          </w:p>
        </w:tc>
        <w:tc>
          <w:tcPr>
            <w:tcW w:w="2369" w:type="dxa"/>
            <w:shd w:val="clear" w:color="auto" w:fill="auto"/>
            <w:vAlign w:val="center"/>
          </w:tcPr>
          <w:p w14:paraId="27DBA894" w14:textId="78103CE4" w:rsidR="001707B5" w:rsidRPr="005C2168" w:rsidRDefault="00F32262" w:rsidP="001707B5">
            <w:pPr>
              <w:snapToGrid w:val="0"/>
              <w:ind w:rightChars="53" w:right="125" w:firstLine="472"/>
              <w:jc w:val="right"/>
              <w:rPr>
                <w:kern w:val="0"/>
                <w:lang w:eastAsia="zh-TW"/>
              </w:rPr>
            </w:pPr>
            <w:r w:rsidRPr="005C2168">
              <w:rPr>
                <w:kern w:val="0"/>
                <w:lang w:eastAsia="zh-TW"/>
              </w:rPr>
              <w:t>6</w:t>
            </w:r>
            <w:r w:rsidR="00D016BE" w:rsidRPr="005C2168">
              <w:rPr>
                <w:rFonts w:hint="eastAsia"/>
                <w:kern w:val="0"/>
                <w:lang w:eastAsia="zh-TW"/>
              </w:rPr>
              <w:t>%</w:t>
            </w:r>
          </w:p>
        </w:tc>
        <w:tc>
          <w:tcPr>
            <w:tcW w:w="3467" w:type="dxa"/>
            <w:shd w:val="clear" w:color="auto" w:fill="auto"/>
            <w:vAlign w:val="center"/>
          </w:tcPr>
          <w:p w14:paraId="30DF069D" w14:textId="5B98CE08" w:rsidR="001707B5" w:rsidRPr="005C2168" w:rsidRDefault="00F32262" w:rsidP="001707B5">
            <w:pPr>
              <w:snapToGrid w:val="0"/>
              <w:ind w:rightChars="53" w:right="125" w:firstLine="472"/>
              <w:jc w:val="right"/>
              <w:rPr>
                <w:kern w:val="0"/>
                <w:lang w:eastAsia="zh-TW"/>
              </w:rPr>
            </w:pPr>
            <w:r w:rsidRPr="005C2168">
              <w:rPr>
                <w:kern w:val="0"/>
                <w:lang w:eastAsia="zh-TW"/>
              </w:rPr>
              <w:t>59</w:t>
            </w:r>
            <w:r w:rsidR="003D5AAD" w:rsidRPr="005C2168">
              <w:rPr>
                <w:kern w:val="0"/>
                <w:lang w:eastAsia="zh-TW"/>
              </w:rPr>
              <w:t>8</w:t>
            </w:r>
          </w:p>
        </w:tc>
      </w:tr>
      <w:tr w:rsidR="005C2168" w:rsidRPr="005C2168" w14:paraId="1593C239" w14:textId="77777777" w:rsidTr="00F32262">
        <w:trPr>
          <w:trHeight w:val="397"/>
        </w:trPr>
        <w:tc>
          <w:tcPr>
            <w:tcW w:w="2706" w:type="dxa"/>
            <w:shd w:val="clear" w:color="auto" w:fill="auto"/>
            <w:vAlign w:val="center"/>
          </w:tcPr>
          <w:p w14:paraId="512702E6" w14:textId="612A19B2" w:rsidR="001707B5" w:rsidRPr="005C2168" w:rsidRDefault="00F32262" w:rsidP="00F32262">
            <w:pPr>
              <w:pStyle w:val="afa"/>
              <w:snapToGrid w:val="0"/>
              <w:jc w:val="both"/>
              <w:rPr>
                <w:szCs w:val="24"/>
              </w:rPr>
            </w:pPr>
            <w:r w:rsidRPr="005C2168">
              <w:rPr>
                <w:rFonts w:hint="eastAsia"/>
                <w:szCs w:val="24"/>
              </w:rPr>
              <w:t>開曼群島</w:t>
            </w:r>
          </w:p>
        </w:tc>
        <w:tc>
          <w:tcPr>
            <w:tcW w:w="2369" w:type="dxa"/>
            <w:shd w:val="clear" w:color="auto" w:fill="auto"/>
            <w:vAlign w:val="center"/>
          </w:tcPr>
          <w:p w14:paraId="60A7089F" w14:textId="589B5F75" w:rsidR="001707B5" w:rsidRPr="005C2168" w:rsidRDefault="00F32262" w:rsidP="001707B5">
            <w:pPr>
              <w:snapToGrid w:val="0"/>
              <w:ind w:rightChars="53" w:right="125" w:firstLine="472"/>
              <w:jc w:val="right"/>
              <w:rPr>
                <w:kern w:val="0"/>
                <w:lang w:eastAsia="zh-TW"/>
              </w:rPr>
            </w:pPr>
            <w:r w:rsidRPr="005C2168">
              <w:rPr>
                <w:kern w:val="0"/>
                <w:lang w:eastAsia="zh-TW"/>
              </w:rPr>
              <w:t>5</w:t>
            </w:r>
            <w:r w:rsidR="00D016BE" w:rsidRPr="005C2168">
              <w:rPr>
                <w:rFonts w:hint="eastAsia"/>
                <w:kern w:val="0"/>
                <w:lang w:eastAsia="zh-TW"/>
              </w:rPr>
              <w:t>%</w:t>
            </w:r>
          </w:p>
        </w:tc>
        <w:tc>
          <w:tcPr>
            <w:tcW w:w="3467" w:type="dxa"/>
            <w:shd w:val="clear" w:color="auto" w:fill="auto"/>
            <w:vAlign w:val="center"/>
          </w:tcPr>
          <w:p w14:paraId="03029827" w14:textId="08D5DDDB" w:rsidR="001707B5" w:rsidRPr="005C2168" w:rsidRDefault="00F32262" w:rsidP="001707B5">
            <w:pPr>
              <w:snapToGrid w:val="0"/>
              <w:ind w:rightChars="53" w:right="125" w:firstLine="472"/>
              <w:jc w:val="right"/>
              <w:rPr>
                <w:kern w:val="0"/>
                <w:lang w:eastAsia="zh-TW"/>
              </w:rPr>
            </w:pPr>
            <w:r w:rsidRPr="005C2168">
              <w:rPr>
                <w:kern w:val="0"/>
                <w:lang w:eastAsia="zh-TW"/>
              </w:rPr>
              <w:t>555</w:t>
            </w:r>
          </w:p>
        </w:tc>
      </w:tr>
      <w:tr w:rsidR="005C2168" w:rsidRPr="005C2168" w14:paraId="730E7454" w14:textId="77777777" w:rsidTr="00F32262">
        <w:trPr>
          <w:trHeight w:val="397"/>
        </w:trPr>
        <w:tc>
          <w:tcPr>
            <w:tcW w:w="2706" w:type="dxa"/>
            <w:shd w:val="clear" w:color="auto" w:fill="auto"/>
            <w:vAlign w:val="center"/>
          </w:tcPr>
          <w:p w14:paraId="02A68B3B" w14:textId="436F7B82" w:rsidR="001707B5" w:rsidRPr="005C2168" w:rsidRDefault="003D5AAD" w:rsidP="001707B5">
            <w:pPr>
              <w:pStyle w:val="afa"/>
              <w:snapToGrid w:val="0"/>
              <w:jc w:val="both"/>
              <w:rPr>
                <w:szCs w:val="24"/>
              </w:rPr>
            </w:pPr>
            <w:r w:rsidRPr="005C2168">
              <w:rPr>
                <w:rFonts w:hint="eastAsia"/>
                <w:szCs w:val="24"/>
              </w:rPr>
              <w:t>阿根廷</w:t>
            </w:r>
          </w:p>
        </w:tc>
        <w:tc>
          <w:tcPr>
            <w:tcW w:w="2369" w:type="dxa"/>
            <w:shd w:val="clear" w:color="auto" w:fill="auto"/>
            <w:vAlign w:val="center"/>
          </w:tcPr>
          <w:p w14:paraId="4A380364" w14:textId="419B16C5" w:rsidR="001707B5" w:rsidRPr="005C2168" w:rsidRDefault="00F32262" w:rsidP="001707B5">
            <w:pPr>
              <w:snapToGrid w:val="0"/>
              <w:ind w:rightChars="53" w:right="125" w:firstLine="472"/>
              <w:jc w:val="right"/>
              <w:rPr>
                <w:kern w:val="0"/>
                <w:lang w:eastAsia="zh-TW"/>
              </w:rPr>
            </w:pPr>
            <w:r w:rsidRPr="005C2168">
              <w:rPr>
                <w:kern w:val="0"/>
                <w:lang w:eastAsia="zh-TW"/>
              </w:rPr>
              <w:t>5</w:t>
            </w:r>
            <w:r w:rsidR="00D016BE" w:rsidRPr="005C2168">
              <w:rPr>
                <w:rFonts w:hint="eastAsia"/>
                <w:kern w:val="0"/>
                <w:lang w:eastAsia="zh-TW"/>
              </w:rPr>
              <w:t>%</w:t>
            </w:r>
          </w:p>
        </w:tc>
        <w:tc>
          <w:tcPr>
            <w:tcW w:w="3467" w:type="dxa"/>
            <w:shd w:val="clear" w:color="auto" w:fill="auto"/>
            <w:vAlign w:val="center"/>
          </w:tcPr>
          <w:p w14:paraId="61E6EC91" w14:textId="5E3D29D0" w:rsidR="001707B5" w:rsidRPr="005C2168" w:rsidRDefault="00F32262" w:rsidP="001707B5">
            <w:pPr>
              <w:snapToGrid w:val="0"/>
              <w:ind w:rightChars="53" w:right="125" w:firstLine="472"/>
              <w:jc w:val="right"/>
              <w:rPr>
                <w:kern w:val="0"/>
                <w:lang w:eastAsia="zh-TW"/>
              </w:rPr>
            </w:pPr>
            <w:r w:rsidRPr="005C2168">
              <w:rPr>
                <w:kern w:val="0"/>
                <w:lang w:eastAsia="zh-TW"/>
              </w:rPr>
              <w:t>559</w:t>
            </w:r>
          </w:p>
        </w:tc>
      </w:tr>
      <w:tr w:rsidR="005C2168" w:rsidRPr="005C2168" w14:paraId="591B64EC" w14:textId="77777777" w:rsidTr="00F32262">
        <w:trPr>
          <w:trHeight w:val="397"/>
        </w:trPr>
        <w:tc>
          <w:tcPr>
            <w:tcW w:w="2706" w:type="dxa"/>
            <w:shd w:val="clear" w:color="auto" w:fill="auto"/>
            <w:vAlign w:val="center"/>
          </w:tcPr>
          <w:p w14:paraId="6559C7BD" w14:textId="47B0AA17" w:rsidR="001707B5" w:rsidRPr="005C2168" w:rsidRDefault="00F32262" w:rsidP="00F32262">
            <w:pPr>
              <w:pStyle w:val="afa"/>
              <w:snapToGrid w:val="0"/>
              <w:jc w:val="both"/>
              <w:rPr>
                <w:szCs w:val="24"/>
              </w:rPr>
            </w:pPr>
            <w:r w:rsidRPr="005C2168">
              <w:rPr>
                <w:rFonts w:hint="eastAsia"/>
                <w:szCs w:val="24"/>
              </w:rPr>
              <w:t>英屬維京群島</w:t>
            </w:r>
          </w:p>
        </w:tc>
        <w:tc>
          <w:tcPr>
            <w:tcW w:w="2369" w:type="dxa"/>
            <w:shd w:val="clear" w:color="auto" w:fill="auto"/>
            <w:vAlign w:val="center"/>
          </w:tcPr>
          <w:p w14:paraId="40509805" w14:textId="68B7CF0F" w:rsidR="001707B5" w:rsidRPr="005C2168" w:rsidRDefault="00F32262" w:rsidP="001707B5">
            <w:pPr>
              <w:snapToGrid w:val="0"/>
              <w:ind w:rightChars="53" w:right="125" w:firstLine="472"/>
              <w:jc w:val="right"/>
              <w:rPr>
                <w:kern w:val="0"/>
                <w:lang w:eastAsia="zh-TW"/>
              </w:rPr>
            </w:pPr>
            <w:r w:rsidRPr="005C2168">
              <w:rPr>
                <w:kern w:val="0"/>
                <w:lang w:eastAsia="zh-TW"/>
              </w:rPr>
              <w:t>5</w:t>
            </w:r>
            <w:r w:rsidR="00D016BE" w:rsidRPr="005C2168">
              <w:rPr>
                <w:rFonts w:hint="eastAsia"/>
                <w:kern w:val="0"/>
                <w:lang w:eastAsia="zh-TW"/>
              </w:rPr>
              <w:t>%</w:t>
            </w:r>
          </w:p>
        </w:tc>
        <w:tc>
          <w:tcPr>
            <w:tcW w:w="3467" w:type="dxa"/>
            <w:shd w:val="clear" w:color="auto" w:fill="auto"/>
            <w:vAlign w:val="center"/>
          </w:tcPr>
          <w:p w14:paraId="6EE4C30B" w14:textId="16B5FDD5" w:rsidR="001707B5" w:rsidRPr="005C2168" w:rsidRDefault="00F32262" w:rsidP="00F32262">
            <w:pPr>
              <w:snapToGrid w:val="0"/>
              <w:ind w:rightChars="53" w:right="125" w:firstLine="472"/>
              <w:jc w:val="right"/>
              <w:rPr>
                <w:kern w:val="0"/>
                <w:lang w:eastAsia="zh-TW"/>
              </w:rPr>
            </w:pPr>
            <w:r w:rsidRPr="005C2168">
              <w:rPr>
                <w:kern w:val="0"/>
                <w:lang w:eastAsia="zh-TW"/>
              </w:rPr>
              <w:t>541</w:t>
            </w:r>
          </w:p>
        </w:tc>
      </w:tr>
      <w:tr w:rsidR="005C2168" w:rsidRPr="005C2168" w14:paraId="0E8F32AC" w14:textId="77777777" w:rsidTr="00F32262">
        <w:trPr>
          <w:trHeight w:val="397"/>
        </w:trPr>
        <w:tc>
          <w:tcPr>
            <w:tcW w:w="2706" w:type="dxa"/>
            <w:shd w:val="clear" w:color="auto" w:fill="auto"/>
            <w:vAlign w:val="center"/>
          </w:tcPr>
          <w:p w14:paraId="733554D4" w14:textId="4B3C8863" w:rsidR="001707B5" w:rsidRPr="005C2168" w:rsidRDefault="00F32262" w:rsidP="001707B5">
            <w:pPr>
              <w:pStyle w:val="afa"/>
              <w:snapToGrid w:val="0"/>
              <w:jc w:val="both"/>
              <w:rPr>
                <w:szCs w:val="24"/>
              </w:rPr>
            </w:pPr>
            <w:r w:rsidRPr="005C2168">
              <w:rPr>
                <w:rFonts w:hint="eastAsia"/>
                <w:szCs w:val="24"/>
              </w:rPr>
              <w:t>英國</w:t>
            </w:r>
          </w:p>
        </w:tc>
        <w:tc>
          <w:tcPr>
            <w:tcW w:w="2369" w:type="dxa"/>
            <w:shd w:val="clear" w:color="auto" w:fill="auto"/>
            <w:vAlign w:val="center"/>
          </w:tcPr>
          <w:p w14:paraId="6004489E" w14:textId="00F1DD0C" w:rsidR="001707B5" w:rsidRPr="005C2168" w:rsidRDefault="00F32262" w:rsidP="001707B5">
            <w:pPr>
              <w:snapToGrid w:val="0"/>
              <w:ind w:rightChars="53" w:right="125" w:firstLine="472"/>
              <w:jc w:val="right"/>
              <w:rPr>
                <w:kern w:val="0"/>
                <w:lang w:eastAsia="zh-TW"/>
              </w:rPr>
            </w:pPr>
            <w:r w:rsidRPr="005C2168">
              <w:rPr>
                <w:kern w:val="0"/>
                <w:lang w:eastAsia="zh-TW"/>
              </w:rPr>
              <w:t>4</w:t>
            </w:r>
            <w:r w:rsidR="00D016BE" w:rsidRPr="005C2168">
              <w:rPr>
                <w:rFonts w:hint="eastAsia"/>
                <w:kern w:val="0"/>
                <w:lang w:eastAsia="zh-TW"/>
              </w:rPr>
              <w:t>%</w:t>
            </w:r>
          </w:p>
        </w:tc>
        <w:tc>
          <w:tcPr>
            <w:tcW w:w="3467" w:type="dxa"/>
            <w:shd w:val="clear" w:color="auto" w:fill="auto"/>
            <w:vAlign w:val="center"/>
          </w:tcPr>
          <w:p w14:paraId="1F62BC21" w14:textId="045A3494" w:rsidR="001707B5" w:rsidRPr="005C2168" w:rsidRDefault="00F32262" w:rsidP="001707B5">
            <w:pPr>
              <w:snapToGrid w:val="0"/>
              <w:ind w:rightChars="53" w:right="125" w:firstLine="472"/>
              <w:jc w:val="right"/>
              <w:rPr>
                <w:kern w:val="0"/>
                <w:lang w:eastAsia="zh-TW"/>
              </w:rPr>
            </w:pPr>
            <w:r w:rsidRPr="005C2168">
              <w:rPr>
                <w:kern w:val="0"/>
                <w:lang w:eastAsia="zh-TW"/>
              </w:rPr>
              <w:t>385</w:t>
            </w:r>
          </w:p>
        </w:tc>
      </w:tr>
      <w:tr w:rsidR="005C2168" w:rsidRPr="005C2168" w14:paraId="26607B81" w14:textId="77777777" w:rsidTr="00F32262">
        <w:trPr>
          <w:trHeight w:val="397"/>
        </w:trPr>
        <w:tc>
          <w:tcPr>
            <w:tcW w:w="2706" w:type="dxa"/>
            <w:shd w:val="clear" w:color="auto" w:fill="auto"/>
            <w:vAlign w:val="center"/>
          </w:tcPr>
          <w:p w14:paraId="5721E21D" w14:textId="460936C8" w:rsidR="001707B5" w:rsidRPr="005C2168" w:rsidRDefault="003D5AAD" w:rsidP="001707B5">
            <w:pPr>
              <w:pStyle w:val="afa"/>
              <w:snapToGrid w:val="0"/>
              <w:jc w:val="both"/>
              <w:rPr>
                <w:szCs w:val="24"/>
              </w:rPr>
            </w:pPr>
            <w:r w:rsidRPr="005C2168">
              <w:rPr>
                <w:rFonts w:hint="eastAsia"/>
                <w:szCs w:val="24"/>
              </w:rPr>
              <w:t>巴拿馬</w:t>
            </w:r>
          </w:p>
        </w:tc>
        <w:tc>
          <w:tcPr>
            <w:tcW w:w="2369" w:type="dxa"/>
            <w:shd w:val="clear" w:color="auto" w:fill="auto"/>
            <w:vAlign w:val="center"/>
          </w:tcPr>
          <w:p w14:paraId="49EC525E" w14:textId="7C418D17" w:rsidR="001707B5" w:rsidRPr="005C2168" w:rsidRDefault="00F32262" w:rsidP="001707B5">
            <w:pPr>
              <w:snapToGrid w:val="0"/>
              <w:ind w:rightChars="53" w:right="125" w:firstLine="472"/>
              <w:jc w:val="right"/>
              <w:rPr>
                <w:kern w:val="0"/>
                <w:lang w:eastAsia="zh-TW"/>
              </w:rPr>
            </w:pPr>
            <w:r w:rsidRPr="005C2168">
              <w:rPr>
                <w:kern w:val="0"/>
                <w:lang w:eastAsia="zh-TW"/>
              </w:rPr>
              <w:t>4</w:t>
            </w:r>
            <w:r w:rsidR="00D016BE" w:rsidRPr="005C2168">
              <w:rPr>
                <w:rFonts w:hint="eastAsia"/>
                <w:kern w:val="0"/>
                <w:lang w:eastAsia="zh-TW"/>
              </w:rPr>
              <w:t>%</w:t>
            </w:r>
          </w:p>
        </w:tc>
        <w:tc>
          <w:tcPr>
            <w:tcW w:w="3467" w:type="dxa"/>
            <w:shd w:val="clear" w:color="auto" w:fill="auto"/>
            <w:vAlign w:val="center"/>
          </w:tcPr>
          <w:p w14:paraId="0A20C634" w14:textId="3CE084F2" w:rsidR="001707B5" w:rsidRPr="005C2168" w:rsidRDefault="00F32262" w:rsidP="001707B5">
            <w:pPr>
              <w:snapToGrid w:val="0"/>
              <w:ind w:rightChars="53" w:right="125" w:firstLine="472"/>
              <w:jc w:val="right"/>
              <w:rPr>
                <w:kern w:val="0"/>
                <w:lang w:eastAsia="zh-TW"/>
              </w:rPr>
            </w:pPr>
            <w:r w:rsidRPr="005C2168">
              <w:rPr>
                <w:kern w:val="0"/>
                <w:lang w:eastAsia="zh-TW"/>
              </w:rPr>
              <w:t>366</w:t>
            </w:r>
          </w:p>
        </w:tc>
      </w:tr>
      <w:tr w:rsidR="005C2168" w:rsidRPr="005C2168" w14:paraId="1E1E22B5" w14:textId="77777777" w:rsidTr="00F32262">
        <w:trPr>
          <w:trHeight w:val="397"/>
        </w:trPr>
        <w:tc>
          <w:tcPr>
            <w:tcW w:w="2706" w:type="dxa"/>
            <w:shd w:val="clear" w:color="auto" w:fill="auto"/>
            <w:vAlign w:val="center"/>
          </w:tcPr>
          <w:p w14:paraId="27B23F02" w14:textId="6224FF41" w:rsidR="001707B5" w:rsidRPr="005C2168" w:rsidRDefault="003D5AAD" w:rsidP="001707B5">
            <w:pPr>
              <w:pStyle w:val="afa"/>
              <w:snapToGrid w:val="0"/>
              <w:jc w:val="both"/>
              <w:rPr>
                <w:szCs w:val="24"/>
              </w:rPr>
            </w:pPr>
            <w:r w:rsidRPr="005C2168">
              <w:rPr>
                <w:rFonts w:hint="eastAsia"/>
                <w:szCs w:val="24"/>
              </w:rPr>
              <w:t>德國</w:t>
            </w:r>
          </w:p>
        </w:tc>
        <w:tc>
          <w:tcPr>
            <w:tcW w:w="2369" w:type="dxa"/>
            <w:shd w:val="clear" w:color="auto" w:fill="auto"/>
            <w:vAlign w:val="center"/>
          </w:tcPr>
          <w:p w14:paraId="7C27EE37" w14:textId="0234E3E1" w:rsidR="001707B5" w:rsidRPr="005C2168" w:rsidRDefault="00D016BE" w:rsidP="001707B5">
            <w:pPr>
              <w:snapToGrid w:val="0"/>
              <w:ind w:rightChars="53" w:right="125" w:firstLine="472"/>
              <w:jc w:val="right"/>
              <w:rPr>
                <w:kern w:val="0"/>
                <w:lang w:eastAsia="zh-TW"/>
              </w:rPr>
            </w:pPr>
            <w:r w:rsidRPr="005C2168">
              <w:rPr>
                <w:rFonts w:hint="eastAsia"/>
                <w:kern w:val="0"/>
                <w:lang w:eastAsia="zh-TW"/>
              </w:rPr>
              <w:t>3%</w:t>
            </w:r>
          </w:p>
        </w:tc>
        <w:tc>
          <w:tcPr>
            <w:tcW w:w="3467" w:type="dxa"/>
            <w:shd w:val="clear" w:color="auto" w:fill="auto"/>
            <w:vAlign w:val="center"/>
          </w:tcPr>
          <w:p w14:paraId="22EAA08E" w14:textId="3872EEF1" w:rsidR="001707B5" w:rsidRPr="005C2168" w:rsidRDefault="00F32262" w:rsidP="001707B5">
            <w:pPr>
              <w:snapToGrid w:val="0"/>
              <w:ind w:rightChars="53" w:right="125" w:firstLine="472"/>
              <w:jc w:val="right"/>
              <w:rPr>
                <w:kern w:val="0"/>
                <w:lang w:eastAsia="zh-TW"/>
              </w:rPr>
            </w:pPr>
            <w:r w:rsidRPr="005C2168">
              <w:rPr>
                <w:kern w:val="0"/>
                <w:lang w:eastAsia="zh-TW"/>
              </w:rPr>
              <w:t>329</w:t>
            </w:r>
          </w:p>
        </w:tc>
      </w:tr>
      <w:tr w:rsidR="005C2168" w:rsidRPr="005C2168" w14:paraId="5A1FFE86" w14:textId="77777777" w:rsidTr="00F32262">
        <w:trPr>
          <w:trHeight w:val="397"/>
        </w:trPr>
        <w:tc>
          <w:tcPr>
            <w:tcW w:w="2706" w:type="dxa"/>
            <w:shd w:val="clear" w:color="auto" w:fill="auto"/>
            <w:vAlign w:val="center"/>
          </w:tcPr>
          <w:p w14:paraId="662BDEE9" w14:textId="63810D38" w:rsidR="001707B5" w:rsidRPr="005C2168" w:rsidRDefault="00F32262" w:rsidP="001707B5">
            <w:pPr>
              <w:pStyle w:val="afa"/>
              <w:snapToGrid w:val="0"/>
              <w:jc w:val="both"/>
              <w:rPr>
                <w:szCs w:val="24"/>
              </w:rPr>
            </w:pPr>
            <w:r w:rsidRPr="005C2168">
              <w:rPr>
                <w:rFonts w:hint="eastAsia"/>
                <w:szCs w:val="24"/>
              </w:rPr>
              <w:t>瑞士</w:t>
            </w:r>
          </w:p>
        </w:tc>
        <w:tc>
          <w:tcPr>
            <w:tcW w:w="2369" w:type="dxa"/>
            <w:shd w:val="clear" w:color="auto" w:fill="auto"/>
            <w:vAlign w:val="center"/>
          </w:tcPr>
          <w:p w14:paraId="3C1380BD" w14:textId="7922534D" w:rsidR="001707B5" w:rsidRPr="005C2168" w:rsidRDefault="00D016BE" w:rsidP="001707B5">
            <w:pPr>
              <w:snapToGrid w:val="0"/>
              <w:ind w:rightChars="53" w:right="125" w:firstLine="472"/>
              <w:jc w:val="right"/>
              <w:rPr>
                <w:kern w:val="0"/>
                <w:lang w:eastAsia="zh-TW"/>
              </w:rPr>
            </w:pPr>
            <w:r w:rsidRPr="005C2168">
              <w:rPr>
                <w:rFonts w:hint="eastAsia"/>
                <w:kern w:val="0"/>
                <w:lang w:eastAsia="zh-TW"/>
              </w:rPr>
              <w:t>3%</w:t>
            </w:r>
          </w:p>
        </w:tc>
        <w:tc>
          <w:tcPr>
            <w:tcW w:w="3467" w:type="dxa"/>
            <w:shd w:val="clear" w:color="auto" w:fill="auto"/>
            <w:vAlign w:val="center"/>
          </w:tcPr>
          <w:p w14:paraId="533EA24F" w14:textId="0DB9D3BE" w:rsidR="001707B5" w:rsidRPr="005C2168" w:rsidRDefault="003D5AAD" w:rsidP="00F32262">
            <w:pPr>
              <w:snapToGrid w:val="0"/>
              <w:ind w:rightChars="53" w:right="125" w:firstLine="472"/>
              <w:jc w:val="right"/>
              <w:rPr>
                <w:kern w:val="0"/>
                <w:lang w:eastAsia="zh-TW"/>
              </w:rPr>
            </w:pPr>
            <w:r w:rsidRPr="005C2168">
              <w:rPr>
                <w:rFonts w:hint="eastAsia"/>
                <w:kern w:val="0"/>
                <w:lang w:eastAsia="zh-TW"/>
              </w:rPr>
              <w:t>2</w:t>
            </w:r>
            <w:r w:rsidR="00F32262" w:rsidRPr="005C2168">
              <w:rPr>
                <w:kern w:val="0"/>
                <w:lang w:eastAsia="zh-TW"/>
              </w:rPr>
              <w:t>80</w:t>
            </w:r>
          </w:p>
        </w:tc>
      </w:tr>
      <w:tr w:rsidR="005C2168" w:rsidRPr="005C2168" w14:paraId="46DFEE85" w14:textId="77777777" w:rsidTr="00F32262">
        <w:trPr>
          <w:trHeight w:val="397"/>
        </w:trPr>
        <w:tc>
          <w:tcPr>
            <w:tcW w:w="2706" w:type="dxa"/>
            <w:shd w:val="clear" w:color="auto" w:fill="auto"/>
            <w:vAlign w:val="center"/>
          </w:tcPr>
          <w:p w14:paraId="18743904" w14:textId="5A68047D" w:rsidR="001707B5" w:rsidRPr="005C2168" w:rsidRDefault="00F32262" w:rsidP="001707B5">
            <w:pPr>
              <w:pStyle w:val="afa"/>
              <w:snapToGrid w:val="0"/>
              <w:jc w:val="both"/>
              <w:rPr>
                <w:szCs w:val="24"/>
              </w:rPr>
            </w:pPr>
            <w:r w:rsidRPr="005C2168">
              <w:rPr>
                <w:rFonts w:hint="eastAsia"/>
                <w:szCs w:val="24"/>
              </w:rPr>
              <w:t>墨西哥</w:t>
            </w:r>
          </w:p>
        </w:tc>
        <w:tc>
          <w:tcPr>
            <w:tcW w:w="2369" w:type="dxa"/>
            <w:shd w:val="clear" w:color="auto" w:fill="auto"/>
            <w:vAlign w:val="center"/>
          </w:tcPr>
          <w:p w14:paraId="3DBC1C3B" w14:textId="2A2D26CE" w:rsidR="001707B5" w:rsidRPr="005C2168" w:rsidRDefault="00F32262" w:rsidP="001707B5">
            <w:pPr>
              <w:snapToGrid w:val="0"/>
              <w:ind w:rightChars="53" w:right="125" w:firstLine="472"/>
              <w:jc w:val="right"/>
              <w:rPr>
                <w:kern w:val="0"/>
                <w:lang w:eastAsia="zh-TW"/>
              </w:rPr>
            </w:pPr>
            <w:r w:rsidRPr="005C2168">
              <w:rPr>
                <w:kern w:val="0"/>
                <w:lang w:eastAsia="zh-TW"/>
              </w:rPr>
              <w:t>2</w:t>
            </w:r>
            <w:r w:rsidR="00D016BE" w:rsidRPr="005C2168">
              <w:rPr>
                <w:rFonts w:hint="eastAsia"/>
                <w:kern w:val="0"/>
                <w:lang w:eastAsia="zh-TW"/>
              </w:rPr>
              <w:t>%</w:t>
            </w:r>
          </w:p>
        </w:tc>
        <w:tc>
          <w:tcPr>
            <w:tcW w:w="3467" w:type="dxa"/>
            <w:shd w:val="clear" w:color="auto" w:fill="auto"/>
            <w:vAlign w:val="center"/>
          </w:tcPr>
          <w:p w14:paraId="7493CBBD" w14:textId="5F6A5CF5" w:rsidR="001707B5" w:rsidRPr="005C2168" w:rsidRDefault="00F32262" w:rsidP="001707B5">
            <w:pPr>
              <w:snapToGrid w:val="0"/>
              <w:ind w:rightChars="53" w:right="125" w:firstLine="472"/>
              <w:jc w:val="right"/>
              <w:rPr>
                <w:kern w:val="0"/>
                <w:lang w:eastAsia="zh-TW"/>
              </w:rPr>
            </w:pPr>
            <w:r w:rsidRPr="005C2168">
              <w:rPr>
                <w:rFonts w:hint="eastAsia"/>
                <w:kern w:val="0"/>
                <w:lang w:eastAsia="zh-TW"/>
              </w:rPr>
              <w:t>22</w:t>
            </w:r>
            <w:r w:rsidRPr="005C2168">
              <w:rPr>
                <w:kern w:val="0"/>
                <w:lang w:eastAsia="zh-TW"/>
              </w:rPr>
              <w:t>5</w:t>
            </w:r>
          </w:p>
        </w:tc>
      </w:tr>
      <w:tr w:rsidR="005C2168" w:rsidRPr="005C2168" w14:paraId="0DA937E1" w14:textId="77777777" w:rsidTr="00F32262">
        <w:trPr>
          <w:trHeight w:val="397"/>
        </w:trPr>
        <w:tc>
          <w:tcPr>
            <w:tcW w:w="2706" w:type="dxa"/>
            <w:shd w:val="clear" w:color="auto" w:fill="auto"/>
            <w:vAlign w:val="center"/>
          </w:tcPr>
          <w:p w14:paraId="0184C575" w14:textId="3942F93A" w:rsidR="001707B5" w:rsidRPr="005C2168" w:rsidRDefault="003D5AAD" w:rsidP="001707B5">
            <w:pPr>
              <w:pStyle w:val="afa"/>
              <w:snapToGrid w:val="0"/>
              <w:jc w:val="both"/>
              <w:rPr>
                <w:szCs w:val="24"/>
              </w:rPr>
            </w:pPr>
            <w:r w:rsidRPr="005C2168">
              <w:rPr>
                <w:rFonts w:hint="eastAsia"/>
                <w:szCs w:val="24"/>
              </w:rPr>
              <w:t>哥倫比亞</w:t>
            </w:r>
          </w:p>
        </w:tc>
        <w:tc>
          <w:tcPr>
            <w:tcW w:w="2369" w:type="dxa"/>
            <w:shd w:val="clear" w:color="auto" w:fill="auto"/>
            <w:vAlign w:val="center"/>
          </w:tcPr>
          <w:p w14:paraId="5D97BFA4" w14:textId="499F37F8" w:rsidR="001707B5" w:rsidRPr="005C2168" w:rsidRDefault="00F32262" w:rsidP="001707B5">
            <w:pPr>
              <w:snapToGrid w:val="0"/>
              <w:ind w:rightChars="53" w:right="125" w:firstLine="472"/>
              <w:jc w:val="right"/>
              <w:rPr>
                <w:kern w:val="0"/>
                <w:lang w:eastAsia="zh-TW"/>
              </w:rPr>
            </w:pPr>
            <w:r w:rsidRPr="005C2168">
              <w:rPr>
                <w:kern w:val="0"/>
                <w:lang w:eastAsia="zh-TW"/>
              </w:rPr>
              <w:t>2</w:t>
            </w:r>
            <w:r w:rsidR="00D016BE" w:rsidRPr="005C2168">
              <w:rPr>
                <w:rFonts w:hint="eastAsia"/>
                <w:kern w:val="0"/>
                <w:lang w:eastAsia="zh-TW"/>
              </w:rPr>
              <w:t>%</w:t>
            </w:r>
          </w:p>
        </w:tc>
        <w:tc>
          <w:tcPr>
            <w:tcW w:w="3467" w:type="dxa"/>
            <w:shd w:val="clear" w:color="auto" w:fill="auto"/>
            <w:vAlign w:val="center"/>
          </w:tcPr>
          <w:p w14:paraId="219FE1E1" w14:textId="45585934" w:rsidR="001707B5" w:rsidRPr="005C2168" w:rsidRDefault="00F32262" w:rsidP="001707B5">
            <w:pPr>
              <w:snapToGrid w:val="0"/>
              <w:ind w:rightChars="53" w:right="125" w:firstLine="472"/>
              <w:jc w:val="right"/>
              <w:rPr>
                <w:kern w:val="0"/>
                <w:lang w:eastAsia="zh-TW"/>
              </w:rPr>
            </w:pPr>
            <w:r w:rsidRPr="005C2168">
              <w:rPr>
                <w:rFonts w:hint="eastAsia"/>
                <w:kern w:val="0"/>
                <w:lang w:eastAsia="zh-TW"/>
              </w:rPr>
              <w:t>2</w:t>
            </w:r>
            <w:r w:rsidRPr="005C2168">
              <w:rPr>
                <w:kern w:val="0"/>
                <w:lang w:eastAsia="zh-TW"/>
              </w:rPr>
              <w:t>08</w:t>
            </w:r>
          </w:p>
        </w:tc>
      </w:tr>
      <w:tr w:rsidR="005C2168" w:rsidRPr="005C2168" w14:paraId="5E791438" w14:textId="77777777" w:rsidTr="00F32262">
        <w:trPr>
          <w:trHeight w:val="397"/>
        </w:trPr>
        <w:tc>
          <w:tcPr>
            <w:tcW w:w="2706" w:type="dxa"/>
            <w:shd w:val="clear" w:color="auto" w:fill="auto"/>
            <w:vAlign w:val="center"/>
          </w:tcPr>
          <w:p w14:paraId="60D6C780" w14:textId="2F5A90C7" w:rsidR="001707B5" w:rsidRPr="005C2168" w:rsidRDefault="003D5AAD" w:rsidP="001707B5">
            <w:pPr>
              <w:pStyle w:val="afa"/>
              <w:snapToGrid w:val="0"/>
              <w:jc w:val="both"/>
              <w:rPr>
                <w:szCs w:val="24"/>
              </w:rPr>
            </w:pPr>
            <w:r w:rsidRPr="005C2168">
              <w:rPr>
                <w:rFonts w:hint="eastAsia"/>
                <w:szCs w:val="24"/>
              </w:rPr>
              <w:t>荷屬安地列斯群島</w:t>
            </w:r>
          </w:p>
        </w:tc>
        <w:tc>
          <w:tcPr>
            <w:tcW w:w="2369" w:type="dxa"/>
            <w:shd w:val="clear" w:color="auto" w:fill="auto"/>
            <w:vAlign w:val="center"/>
          </w:tcPr>
          <w:p w14:paraId="2AB06313" w14:textId="242E42AA" w:rsidR="001707B5" w:rsidRPr="005C2168" w:rsidRDefault="00D016BE" w:rsidP="001707B5">
            <w:pPr>
              <w:snapToGrid w:val="0"/>
              <w:ind w:rightChars="53" w:right="125" w:firstLine="472"/>
              <w:jc w:val="right"/>
              <w:rPr>
                <w:kern w:val="0"/>
                <w:lang w:eastAsia="zh-TW"/>
              </w:rPr>
            </w:pPr>
            <w:r w:rsidRPr="005C2168">
              <w:rPr>
                <w:rFonts w:hint="eastAsia"/>
                <w:kern w:val="0"/>
                <w:lang w:eastAsia="zh-TW"/>
              </w:rPr>
              <w:t>2%</w:t>
            </w:r>
          </w:p>
        </w:tc>
        <w:tc>
          <w:tcPr>
            <w:tcW w:w="3467" w:type="dxa"/>
            <w:shd w:val="clear" w:color="auto" w:fill="auto"/>
            <w:vAlign w:val="center"/>
          </w:tcPr>
          <w:p w14:paraId="4BD5A71E" w14:textId="4D3B0B2E" w:rsidR="001707B5" w:rsidRPr="005C2168" w:rsidRDefault="003D5AAD" w:rsidP="001707B5">
            <w:pPr>
              <w:snapToGrid w:val="0"/>
              <w:ind w:rightChars="53" w:right="125" w:firstLine="472"/>
              <w:jc w:val="right"/>
              <w:rPr>
                <w:kern w:val="0"/>
                <w:lang w:eastAsia="zh-TW"/>
              </w:rPr>
            </w:pPr>
            <w:r w:rsidRPr="005C2168">
              <w:rPr>
                <w:rFonts w:hint="eastAsia"/>
                <w:kern w:val="0"/>
                <w:lang w:eastAsia="zh-TW"/>
              </w:rPr>
              <w:t>154</w:t>
            </w:r>
          </w:p>
        </w:tc>
      </w:tr>
      <w:tr w:rsidR="005C2168" w:rsidRPr="005C2168" w14:paraId="2B51C85A" w14:textId="77777777" w:rsidTr="00F32262">
        <w:trPr>
          <w:trHeight w:val="397"/>
        </w:trPr>
        <w:tc>
          <w:tcPr>
            <w:tcW w:w="2706" w:type="dxa"/>
            <w:shd w:val="clear" w:color="auto" w:fill="auto"/>
            <w:vAlign w:val="center"/>
          </w:tcPr>
          <w:p w14:paraId="17CE4281" w14:textId="3C1B70D5" w:rsidR="009F1010" w:rsidRPr="005C2168" w:rsidRDefault="009F1010" w:rsidP="009F1010">
            <w:pPr>
              <w:pStyle w:val="afa"/>
              <w:snapToGrid w:val="0"/>
              <w:jc w:val="both"/>
              <w:rPr>
                <w:szCs w:val="24"/>
              </w:rPr>
            </w:pPr>
            <w:r w:rsidRPr="005C2168">
              <w:rPr>
                <w:rFonts w:hint="eastAsia"/>
                <w:szCs w:val="24"/>
              </w:rPr>
              <w:t>愛爾蘭</w:t>
            </w:r>
          </w:p>
        </w:tc>
        <w:tc>
          <w:tcPr>
            <w:tcW w:w="2369" w:type="dxa"/>
            <w:shd w:val="clear" w:color="auto" w:fill="auto"/>
            <w:vAlign w:val="center"/>
          </w:tcPr>
          <w:p w14:paraId="5EDA0EB3" w14:textId="5B175639" w:rsidR="009F1010" w:rsidRPr="005C2168" w:rsidRDefault="00D016BE" w:rsidP="009F1010">
            <w:pPr>
              <w:snapToGrid w:val="0"/>
              <w:ind w:rightChars="53" w:right="125" w:firstLine="472"/>
              <w:jc w:val="right"/>
              <w:rPr>
                <w:kern w:val="0"/>
                <w:lang w:eastAsia="zh-TW"/>
              </w:rPr>
            </w:pPr>
            <w:r w:rsidRPr="005C2168">
              <w:rPr>
                <w:rFonts w:hint="eastAsia"/>
                <w:kern w:val="0"/>
                <w:lang w:eastAsia="zh-TW"/>
              </w:rPr>
              <w:t>2%</w:t>
            </w:r>
          </w:p>
        </w:tc>
        <w:tc>
          <w:tcPr>
            <w:tcW w:w="3467" w:type="dxa"/>
            <w:shd w:val="clear" w:color="auto" w:fill="auto"/>
            <w:vAlign w:val="center"/>
          </w:tcPr>
          <w:p w14:paraId="6E72DFF0" w14:textId="0650BDD0" w:rsidR="009F1010" w:rsidRPr="005C2168" w:rsidRDefault="003D5AAD" w:rsidP="009F1010">
            <w:pPr>
              <w:snapToGrid w:val="0"/>
              <w:ind w:rightChars="53" w:right="125" w:firstLine="472"/>
              <w:jc w:val="right"/>
              <w:rPr>
                <w:kern w:val="0"/>
                <w:lang w:eastAsia="zh-TW"/>
              </w:rPr>
            </w:pPr>
            <w:r w:rsidRPr="005C2168">
              <w:rPr>
                <w:rFonts w:hint="eastAsia"/>
                <w:kern w:val="0"/>
                <w:lang w:eastAsia="zh-TW"/>
              </w:rPr>
              <w:t>139</w:t>
            </w:r>
          </w:p>
        </w:tc>
      </w:tr>
      <w:tr w:rsidR="005C2168" w:rsidRPr="005C2168" w14:paraId="116FD725" w14:textId="77777777" w:rsidTr="00F32262">
        <w:trPr>
          <w:trHeight w:val="397"/>
        </w:trPr>
        <w:tc>
          <w:tcPr>
            <w:tcW w:w="2706" w:type="dxa"/>
            <w:shd w:val="clear" w:color="auto" w:fill="auto"/>
            <w:vAlign w:val="center"/>
          </w:tcPr>
          <w:p w14:paraId="7B7FF6E3" w14:textId="1A9D37FE" w:rsidR="009F1010" w:rsidRPr="005C2168" w:rsidRDefault="003D5AAD" w:rsidP="009F1010">
            <w:pPr>
              <w:pStyle w:val="afa"/>
              <w:snapToGrid w:val="0"/>
              <w:jc w:val="both"/>
              <w:rPr>
                <w:szCs w:val="24"/>
              </w:rPr>
            </w:pPr>
            <w:r w:rsidRPr="005C2168">
              <w:rPr>
                <w:rFonts w:hint="eastAsia"/>
                <w:szCs w:val="24"/>
              </w:rPr>
              <w:t>日本</w:t>
            </w:r>
          </w:p>
        </w:tc>
        <w:tc>
          <w:tcPr>
            <w:tcW w:w="2369" w:type="dxa"/>
            <w:shd w:val="clear" w:color="auto" w:fill="auto"/>
            <w:vAlign w:val="center"/>
          </w:tcPr>
          <w:p w14:paraId="772F6CA1" w14:textId="3901233E" w:rsidR="009F1010" w:rsidRPr="005C2168" w:rsidRDefault="00D016BE" w:rsidP="009F1010">
            <w:pPr>
              <w:snapToGrid w:val="0"/>
              <w:ind w:rightChars="53" w:right="125" w:firstLine="472"/>
              <w:jc w:val="right"/>
              <w:rPr>
                <w:kern w:val="0"/>
                <w:lang w:eastAsia="zh-TW"/>
              </w:rPr>
            </w:pPr>
            <w:r w:rsidRPr="005C2168">
              <w:rPr>
                <w:rFonts w:hint="eastAsia"/>
                <w:kern w:val="0"/>
                <w:lang w:eastAsia="zh-TW"/>
              </w:rPr>
              <w:t>1%</w:t>
            </w:r>
          </w:p>
        </w:tc>
        <w:tc>
          <w:tcPr>
            <w:tcW w:w="3467" w:type="dxa"/>
            <w:shd w:val="clear" w:color="auto" w:fill="auto"/>
            <w:vAlign w:val="center"/>
          </w:tcPr>
          <w:p w14:paraId="71675A97" w14:textId="0D5FB73F" w:rsidR="009F1010" w:rsidRPr="005C2168" w:rsidRDefault="003D5AAD" w:rsidP="009F1010">
            <w:pPr>
              <w:snapToGrid w:val="0"/>
              <w:ind w:rightChars="53" w:right="125" w:firstLine="472"/>
              <w:jc w:val="right"/>
              <w:rPr>
                <w:kern w:val="0"/>
                <w:lang w:eastAsia="zh-TW"/>
              </w:rPr>
            </w:pPr>
            <w:r w:rsidRPr="005C2168">
              <w:rPr>
                <w:rFonts w:hint="eastAsia"/>
                <w:kern w:val="0"/>
                <w:lang w:eastAsia="zh-TW"/>
              </w:rPr>
              <w:t>79</w:t>
            </w:r>
          </w:p>
        </w:tc>
      </w:tr>
      <w:tr w:rsidR="005C2168" w:rsidRPr="005C2168" w14:paraId="4D5CE483" w14:textId="77777777" w:rsidTr="00F32262">
        <w:trPr>
          <w:trHeight w:val="397"/>
        </w:trPr>
        <w:tc>
          <w:tcPr>
            <w:tcW w:w="2706" w:type="dxa"/>
            <w:shd w:val="clear" w:color="auto" w:fill="auto"/>
            <w:vAlign w:val="center"/>
          </w:tcPr>
          <w:p w14:paraId="0A9D5DF8" w14:textId="57517C67" w:rsidR="009F1010" w:rsidRPr="005C2168" w:rsidRDefault="003D5AAD" w:rsidP="009F1010">
            <w:pPr>
              <w:pStyle w:val="afa"/>
              <w:snapToGrid w:val="0"/>
              <w:jc w:val="both"/>
              <w:rPr>
                <w:szCs w:val="24"/>
              </w:rPr>
            </w:pPr>
            <w:r w:rsidRPr="005C2168">
              <w:rPr>
                <w:rFonts w:hint="eastAsia"/>
                <w:szCs w:val="24"/>
              </w:rPr>
              <w:t>盧森堡</w:t>
            </w:r>
          </w:p>
        </w:tc>
        <w:tc>
          <w:tcPr>
            <w:tcW w:w="2369" w:type="dxa"/>
            <w:shd w:val="clear" w:color="auto" w:fill="auto"/>
            <w:vAlign w:val="center"/>
          </w:tcPr>
          <w:p w14:paraId="522A970F" w14:textId="4A318E5A" w:rsidR="009F1010" w:rsidRPr="005C2168" w:rsidRDefault="00D016BE" w:rsidP="009F1010">
            <w:pPr>
              <w:snapToGrid w:val="0"/>
              <w:ind w:rightChars="53" w:right="125" w:firstLine="472"/>
              <w:jc w:val="right"/>
              <w:rPr>
                <w:kern w:val="0"/>
                <w:lang w:eastAsia="zh-TW"/>
              </w:rPr>
            </w:pPr>
            <w:r w:rsidRPr="005C2168">
              <w:rPr>
                <w:rFonts w:hint="eastAsia"/>
                <w:kern w:val="0"/>
                <w:lang w:eastAsia="zh-TW"/>
              </w:rPr>
              <w:t>1%</w:t>
            </w:r>
          </w:p>
        </w:tc>
        <w:tc>
          <w:tcPr>
            <w:tcW w:w="3467" w:type="dxa"/>
            <w:shd w:val="clear" w:color="auto" w:fill="auto"/>
            <w:vAlign w:val="center"/>
          </w:tcPr>
          <w:p w14:paraId="46F1FB7B" w14:textId="2351C7BB" w:rsidR="009F1010" w:rsidRPr="005C2168" w:rsidRDefault="00F32262" w:rsidP="009F1010">
            <w:pPr>
              <w:snapToGrid w:val="0"/>
              <w:ind w:rightChars="53" w:right="125" w:firstLine="472"/>
              <w:jc w:val="right"/>
              <w:rPr>
                <w:kern w:val="0"/>
                <w:lang w:eastAsia="zh-TW"/>
              </w:rPr>
            </w:pPr>
            <w:r w:rsidRPr="005C2168">
              <w:rPr>
                <w:kern w:val="0"/>
                <w:lang w:eastAsia="zh-TW"/>
              </w:rPr>
              <w:t>80</w:t>
            </w:r>
          </w:p>
        </w:tc>
      </w:tr>
      <w:tr w:rsidR="005C2168" w:rsidRPr="005C2168" w14:paraId="5A5B9345" w14:textId="77777777" w:rsidTr="00F32262">
        <w:trPr>
          <w:trHeight w:val="397"/>
        </w:trPr>
        <w:tc>
          <w:tcPr>
            <w:tcW w:w="2706" w:type="dxa"/>
            <w:shd w:val="clear" w:color="auto" w:fill="auto"/>
            <w:vAlign w:val="center"/>
          </w:tcPr>
          <w:p w14:paraId="00990D49" w14:textId="6F1F60F1" w:rsidR="009F1010" w:rsidRPr="005C2168" w:rsidRDefault="009F1010" w:rsidP="009F1010">
            <w:pPr>
              <w:pStyle w:val="afa"/>
              <w:snapToGrid w:val="0"/>
              <w:jc w:val="both"/>
              <w:rPr>
                <w:szCs w:val="24"/>
              </w:rPr>
            </w:pPr>
            <w:r w:rsidRPr="005C2168">
              <w:rPr>
                <w:rFonts w:hint="eastAsia"/>
                <w:szCs w:val="24"/>
              </w:rPr>
              <w:t>其他國家</w:t>
            </w:r>
          </w:p>
        </w:tc>
        <w:tc>
          <w:tcPr>
            <w:tcW w:w="2369" w:type="dxa"/>
            <w:shd w:val="clear" w:color="auto" w:fill="auto"/>
            <w:vAlign w:val="center"/>
          </w:tcPr>
          <w:p w14:paraId="0A9F5DD3" w14:textId="7A9A1AF9" w:rsidR="009F1010" w:rsidRPr="005C2168" w:rsidRDefault="00F32262" w:rsidP="009F1010">
            <w:pPr>
              <w:snapToGrid w:val="0"/>
              <w:ind w:rightChars="53" w:right="125" w:firstLine="472"/>
              <w:jc w:val="right"/>
              <w:rPr>
                <w:kern w:val="0"/>
                <w:lang w:eastAsia="zh-TW"/>
              </w:rPr>
            </w:pPr>
            <w:r w:rsidRPr="005C2168">
              <w:rPr>
                <w:kern w:val="0"/>
                <w:lang w:eastAsia="zh-TW"/>
              </w:rPr>
              <w:t>6</w:t>
            </w:r>
            <w:r w:rsidR="00D016BE" w:rsidRPr="005C2168">
              <w:rPr>
                <w:rFonts w:hint="eastAsia"/>
                <w:kern w:val="0"/>
                <w:lang w:eastAsia="zh-TW"/>
              </w:rPr>
              <w:t>%</w:t>
            </w:r>
          </w:p>
        </w:tc>
        <w:tc>
          <w:tcPr>
            <w:tcW w:w="3467" w:type="dxa"/>
            <w:shd w:val="clear" w:color="auto" w:fill="auto"/>
            <w:vAlign w:val="center"/>
          </w:tcPr>
          <w:p w14:paraId="1EDF12E4" w14:textId="4CE7D713" w:rsidR="009F1010" w:rsidRPr="005C2168" w:rsidRDefault="00F32262" w:rsidP="009F1010">
            <w:pPr>
              <w:snapToGrid w:val="0"/>
              <w:ind w:rightChars="53" w:right="125" w:firstLine="472"/>
              <w:jc w:val="right"/>
              <w:rPr>
                <w:kern w:val="0"/>
                <w:lang w:eastAsia="zh-TW"/>
              </w:rPr>
            </w:pPr>
            <w:r w:rsidRPr="005C2168">
              <w:rPr>
                <w:kern w:val="0"/>
                <w:lang w:eastAsia="zh-TW"/>
              </w:rPr>
              <w:t>637</w:t>
            </w:r>
          </w:p>
        </w:tc>
      </w:tr>
      <w:tr w:rsidR="005C2168" w:rsidRPr="005C2168" w14:paraId="634658B9" w14:textId="77777777" w:rsidTr="00F32262">
        <w:trPr>
          <w:trHeight w:val="397"/>
        </w:trPr>
        <w:tc>
          <w:tcPr>
            <w:tcW w:w="2706" w:type="dxa"/>
            <w:shd w:val="clear" w:color="auto" w:fill="auto"/>
            <w:vAlign w:val="center"/>
          </w:tcPr>
          <w:p w14:paraId="51F76BF2" w14:textId="77777777" w:rsidR="009F1010" w:rsidRPr="005C2168" w:rsidRDefault="009F1010" w:rsidP="009F1010">
            <w:pPr>
              <w:pStyle w:val="afa"/>
              <w:snapToGrid w:val="0"/>
              <w:jc w:val="both"/>
              <w:rPr>
                <w:szCs w:val="24"/>
              </w:rPr>
            </w:pPr>
            <w:r w:rsidRPr="005C2168">
              <w:rPr>
                <w:rFonts w:hint="eastAsia"/>
                <w:szCs w:val="24"/>
              </w:rPr>
              <w:t>總計</w:t>
            </w:r>
          </w:p>
        </w:tc>
        <w:tc>
          <w:tcPr>
            <w:tcW w:w="2369" w:type="dxa"/>
            <w:shd w:val="clear" w:color="auto" w:fill="auto"/>
            <w:vAlign w:val="center"/>
          </w:tcPr>
          <w:p w14:paraId="1BF5163B" w14:textId="4CD50513" w:rsidR="009F1010" w:rsidRPr="005C2168" w:rsidRDefault="00D016BE" w:rsidP="009F1010">
            <w:pPr>
              <w:snapToGrid w:val="0"/>
              <w:ind w:rightChars="53" w:right="125" w:firstLine="472"/>
              <w:jc w:val="right"/>
              <w:rPr>
                <w:kern w:val="0"/>
                <w:lang w:eastAsia="zh-TW"/>
              </w:rPr>
            </w:pPr>
            <w:r w:rsidRPr="005C2168">
              <w:rPr>
                <w:rFonts w:hint="eastAsia"/>
                <w:kern w:val="0"/>
                <w:lang w:eastAsia="zh-TW"/>
              </w:rPr>
              <w:t>100%</w:t>
            </w:r>
          </w:p>
        </w:tc>
        <w:tc>
          <w:tcPr>
            <w:tcW w:w="3467" w:type="dxa"/>
            <w:shd w:val="clear" w:color="auto" w:fill="auto"/>
            <w:vAlign w:val="center"/>
          </w:tcPr>
          <w:p w14:paraId="24629DD1" w14:textId="67910258" w:rsidR="009F1010" w:rsidRPr="005C2168" w:rsidRDefault="00F32262" w:rsidP="009F1010">
            <w:pPr>
              <w:snapToGrid w:val="0"/>
              <w:ind w:rightChars="53" w:right="125" w:firstLine="472"/>
              <w:jc w:val="right"/>
              <w:rPr>
                <w:kern w:val="0"/>
                <w:lang w:eastAsia="zh-TW"/>
              </w:rPr>
            </w:pPr>
            <w:r w:rsidRPr="005C2168">
              <w:rPr>
                <w:rFonts w:hint="eastAsia"/>
                <w:kern w:val="0"/>
                <w:lang w:eastAsia="zh-TW"/>
              </w:rPr>
              <w:t>1</w:t>
            </w:r>
            <w:r w:rsidRPr="005C2168">
              <w:rPr>
                <w:kern w:val="0"/>
                <w:lang w:eastAsia="zh-TW"/>
              </w:rPr>
              <w:t>,</w:t>
            </w:r>
            <w:r w:rsidRPr="005C2168">
              <w:rPr>
                <w:rFonts w:hint="eastAsia"/>
                <w:kern w:val="0"/>
                <w:lang w:eastAsia="zh-TW"/>
              </w:rPr>
              <w:t>5</w:t>
            </w:r>
            <w:r w:rsidRPr="005C2168">
              <w:rPr>
                <w:kern w:val="0"/>
                <w:lang w:eastAsia="zh-TW"/>
              </w:rPr>
              <w:t>00,000</w:t>
            </w:r>
          </w:p>
        </w:tc>
      </w:tr>
    </w:tbl>
    <w:p w14:paraId="1CC68BDF" w14:textId="395E94FF" w:rsidR="00C30BE1" w:rsidRPr="005C2168" w:rsidRDefault="00C30BE1" w:rsidP="002909DA">
      <w:pPr>
        <w:pStyle w:val="afa"/>
        <w:spacing w:line="300" w:lineRule="exact"/>
        <w:jc w:val="both"/>
      </w:pPr>
      <w:r w:rsidRPr="005C2168">
        <w:rPr>
          <w:rFonts w:hint="eastAsia"/>
        </w:rPr>
        <w:t>資料來源：巴拉圭</w:t>
      </w:r>
      <w:r w:rsidR="00935AE0" w:rsidRPr="005C2168">
        <w:rPr>
          <w:rFonts w:hint="eastAsia"/>
        </w:rPr>
        <w:t>中央銀行</w:t>
      </w:r>
    </w:p>
    <w:p w14:paraId="07F0BB9D" w14:textId="77777777" w:rsidR="0095424B" w:rsidRPr="005C2168" w:rsidRDefault="00EF5266" w:rsidP="0095424B">
      <w:pPr>
        <w:pStyle w:val="a5"/>
      </w:pPr>
      <w:r w:rsidRPr="005C2168">
        <w:rPr>
          <w:lang w:val="es-ES" w:eastAsia="zh-TW"/>
        </w:rPr>
        <w:br w:type="page"/>
      </w:r>
      <w:bookmarkStart w:id="12" w:name="_Toc428894630"/>
      <w:bookmarkStart w:id="13" w:name="_Toc232656931"/>
      <w:bookmarkStart w:id="14" w:name="_Toc452251856"/>
      <w:bookmarkStart w:id="15" w:name="_Toc307352946"/>
      <w:bookmarkStart w:id="16" w:name="_Toc307363674"/>
      <w:bookmarkStart w:id="17" w:name="_Toc307365057"/>
      <w:bookmarkStart w:id="18" w:name="_Toc307369251"/>
      <w:bookmarkStart w:id="19" w:name="_Toc307374653"/>
      <w:r w:rsidR="0095424B" w:rsidRPr="005C2168">
        <w:rPr>
          <w:rFonts w:hint="eastAsia"/>
        </w:rPr>
        <w:lastRenderedPageBreak/>
        <w:t xml:space="preserve">附錄四　</w:t>
      </w:r>
      <w:r w:rsidR="00DD5E79" w:rsidRPr="005C2168">
        <w:rPr>
          <w:rFonts w:hint="eastAsia"/>
        </w:rPr>
        <w:t>我國廠商對當地國投資統計</w:t>
      </w:r>
      <w:bookmarkEnd w:id="12"/>
      <w:bookmarkEnd w:id="13"/>
    </w:p>
    <w:bookmarkEnd w:id="14"/>
    <w:p w14:paraId="395A2218" w14:textId="77777777" w:rsidR="0095424B" w:rsidRPr="005C2168" w:rsidRDefault="0095424B" w:rsidP="0095424B">
      <w:pPr>
        <w:ind w:firstLineChars="0" w:firstLine="0"/>
        <w:jc w:val="center"/>
        <w:rPr>
          <w:rFonts w:ascii="華康粗圓體" w:eastAsia="華康粗圓體"/>
          <w:lang w:eastAsia="zh-TW"/>
        </w:rPr>
      </w:pPr>
      <w:r w:rsidRPr="005C2168">
        <w:rPr>
          <w:rFonts w:ascii="華康粗圓體" w:eastAsia="華康粗圓體"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5C2168" w:rsidRPr="005C2168" w14:paraId="63509E1D" w14:textId="77777777" w:rsidTr="00B51CE6">
        <w:trPr>
          <w:trHeight w:val="482"/>
          <w:jc w:val="center"/>
        </w:trPr>
        <w:tc>
          <w:tcPr>
            <w:tcW w:w="2221" w:type="dxa"/>
            <w:vAlign w:val="center"/>
          </w:tcPr>
          <w:p w14:paraId="51DAC510"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年度</w:t>
            </w:r>
          </w:p>
        </w:tc>
        <w:tc>
          <w:tcPr>
            <w:tcW w:w="2658" w:type="dxa"/>
            <w:vAlign w:val="center"/>
          </w:tcPr>
          <w:p w14:paraId="50C6E88E"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件數</w:t>
            </w:r>
          </w:p>
        </w:tc>
        <w:tc>
          <w:tcPr>
            <w:tcW w:w="3595" w:type="dxa"/>
            <w:vAlign w:val="center"/>
          </w:tcPr>
          <w:p w14:paraId="79D45F15"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金額（千美元）</w:t>
            </w:r>
          </w:p>
        </w:tc>
      </w:tr>
      <w:tr w:rsidR="005C2168" w:rsidRPr="005C2168" w14:paraId="726389D3" w14:textId="77777777" w:rsidTr="00B51CE6">
        <w:trPr>
          <w:trHeight w:val="482"/>
          <w:jc w:val="center"/>
        </w:trPr>
        <w:tc>
          <w:tcPr>
            <w:tcW w:w="2221" w:type="dxa"/>
            <w:vAlign w:val="center"/>
          </w:tcPr>
          <w:p w14:paraId="26CEB78C" w14:textId="77777777" w:rsidR="0038695D" w:rsidRPr="005C2168" w:rsidRDefault="0038695D" w:rsidP="00A96F48">
            <w:pPr>
              <w:pStyle w:val="afa"/>
              <w:snapToGrid w:val="0"/>
            </w:pPr>
            <w:r w:rsidRPr="005C2168">
              <w:rPr>
                <w:rFonts w:hint="eastAsia"/>
              </w:rPr>
              <w:t>1952-2001</w:t>
            </w:r>
          </w:p>
        </w:tc>
        <w:tc>
          <w:tcPr>
            <w:tcW w:w="2658" w:type="dxa"/>
            <w:vAlign w:val="center"/>
          </w:tcPr>
          <w:p w14:paraId="636436BF"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8</w:t>
            </w:r>
          </w:p>
        </w:tc>
        <w:tc>
          <w:tcPr>
            <w:tcW w:w="3595" w:type="dxa"/>
            <w:vAlign w:val="center"/>
          </w:tcPr>
          <w:p w14:paraId="169522C4"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19,270</w:t>
            </w:r>
          </w:p>
        </w:tc>
      </w:tr>
      <w:tr w:rsidR="005C2168" w:rsidRPr="005C2168" w14:paraId="41AA970E" w14:textId="77777777" w:rsidTr="00B51CE6">
        <w:trPr>
          <w:trHeight w:val="482"/>
          <w:jc w:val="center"/>
        </w:trPr>
        <w:tc>
          <w:tcPr>
            <w:tcW w:w="2221" w:type="dxa"/>
            <w:vAlign w:val="center"/>
          </w:tcPr>
          <w:p w14:paraId="6FAB4E93" w14:textId="77777777" w:rsidR="0038695D" w:rsidRPr="005C2168" w:rsidRDefault="0038695D" w:rsidP="00A96F48">
            <w:pPr>
              <w:pStyle w:val="afa"/>
              <w:snapToGrid w:val="0"/>
              <w:rPr>
                <w:szCs w:val="24"/>
              </w:rPr>
            </w:pPr>
            <w:r w:rsidRPr="005C2168">
              <w:t>2002</w:t>
            </w:r>
          </w:p>
        </w:tc>
        <w:tc>
          <w:tcPr>
            <w:tcW w:w="2658" w:type="dxa"/>
            <w:vAlign w:val="center"/>
          </w:tcPr>
          <w:p w14:paraId="19F23F09"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w:t>
            </w:r>
          </w:p>
        </w:tc>
        <w:tc>
          <w:tcPr>
            <w:tcW w:w="3595" w:type="dxa"/>
            <w:vAlign w:val="center"/>
          </w:tcPr>
          <w:p w14:paraId="7D6909D1"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1,000</w:t>
            </w:r>
          </w:p>
        </w:tc>
      </w:tr>
      <w:tr w:rsidR="005C2168" w:rsidRPr="005C2168" w14:paraId="6BFFC0AC" w14:textId="77777777" w:rsidTr="00B51CE6">
        <w:trPr>
          <w:trHeight w:val="482"/>
          <w:jc w:val="center"/>
        </w:trPr>
        <w:tc>
          <w:tcPr>
            <w:tcW w:w="2221" w:type="dxa"/>
            <w:vAlign w:val="center"/>
          </w:tcPr>
          <w:p w14:paraId="4871BEF0" w14:textId="77777777" w:rsidR="0038695D" w:rsidRPr="005C2168" w:rsidRDefault="0038695D" w:rsidP="00A96F48">
            <w:pPr>
              <w:pStyle w:val="afa"/>
              <w:snapToGrid w:val="0"/>
              <w:rPr>
                <w:szCs w:val="24"/>
              </w:rPr>
            </w:pPr>
            <w:r w:rsidRPr="005C2168">
              <w:t>2006</w:t>
            </w:r>
          </w:p>
        </w:tc>
        <w:tc>
          <w:tcPr>
            <w:tcW w:w="2658" w:type="dxa"/>
            <w:vAlign w:val="center"/>
          </w:tcPr>
          <w:p w14:paraId="4EB6E8A2"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2</w:t>
            </w:r>
          </w:p>
        </w:tc>
        <w:tc>
          <w:tcPr>
            <w:tcW w:w="3595" w:type="dxa"/>
            <w:vAlign w:val="center"/>
          </w:tcPr>
          <w:p w14:paraId="5A077AD2"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1,029</w:t>
            </w:r>
          </w:p>
        </w:tc>
      </w:tr>
      <w:tr w:rsidR="005C2168" w:rsidRPr="005C2168" w14:paraId="1F59861F" w14:textId="77777777" w:rsidTr="00B51CE6">
        <w:trPr>
          <w:trHeight w:val="482"/>
          <w:jc w:val="center"/>
        </w:trPr>
        <w:tc>
          <w:tcPr>
            <w:tcW w:w="2221" w:type="dxa"/>
            <w:vAlign w:val="center"/>
          </w:tcPr>
          <w:p w14:paraId="4D8F8663" w14:textId="77777777" w:rsidR="0038695D" w:rsidRPr="005C2168" w:rsidRDefault="0038695D" w:rsidP="00A96F48">
            <w:pPr>
              <w:pStyle w:val="afa"/>
              <w:snapToGrid w:val="0"/>
              <w:rPr>
                <w:szCs w:val="24"/>
              </w:rPr>
            </w:pPr>
            <w:r w:rsidRPr="005C2168">
              <w:t>2007</w:t>
            </w:r>
          </w:p>
        </w:tc>
        <w:tc>
          <w:tcPr>
            <w:tcW w:w="2658" w:type="dxa"/>
            <w:vAlign w:val="center"/>
          </w:tcPr>
          <w:p w14:paraId="16236034"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2</w:t>
            </w:r>
          </w:p>
        </w:tc>
        <w:tc>
          <w:tcPr>
            <w:tcW w:w="3595" w:type="dxa"/>
            <w:vAlign w:val="center"/>
          </w:tcPr>
          <w:p w14:paraId="662E755E"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8,600</w:t>
            </w:r>
          </w:p>
        </w:tc>
      </w:tr>
      <w:tr w:rsidR="005C2168" w:rsidRPr="005C2168" w14:paraId="581C964E" w14:textId="77777777" w:rsidTr="00B51CE6">
        <w:trPr>
          <w:trHeight w:val="482"/>
          <w:jc w:val="center"/>
        </w:trPr>
        <w:tc>
          <w:tcPr>
            <w:tcW w:w="2221" w:type="dxa"/>
            <w:vAlign w:val="center"/>
          </w:tcPr>
          <w:p w14:paraId="487B071D" w14:textId="77777777" w:rsidR="0038695D" w:rsidRPr="005C2168" w:rsidRDefault="0038695D" w:rsidP="00A96F48">
            <w:pPr>
              <w:pStyle w:val="afa"/>
              <w:snapToGrid w:val="0"/>
              <w:rPr>
                <w:szCs w:val="24"/>
              </w:rPr>
            </w:pPr>
            <w:r w:rsidRPr="005C2168">
              <w:t>2008</w:t>
            </w:r>
          </w:p>
        </w:tc>
        <w:tc>
          <w:tcPr>
            <w:tcW w:w="2658" w:type="dxa"/>
            <w:vAlign w:val="center"/>
          </w:tcPr>
          <w:p w14:paraId="32CCB1B0"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w:t>
            </w:r>
          </w:p>
        </w:tc>
        <w:tc>
          <w:tcPr>
            <w:tcW w:w="3595" w:type="dxa"/>
            <w:vAlign w:val="center"/>
          </w:tcPr>
          <w:p w14:paraId="71C971B8"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6,904</w:t>
            </w:r>
          </w:p>
        </w:tc>
      </w:tr>
      <w:tr w:rsidR="005C2168" w:rsidRPr="005C2168" w14:paraId="6136BEBA" w14:textId="77777777" w:rsidTr="00B51CE6">
        <w:trPr>
          <w:trHeight w:val="482"/>
          <w:jc w:val="center"/>
        </w:trPr>
        <w:tc>
          <w:tcPr>
            <w:tcW w:w="2221" w:type="dxa"/>
            <w:vAlign w:val="center"/>
          </w:tcPr>
          <w:p w14:paraId="5BBF0EEB" w14:textId="77777777" w:rsidR="0038695D" w:rsidRPr="005C2168" w:rsidRDefault="0038695D" w:rsidP="00A96F48">
            <w:pPr>
              <w:pStyle w:val="afa"/>
              <w:snapToGrid w:val="0"/>
            </w:pPr>
            <w:r w:rsidRPr="005C2168">
              <w:rPr>
                <w:rFonts w:hint="eastAsia"/>
              </w:rPr>
              <w:t>2013</w:t>
            </w:r>
          </w:p>
        </w:tc>
        <w:tc>
          <w:tcPr>
            <w:tcW w:w="2658" w:type="dxa"/>
            <w:vAlign w:val="center"/>
          </w:tcPr>
          <w:p w14:paraId="4BAC2C61"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w:t>
            </w:r>
          </w:p>
        </w:tc>
        <w:tc>
          <w:tcPr>
            <w:tcW w:w="3595" w:type="dxa"/>
            <w:vAlign w:val="center"/>
          </w:tcPr>
          <w:p w14:paraId="272F6B5E"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2,867</w:t>
            </w:r>
          </w:p>
        </w:tc>
      </w:tr>
      <w:tr w:rsidR="005C2168" w:rsidRPr="005C2168" w14:paraId="0324872E" w14:textId="77777777" w:rsidTr="00B51CE6">
        <w:trPr>
          <w:trHeight w:val="482"/>
          <w:jc w:val="center"/>
        </w:trPr>
        <w:tc>
          <w:tcPr>
            <w:tcW w:w="2221" w:type="dxa"/>
            <w:vAlign w:val="center"/>
          </w:tcPr>
          <w:p w14:paraId="0C3FCDA6" w14:textId="77777777" w:rsidR="0038695D" w:rsidRPr="005C2168" w:rsidRDefault="0038695D" w:rsidP="00A96F48">
            <w:pPr>
              <w:pStyle w:val="afa"/>
              <w:snapToGrid w:val="0"/>
            </w:pPr>
            <w:r w:rsidRPr="005C2168">
              <w:rPr>
                <w:rFonts w:hint="eastAsia"/>
              </w:rPr>
              <w:t>2014</w:t>
            </w:r>
          </w:p>
        </w:tc>
        <w:tc>
          <w:tcPr>
            <w:tcW w:w="2658" w:type="dxa"/>
            <w:vAlign w:val="center"/>
          </w:tcPr>
          <w:p w14:paraId="06C11840"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38CBF28B"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45D117B5" w14:textId="77777777" w:rsidTr="00B51CE6">
        <w:trPr>
          <w:trHeight w:val="482"/>
          <w:jc w:val="center"/>
        </w:trPr>
        <w:tc>
          <w:tcPr>
            <w:tcW w:w="2221" w:type="dxa"/>
            <w:vAlign w:val="center"/>
          </w:tcPr>
          <w:p w14:paraId="2B62AA88"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2015</w:t>
            </w:r>
          </w:p>
        </w:tc>
        <w:tc>
          <w:tcPr>
            <w:tcW w:w="2658" w:type="dxa"/>
            <w:vAlign w:val="center"/>
          </w:tcPr>
          <w:p w14:paraId="0334ED71"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2085BDDA"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248A08CD" w14:textId="77777777" w:rsidTr="00B51CE6">
        <w:trPr>
          <w:trHeight w:val="482"/>
          <w:jc w:val="center"/>
        </w:trPr>
        <w:tc>
          <w:tcPr>
            <w:tcW w:w="2221" w:type="dxa"/>
            <w:vAlign w:val="center"/>
          </w:tcPr>
          <w:p w14:paraId="01875E7D"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2016</w:t>
            </w:r>
          </w:p>
        </w:tc>
        <w:tc>
          <w:tcPr>
            <w:tcW w:w="2658" w:type="dxa"/>
            <w:vAlign w:val="center"/>
          </w:tcPr>
          <w:p w14:paraId="41408BD2"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6440C9C9"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0B5AE755" w14:textId="77777777" w:rsidTr="00B51CE6">
        <w:trPr>
          <w:trHeight w:val="482"/>
          <w:jc w:val="center"/>
        </w:trPr>
        <w:tc>
          <w:tcPr>
            <w:tcW w:w="2221" w:type="dxa"/>
            <w:vAlign w:val="center"/>
          </w:tcPr>
          <w:p w14:paraId="5E805FB6"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2017</w:t>
            </w:r>
          </w:p>
        </w:tc>
        <w:tc>
          <w:tcPr>
            <w:tcW w:w="2658" w:type="dxa"/>
            <w:vAlign w:val="center"/>
          </w:tcPr>
          <w:p w14:paraId="7DE4AEA4"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490CCE80"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2EBDC902" w14:textId="77777777" w:rsidTr="00B51CE6">
        <w:trPr>
          <w:trHeight w:val="482"/>
          <w:jc w:val="center"/>
        </w:trPr>
        <w:tc>
          <w:tcPr>
            <w:tcW w:w="2221" w:type="dxa"/>
            <w:vAlign w:val="center"/>
          </w:tcPr>
          <w:p w14:paraId="396971C2"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2018</w:t>
            </w:r>
          </w:p>
        </w:tc>
        <w:tc>
          <w:tcPr>
            <w:tcW w:w="2658" w:type="dxa"/>
            <w:vAlign w:val="center"/>
          </w:tcPr>
          <w:p w14:paraId="1D3DFD10"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6E2223A1"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01E10916" w14:textId="77777777" w:rsidTr="00B51CE6">
        <w:trPr>
          <w:trHeight w:val="482"/>
          <w:jc w:val="center"/>
        </w:trPr>
        <w:tc>
          <w:tcPr>
            <w:tcW w:w="2221" w:type="dxa"/>
            <w:vAlign w:val="center"/>
          </w:tcPr>
          <w:p w14:paraId="41D50C65"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2019</w:t>
            </w:r>
          </w:p>
        </w:tc>
        <w:tc>
          <w:tcPr>
            <w:tcW w:w="2658" w:type="dxa"/>
            <w:vAlign w:val="center"/>
          </w:tcPr>
          <w:p w14:paraId="25496126"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0B20BC36"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1457F797" w14:textId="77777777" w:rsidTr="00B51CE6">
        <w:trPr>
          <w:trHeight w:val="482"/>
          <w:jc w:val="center"/>
        </w:trPr>
        <w:tc>
          <w:tcPr>
            <w:tcW w:w="2221" w:type="dxa"/>
            <w:vAlign w:val="center"/>
          </w:tcPr>
          <w:p w14:paraId="31263D93"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2020</w:t>
            </w:r>
          </w:p>
        </w:tc>
        <w:tc>
          <w:tcPr>
            <w:tcW w:w="2658" w:type="dxa"/>
            <w:vAlign w:val="center"/>
          </w:tcPr>
          <w:p w14:paraId="23150D2B"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79A6F027"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01813ACF" w14:textId="77777777" w:rsidTr="00B51CE6">
        <w:trPr>
          <w:trHeight w:val="482"/>
          <w:jc w:val="center"/>
        </w:trPr>
        <w:tc>
          <w:tcPr>
            <w:tcW w:w="2221" w:type="dxa"/>
            <w:vAlign w:val="center"/>
          </w:tcPr>
          <w:p w14:paraId="0DC2133B" w14:textId="77777777" w:rsidR="0038695D" w:rsidRPr="005C2168" w:rsidRDefault="0038695D"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2021</w:t>
            </w:r>
          </w:p>
        </w:tc>
        <w:tc>
          <w:tcPr>
            <w:tcW w:w="2658" w:type="dxa"/>
            <w:vAlign w:val="center"/>
          </w:tcPr>
          <w:p w14:paraId="69687AD3" w14:textId="77777777" w:rsidR="0038695D" w:rsidRPr="005C2168" w:rsidRDefault="0038695D"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kern w:val="0"/>
                <w:szCs w:val="20"/>
                <w:lang w:eastAsia="zh-TW"/>
              </w:rPr>
              <w:t xml:space="preserve">1 </w:t>
            </w:r>
          </w:p>
        </w:tc>
        <w:tc>
          <w:tcPr>
            <w:tcW w:w="3595" w:type="dxa"/>
            <w:vAlign w:val="center"/>
          </w:tcPr>
          <w:p w14:paraId="683CD9ED" w14:textId="77777777" w:rsidR="0038695D" w:rsidRPr="005C2168" w:rsidRDefault="0038695D"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 xml:space="preserve">300 </w:t>
            </w:r>
          </w:p>
        </w:tc>
      </w:tr>
      <w:tr w:rsidR="005C2168" w:rsidRPr="005C2168" w14:paraId="183B0279" w14:textId="77777777" w:rsidTr="00B51CE6">
        <w:trPr>
          <w:trHeight w:val="482"/>
          <w:jc w:val="center"/>
        </w:trPr>
        <w:tc>
          <w:tcPr>
            <w:tcW w:w="2221" w:type="dxa"/>
            <w:vAlign w:val="center"/>
          </w:tcPr>
          <w:p w14:paraId="6A6AE628" w14:textId="7FF14B4A" w:rsidR="00DB13DE" w:rsidRPr="005C2168" w:rsidRDefault="00DB13DE"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2022</w:t>
            </w:r>
          </w:p>
        </w:tc>
        <w:tc>
          <w:tcPr>
            <w:tcW w:w="2658" w:type="dxa"/>
            <w:vAlign w:val="center"/>
          </w:tcPr>
          <w:p w14:paraId="220C6FF7" w14:textId="7DFF51E3" w:rsidR="00DB13DE" w:rsidRPr="005C2168" w:rsidRDefault="00F12E17"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52300BA1" w14:textId="0F8E212C" w:rsidR="00DB13DE" w:rsidRPr="005C2168" w:rsidRDefault="00630F34"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300</w:t>
            </w:r>
          </w:p>
        </w:tc>
      </w:tr>
      <w:tr w:rsidR="005C2168" w:rsidRPr="005C2168" w14:paraId="339302C8" w14:textId="77777777" w:rsidTr="00B51CE6">
        <w:trPr>
          <w:trHeight w:val="482"/>
          <w:jc w:val="center"/>
        </w:trPr>
        <w:tc>
          <w:tcPr>
            <w:tcW w:w="2221" w:type="dxa"/>
            <w:vAlign w:val="center"/>
          </w:tcPr>
          <w:p w14:paraId="5CAF25C0" w14:textId="25EBAB4C" w:rsidR="00F64142" w:rsidRPr="005C2168" w:rsidRDefault="00F64142"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2023</w:t>
            </w:r>
          </w:p>
        </w:tc>
        <w:tc>
          <w:tcPr>
            <w:tcW w:w="2658" w:type="dxa"/>
            <w:vAlign w:val="center"/>
          </w:tcPr>
          <w:p w14:paraId="464815D5" w14:textId="67F9D680" w:rsidR="00F64142" w:rsidRPr="005C2168" w:rsidRDefault="00F64142"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567A7979" w14:textId="72B59B05" w:rsidR="00F64142" w:rsidRPr="005C2168" w:rsidRDefault="00F64142" w:rsidP="00A96F48">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7E3A8761" w14:textId="77777777" w:rsidTr="00B51CE6">
        <w:trPr>
          <w:trHeight w:val="482"/>
          <w:jc w:val="center"/>
        </w:trPr>
        <w:tc>
          <w:tcPr>
            <w:tcW w:w="2221" w:type="dxa"/>
            <w:vAlign w:val="center"/>
          </w:tcPr>
          <w:p w14:paraId="1505329B" w14:textId="5CA41A73" w:rsidR="008D7DEB" w:rsidRPr="005C2168" w:rsidRDefault="008D7DEB" w:rsidP="00A96F48">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2024</w:t>
            </w:r>
          </w:p>
        </w:tc>
        <w:tc>
          <w:tcPr>
            <w:tcW w:w="2658" w:type="dxa"/>
            <w:vAlign w:val="center"/>
          </w:tcPr>
          <w:p w14:paraId="03732247" w14:textId="6F07E6A3" w:rsidR="008D7DEB" w:rsidRPr="005C2168" w:rsidRDefault="00757568" w:rsidP="00A96F48">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72F6B995" w14:textId="2C86B837" w:rsidR="008D7DEB" w:rsidRPr="005C2168" w:rsidRDefault="00757568" w:rsidP="00630F34">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r>
      <w:tr w:rsidR="005C2168" w:rsidRPr="005C2168" w14:paraId="5CC112C9" w14:textId="77777777" w:rsidTr="00B51CE6">
        <w:trPr>
          <w:trHeight w:val="482"/>
          <w:jc w:val="center"/>
        </w:trPr>
        <w:tc>
          <w:tcPr>
            <w:tcW w:w="2221" w:type="dxa"/>
            <w:vAlign w:val="center"/>
          </w:tcPr>
          <w:p w14:paraId="5E35A59D" w14:textId="23379EFC" w:rsidR="00B51CE6" w:rsidRPr="005C2168" w:rsidRDefault="00B51CE6" w:rsidP="00B51CE6">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2025</w:t>
            </w:r>
          </w:p>
        </w:tc>
        <w:tc>
          <w:tcPr>
            <w:tcW w:w="2658" w:type="dxa"/>
            <w:vAlign w:val="center"/>
          </w:tcPr>
          <w:p w14:paraId="4B1F619C" w14:textId="2A59A13B" w:rsidR="00B51CE6" w:rsidRPr="005C2168" w:rsidRDefault="00B51CE6" w:rsidP="00B51CE6">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0</w:t>
            </w:r>
          </w:p>
        </w:tc>
        <w:tc>
          <w:tcPr>
            <w:tcW w:w="3595" w:type="dxa"/>
            <w:vAlign w:val="center"/>
          </w:tcPr>
          <w:p w14:paraId="0DF074E4" w14:textId="351C295F" w:rsidR="00B51CE6" w:rsidRPr="005C2168" w:rsidRDefault="00B51CE6" w:rsidP="00B51CE6">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225</w:t>
            </w:r>
          </w:p>
        </w:tc>
      </w:tr>
      <w:tr w:rsidR="005C2168" w:rsidRPr="005C2168" w14:paraId="65FD9697" w14:textId="77777777" w:rsidTr="00B51CE6">
        <w:trPr>
          <w:trHeight w:val="482"/>
          <w:jc w:val="center"/>
        </w:trPr>
        <w:tc>
          <w:tcPr>
            <w:tcW w:w="2221" w:type="dxa"/>
            <w:vAlign w:val="center"/>
          </w:tcPr>
          <w:p w14:paraId="55B9C547" w14:textId="77777777" w:rsidR="00B51CE6" w:rsidRPr="005C2168" w:rsidRDefault="00B51CE6" w:rsidP="00B51CE6">
            <w:pPr>
              <w:adjustRightInd w:val="0"/>
              <w:snapToGrid w:val="0"/>
              <w:ind w:firstLineChars="0" w:firstLine="0"/>
              <w:jc w:val="center"/>
              <w:textAlignment w:val="baseline"/>
              <w:rPr>
                <w:kern w:val="0"/>
                <w:szCs w:val="20"/>
                <w:lang w:eastAsia="zh-TW"/>
              </w:rPr>
            </w:pPr>
            <w:r w:rsidRPr="005C2168">
              <w:rPr>
                <w:rFonts w:hint="eastAsia"/>
                <w:kern w:val="0"/>
                <w:szCs w:val="20"/>
                <w:lang w:eastAsia="zh-TW"/>
              </w:rPr>
              <w:t>總計</w:t>
            </w:r>
          </w:p>
        </w:tc>
        <w:tc>
          <w:tcPr>
            <w:tcW w:w="2658" w:type="dxa"/>
            <w:vAlign w:val="center"/>
          </w:tcPr>
          <w:p w14:paraId="52D229D5" w14:textId="0AE77C48" w:rsidR="00B51CE6" w:rsidRPr="005C2168" w:rsidRDefault="00B51CE6" w:rsidP="00B51CE6">
            <w:pPr>
              <w:tabs>
                <w:tab w:val="decimal" w:pos="1409"/>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16</w:t>
            </w:r>
          </w:p>
        </w:tc>
        <w:tc>
          <w:tcPr>
            <w:tcW w:w="3595" w:type="dxa"/>
            <w:vAlign w:val="center"/>
          </w:tcPr>
          <w:p w14:paraId="639BAB0A" w14:textId="679693E5" w:rsidR="00B51CE6" w:rsidRPr="005C2168" w:rsidRDefault="00B51CE6" w:rsidP="00B51CE6">
            <w:pPr>
              <w:tabs>
                <w:tab w:val="decimal" w:pos="2157"/>
              </w:tabs>
              <w:adjustRightInd w:val="0"/>
              <w:snapToGrid w:val="0"/>
              <w:ind w:rightChars="200" w:right="472" w:firstLineChars="0" w:firstLine="0"/>
              <w:jc w:val="left"/>
              <w:textAlignment w:val="baseline"/>
              <w:rPr>
                <w:kern w:val="0"/>
                <w:szCs w:val="20"/>
                <w:lang w:eastAsia="zh-TW"/>
              </w:rPr>
            </w:pPr>
            <w:r w:rsidRPr="005C2168">
              <w:rPr>
                <w:rFonts w:hint="eastAsia"/>
                <w:kern w:val="0"/>
                <w:szCs w:val="20"/>
                <w:lang w:eastAsia="zh-TW"/>
              </w:rPr>
              <w:t>40,495</w:t>
            </w:r>
          </w:p>
        </w:tc>
      </w:tr>
    </w:tbl>
    <w:p w14:paraId="3737F7F4" w14:textId="7A81C52C" w:rsidR="00A96F48" w:rsidRPr="005C2168" w:rsidRDefault="0095424B" w:rsidP="00933D0E">
      <w:pPr>
        <w:adjustRightInd w:val="0"/>
        <w:ind w:firstLineChars="0" w:firstLine="0"/>
        <w:textAlignment w:val="baseline"/>
        <w:rPr>
          <w:rFonts w:ascii="華康粗圓體" w:eastAsia="華康粗圓體"/>
          <w:lang w:eastAsia="zh-TW"/>
        </w:rPr>
      </w:pPr>
      <w:r w:rsidRPr="005C2168">
        <w:rPr>
          <w:rFonts w:hint="eastAsia"/>
          <w:kern w:val="0"/>
          <w:szCs w:val="20"/>
          <w:lang w:eastAsia="zh-TW"/>
        </w:rPr>
        <w:t>資料來源：</w:t>
      </w:r>
      <w:r w:rsidR="00014BAA" w:rsidRPr="005C2168">
        <w:rPr>
          <w:rFonts w:hint="eastAsia"/>
          <w:kern w:val="0"/>
          <w:szCs w:val="20"/>
          <w:lang w:eastAsia="zh-TW"/>
        </w:rPr>
        <w:t>經濟部投資審議司</w:t>
      </w:r>
    </w:p>
    <w:p w14:paraId="2FEA2005" w14:textId="77777777" w:rsidR="00B51CE6" w:rsidRPr="005C2168" w:rsidRDefault="00B51CE6" w:rsidP="00B51CE6">
      <w:pPr>
        <w:ind w:firstLineChars="0" w:firstLine="0"/>
        <w:jc w:val="center"/>
        <w:rPr>
          <w:rFonts w:ascii="華康粗圓體" w:eastAsia="華康粗圓體"/>
          <w:lang w:eastAsia="zh-TW"/>
        </w:rPr>
      </w:pPr>
      <w:r w:rsidRPr="005C2168">
        <w:rPr>
          <w:rFonts w:ascii="華康粗圓體" w:eastAsia="華康粗圓體" w:hint="eastAsia"/>
          <w:lang w:eastAsia="zh-TW"/>
        </w:rPr>
        <w:lastRenderedPageBreak/>
        <w:t>年度別及產業別統計表</w:t>
      </w:r>
    </w:p>
    <w:p w14:paraId="43DB1996" w14:textId="77777777" w:rsidR="00B51CE6" w:rsidRPr="005C2168" w:rsidRDefault="00B51CE6" w:rsidP="00B51CE6">
      <w:pPr>
        <w:snapToGrid w:val="0"/>
        <w:ind w:firstLineChars="0" w:firstLine="0"/>
        <w:jc w:val="right"/>
        <w:rPr>
          <w:sz w:val="18"/>
          <w:szCs w:val="18"/>
          <w:lang w:eastAsia="zh-TW"/>
        </w:rPr>
      </w:pPr>
      <w:r w:rsidRPr="005C2168">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86"/>
        <w:gridCol w:w="483"/>
        <w:gridCol w:w="949"/>
        <w:gridCol w:w="509"/>
        <w:gridCol w:w="872"/>
        <w:gridCol w:w="416"/>
        <w:gridCol w:w="737"/>
        <w:gridCol w:w="484"/>
        <w:gridCol w:w="838"/>
      </w:tblGrid>
      <w:tr w:rsidR="005C2168" w:rsidRPr="005C2168" w14:paraId="4F8764EA" w14:textId="77777777" w:rsidTr="00DD324D">
        <w:trPr>
          <w:tblHeader/>
          <w:jc w:val="center"/>
        </w:trPr>
        <w:tc>
          <w:tcPr>
            <w:tcW w:w="3186" w:type="dxa"/>
            <w:vMerge w:val="restart"/>
            <w:tcBorders>
              <w:top w:val="single" w:sz="12" w:space="0" w:color="auto"/>
              <w:bottom w:val="single" w:sz="6" w:space="0" w:color="auto"/>
              <w:tl2br w:val="single" w:sz="6" w:space="0" w:color="auto"/>
            </w:tcBorders>
            <w:vAlign w:val="center"/>
          </w:tcPr>
          <w:p w14:paraId="47716B0E" w14:textId="77777777" w:rsidR="00B51CE6" w:rsidRPr="005C2168" w:rsidRDefault="00B51CE6" w:rsidP="00A4678F">
            <w:pPr>
              <w:widowControl/>
              <w:snapToGrid w:val="0"/>
              <w:spacing w:line="226" w:lineRule="exact"/>
              <w:ind w:firstLineChars="0" w:firstLine="0"/>
              <w:jc w:val="right"/>
              <w:rPr>
                <w:kern w:val="0"/>
                <w:sz w:val="18"/>
                <w:szCs w:val="18"/>
                <w:lang w:eastAsia="zh-TW"/>
              </w:rPr>
            </w:pPr>
            <w:r w:rsidRPr="005C2168">
              <w:rPr>
                <w:rFonts w:hint="eastAsia"/>
                <w:kern w:val="0"/>
                <w:sz w:val="18"/>
                <w:szCs w:val="18"/>
                <w:lang w:eastAsia="zh-TW"/>
              </w:rPr>
              <w:t>年　　度</w:t>
            </w:r>
          </w:p>
          <w:p w14:paraId="6524D093" w14:textId="77777777" w:rsidR="00B51CE6" w:rsidRPr="005C2168" w:rsidRDefault="00B51CE6" w:rsidP="00A4678F">
            <w:pPr>
              <w:widowControl/>
              <w:snapToGrid w:val="0"/>
              <w:spacing w:line="226" w:lineRule="exact"/>
              <w:ind w:firstLineChars="0" w:firstLine="0"/>
              <w:rPr>
                <w:kern w:val="0"/>
                <w:sz w:val="18"/>
                <w:szCs w:val="18"/>
                <w:lang w:eastAsia="zh-TW"/>
              </w:rPr>
            </w:pPr>
            <w:r w:rsidRPr="005C2168">
              <w:rPr>
                <w:rFonts w:hint="eastAsia"/>
                <w:kern w:val="0"/>
                <w:sz w:val="18"/>
                <w:szCs w:val="18"/>
                <w:lang w:eastAsia="zh-TW"/>
              </w:rPr>
              <w:t>業　　別</w:t>
            </w:r>
          </w:p>
        </w:tc>
        <w:tc>
          <w:tcPr>
            <w:tcW w:w="1432" w:type="dxa"/>
            <w:gridSpan w:val="2"/>
            <w:vAlign w:val="center"/>
          </w:tcPr>
          <w:p w14:paraId="50628519" w14:textId="150B20FD"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累計至</w:t>
            </w:r>
            <w:r w:rsidRPr="005C2168">
              <w:rPr>
                <w:rFonts w:hint="eastAsia"/>
                <w:kern w:val="0"/>
                <w:sz w:val="18"/>
                <w:szCs w:val="18"/>
                <w:lang w:eastAsia="zh-TW"/>
              </w:rPr>
              <w:t>202</w:t>
            </w:r>
            <w:r w:rsidRPr="005C2168">
              <w:rPr>
                <w:kern w:val="0"/>
                <w:sz w:val="18"/>
                <w:szCs w:val="18"/>
                <w:lang w:eastAsia="zh-TW"/>
              </w:rPr>
              <w:t>5</w:t>
            </w:r>
          </w:p>
        </w:tc>
        <w:tc>
          <w:tcPr>
            <w:tcW w:w="1381" w:type="dxa"/>
            <w:gridSpan w:val="2"/>
            <w:vAlign w:val="center"/>
          </w:tcPr>
          <w:p w14:paraId="6E98E6EC" w14:textId="0102D6BC"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202</w:t>
            </w:r>
            <w:r w:rsidRPr="005C2168">
              <w:rPr>
                <w:kern w:val="0"/>
                <w:sz w:val="18"/>
                <w:szCs w:val="18"/>
                <w:lang w:eastAsia="zh-TW"/>
              </w:rPr>
              <w:t>5</w:t>
            </w:r>
          </w:p>
        </w:tc>
        <w:tc>
          <w:tcPr>
            <w:tcW w:w="1153" w:type="dxa"/>
            <w:gridSpan w:val="2"/>
            <w:vAlign w:val="center"/>
          </w:tcPr>
          <w:p w14:paraId="7ADFD993" w14:textId="2726B8E2"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202</w:t>
            </w:r>
            <w:r w:rsidRPr="005C2168">
              <w:rPr>
                <w:kern w:val="0"/>
                <w:sz w:val="18"/>
                <w:szCs w:val="18"/>
                <w:lang w:eastAsia="zh-TW"/>
              </w:rPr>
              <w:t>4</w:t>
            </w:r>
          </w:p>
        </w:tc>
        <w:tc>
          <w:tcPr>
            <w:tcW w:w="1322" w:type="dxa"/>
            <w:gridSpan w:val="2"/>
            <w:vAlign w:val="center"/>
          </w:tcPr>
          <w:p w14:paraId="78AAE7B1" w14:textId="4D00F204"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2023</w:t>
            </w:r>
          </w:p>
        </w:tc>
      </w:tr>
      <w:tr w:rsidR="005C2168" w:rsidRPr="005C2168" w14:paraId="11AFAF32" w14:textId="77777777" w:rsidTr="00DD324D">
        <w:trPr>
          <w:tblHeader/>
          <w:jc w:val="center"/>
        </w:trPr>
        <w:tc>
          <w:tcPr>
            <w:tcW w:w="3186" w:type="dxa"/>
            <w:vMerge/>
            <w:tcBorders>
              <w:top w:val="single" w:sz="6" w:space="0" w:color="auto"/>
              <w:bottom w:val="single" w:sz="6" w:space="0" w:color="auto"/>
              <w:tl2br w:val="single" w:sz="6" w:space="0" w:color="auto"/>
            </w:tcBorders>
            <w:vAlign w:val="center"/>
          </w:tcPr>
          <w:p w14:paraId="18374957" w14:textId="77777777" w:rsidR="00B51CE6" w:rsidRPr="005C2168" w:rsidRDefault="00B51CE6" w:rsidP="00A4678F">
            <w:pPr>
              <w:widowControl/>
              <w:autoSpaceDE/>
              <w:autoSpaceDN/>
              <w:spacing w:line="226" w:lineRule="exact"/>
              <w:ind w:firstLineChars="0" w:firstLine="0"/>
              <w:jc w:val="left"/>
              <w:rPr>
                <w:kern w:val="0"/>
                <w:sz w:val="18"/>
                <w:szCs w:val="18"/>
                <w:lang w:eastAsia="zh-TW"/>
              </w:rPr>
            </w:pPr>
          </w:p>
        </w:tc>
        <w:tc>
          <w:tcPr>
            <w:tcW w:w="483" w:type="dxa"/>
            <w:vAlign w:val="center"/>
          </w:tcPr>
          <w:p w14:paraId="1C054A67"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件數</w:t>
            </w:r>
          </w:p>
        </w:tc>
        <w:tc>
          <w:tcPr>
            <w:tcW w:w="949" w:type="dxa"/>
            <w:vAlign w:val="center"/>
          </w:tcPr>
          <w:p w14:paraId="120402F3"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金額</w:t>
            </w:r>
          </w:p>
        </w:tc>
        <w:tc>
          <w:tcPr>
            <w:tcW w:w="509" w:type="dxa"/>
            <w:vAlign w:val="center"/>
          </w:tcPr>
          <w:p w14:paraId="3EF1DA3A"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件數</w:t>
            </w:r>
          </w:p>
        </w:tc>
        <w:tc>
          <w:tcPr>
            <w:tcW w:w="872" w:type="dxa"/>
            <w:vAlign w:val="center"/>
          </w:tcPr>
          <w:p w14:paraId="5F4DB484"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金額</w:t>
            </w:r>
          </w:p>
        </w:tc>
        <w:tc>
          <w:tcPr>
            <w:tcW w:w="416" w:type="dxa"/>
            <w:noWrap/>
            <w:vAlign w:val="center"/>
          </w:tcPr>
          <w:p w14:paraId="431316CD"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件數</w:t>
            </w:r>
          </w:p>
        </w:tc>
        <w:tc>
          <w:tcPr>
            <w:tcW w:w="737" w:type="dxa"/>
            <w:vAlign w:val="center"/>
          </w:tcPr>
          <w:p w14:paraId="4E5E910F"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金額</w:t>
            </w:r>
          </w:p>
        </w:tc>
        <w:tc>
          <w:tcPr>
            <w:tcW w:w="484" w:type="dxa"/>
            <w:vAlign w:val="center"/>
          </w:tcPr>
          <w:p w14:paraId="1CEFDD72"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件數</w:t>
            </w:r>
          </w:p>
        </w:tc>
        <w:tc>
          <w:tcPr>
            <w:tcW w:w="838" w:type="dxa"/>
            <w:noWrap/>
            <w:vAlign w:val="center"/>
          </w:tcPr>
          <w:p w14:paraId="390F0E98" w14:textId="77777777" w:rsidR="00B51CE6" w:rsidRPr="005C2168" w:rsidRDefault="00B51CE6" w:rsidP="00A4678F">
            <w:pPr>
              <w:widowControl/>
              <w:snapToGrid w:val="0"/>
              <w:spacing w:line="226" w:lineRule="exact"/>
              <w:ind w:firstLineChars="0" w:firstLine="0"/>
              <w:jc w:val="center"/>
              <w:rPr>
                <w:kern w:val="0"/>
                <w:sz w:val="18"/>
                <w:szCs w:val="18"/>
                <w:lang w:eastAsia="zh-TW"/>
              </w:rPr>
            </w:pPr>
            <w:r w:rsidRPr="005C2168">
              <w:rPr>
                <w:rFonts w:hint="eastAsia"/>
                <w:kern w:val="0"/>
                <w:sz w:val="18"/>
                <w:szCs w:val="18"/>
                <w:lang w:eastAsia="zh-TW"/>
              </w:rPr>
              <w:t>金額</w:t>
            </w:r>
          </w:p>
        </w:tc>
      </w:tr>
      <w:tr w:rsidR="005C2168" w:rsidRPr="005C2168" w14:paraId="3E511B58" w14:textId="77777777" w:rsidTr="00DD324D">
        <w:trPr>
          <w:jc w:val="center"/>
        </w:trPr>
        <w:tc>
          <w:tcPr>
            <w:tcW w:w="3186" w:type="dxa"/>
            <w:tcBorders>
              <w:top w:val="single" w:sz="6" w:space="0" w:color="auto"/>
            </w:tcBorders>
            <w:noWrap/>
            <w:vAlign w:val="center"/>
          </w:tcPr>
          <w:p w14:paraId="1BE0B9B4"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合計</w:t>
            </w:r>
          </w:p>
        </w:tc>
        <w:tc>
          <w:tcPr>
            <w:tcW w:w="483" w:type="dxa"/>
            <w:vAlign w:val="bottom"/>
          </w:tcPr>
          <w:p w14:paraId="1740EC22" w14:textId="13EB7CE0"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16</w:t>
            </w:r>
          </w:p>
        </w:tc>
        <w:tc>
          <w:tcPr>
            <w:tcW w:w="949" w:type="dxa"/>
            <w:vAlign w:val="bottom"/>
          </w:tcPr>
          <w:p w14:paraId="30AFA19B" w14:textId="5E252E9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40,495</w:t>
            </w:r>
          </w:p>
        </w:tc>
        <w:tc>
          <w:tcPr>
            <w:tcW w:w="509" w:type="dxa"/>
            <w:vAlign w:val="center"/>
          </w:tcPr>
          <w:p w14:paraId="5CD77533" w14:textId="01726F4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50B800B7" w14:textId="08260EF0"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225</w:t>
            </w:r>
          </w:p>
        </w:tc>
        <w:tc>
          <w:tcPr>
            <w:tcW w:w="416" w:type="dxa"/>
            <w:noWrap/>
            <w:vAlign w:val="center"/>
          </w:tcPr>
          <w:p w14:paraId="3E00487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r w:rsidRPr="005C2168">
              <w:rPr>
                <w:sz w:val="18"/>
                <w:szCs w:val="18"/>
                <w:lang w:eastAsia="zh-TW"/>
              </w:rPr>
              <w:t xml:space="preserve"> </w:t>
            </w:r>
          </w:p>
        </w:tc>
        <w:tc>
          <w:tcPr>
            <w:tcW w:w="737" w:type="dxa"/>
            <w:vAlign w:val="center"/>
          </w:tcPr>
          <w:p w14:paraId="2BE9E5B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r w:rsidRPr="005C2168">
              <w:rPr>
                <w:sz w:val="18"/>
                <w:szCs w:val="18"/>
                <w:lang w:eastAsia="zh-TW"/>
              </w:rPr>
              <w:t xml:space="preserve"> </w:t>
            </w:r>
          </w:p>
        </w:tc>
        <w:tc>
          <w:tcPr>
            <w:tcW w:w="484" w:type="dxa"/>
            <w:vAlign w:val="center"/>
          </w:tcPr>
          <w:p w14:paraId="471E4C1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r w:rsidRPr="005C2168">
              <w:rPr>
                <w:sz w:val="18"/>
                <w:szCs w:val="18"/>
                <w:lang w:eastAsia="zh-TW"/>
              </w:rPr>
              <w:t xml:space="preserve"> </w:t>
            </w:r>
          </w:p>
        </w:tc>
        <w:tc>
          <w:tcPr>
            <w:tcW w:w="838" w:type="dxa"/>
            <w:noWrap/>
            <w:vAlign w:val="center"/>
          </w:tcPr>
          <w:p w14:paraId="7059C11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sz w:val="18"/>
                <w:szCs w:val="18"/>
                <w:lang w:eastAsia="zh-TW"/>
              </w:rPr>
              <w:t xml:space="preserve">300 </w:t>
            </w:r>
          </w:p>
        </w:tc>
      </w:tr>
      <w:tr w:rsidR="005C2168" w:rsidRPr="005C2168" w14:paraId="4D2BA8F6" w14:textId="77777777" w:rsidTr="00DD324D">
        <w:trPr>
          <w:jc w:val="center"/>
        </w:trPr>
        <w:tc>
          <w:tcPr>
            <w:tcW w:w="3186" w:type="dxa"/>
            <w:noWrap/>
            <w:vAlign w:val="center"/>
          </w:tcPr>
          <w:p w14:paraId="4892DB35"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農林漁牧業</w:t>
            </w:r>
          </w:p>
        </w:tc>
        <w:tc>
          <w:tcPr>
            <w:tcW w:w="483" w:type="dxa"/>
            <w:vAlign w:val="bottom"/>
          </w:tcPr>
          <w:p w14:paraId="44F04ABC" w14:textId="24C16172"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516FD6E7" w14:textId="62E8CD8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4A943622" w14:textId="0528DB2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32ED8481" w14:textId="3BCB66F9"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5D010DA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0C75696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0F5974E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5E7802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C486460" w14:textId="77777777" w:rsidTr="00DD324D">
        <w:trPr>
          <w:jc w:val="center"/>
        </w:trPr>
        <w:tc>
          <w:tcPr>
            <w:tcW w:w="3186" w:type="dxa"/>
            <w:noWrap/>
            <w:vAlign w:val="center"/>
          </w:tcPr>
          <w:p w14:paraId="1EFDD516"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礦業及土石採取業</w:t>
            </w:r>
          </w:p>
        </w:tc>
        <w:tc>
          <w:tcPr>
            <w:tcW w:w="483" w:type="dxa"/>
            <w:vAlign w:val="bottom"/>
          </w:tcPr>
          <w:p w14:paraId="0AE4802B" w14:textId="26F5DD1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7B15968F" w14:textId="7F32DE6D"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063DDAD9" w14:textId="5F308EAB"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E0163B8" w14:textId="37BDAF0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665B35C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5429F18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823754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357D9B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0489522" w14:textId="77777777" w:rsidTr="00DD324D">
        <w:trPr>
          <w:jc w:val="center"/>
        </w:trPr>
        <w:tc>
          <w:tcPr>
            <w:tcW w:w="3186" w:type="dxa"/>
            <w:noWrap/>
            <w:vAlign w:val="center"/>
          </w:tcPr>
          <w:p w14:paraId="103F8C5F"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製造業</w:t>
            </w:r>
          </w:p>
        </w:tc>
        <w:tc>
          <w:tcPr>
            <w:tcW w:w="483" w:type="dxa"/>
            <w:vAlign w:val="bottom"/>
          </w:tcPr>
          <w:p w14:paraId="70F8D5A7" w14:textId="5F8FC936"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11</w:t>
            </w:r>
          </w:p>
        </w:tc>
        <w:tc>
          <w:tcPr>
            <w:tcW w:w="949" w:type="dxa"/>
            <w:vAlign w:val="bottom"/>
          </w:tcPr>
          <w:p w14:paraId="152949E7" w14:textId="3495E5FF"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28,503</w:t>
            </w:r>
          </w:p>
        </w:tc>
        <w:tc>
          <w:tcPr>
            <w:tcW w:w="509" w:type="dxa"/>
            <w:vAlign w:val="center"/>
          </w:tcPr>
          <w:p w14:paraId="6C04DB7D" w14:textId="6085AEB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1652993" w14:textId="40369FB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0F893E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0B4E611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8F0032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0AB6C24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6869B819" w14:textId="77777777" w:rsidTr="00DD324D">
        <w:trPr>
          <w:jc w:val="center"/>
        </w:trPr>
        <w:tc>
          <w:tcPr>
            <w:tcW w:w="3186" w:type="dxa"/>
            <w:noWrap/>
            <w:vAlign w:val="center"/>
          </w:tcPr>
          <w:p w14:paraId="1B8E03AF"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食品製造業</w:t>
            </w:r>
          </w:p>
        </w:tc>
        <w:tc>
          <w:tcPr>
            <w:tcW w:w="483" w:type="dxa"/>
            <w:vAlign w:val="bottom"/>
          </w:tcPr>
          <w:p w14:paraId="32300B3F" w14:textId="3E84855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782C2BFA" w14:textId="1B6AF34F"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51A00995" w14:textId="6185F54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39C8B66" w14:textId="18B0056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79C7B9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93EC1F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7A35C8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122357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4D320A2" w14:textId="77777777" w:rsidTr="00DD324D">
        <w:trPr>
          <w:jc w:val="center"/>
        </w:trPr>
        <w:tc>
          <w:tcPr>
            <w:tcW w:w="3186" w:type="dxa"/>
            <w:noWrap/>
            <w:vAlign w:val="center"/>
          </w:tcPr>
          <w:p w14:paraId="3AC874D1"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飲料製造業</w:t>
            </w:r>
          </w:p>
        </w:tc>
        <w:tc>
          <w:tcPr>
            <w:tcW w:w="483" w:type="dxa"/>
            <w:vAlign w:val="bottom"/>
          </w:tcPr>
          <w:p w14:paraId="373658AF" w14:textId="209AB63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3AF4F47C" w14:textId="1673E6B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62541AC0" w14:textId="2BC9FBD5"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F93328F" w14:textId="64B5576D"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5D07669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7FF8D75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086964C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E4B965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205BA5C" w14:textId="77777777" w:rsidTr="00DD324D">
        <w:trPr>
          <w:jc w:val="center"/>
        </w:trPr>
        <w:tc>
          <w:tcPr>
            <w:tcW w:w="3186" w:type="dxa"/>
            <w:noWrap/>
            <w:vAlign w:val="center"/>
          </w:tcPr>
          <w:p w14:paraId="7297B3F3"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菸草製造業</w:t>
            </w:r>
          </w:p>
        </w:tc>
        <w:tc>
          <w:tcPr>
            <w:tcW w:w="483" w:type="dxa"/>
            <w:vAlign w:val="bottom"/>
          </w:tcPr>
          <w:p w14:paraId="40DF6DF5" w14:textId="2B27C47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568A336F" w14:textId="22F3076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0EE40497" w14:textId="204D864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5C90D179" w14:textId="7DE0275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AC0E6C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5620F4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DF0C5F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8E8B21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6BCAF84" w14:textId="77777777" w:rsidTr="00DD324D">
        <w:trPr>
          <w:jc w:val="center"/>
        </w:trPr>
        <w:tc>
          <w:tcPr>
            <w:tcW w:w="3186" w:type="dxa"/>
            <w:noWrap/>
            <w:vAlign w:val="center"/>
          </w:tcPr>
          <w:p w14:paraId="50CB1B43"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紡織業</w:t>
            </w:r>
          </w:p>
        </w:tc>
        <w:tc>
          <w:tcPr>
            <w:tcW w:w="483" w:type="dxa"/>
            <w:vAlign w:val="bottom"/>
          </w:tcPr>
          <w:p w14:paraId="1AE1A9E4" w14:textId="6837BAD0"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5E3F4D6B" w14:textId="4566087D"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3D89E78D" w14:textId="6F6CA983"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6E84D25A" w14:textId="1A0CEAFA"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886C77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5A0364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4E4EB48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C70997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6152F3A" w14:textId="77777777" w:rsidTr="00DD324D">
        <w:trPr>
          <w:jc w:val="center"/>
        </w:trPr>
        <w:tc>
          <w:tcPr>
            <w:tcW w:w="3186" w:type="dxa"/>
            <w:noWrap/>
            <w:vAlign w:val="center"/>
          </w:tcPr>
          <w:p w14:paraId="4FA63EC2"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成衣及服飾品製造業</w:t>
            </w:r>
          </w:p>
        </w:tc>
        <w:tc>
          <w:tcPr>
            <w:tcW w:w="483" w:type="dxa"/>
            <w:vAlign w:val="bottom"/>
          </w:tcPr>
          <w:p w14:paraId="37C27038" w14:textId="05B4A045"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3957E2B8" w14:textId="148615C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350</w:t>
            </w:r>
          </w:p>
        </w:tc>
        <w:tc>
          <w:tcPr>
            <w:tcW w:w="509" w:type="dxa"/>
            <w:vAlign w:val="center"/>
          </w:tcPr>
          <w:p w14:paraId="7BA18688" w14:textId="3B99251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EB2F980" w14:textId="6C4B482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31AAB7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131F4B1"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484DDB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83A0D1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5B2A177E" w14:textId="77777777" w:rsidTr="00DD324D">
        <w:trPr>
          <w:jc w:val="center"/>
        </w:trPr>
        <w:tc>
          <w:tcPr>
            <w:tcW w:w="3186" w:type="dxa"/>
            <w:noWrap/>
            <w:vAlign w:val="center"/>
          </w:tcPr>
          <w:p w14:paraId="25C1B849"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皮革、毛皮及其製品製造業</w:t>
            </w:r>
          </w:p>
        </w:tc>
        <w:tc>
          <w:tcPr>
            <w:tcW w:w="483" w:type="dxa"/>
            <w:vAlign w:val="bottom"/>
          </w:tcPr>
          <w:p w14:paraId="13C797DF" w14:textId="7E7DDB1B"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6B1A0732" w14:textId="1A669E51"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60930A6A" w14:textId="048FC04E"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4036B17" w14:textId="0934DEC5"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122FF80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554AA72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2BFBDDC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879291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CBEA72F" w14:textId="77777777" w:rsidTr="00DD324D">
        <w:trPr>
          <w:jc w:val="center"/>
        </w:trPr>
        <w:tc>
          <w:tcPr>
            <w:tcW w:w="3186" w:type="dxa"/>
            <w:noWrap/>
            <w:vAlign w:val="center"/>
          </w:tcPr>
          <w:p w14:paraId="78D42931"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木竹製品製造業</w:t>
            </w:r>
          </w:p>
        </w:tc>
        <w:tc>
          <w:tcPr>
            <w:tcW w:w="483" w:type="dxa"/>
            <w:vAlign w:val="bottom"/>
          </w:tcPr>
          <w:p w14:paraId="7E3D36A1" w14:textId="2329705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0D65CC2E" w14:textId="73F63F0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720</w:t>
            </w:r>
          </w:p>
        </w:tc>
        <w:tc>
          <w:tcPr>
            <w:tcW w:w="509" w:type="dxa"/>
            <w:vAlign w:val="center"/>
          </w:tcPr>
          <w:p w14:paraId="1556C6C6" w14:textId="664F6EC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3D144709" w14:textId="5B3D520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4DF60B7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7321F2D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786D5D6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6A4D651"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E818BB9" w14:textId="77777777" w:rsidTr="00DD324D">
        <w:trPr>
          <w:jc w:val="center"/>
        </w:trPr>
        <w:tc>
          <w:tcPr>
            <w:tcW w:w="3186" w:type="dxa"/>
            <w:noWrap/>
            <w:vAlign w:val="center"/>
          </w:tcPr>
          <w:p w14:paraId="49209409"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紙漿、紙及紙製品製造業</w:t>
            </w:r>
          </w:p>
        </w:tc>
        <w:tc>
          <w:tcPr>
            <w:tcW w:w="483" w:type="dxa"/>
            <w:vAlign w:val="bottom"/>
          </w:tcPr>
          <w:p w14:paraId="01DBEE92" w14:textId="330D827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6D5C0D96" w14:textId="780A5A7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208</w:t>
            </w:r>
          </w:p>
        </w:tc>
        <w:tc>
          <w:tcPr>
            <w:tcW w:w="509" w:type="dxa"/>
            <w:vAlign w:val="center"/>
          </w:tcPr>
          <w:p w14:paraId="7F821652" w14:textId="1ED5DC8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3C9F4F09" w14:textId="7D74B55B"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46A7E0D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16A5AE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82DF08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570ABF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17898FBF" w14:textId="77777777" w:rsidTr="00DD324D">
        <w:trPr>
          <w:jc w:val="center"/>
        </w:trPr>
        <w:tc>
          <w:tcPr>
            <w:tcW w:w="3186" w:type="dxa"/>
            <w:noWrap/>
            <w:vAlign w:val="center"/>
          </w:tcPr>
          <w:p w14:paraId="4ADA418D"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印刷及資料儲存媒體複製業</w:t>
            </w:r>
          </w:p>
        </w:tc>
        <w:tc>
          <w:tcPr>
            <w:tcW w:w="483" w:type="dxa"/>
            <w:vAlign w:val="bottom"/>
          </w:tcPr>
          <w:p w14:paraId="3211961D" w14:textId="1D478F5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67B8B2D8" w14:textId="7310256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7,500</w:t>
            </w:r>
          </w:p>
        </w:tc>
        <w:tc>
          <w:tcPr>
            <w:tcW w:w="509" w:type="dxa"/>
            <w:vAlign w:val="center"/>
          </w:tcPr>
          <w:p w14:paraId="33B20048" w14:textId="252337B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EC18EA4" w14:textId="2684BFC3"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28A042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3CEB04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B4C5DC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5BB706B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C0B450B" w14:textId="77777777" w:rsidTr="00DD324D">
        <w:trPr>
          <w:jc w:val="center"/>
        </w:trPr>
        <w:tc>
          <w:tcPr>
            <w:tcW w:w="3186" w:type="dxa"/>
            <w:noWrap/>
            <w:vAlign w:val="center"/>
          </w:tcPr>
          <w:p w14:paraId="135C5021"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石油及煤製品製造業</w:t>
            </w:r>
          </w:p>
        </w:tc>
        <w:tc>
          <w:tcPr>
            <w:tcW w:w="483" w:type="dxa"/>
            <w:vAlign w:val="bottom"/>
          </w:tcPr>
          <w:p w14:paraId="577ACF3D" w14:textId="754D68ED"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D6D3B6B" w14:textId="0771913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028D2CB3" w14:textId="5ABDAF3A"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CF884AC" w14:textId="7E75274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6506BCC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4E8556F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C671E4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B02232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8E75FB6" w14:textId="77777777" w:rsidTr="00DD324D">
        <w:trPr>
          <w:jc w:val="center"/>
        </w:trPr>
        <w:tc>
          <w:tcPr>
            <w:tcW w:w="3186" w:type="dxa"/>
            <w:noWrap/>
            <w:vAlign w:val="center"/>
          </w:tcPr>
          <w:p w14:paraId="4764817A"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化學材料製造業</w:t>
            </w:r>
          </w:p>
        </w:tc>
        <w:tc>
          <w:tcPr>
            <w:tcW w:w="483" w:type="dxa"/>
            <w:vAlign w:val="bottom"/>
          </w:tcPr>
          <w:p w14:paraId="75C7EDEC" w14:textId="30F6264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1FF7751" w14:textId="59F689C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10910637" w14:textId="1CAE255B"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26A830C4" w14:textId="1211AFF0"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1D639F4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1E32D7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3549FB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080667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4C8840A" w14:textId="77777777" w:rsidTr="00DD324D">
        <w:trPr>
          <w:jc w:val="center"/>
        </w:trPr>
        <w:tc>
          <w:tcPr>
            <w:tcW w:w="3186" w:type="dxa"/>
            <w:noWrap/>
            <w:vAlign w:val="center"/>
          </w:tcPr>
          <w:p w14:paraId="2F4F8E6D"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化學製品製造業</w:t>
            </w:r>
          </w:p>
        </w:tc>
        <w:tc>
          <w:tcPr>
            <w:tcW w:w="483" w:type="dxa"/>
            <w:vAlign w:val="bottom"/>
          </w:tcPr>
          <w:p w14:paraId="1A17C61D" w14:textId="064D5B9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1D180A33" w14:textId="3CA866D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5,600</w:t>
            </w:r>
          </w:p>
        </w:tc>
        <w:tc>
          <w:tcPr>
            <w:tcW w:w="509" w:type="dxa"/>
            <w:vAlign w:val="center"/>
          </w:tcPr>
          <w:p w14:paraId="3E4BFAD4" w14:textId="49E7116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3E2689E" w14:textId="1421639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1FD4217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81457D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2F7B119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F5E03E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6462C54" w14:textId="77777777" w:rsidTr="00DD324D">
        <w:trPr>
          <w:jc w:val="center"/>
        </w:trPr>
        <w:tc>
          <w:tcPr>
            <w:tcW w:w="3186" w:type="dxa"/>
            <w:noWrap/>
            <w:vAlign w:val="center"/>
          </w:tcPr>
          <w:p w14:paraId="4B7E6CA4"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藥品製造業</w:t>
            </w:r>
          </w:p>
        </w:tc>
        <w:tc>
          <w:tcPr>
            <w:tcW w:w="483" w:type="dxa"/>
            <w:vAlign w:val="bottom"/>
          </w:tcPr>
          <w:p w14:paraId="4C1AB6E7" w14:textId="083BBBF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37E7A844" w14:textId="7470B7D5"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4D2F0534" w14:textId="52CBAA0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FE78731" w14:textId="507DDDC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103A1A7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0166C3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7429F8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1EDAE5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28164EB" w14:textId="77777777" w:rsidTr="00DD324D">
        <w:trPr>
          <w:jc w:val="center"/>
        </w:trPr>
        <w:tc>
          <w:tcPr>
            <w:tcW w:w="3186" w:type="dxa"/>
            <w:noWrap/>
            <w:vAlign w:val="center"/>
          </w:tcPr>
          <w:p w14:paraId="0D1F5B93"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橡膠製品製造業</w:t>
            </w:r>
          </w:p>
        </w:tc>
        <w:tc>
          <w:tcPr>
            <w:tcW w:w="483" w:type="dxa"/>
            <w:vAlign w:val="bottom"/>
          </w:tcPr>
          <w:p w14:paraId="0708CDB4" w14:textId="02E80D35"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77C827D0" w14:textId="50D9A8F1"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54AC43F5" w14:textId="4414F5A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6FB7EF55" w14:textId="5463114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E658E3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90D6AB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2C296E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E24529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C01EE22" w14:textId="77777777" w:rsidTr="00DD324D">
        <w:trPr>
          <w:jc w:val="center"/>
        </w:trPr>
        <w:tc>
          <w:tcPr>
            <w:tcW w:w="3186" w:type="dxa"/>
            <w:noWrap/>
            <w:vAlign w:val="center"/>
          </w:tcPr>
          <w:p w14:paraId="39093ACD"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塑膠製品製造業</w:t>
            </w:r>
          </w:p>
        </w:tc>
        <w:tc>
          <w:tcPr>
            <w:tcW w:w="483" w:type="dxa"/>
            <w:vAlign w:val="bottom"/>
          </w:tcPr>
          <w:p w14:paraId="3221A37E" w14:textId="60B66BF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w:t>
            </w:r>
          </w:p>
        </w:tc>
        <w:tc>
          <w:tcPr>
            <w:tcW w:w="949" w:type="dxa"/>
            <w:vAlign w:val="bottom"/>
          </w:tcPr>
          <w:p w14:paraId="4F89DB29" w14:textId="3FC06B1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1,900</w:t>
            </w:r>
          </w:p>
        </w:tc>
        <w:tc>
          <w:tcPr>
            <w:tcW w:w="509" w:type="dxa"/>
            <w:vAlign w:val="center"/>
          </w:tcPr>
          <w:p w14:paraId="76A98B2F" w14:textId="77A447CB"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614D7B5D" w14:textId="1A03FF46"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482913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50093961"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0CEB0EC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0A318F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C2C9C0F" w14:textId="77777777" w:rsidTr="00DD324D">
        <w:trPr>
          <w:jc w:val="center"/>
        </w:trPr>
        <w:tc>
          <w:tcPr>
            <w:tcW w:w="3186" w:type="dxa"/>
            <w:noWrap/>
            <w:vAlign w:val="center"/>
          </w:tcPr>
          <w:p w14:paraId="71197AD8"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非金屬礦物製品製造業</w:t>
            </w:r>
          </w:p>
        </w:tc>
        <w:tc>
          <w:tcPr>
            <w:tcW w:w="483" w:type="dxa"/>
            <w:vAlign w:val="bottom"/>
          </w:tcPr>
          <w:p w14:paraId="798AB144" w14:textId="05C335B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58BF8732" w14:textId="1C9C2A7D"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2,500</w:t>
            </w:r>
          </w:p>
        </w:tc>
        <w:tc>
          <w:tcPr>
            <w:tcW w:w="509" w:type="dxa"/>
            <w:vAlign w:val="center"/>
          </w:tcPr>
          <w:p w14:paraId="46B26EFE" w14:textId="3A61258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658DA58" w14:textId="2507FB2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59BD342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4A87131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AF3248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CCE29F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746F990" w14:textId="77777777" w:rsidTr="00DD324D">
        <w:trPr>
          <w:jc w:val="center"/>
        </w:trPr>
        <w:tc>
          <w:tcPr>
            <w:tcW w:w="3186" w:type="dxa"/>
            <w:noWrap/>
            <w:vAlign w:val="center"/>
          </w:tcPr>
          <w:p w14:paraId="466BAF2F"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基本金屬製造業</w:t>
            </w:r>
          </w:p>
        </w:tc>
        <w:tc>
          <w:tcPr>
            <w:tcW w:w="483" w:type="dxa"/>
            <w:vAlign w:val="bottom"/>
          </w:tcPr>
          <w:p w14:paraId="2C2C7FB5" w14:textId="5438479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422C103B" w14:textId="5250F5A6"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2F777A3B" w14:textId="4397C35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598F843" w14:textId="46C6191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878D91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F2DFEE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298EE2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FF5799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8991C59" w14:textId="77777777" w:rsidTr="00DD324D">
        <w:trPr>
          <w:jc w:val="center"/>
        </w:trPr>
        <w:tc>
          <w:tcPr>
            <w:tcW w:w="3186" w:type="dxa"/>
            <w:noWrap/>
            <w:vAlign w:val="center"/>
          </w:tcPr>
          <w:p w14:paraId="68E0E360"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金屬製品製造業</w:t>
            </w:r>
          </w:p>
        </w:tc>
        <w:tc>
          <w:tcPr>
            <w:tcW w:w="483" w:type="dxa"/>
            <w:vAlign w:val="bottom"/>
          </w:tcPr>
          <w:p w14:paraId="167FC074" w14:textId="734427E5"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3E06EF2B" w14:textId="68C5E14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6,904</w:t>
            </w:r>
          </w:p>
        </w:tc>
        <w:tc>
          <w:tcPr>
            <w:tcW w:w="509" w:type="dxa"/>
            <w:vAlign w:val="center"/>
          </w:tcPr>
          <w:p w14:paraId="2B1213F9" w14:textId="36D367F6"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6F94F8A4" w14:textId="5518BFA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4113ACD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ADA279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0E2DBF4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0C0EA33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614EE93" w14:textId="77777777" w:rsidTr="00DD324D">
        <w:trPr>
          <w:jc w:val="center"/>
        </w:trPr>
        <w:tc>
          <w:tcPr>
            <w:tcW w:w="3186" w:type="dxa"/>
            <w:noWrap/>
            <w:vAlign w:val="center"/>
          </w:tcPr>
          <w:p w14:paraId="14E15D39"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電子零組件製造業</w:t>
            </w:r>
          </w:p>
        </w:tc>
        <w:tc>
          <w:tcPr>
            <w:tcW w:w="483" w:type="dxa"/>
            <w:vAlign w:val="bottom"/>
          </w:tcPr>
          <w:p w14:paraId="24C213D9" w14:textId="1DBBBA61"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448031E4" w14:textId="38E50F0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0506CB4D" w14:textId="04A0275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0B209C8" w14:textId="6CA5BA9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92E426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7EB74AB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8B9C60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9EE4D3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B07CBDE" w14:textId="77777777" w:rsidTr="00DD324D">
        <w:trPr>
          <w:jc w:val="center"/>
        </w:trPr>
        <w:tc>
          <w:tcPr>
            <w:tcW w:w="3186" w:type="dxa"/>
            <w:noWrap/>
            <w:vAlign w:val="center"/>
          </w:tcPr>
          <w:p w14:paraId="1C117511"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電腦、電子產品及光學製品製造業</w:t>
            </w:r>
          </w:p>
        </w:tc>
        <w:tc>
          <w:tcPr>
            <w:tcW w:w="483" w:type="dxa"/>
            <w:vAlign w:val="bottom"/>
          </w:tcPr>
          <w:p w14:paraId="64C4C3CC" w14:textId="0DFB785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6B9852E8" w14:textId="018C287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821</w:t>
            </w:r>
          </w:p>
        </w:tc>
        <w:tc>
          <w:tcPr>
            <w:tcW w:w="509" w:type="dxa"/>
            <w:vAlign w:val="center"/>
          </w:tcPr>
          <w:p w14:paraId="4DB17A67" w14:textId="1955D9DB"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2CB19F74" w14:textId="6B25439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53EFD6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4C8C579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F085F3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F3ABA3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4C4E6E6" w14:textId="77777777" w:rsidTr="00DD324D">
        <w:trPr>
          <w:jc w:val="center"/>
        </w:trPr>
        <w:tc>
          <w:tcPr>
            <w:tcW w:w="3186" w:type="dxa"/>
            <w:noWrap/>
            <w:vAlign w:val="center"/>
          </w:tcPr>
          <w:p w14:paraId="0524DA58"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電力設備製造業</w:t>
            </w:r>
          </w:p>
        </w:tc>
        <w:tc>
          <w:tcPr>
            <w:tcW w:w="483" w:type="dxa"/>
            <w:vAlign w:val="bottom"/>
          </w:tcPr>
          <w:p w14:paraId="71D91B83" w14:textId="603D6D9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31015D9D" w14:textId="7C948EE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1C710E9A" w14:textId="63F0939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3849F71F" w14:textId="7E93C42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089A3D8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038032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FDE644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1B9177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8AE4C3A" w14:textId="77777777" w:rsidTr="00DD324D">
        <w:trPr>
          <w:jc w:val="center"/>
        </w:trPr>
        <w:tc>
          <w:tcPr>
            <w:tcW w:w="3186" w:type="dxa"/>
            <w:noWrap/>
            <w:vAlign w:val="center"/>
          </w:tcPr>
          <w:p w14:paraId="30DADCC6"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機械設備製造業</w:t>
            </w:r>
          </w:p>
        </w:tc>
        <w:tc>
          <w:tcPr>
            <w:tcW w:w="483" w:type="dxa"/>
            <w:vAlign w:val="bottom"/>
          </w:tcPr>
          <w:p w14:paraId="57545BE3" w14:textId="1F58C860"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5A560A00" w14:textId="5ABA670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1,000</w:t>
            </w:r>
          </w:p>
        </w:tc>
        <w:tc>
          <w:tcPr>
            <w:tcW w:w="509" w:type="dxa"/>
            <w:vAlign w:val="center"/>
          </w:tcPr>
          <w:p w14:paraId="31CA897A" w14:textId="4F00883E"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208E13D" w14:textId="205631B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69B5CBC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7E57A3B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0330076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498101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4A8643C" w14:textId="77777777" w:rsidTr="00DD324D">
        <w:trPr>
          <w:jc w:val="center"/>
        </w:trPr>
        <w:tc>
          <w:tcPr>
            <w:tcW w:w="3186" w:type="dxa"/>
            <w:noWrap/>
            <w:vAlign w:val="center"/>
          </w:tcPr>
          <w:p w14:paraId="11AF1FF2"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汽車及其零件製造業</w:t>
            </w:r>
          </w:p>
        </w:tc>
        <w:tc>
          <w:tcPr>
            <w:tcW w:w="483" w:type="dxa"/>
            <w:vAlign w:val="bottom"/>
          </w:tcPr>
          <w:p w14:paraId="06693659" w14:textId="60F323D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0D56A6FD" w14:textId="11ACFB9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5050E34B" w14:textId="1421DC0A"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A2C949B" w14:textId="7FB5C55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B4DC86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20E56A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B1E73A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3A4859C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FB6A36C" w14:textId="77777777" w:rsidTr="00DD324D">
        <w:trPr>
          <w:jc w:val="center"/>
        </w:trPr>
        <w:tc>
          <w:tcPr>
            <w:tcW w:w="3186" w:type="dxa"/>
            <w:noWrap/>
            <w:vAlign w:val="center"/>
          </w:tcPr>
          <w:p w14:paraId="4B1A15D5"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其他運輸工具製造業</w:t>
            </w:r>
          </w:p>
        </w:tc>
        <w:tc>
          <w:tcPr>
            <w:tcW w:w="483" w:type="dxa"/>
            <w:vAlign w:val="bottom"/>
          </w:tcPr>
          <w:p w14:paraId="42C46385" w14:textId="4AD6BB9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032AC8AD" w14:textId="272B9CA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1,000</w:t>
            </w:r>
          </w:p>
        </w:tc>
        <w:tc>
          <w:tcPr>
            <w:tcW w:w="509" w:type="dxa"/>
            <w:vAlign w:val="center"/>
          </w:tcPr>
          <w:p w14:paraId="1B6142C8" w14:textId="77FABC43"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D4BB365" w14:textId="713BB489"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5C2E182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F60C6A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EB23A5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67488F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7D8104E" w14:textId="77777777" w:rsidTr="00DD324D">
        <w:trPr>
          <w:jc w:val="center"/>
        </w:trPr>
        <w:tc>
          <w:tcPr>
            <w:tcW w:w="3186" w:type="dxa"/>
            <w:noWrap/>
            <w:vAlign w:val="center"/>
          </w:tcPr>
          <w:p w14:paraId="1CA85B93"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家具製造業</w:t>
            </w:r>
          </w:p>
        </w:tc>
        <w:tc>
          <w:tcPr>
            <w:tcW w:w="483" w:type="dxa"/>
            <w:vAlign w:val="bottom"/>
          </w:tcPr>
          <w:p w14:paraId="01CDDB44" w14:textId="367C74A8"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51617068" w14:textId="537110D8"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2222222C" w14:textId="2042CFA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285BB0B" w14:textId="2E53607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F654C4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5C2CB50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A29E14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3B5284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1D903576" w14:textId="77777777" w:rsidTr="00DD324D">
        <w:trPr>
          <w:jc w:val="center"/>
        </w:trPr>
        <w:tc>
          <w:tcPr>
            <w:tcW w:w="3186" w:type="dxa"/>
            <w:noWrap/>
            <w:vAlign w:val="center"/>
          </w:tcPr>
          <w:p w14:paraId="06F63D68"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其他製造業</w:t>
            </w:r>
          </w:p>
        </w:tc>
        <w:tc>
          <w:tcPr>
            <w:tcW w:w="483" w:type="dxa"/>
            <w:vAlign w:val="bottom"/>
          </w:tcPr>
          <w:p w14:paraId="2F9E73AF" w14:textId="705FC978"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6CC8BD30" w14:textId="759F229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6C0ED89D" w14:textId="629C3375"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098FABF" w14:textId="476CF36D"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57D820A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96A0B3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43C7D8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FA8108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108B4599" w14:textId="77777777" w:rsidTr="00DD324D">
        <w:trPr>
          <w:jc w:val="center"/>
        </w:trPr>
        <w:tc>
          <w:tcPr>
            <w:tcW w:w="3186" w:type="dxa"/>
            <w:noWrap/>
            <w:vAlign w:val="center"/>
          </w:tcPr>
          <w:p w14:paraId="405FBEEB"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 xml:space="preserve">    </w:t>
            </w:r>
            <w:r w:rsidRPr="005C2168">
              <w:rPr>
                <w:kern w:val="0"/>
                <w:sz w:val="18"/>
                <w:szCs w:val="18"/>
                <w:lang w:eastAsia="zh-TW"/>
              </w:rPr>
              <w:t>產業用機械設備維修及安裝業</w:t>
            </w:r>
          </w:p>
        </w:tc>
        <w:tc>
          <w:tcPr>
            <w:tcW w:w="483" w:type="dxa"/>
            <w:vAlign w:val="bottom"/>
          </w:tcPr>
          <w:p w14:paraId="342C090D" w14:textId="1D389A9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863FCBC" w14:textId="00661A6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4EE376F0" w14:textId="5E4AF72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756A956" w14:textId="02C2B815"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2AAFB0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46DB4A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4FB94F5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325145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5A30A82" w14:textId="77777777" w:rsidTr="00DD324D">
        <w:trPr>
          <w:jc w:val="center"/>
        </w:trPr>
        <w:tc>
          <w:tcPr>
            <w:tcW w:w="3186" w:type="dxa"/>
            <w:noWrap/>
            <w:vAlign w:val="center"/>
          </w:tcPr>
          <w:p w14:paraId="49F9C431"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電力及燃氣供應業</w:t>
            </w:r>
          </w:p>
        </w:tc>
        <w:tc>
          <w:tcPr>
            <w:tcW w:w="483" w:type="dxa"/>
            <w:vAlign w:val="bottom"/>
          </w:tcPr>
          <w:p w14:paraId="0DE85BD4" w14:textId="7C6D4561"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26178732" w14:textId="62CBE96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6FAA3EF6" w14:textId="0D6E6BA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13E4D3D" w14:textId="53D4E81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7E26105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54D210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4AF92AD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53EE3CE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94EE590" w14:textId="77777777" w:rsidTr="00DD324D">
        <w:trPr>
          <w:jc w:val="center"/>
        </w:trPr>
        <w:tc>
          <w:tcPr>
            <w:tcW w:w="3186" w:type="dxa"/>
            <w:noWrap/>
            <w:vAlign w:val="center"/>
          </w:tcPr>
          <w:p w14:paraId="0AD71DF5"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用水供應及污染整治業</w:t>
            </w:r>
          </w:p>
        </w:tc>
        <w:tc>
          <w:tcPr>
            <w:tcW w:w="483" w:type="dxa"/>
            <w:vAlign w:val="bottom"/>
          </w:tcPr>
          <w:p w14:paraId="79A4F5E0" w14:textId="534CB4D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48798338" w14:textId="7DF484F0"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2,867</w:t>
            </w:r>
          </w:p>
        </w:tc>
        <w:tc>
          <w:tcPr>
            <w:tcW w:w="509" w:type="dxa"/>
            <w:vAlign w:val="center"/>
          </w:tcPr>
          <w:p w14:paraId="78ABC419" w14:textId="267DD2F9"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08EDB3B" w14:textId="34B2AF36"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37D52D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9E06F1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213269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3BC492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380D2FB" w14:textId="77777777" w:rsidTr="00DD324D">
        <w:trPr>
          <w:jc w:val="center"/>
        </w:trPr>
        <w:tc>
          <w:tcPr>
            <w:tcW w:w="3186" w:type="dxa"/>
            <w:noWrap/>
            <w:vAlign w:val="center"/>
          </w:tcPr>
          <w:p w14:paraId="22C985FA"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營造業</w:t>
            </w:r>
          </w:p>
        </w:tc>
        <w:tc>
          <w:tcPr>
            <w:tcW w:w="483" w:type="dxa"/>
            <w:vAlign w:val="bottom"/>
          </w:tcPr>
          <w:p w14:paraId="2825984C" w14:textId="68BF3C8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4550523B" w14:textId="15DB7362"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356F8B3C" w14:textId="7DE37EB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33D428F" w14:textId="33E72BB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02F1F8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ADA0F2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3A844E71"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00C227E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D85B4CE" w14:textId="77777777" w:rsidTr="00DD324D">
        <w:trPr>
          <w:jc w:val="center"/>
        </w:trPr>
        <w:tc>
          <w:tcPr>
            <w:tcW w:w="3186" w:type="dxa"/>
            <w:noWrap/>
            <w:vAlign w:val="center"/>
          </w:tcPr>
          <w:p w14:paraId="702AC4C5"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批發及零售業</w:t>
            </w:r>
          </w:p>
        </w:tc>
        <w:tc>
          <w:tcPr>
            <w:tcW w:w="483" w:type="dxa"/>
            <w:vAlign w:val="bottom"/>
          </w:tcPr>
          <w:p w14:paraId="33CB99E3" w14:textId="4D22A4D1"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2</w:t>
            </w:r>
          </w:p>
        </w:tc>
        <w:tc>
          <w:tcPr>
            <w:tcW w:w="949" w:type="dxa"/>
            <w:vAlign w:val="bottom"/>
          </w:tcPr>
          <w:p w14:paraId="24DB734E" w14:textId="067D03C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1,625</w:t>
            </w:r>
          </w:p>
        </w:tc>
        <w:tc>
          <w:tcPr>
            <w:tcW w:w="509" w:type="dxa"/>
            <w:vAlign w:val="center"/>
          </w:tcPr>
          <w:p w14:paraId="11E34903" w14:textId="7660917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5774AB1D" w14:textId="111C47F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225</w:t>
            </w:r>
          </w:p>
        </w:tc>
        <w:tc>
          <w:tcPr>
            <w:tcW w:w="416" w:type="dxa"/>
            <w:noWrap/>
            <w:vAlign w:val="center"/>
          </w:tcPr>
          <w:p w14:paraId="31D56C2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3A1D36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236FC3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2276AADD" w14:textId="1D50E352"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C7FAA9D" w14:textId="77777777" w:rsidTr="00DD324D">
        <w:trPr>
          <w:jc w:val="center"/>
        </w:trPr>
        <w:tc>
          <w:tcPr>
            <w:tcW w:w="3186" w:type="dxa"/>
            <w:noWrap/>
            <w:vAlign w:val="center"/>
          </w:tcPr>
          <w:p w14:paraId="4D76187A"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運輸及倉儲業</w:t>
            </w:r>
          </w:p>
        </w:tc>
        <w:tc>
          <w:tcPr>
            <w:tcW w:w="483" w:type="dxa"/>
            <w:vAlign w:val="bottom"/>
          </w:tcPr>
          <w:p w14:paraId="4695F1C3" w14:textId="2CB52ED0"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01689FD5" w14:textId="32AA691B"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25C867A0" w14:textId="61AC478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43C3647" w14:textId="6ABA344E"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64FAF5E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0AB898A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66C49528"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E9B079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62619584" w14:textId="77777777" w:rsidTr="00DD324D">
        <w:trPr>
          <w:jc w:val="center"/>
        </w:trPr>
        <w:tc>
          <w:tcPr>
            <w:tcW w:w="3186" w:type="dxa"/>
            <w:noWrap/>
            <w:vAlign w:val="center"/>
          </w:tcPr>
          <w:p w14:paraId="08C112B2"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住宿及餐飲業</w:t>
            </w:r>
          </w:p>
        </w:tc>
        <w:tc>
          <w:tcPr>
            <w:tcW w:w="483" w:type="dxa"/>
            <w:vAlign w:val="bottom"/>
          </w:tcPr>
          <w:p w14:paraId="71F6D8FA" w14:textId="2CC7CFB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25EEF65E" w14:textId="7ED61FA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5B6E3E40" w14:textId="5257C57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2F570FBE" w14:textId="54131790"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A03B47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B2F9EF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2CF219C3"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5ED311E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8966A2E" w14:textId="77777777" w:rsidTr="00DD324D">
        <w:trPr>
          <w:jc w:val="center"/>
        </w:trPr>
        <w:tc>
          <w:tcPr>
            <w:tcW w:w="3186" w:type="dxa"/>
            <w:noWrap/>
            <w:vAlign w:val="center"/>
          </w:tcPr>
          <w:p w14:paraId="54B1CC4F"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資訊及通訊傳播業</w:t>
            </w:r>
          </w:p>
        </w:tc>
        <w:tc>
          <w:tcPr>
            <w:tcW w:w="483" w:type="dxa"/>
            <w:vAlign w:val="bottom"/>
          </w:tcPr>
          <w:p w14:paraId="43F7C6FE" w14:textId="561777E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399E561" w14:textId="2D05B32B"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12016B52" w14:textId="6A3986A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5B7EDB4A" w14:textId="7A616DF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CAF900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663651A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4CE8964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1DA8E6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48161C4B" w14:textId="77777777" w:rsidTr="00DD324D">
        <w:trPr>
          <w:jc w:val="center"/>
        </w:trPr>
        <w:tc>
          <w:tcPr>
            <w:tcW w:w="3186" w:type="dxa"/>
            <w:noWrap/>
            <w:vAlign w:val="center"/>
          </w:tcPr>
          <w:p w14:paraId="0D7408E2"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金融及保險業</w:t>
            </w:r>
          </w:p>
        </w:tc>
        <w:tc>
          <w:tcPr>
            <w:tcW w:w="483" w:type="dxa"/>
            <w:vAlign w:val="bottom"/>
          </w:tcPr>
          <w:p w14:paraId="378572FC" w14:textId="5BD1CB8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598FFD2" w14:textId="3C8908AB"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299ADFB3" w14:textId="5A8C75EC"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3584A9A6" w14:textId="3D0BC7F3"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D6D140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1CA7334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5661A1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49046150"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B34AA6B" w14:textId="77777777" w:rsidTr="00DD324D">
        <w:trPr>
          <w:jc w:val="center"/>
        </w:trPr>
        <w:tc>
          <w:tcPr>
            <w:tcW w:w="3186" w:type="dxa"/>
            <w:noWrap/>
            <w:vAlign w:val="center"/>
          </w:tcPr>
          <w:p w14:paraId="1348481C"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不動產業</w:t>
            </w:r>
          </w:p>
        </w:tc>
        <w:tc>
          <w:tcPr>
            <w:tcW w:w="483" w:type="dxa"/>
            <w:vAlign w:val="bottom"/>
          </w:tcPr>
          <w:p w14:paraId="57030C00" w14:textId="643C4EF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2AF02DD3" w14:textId="3987E558"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4,500</w:t>
            </w:r>
          </w:p>
        </w:tc>
        <w:tc>
          <w:tcPr>
            <w:tcW w:w="509" w:type="dxa"/>
            <w:vAlign w:val="center"/>
          </w:tcPr>
          <w:p w14:paraId="5B1AB89D" w14:textId="2A117C03"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2B294B62" w14:textId="5BECBBA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6A3DBB1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5D3FBFB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71ABBA0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40DA9B6"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4168336" w14:textId="77777777" w:rsidTr="00DD324D">
        <w:trPr>
          <w:jc w:val="center"/>
        </w:trPr>
        <w:tc>
          <w:tcPr>
            <w:tcW w:w="3186" w:type="dxa"/>
            <w:noWrap/>
            <w:vAlign w:val="center"/>
          </w:tcPr>
          <w:p w14:paraId="2E7ABC04"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專業、科學及技術服務業</w:t>
            </w:r>
          </w:p>
        </w:tc>
        <w:tc>
          <w:tcPr>
            <w:tcW w:w="483" w:type="dxa"/>
            <w:vAlign w:val="bottom"/>
          </w:tcPr>
          <w:p w14:paraId="358BA3B8" w14:textId="7393BC7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4914A182" w14:textId="3A38E8D8"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3784E5FF" w14:textId="001D2749"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0784573" w14:textId="28B894A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210D1024"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0D30F3D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2A08793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221FAC0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336A70B4" w14:textId="77777777" w:rsidTr="00DD324D">
        <w:trPr>
          <w:jc w:val="center"/>
        </w:trPr>
        <w:tc>
          <w:tcPr>
            <w:tcW w:w="3186" w:type="dxa"/>
            <w:noWrap/>
            <w:vAlign w:val="center"/>
          </w:tcPr>
          <w:p w14:paraId="5EB46C78"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支援服務業</w:t>
            </w:r>
          </w:p>
        </w:tc>
        <w:tc>
          <w:tcPr>
            <w:tcW w:w="483" w:type="dxa"/>
            <w:vAlign w:val="bottom"/>
          </w:tcPr>
          <w:p w14:paraId="4AB2227B" w14:textId="6F06128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2EE1939D" w14:textId="09F61B7A"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1EE8BA17" w14:textId="3900D876"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6137C5D7" w14:textId="0620D679"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3ADBFD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BA67DA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2D2FD0A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1E65689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D5F159E" w14:textId="77777777" w:rsidTr="00DD324D">
        <w:trPr>
          <w:jc w:val="center"/>
        </w:trPr>
        <w:tc>
          <w:tcPr>
            <w:tcW w:w="3186" w:type="dxa"/>
            <w:noWrap/>
            <w:vAlign w:val="center"/>
          </w:tcPr>
          <w:p w14:paraId="157268EF"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公共行政及國防；強制性社會安全</w:t>
            </w:r>
          </w:p>
        </w:tc>
        <w:tc>
          <w:tcPr>
            <w:tcW w:w="483" w:type="dxa"/>
            <w:vAlign w:val="bottom"/>
          </w:tcPr>
          <w:p w14:paraId="61304D7F" w14:textId="41BD4F19"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1519F594" w14:textId="3958A76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1FEEEC95" w14:textId="57EC0228"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2BF6E45A" w14:textId="04ADAB7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9A30A7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3ED552CB"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8D60E3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6ED017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5C180EE" w14:textId="77777777" w:rsidTr="00DD324D">
        <w:trPr>
          <w:jc w:val="center"/>
        </w:trPr>
        <w:tc>
          <w:tcPr>
            <w:tcW w:w="3186" w:type="dxa"/>
            <w:noWrap/>
            <w:vAlign w:val="center"/>
          </w:tcPr>
          <w:p w14:paraId="33CD15E2"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教育服務業</w:t>
            </w:r>
          </w:p>
        </w:tc>
        <w:tc>
          <w:tcPr>
            <w:tcW w:w="483" w:type="dxa"/>
            <w:vAlign w:val="bottom"/>
          </w:tcPr>
          <w:p w14:paraId="5DCD3D84" w14:textId="5282B59D"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25BDD68F" w14:textId="3028A895"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7EDCEB1C" w14:textId="5C0E379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7C349617" w14:textId="0DE4918F"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086EF98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2468602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33E82E7"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2030A89E"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7183D88A" w14:textId="77777777" w:rsidTr="00DD324D">
        <w:trPr>
          <w:jc w:val="center"/>
        </w:trPr>
        <w:tc>
          <w:tcPr>
            <w:tcW w:w="3186" w:type="dxa"/>
            <w:noWrap/>
            <w:vAlign w:val="center"/>
          </w:tcPr>
          <w:p w14:paraId="6B7BE188"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醫療保健及社會工作服務業</w:t>
            </w:r>
          </w:p>
        </w:tc>
        <w:tc>
          <w:tcPr>
            <w:tcW w:w="483" w:type="dxa"/>
            <w:vAlign w:val="bottom"/>
          </w:tcPr>
          <w:p w14:paraId="0A880BA8" w14:textId="5DB27FDB"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2033D937" w14:textId="5CC727AC"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0020DAC4" w14:textId="2FBBE1CA"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07754522" w14:textId="6A6B3CE2"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8E9D81C"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7E14793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727AEF5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713DF8EF"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0B2FB8A2" w14:textId="77777777" w:rsidTr="00DD324D">
        <w:trPr>
          <w:jc w:val="center"/>
        </w:trPr>
        <w:tc>
          <w:tcPr>
            <w:tcW w:w="3186" w:type="dxa"/>
            <w:noWrap/>
            <w:vAlign w:val="center"/>
          </w:tcPr>
          <w:p w14:paraId="6A171FBD"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藝術、娛樂及休閒服務業</w:t>
            </w:r>
          </w:p>
        </w:tc>
        <w:tc>
          <w:tcPr>
            <w:tcW w:w="483" w:type="dxa"/>
            <w:vAlign w:val="bottom"/>
          </w:tcPr>
          <w:p w14:paraId="14298E5F" w14:textId="6B46DE63"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1</w:t>
            </w:r>
          </w:p>
        </w:tc>
        <w:tc>
          <w:tcPr>
            <w:tcW w:w="949" w:type="dxa"/>
            <w:vAlign w:val="bottom"/>
          </w:tcPr>
          <w:p w14:paraId="19479DE4" w14:textId="43EE95D6"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3,000</w:t>
            </w:r>
          </w:p>
        </w:tc>
        <w:tc>
          <w:tcPr>
            <w:tcW w:w="509" w:type="dxa"/>
            <w:vAlign w:val="center"/>
          </w:tcPr>
          <w:p w14:paraId="6B810353" w14:textId="48070031"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4F697CA4" w14:textId="2A9642DD"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1CDF723A"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432DDBF5"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515C2B6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57F91F39"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r w:rsidR="005C2168" w:rsidRPr="005C2168" w14:paraId="28142CA9" w14:textId="77777777" w:rsidTr="00DD324D">
        <w:trPr>
          <w:jc w:val="center"/>
        </w:trPr>
        <w:tc>
          <w:tcPr>
            <w:tcW w:w="3186" w:type="dxa"/>
            <w:noWrap/>
            <w:vAlign w:val="center"/>
          </w:tcPr>
          <w:p w14:paraId="40CADA0C" w14:textId="77777777" w:rsidR="00DD324D" w:rsidRPr="005C2168" w:rsidRDefault="00DD324D" w:rsidP="00DD324D">
            <w:pPr>
              <w:widowControl/>
              <w:snapToGrid w:val="0"/>
              <w:spacing w:line="226" w:lineRule="exact"/>
              <w:ind w:firstLineChars="0" w:firstLine="0"/>
              <w:rPr>
                <w:kern w:val="0"/>
                <w:sz w:val="18"/>
                <w:szCs w:val="18"/>
                <w:lang w:eastAsia="zh-TW"/>
              </w:rPr>
            </w:pPr>
            <w:r w:rsidRPr="005C2168">
              <w:rPr>
                <w:kern w:val="0"/>
                <w:sz w:val="18"/>
                <w:szCs w:val="18"/>
                <w:lang w:eastAsia="zh-TW"/>
              </w:rPr>
              <w:t>其他服務業</w:t>
            </w:r>
          </w:p>
        </w:tc>
        <w:tc>
          <w:tcPr>
            <w:tcW w:w="483" w:type="dxa"/>
            <w:vAlign w:val="bottom"/>
          </w:tcPr>
          <w:p w14:paraId="411BC4DE" w14:textId="65B69BEE"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949" w:type="dxa"/>
            <w:vAlign w:val="bottom"/>
          </w:tcPr>
          <w:p w14:paraId="615C4F90" w14:textId="053273B4"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509" w:type="dxa"/>
            <w:vAlign w:val="center"/>
          </w:tcPr>
          <w:p w14:paraId="2D653C21" w14:textId="7C9A3DB4"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872" w:type="dxa"/>
            <w:vAlign w:val="center"/>
          </w:tcPr>
          <w:p w14:paraId="1FC07849" w14:textId="208DDE47" w:rsidR="00DD324D" w:rsidRPr="005C2168" w:rsidRDefault="00DD324D" w:rsidP="00DD324D">
            <w:pPr>
              <w:snapToGrid w:val="0"/>
              <w:spacing w:line="226" w:lineRule="exact"/>
              <w:ind w:firstLine="352"/>
              <w:jc w:val="right"/>
              <w:rPr>
                <w:sz w:val="18"/>
                <w:szCs w:val="18"/>
                <w:lang w:eastAsia="zh-TW"/>
              </w:rPr>
            </w:pPr>
            <w:r w:rsidRPr="005C2168">
              <w:rPr>
                <w:sz w:val="18"/>
                <w:szCs w:val="18"/>
                <w:lang w:eastAsia="zh-TW"/>
              </w:rPr>
              <w:t>0</w:t>
            </w:r>
          </w:p>
        </w:tc>
        <w:tc>
          <w:tcPr>
            <w:tcW w:w="416" w:type="dxa"/>
            <w:noWrap/>
            <w:vAlign w:val="center"/>
          </w:tcPr>
          <w:p w14:paraId="35D34822"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737" w:type="dxa"/>
            <w:vAlign w:val="center"/>
          </w:tcPr>
          <w:p w14:paraId="0583225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484" w:type="dxa"/>
            <w:vAlign w:val="center"/>
          </w:tcPr>
          <w:p w14:paraId="12C9ED61"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c>
          <w:tcPr>
            <w:tcW w:w="838" w:type="dxa"/>
            <w:noWrap/>
            <w:vAlign w:val="center"/>
          </w:tcPr>
          <w:p w14:paraId="67A4606D" w14:textId="77777777" w:rsidR="00DD324D" w:rsidRPr="005C2168" w:rsidRDefault="00DD324D" w:rsidP="00DD324D">
            <w:pPr>
              <w:widowControl/>
              <w:overflowPunct/>
              <w:autoSpaceDN/>
              <w:snapToGrid w:val="0"/>
              <w:spacing w:line="226" w:lineRule="exact"/>
              <w:ind w:firstLineChars="0" w:firstLine="0"/>
              <w:jc w:val="right"/>
              <w:rPr>
                <w:sz w:val="18"/>
                <w:szCs w:val="18"/>
                <w:lang w:eastAsia="zh-TW"/>
              </w:rPr>
            </w:pPr>
            <w:r w:rsidRPr="005C2168">
              <w:rPr>
                <w:rFonts w:hint="eastAsia"/>
                <w:sz w:val="18"/>
                <w:szCs w:val="18"/>
                <w:lang w:eastAsia="zh-TW"/>
              </w:rPr>
              <w:t>0</w:t>
            </w:r>
          </w:p>
        </w:tc>
      </w:tr>
    </w:tbl>
    <w:p w14:paraId="29021AED" w14:textId="77777777" w:rsidR="00B51CE6" w:rsidRPr="005C2168" w:rsidRDefault="00B51CE6" w:rsidP="00B51CE6">
      <w:pPr>
        <w:widowControl/>
        <w:snapToGrid w:val="0"/>
        <w:spacing w:line="220" w:lineRule="exact"/>
        <w:ind w:firstLineChars="0" w:firstLine="0"/>
        <w:rPr>
          <w:kern w:val="0"/>
          <w:sz w:val="18"/>
          <w:szCs w:val="18"/>
          <w:lang w:eastAsia="zh-TW"/>
        </w:rPr>
      </w:pPr>
      <w:r w:rsidRPr="005C2168">
        <w:rPr>
          <w:rFonts w:hint="eastAsia"/>
          <w:kern w:val="0"/>
          <w:sz w:val="18"/>
          <w:szCs w:val="18"/>
          <w:lang w:eastAsia="zh-TW"/>
        </w:rPr>
        <w:t>資料來源：經濟部投資審議司</w:t>
      </w:r>
    </w:p>
    <w:p w14:paraId="1705EB83" w14:textId="5D006387" w:rsidR="0047378C" w:rsidRPr="005C2168" w:rsidRDefault="0047378C" w:rsidP="007349B3">
      <w:pPr>
        <w:pStyle w:val="a5"/>
        <w:spacing w:afterLines="100" w:after="514"/>
        <w:rPr>
          <w:lang w:eastAsia="zh-TW"/>
        </w:rPr>
      </w:pPr>
      <w:bookmarkStart w:id="20" w:name="_Toc232656932"/>
      <w:r w:rsidRPr="005C2168">
        <w:rPr>
          <w:rFonts w:hint="eastAsia"/>
          <w:lang w:eastAsia="zh-TW"/>
        </w:rPr>
        <w:lastRenderedPageBreak/>
        <w:t>附錄</w:t>
      </w:r>
      <w:r w:rsidR="00AE0859" w:rsidRPr="005C2168">
        <w:rPr>
          <w:rFonts w:hint="eastAsia"/>
          <w:lang w:eastAsia="zh-TW"/>
        </w:rPr>
        <w:t>五</w:t>
      </w:r>
      <w:r w:rsidRPr="005C2168">
        <w:rPr>
          <w:rFonts w:hint="eastAsia"/>
          <w:lang w:eastAsia="zh-TW"/>
        </w:rPr>
        <w:t xml:space="preserve">　</w:t>
      </w:r>
      <w:r w:rsidR="00563C1F" w:rsidRPr="005C2168">
        <w:rPr>
          <w:rFonts w:hint="eastAsia"/>
          <w:lang w:eastAsia="zh-TW"/>
        </w:rPr>
        <w:t>其他重要資料</w:t>
      </w:r>
      <w:bookmarkEnd w:id="20"/>
    </w:p>
    <w:p w14:paraId="5928BD0E" w14:textId="77777777" w:rsidR="00C30BE1" w:rsidRPr="005C2168" w:rsidRDefault="00C30BE1" w:rsidP="00760280">
      <w:pPr>
        <w:pStyle w:val="a7"/>
      </w:pPr>
      <w:r w:rsidRPr="005C2168">
        <w:rPr>
          <w:rFonts w:hint="eastAsia"/>
        </w:rPr>
        <w:t>一、巴拉圭</w:t>
      </w:r>
      <w:r w:rsidRPr="005C2168">
        <w:rPr>
          <w:rFonts w:ascii="Times New Roman" w:hAnsi="Times New Roman" w:hint="eastAsia"/>
        </w:rPr>
        <w:t>60</w:t>
      </w:r>
      <w:r w:rsidRPr="005C2168">
        <w:rPr>
          <w:rFonts w:hint="eastAsia"/>
        </w:rPr>
        <w:t>/</w:t>
      </w:r>
      <w:r w:rsidRPr="005C2168">
        <w:rPr>
          <w:rFonts w:ascii="Times New Roman" w:hAnsi="Times New Roman" w:hint="eastAsia"/>
        </w:rPr>
        <w:t>90</w:t>
      </w:r>
      <w:r w:rsidRPr="005C2168">
        <w:rPr>
          <w:rFonts w:hint="eastAsia"/>
        </w:rPr>
        <w:t>號法（投資促進法）</w:t>
      </w:r>
    </w:p>
    <w:p w14:paraId="0AE9B255" w14:textId="77777777" w:rsidR="00C30BE1" w:rsidRPr="005C2168" w:rsidRDefault="00C30BE1" w:rsidP="002909DA">
      <w:pPr>
        <w:ind w:firstLine="472"/>
        <w:rPr>
          <w:lang w:eastAsia="zh-TW"/>
        </w:rPr>
      </w:pPr>
      <w:r w:rsidRPr="005C2168">
        <w:rPr>
          <w:rFonts w:hint="eastAsia"/>
          <w:lang w:eastAsia="zh-TW"/>
        </w:rPr>
        <w:t>本法就修正及增訂</w:t>
      </w:r>
      <w:r w:rsidRPr="005C2168">
        <w:rPr>
          <w:rFonts w:hint="eastAsia"/>
          <w:lang w:eastAsia="zh-TW"/>
        </w:rPr>
        <w:t>1989</w:t>
      </w:r>
      <w:r w:rsidRPr="005C2168">
        <w:rPr>
          <w:rFonts w:hint="eastAsia"/>
          <w:lang w:eastAsia="zh-TW"/>
        </w:rPr>
        <w:t>年</w:t>
      </w:r>
      <w:r w:rsidRPr="005C2168">
        <w:rPr>
          <w:rFonts w:hint="eastAsia"/>
          <w:lang w:eastAsia="zh-TW"/>
        </w:rPr>
        <w:t>4</w:t>
      </w:r>
      <w:r w:rsidRPr="005C2168">
        <w:rPr>
          <w:rFonts w:hint="eastAsia"/>
          <w:lang w:eastAsia="zh-TW"/>
        </w:rPr>
        <w:t>月</w:t>
      </w:r>
      <w:r w:rsidRPr="005C2168">
        <w:rPr>
          <w:rFonts w:hint="eastAsia"/>
          <w:lang w:eastAsia="zh-TW"/>
        </w:rPr>
        <w:t>28</w:t>
      </w:r>
      <w:r w:rsidRPr="005C2168">
        <w:rPr>
          <w:rFonts w:hint="eastAsia"/>
          <w:lang w:eastAsia="zh-TW"/>
        </w:rPr>
        <w:t>日第十九號政令及</w:t>
      </w:r>
      <w:r w:rsidRPr="005C2168">
        <w:rPr>
          <w:rFonts w:hint="eastAsia"/>
          <w:lang w:eastAsia="zh-TW"/>
        </w:rPr>
        <w:t>1990</w:t>
      </w:r>
      <w:r w:rsidRPr="005C2168">
        <w:rPr>
          <w:rFonts w:hint="eastAsia"/>
          <w:lang w:eastAsia="zh-TW"/>
        </w:rPr>
        <w:t>年</w:t>
      </w:r>
      <w:r w:rsidRPr="005C2168">
        <w:rPr>
          <w:rFonts w:hint="eastAsia"/>
          <w:lang w:eastAsia="zh-TW"/>
        </w:rPr>
        <w:t>3</w:t>
      </w:r>
      <w:r w:rsidRPr="005C2168">
        <w:rPr>
          <w:rFonts w:hint="eastAsia"/>
          <w:lang w:eastAsia="zh-TW"/>
        </w:rPr>
        <w:t>月</w:t>
      </w:r>
      <w:r w:rsidRPr="005C2168">
        <w:rPr>
          <w:rFonts w:hint="eastAsia"/>
          <w:lang w:eastAsia="zh-TW"/>
        </w:rPr>
        <w:t>31</w:t>
      </w:r>
      <w:r w:rsidRPr="005C2168">
        <w:rPr>
          <w:rFonts w:hint="eastAsia"/>
          <w:lang w:eastAsia="zh-TW"/>
        </w:rPr>
        <w:t>日第二十七條政令加以修正後並予批准，該令係規定國內、外資本投資租稅獎勵制度。</w:t>
      </w:r>
    </w:p>
    <w:p w14:paraId="426B1E1A" w14:textId="77777777" w:rsidR="00C30BE1" w:rsidRPr="005C2168" w:rsidRDefault="00C30BE1" w:rsidP="002909DA">
      <w:pPr>
        <w:ind w:firstLine="472"/>
        <w:rPr>
          <w:lang w:eastAsia="zh-TW"/>
        </w:rPr>
      </w:pPr>
      <w:r w:rsidRPr="005C2168">
        <w:rPr>
          <w:rFonts w:hint="eastAsia"/>
          <w:lang w:eastAsia="zh-TW"/>
        </w:rPr>
        <w:t>2004</w:t>
      </w:r>
      <w:r w:rsidRPr="005C2168">
        <w:rPr>
          <w:rFonts w:hint="eastAsia"/>
          <w:lang w:eastAsia="zh-TW"/>
        </w:rPr>
        <w:t>年</w:t>
      </w:r>
      <w:r w:rsidRPr="005C2168">
        <w:rPr>
          <w:rFonts w:hint="eastAsia"/>
          <w:lang w:eastAsia="zh-TW"/>
        </w:rPr>
        <w:t>7</w:t>
      </w:r>
      <w:r w:rsidRPr="005C2168">
        <w:rPr>
          <w:rFonts w:hint="eastAsia"/>
          <w:lang w:eastAsia="zh-TW"/>
        </w:rPr>
        <w:t>月巴國財政部另訂實施細則，取消</w:t>
      </w:r>
      <w:r w:rsidR="00F621E4" w:rsidRPr="005C2168">
        <w:rPr>
          <w:rFonts w:hint="eastAsia"/>
          <w:lang w:eastAsia="zh-TW"/>
        </w:rPr>
        <w:t>部分</w:t>
      </w:r>
      <w:r w:rsidRPr="005C2168">
        <w:rPr>
          <w:rFonts w:hint="eastAsia"/>
          <w:lang w:eastAsia="zh-TW"/>
        </w:rPr>
        <w:t>60/90</w:t>
      </w:r>
      <w:r w:rsidRPr="005C2168">
        <w:rPr>
          <w:rFonts w:hint="eastAsia"/>
          <w:lang w:eastAsia="zh-TW"/>
        </w:rPr>
        <w:t>投資促進法所提供之優惠措施：</w:t>
      </w:r>
    </w:p>
    <w:p w14:paraId="226EA044" w14:textId="77777777" w:rsidR="00C30BE1" w:rsidRPr="005C2168" w:rsidRDefault="00C30BE1" w:rsidP="002909DA">
      <w:pPr>
        <w:ind w:firstLine="472"/>
        <w:rPr>
          <w:lang w:eastAsia="zh-TW"/>
        </w:rPr>
      </w:pPr>
      <w:r w:rsidRPr="005C2168">
        <w:rPr>
          <w:rFonts w:hint="eastAsia"/>
          <w:lang w:eastAsia="zh-TW"/>
        </w:rPr>
        <w:t>壹、關於</w:t>
      </w:r>
      <w:r w:rsidRPr="005C2168">
        <w:rPr>
          <w:rFonts w:hint="eastAsia"/>
          <w:lang w:eastAsia="zh-TW"/>
        </w:rPr>
        <w:t>1990</w:t>
      </w:r>
      <w:r w:rsidRPr="005C2168">
        <w:rPr>
          <w:rFonts w:hint="eastAsia"/>
          <w:lang w:eastAsia="zh-TW"/>
        </w:rPr>
        <w:t>年</w:t>
      </w:r>
      <w:r w:rsidRPr="005C2168">
        <w:rPr>
          <w:rFonts w:hint="eastAsia"/>
          <w:lang w:eastAsia="zh-TW"/>
        </w:rPr>
        <w:t>3</w:t>
      </w:r>
      <w:r w:rsidRPr="005C2168">
        <w:rPr>
          <w:rFonts w:hint="eastAsia"/>
          <w:lang w:eastAsia="zh-TW"/>
        </w:rPr>
        <w:t>月</w:t>
      </w:r>
      <w:r w:rsidRPr="005C2168">
        <w:rPr>
          <w:rFonts w:hint="eastAsia"/>
          <w:lang w:eastAsia="zh-TW"/>
        </w:rPr>
        <w:t>31</w:t>
      </w:r>
      <w:r w:rsidRPr="005C2168">
        <w:rPr>
          <w:rFonts w:hint="eastAsia"/>
          <w:lang w:eastAsia="zh-TW"/>
        </w:rPr>
        <w:t>日第二十七號政令修正及增訂</w:t>
      </w:r>
      <w:r w:rsidRPr="005C2168">
        <w:rPr>
          <w:rFonts w:hint="eastAsia"/>
          <w:lang w:eastAsia="zh-TW"/>
        </w:rPr>
        <w:t>1989</w:t>
      </w:r>
      <w:r w:rsidRPr="005C2168">
        <w:rPr>
          <w:rFonts w:hint="eastAsia"/>
          <w:lang w:eastAsia="zh-TW"/>
        </w:rPr>
        <w:t>年</w:t>
      </w:r>
      <w:r w:rsidRPr="005C2168">
        <w:rPr>
          <w:rFonts w:hint="eastAsia"/>
          <w:lang w:eastAsia="zh-TW"/>
        </w:rPr>
        <w:t>4</w:t>
      </w:r>
      <w:r w:rsidRPr="005C2168">
        <w:rPr>
          <w:rFonts w:hint="eastAsia"/>
          <w:lang w:eastAsia="zh-TW"/>
        </w:rPr>
        <w:t>月</w:t>
      </w:r>
      <w:r w:rsidRPr="005C2168">
        <w:rPr>
          <w:rFonts w:hint="eastAsia"/>
          <w:lang w:eastAsia="zh-TW"/>
        </w:rPr>
        <w:t>28</w:t>
      </w:r>
      <w:r w:rsidRPr="005C2168">
        <w:rPr>
          <w:rFonts w:hint="eastAsia"/>
          <w:lang w:eastAsia="zh-TW"/>
        </w:rPr>
        <w:t>日第十九號政令所規定國內、外資本投資租稅獎勵制度，茲批准並修正如次：</w:t>
      </w:r>
    </w:p>
    <w:p w14:paraId="09071BDC" w14:textId="77777777" w:rsidR="00C30BE1" w:rsidRPr="005C2168" w:rsidRDefault="00C30BE1" w:rsidP="002909DA">
      <w:pPr>
        <w:pStyle w:val="afd"/>
        <w:spacing w:before="257"/>
        <w:jc w:val="both"/>
        <w:rPr>
          <w:lang w:eastAsia="zh-TW"/>
        </w:rPr>
      </w:pPr>
      <w:r w:rsidRPr="005C2168">
        <w:rPr>
          <w:rFonts w:hint="eastAsia"/>
          <w:lang w:eastAsia="zh-TW"/>
        </w:rPr>
        <w:t>第一章　目的</w:t>
      </w:r>
    </w:p>
    <w:p w14:paraId="70C48183" w14:textId="77777777" w:rsidR="00C30BE1" w:rsidRPr="005C2168" w:rsidRDefault="00C30BE1" w:rsidP="002909DA">
      <w:pPr>
        <w:ind w:left="1181" w:hangingChars="500" w:hanging="1181"/>
        <w:rPr>
          <w:lang w:eastAsia="zh-TW"/>
        </w:rPr>
      </w:pPr>
      <w:r w:rsidRPr="005C2168">
        <w:rPr>
          <w:rFonts w:hint="eastAsia"/>
          <w:lang w:eastAsia="zh-TW"/>
        </w:rPr>
        <w:t xml:space="preserve">第　一　條　　</w:t>
      </w:r>
      <w:r w:rsidRPr="005C2168">
        <w:rPr>
          <w:rFonts w:hint="eastAsia"/>
          <w:lang w:eastAsia="zh-TW"/>
        </w:rPr>
        <w:tab/>
      </w:r>
      <w:r w:rsidRPr="005C2168">
        <w:rPr>
          <w:rFonts w:hint="eastAsia"/>
          <w:lang w:eastAsia="zh-TW"/>
        </w:rPr>
        <w:t>本法旨在促進並增加國內、外資本投資。鑑此，茲針對設籍於巴國，且其所作投資符合行政當局經濟暨社會政策之自然人或法人授予租稅優惠，惟其投資須具備下列目標：</w:t>
      </w:r>
    </w:p>
    <w:p w14:paraId="3DA98071" w14:textId="77777777" w:rsidR="00C30BE1" w:rsidRPr="005C2168" w:rsidRDefault="00C30BE1" w:rsidP="002909DA">
      <w:pPr>
        <w:ind w:leftChars="500" w:left="1653" w:firstLineChars="0" w:hanging="472"/>
        <w:rPr>
          <w:lang w:eastAsia="zh-TW"/>
        </w:rPr>
      </w:pPr>
      <w:r w:rsidRPr="005C2168">
        <w:rPr>
          <w:rFonts w:hint="eastAsia"/>
          <w:lang w:eastAsia="zh-TW"/>
        </w:rPr>
        <w:t>一、增加貨品及勞務之生產。</w:t>
      </w:r>
    </w:p>
    <w:p w14:paraId="2AB140A6" w14:textId="77777777" w:rsidR="00C30BE1" w:rsidRPr="005C2168" w:rsidRDefault="00C30BE1" w:rsidP="002909DA">
      <w:pPr>
        <w:ind w:leftChars="500" w:left="1653" w:firstLineChars="0" w:hanging="472"/>
        <w:rPr>
          <w:lang w:eastAsia="zh-TW"/>
        </w:rPr>
      </w:pPr>
      <w:r w:rsidRPr="005C2168">
        <w:rPr>
          <w:rFonts w:hint="eastAsia"/>
          <w:lang w:eastAsia="zh-TW"/>
        </w:rPr>
        <w:t>二、創造就業機會。</w:t>
      </w:r>
    </w:p>
    <w:p w14:paraId="6D09F2B9" w14:textId="77777777" w:rsidR="00C30BE1" w:rsidRPr="005C2168" w:rsidRDefault="00C30BE1" w:rsidP="002909DA">
      <w:pPr>
        <w:ind w:leftChars="500" w:left="1653" w:firstLineChars="0" w:hanging="472"/>
        <w:rPr>
          <w:lang w:eastAsia="zh-TW"/>
        </w:rPr>
      </w:pPr>
      <w:r w:rsidRPr="005C2168">
        <w:rPr>
          <w:rFonts w:hint="eastAsia"/>
          <w:lang w:eastAsia="zh-TW"/>
        </w:rPr>
        <w:t>三、擴大出口、替代進口。</w:t>
      </w:r>
    </w:p>
    <w:p w14:paraId="31B19BEB" w14:textId="77777777" w:rsidR="00C30BE1" w:rsidRPr="005C2168" w:rsidRDefault="00C30BE1" w:rsidP="002909DA">
      <w:pPr>
        <w:ind w:leftChars="500" w:left="1653" w:firstLineChars="0" w:hanging="472"/>
        <w:rPr>
          <w:lang w:eastAsia="zh-TW"/>
        </w:rPr>
      </w:pPr>
      <w:r w:rsidRPr="005C2168">
        <w:rPr>
          <w:rFonts w:hint="eastAsia"/>
          <w:lang w:eastAsia="zh-TW"/>
        </w:rPr>
        <w:t>四、引進技術俾提高生產力，充分有效利用巴國原料、人力及電力資源。</w:t>
      </w:r>
    </w:p>
    <w:p w14:paraId="05B751D4" w14:textId="77777777" w:rsidR="00C30BE1" w:rsidRPr="005C2168" w:rsidRDefault="00C30BE1" w:rsidP="002909DA">
      <w:pPr>
        <w:ind w:leftChars="500" w:left="1653" w:firstLineChars="0" w:hanging="472"/>
        <w:rPr>
          <w:lang w:eastAsia="zh-TW"/>
        </w:rPr>
      </w:pPr>
      <w:r w:rsidRPr="005C2168">
        <w:rPr>
          <w:rFonts w:hint="eastAsia"/>
          <w:lang w:eastAsia="zh-TW"/>
        </w:rPr>
        <w:t>五、將盈利投資及再投資於資本財。</w:t>
      </w:r>
    </w:p>
    <w:p w14:paraId="64CAE21E" w14:textId="77777777" w:rsidR="00C30BE1" w:rsidRPr="005C2168" w:rsidRDefault="00C30BE1" w:rsidP="002909DA">
      <w:pPr>
        <w:pStyle w:val="afd"/>
        <w:spacing w:before="257"/>
        <w:jc w:val="both"/>
        <w:rPr>
          <w:lang w:eastAsia="zh-TW"/>
        </w:rPr>
      </w:pPr>
      <w:r w:rsidRPr="005C2168">
        <w:rPr>
          <w:rFonts w:hint="eastAsia"/>
          <w:lang w:eastAsia="zh-TW"/>
        </w:rPr>
        <w:t>第二章　投資主體與方式</w:t>
      </w:r>
    </w:p>
    <w:p w14:paraId="56518A44" w14:textId="77777777" w:rsidR="00C30BE1" w:rsidRPr="005C2168" w:rsidRDefault="00C30BE1" w:rsidP="002909DA">
      <w:pPr>
        <w:ind w:left="1181" w:hangingChars="500" w:hanging="1181"/>
        <w:rPr>
          <w:lang w:eastAsia="zh-TW"/>
        </w:rPr>
      </w:pPr>
      <w:r w:rsidRPr="005C2168">
        <w:rPr>
          <w:rFonts w:hint="eastAsia"/>
          <w:lang w:eastAsia="zh-TW"/>
        </w:rPr>
        <w:t>第　二　條　　按下列方式進行投資之本國或外國自然人或法人得適用本法之優惠：</w:t>
      </w:r>
    </w:p>
    <w:p w14:paraId="113225BA" w14:textId="77777777" w:rsidR="00C30BE1" w:rsidRPr="005C2168" w:rsidRDefault="00C30BE1" w:rsidP="002909DA">
      <w:pPr>
        <w:ind w:leftChars="500" w:left="1653" w:firstLineChars="0" w:hanging="472"/>
        <w:rPr>
          <w:lang w:eastAsia="zh-TW"/>
        </w:rPr>
      </w:pPr>
      <w:r w:rsidRPr="005C2168">
        <w:rPr>
          <w:rFonts w:hint="eastAsia"/>
          <w:lang w:eastAsia="zh-TW"/>
        </w:rPr>
        <w:lastRenderedPageBreak/>
        <w:t>一、行政當局所訂條件之現金、融資、供應商信貸或其它金融工具。</w:t>
      </w:r>
    </w:p>
    <w:p w14:paraId="4BDE0DF0" w14:textId="77777777" w:rsidR="00C30BE1" w:rsidRPr="005C2168" w:rsidRDefault="00C30BE1" w:rsidP="002909DA">
      <w:pPr>
        <w:ind w:leftChars="500" w:left="1653" w:firstLineChars="0" w:hanging="472"/>
        <w:rPr>
          <w:lang w:eastAsia="zh-TW"/>
        </w:rPr>
      </w:pPr>
      <w:r w:rsidRPr="005C2168">
        <w:rPr>
          <w:rFonts w:hint="eastAsia"/>
          <w:lang w:eastAsia="zh-TW"/>
        </w:rPr>
        <w:t>二、經本法第二十三條核准之投資</w:t>
      </w:r>
      <w:r w:rsidR="003D41B2" w:rsidRPr="005C2168">
        <w:rPr>
          <w:rFonts w:hint="eastAsia"/>
          <w:lang w:eastAsia="zh-TW"/>
        </w:rPr>
        <w:t>計畫</w:t>
      </w:r>
      <w:r w:rsidRPr="005C2168">
        <w:rPr>
          <w:rFonts w:hint="eastAsia"/>
          <w:lang w:eastAsia="zh-TW"/>
        </w:rPr>
        <w:t>，供應本地工業生產資本財所需之資本財及原物料。</w:t>
      </w:r>
    </w:p>
    <w:p w14:paraId="20C980F6" w14:textId="77777777" w:rsidR="00C30BE1" w:rsidRPr="005C2168" w:rsidRDefault="00C30BE1" w:rsidP="002909DA">
      <w:pPr>
        <w:ind w:leftChars="500" w:left="1653" w:firstLineChars="0" w:hanging="472"/>
        <w:rPr>
          <w:lang w:eastAsia="zh-TW"/>
        </w:rPr>
      </w:pPr>
      <w:r w:rsidRPr="005C2168">
        <w:rPr>
          <w:rFonts w:hint="eastAsia"/>
          <w:lang w:eastAsia="zh-TW"/>
        </w:rPr>
        <w:t>三、商標、圖形、工業加工過程、樣式及其他授權之技術轉移。</w:t>
      </w:r>
    </w:p>
    <w:p w14:paraId="6D652FDC" w14:textId="77777777" w:rsidR="00C30BE1" w:rsidRPr="005C2168" w:rsidRDefault="00C30BE1" w:rsidP="002909DA">
      <w:pPr>
        <w:ind w:leftChars="500" w:left="1653" w:firstLineChars="0" w:hanging="472"/>
        <w:rPr>
          <w:lang w:eastAsia="zh-TW"/>
        </w:rPr>
      </w:pPr>
      <w:r w:rsidRPr="005C2168">
        <w:rPr>
          <w:rFonts w:hint="eastAsia"/>
          <w:lang w:eastAsia="zh-TW"/>
        </w:rPr>
        <w:t>四、專門技術協助之服務。</w:t>
      </w:r>
    </w:p>
    <w:p w14:paraId="5DEA0A99" w14:textId="77777777" w:rsidR="00C30BE1" w:rsidRPr="005C2168" w:rsidRDefault="00C30BE1" w:rsidP="002909DA">
      <w:pPr>
        <w:ind w:leftChars="500" w:left="1653" w:firstLineChars="0" w:hanging="472"/>
        <w:rPr>
          <w:lang w:eastAsia="zh-TW"/>
        </w:rPr>
      </w:pPr>
      <w:r w:rsidRPr="005C2168">
        <w:rPr>
          <w:rFonts w:hint="eastAsia"/>
          <w:lang w:eastAsia="zh-TW"/>
        </w:rPr>
        <w:t>五、資本財之租賃。</w:t>
      </w:r>
    </w:p>
    <w:p w14:paraId="76A57D33" w14:textId="77777777" w:rsidR="00C30BE1" w:rsidRPr="005C2168" w:rsidRDefault="00C30BE1" w:rsidP="002909DA">
      <w:pPr>
        <w:ind w:leftChars="500" w:left="1653" w:firstLineChars="0" w:hanging="472"/>
        <w:rPr>
          <w:lang w:eastAsia="zh-TW"/>
        </w:rPr>
      </w:pPr>
      <w:r w:rsidRPr="005C2168">
        <w:rPr>
          <w:rFonts w:hint="eastAsia"/>
          <w:lang w:eastAsia="zh-TW"/>
        </w:rPr>
        <w:t>六、行政當局核定之其它方式。</w:t>
      </w:r>
    </w:p>
    <w:p w14:paraId="45C103C4" w14:textId="77777777" w:rsidR="00C30BE1" w:rsidRPr="005C2168" w:rsidRDefault="00C30BE1" w:rsidP="002909DA">
      <w:pPr>
        <w:ind w:left="1181" w:hangingChars="500" w:hanging="1181"/>
        <w:rPr>
          <w:lang w:eastAsia="zh-TW"/>
        </w:rPr>
      </w:pPr>
      <w:r w:rsidRPr="005C2168">
        <w:rPr>
          <w:rFonts w:hint="eastAsia"/>
          <w:lang w:eastAsia="zh-TW"/>
        </w:rPr>
        <w:t>第　三　條　　按本法受惠之進口或本國產製之資本財必須具適當技術性和生產效率者。</w:t>
      </w:r>
    </w:p>
    <w:p w14:paraId="18BA41F5" w14:textId="77777777" w:rsidR="00C30BE1" w:rsidRPr="005C2168" w:rsidRDefault="00C30BE1" w:rsidP="002909DA">
      <w:pPr>
        <w:ind w:left="1181" w:hangingChars="500" w:hanging="1181"/>
        <w:rPr>
          <w:lang w:eastAsia="zh-TW"/>
        </w:rPr>
      </w:pPr>
      <w:r w:rsidRPr="005C2168">
        <w:rPr>
          <w:rFonts w:hint="eastAsia"/>
          <w:lang w:eastAsia="zh-TW"/>
        </w:rPr>
        <w:t>第　四　條　　個人使用或消費者之物品不適用本法之獎勵。</w:t>
      </w:r>
    </w:p>
    <w:p w14:paraId="3C811FFB" w14:textId="77777777" w:rsidR="00C30BE1" w:rsidRPr="005C2168" w:rsidRDefault="00C30BE1" w:rsidP="002909DA">
      <w:pPr>
        <w:pStyle w:val="afd"/>
        <w:spacing w:before="257"/>
        <w:jc w:val="both"/>
        <w:rPr>
          <w:lang w:eastAsia="zh-TW"/>
        </w:rPr>
      </w:pPr>
      <w:r w:rsidRPr="005C2168">
        <w:rPr>
          <w:rFonts w:hint="eastAsia"/>
          <w:lang w:eastAsia="zh-TW"/>
        </w:rPr>
        <w:t>第三章　獎勵辦法</w:t>
      </w:r>
    </w:p>
    <w:p w14:paraId="40B4C111" w14:textId="77777777" w:rsidR="00C30BE1" w:rsidRPr="005C2168" w:rsidRDefault="00C30BE1" w:rsidP="002909DA">
      <w:pPr>
        <w:ind w:left="1181" w:hangingChars="500" w:hanging="1181"/>
        <w:rPr>
          <w:lang w:eastAsia="zh-TW"/>
        </w:rPr>
      </w:pPr>
      <w:r w:rsidRPr="005C2168">
        <w:rPr>
          <w:rFonts w:hint="eastAsia"/>
          <w:lang w:eastAsia="zh-TW"/>
        </w:rPr>
        <w:t>第　五　條　　凡適用本法之投資得享受下列租稅暨市政優惠：</w:t>
      </w:r>
    </w:p>
    <w:p w14:paraId="715F7DB1" w14:textId="77777777" w:rsidR="00C30BE1" w:rsidRPr="005C2168" w:rsidRDefault="00C30BE1" w:rsidP="002909DA">
      <w:pPr>
        <w:ind w:leftChars="500" w:left="1653" w:firstLineChars="0" w:hanging="472"/>
        <w:rPr>
          <w:lang w:eastAsia="zh-TW"/>
        </w:rPr>
      </w:pPr>
      <w:r w:rsidRPr="005C2168">
        <w:rPr>
          <w:rFonts w:hint="eastAsia"/>
          <w:lang w:eastAsia="zh-TW"/>
        </w:rPr>
        <w:t>一、公司及企業之設立、登記、註冊所發生之稅捐暨市政規費全部免除。</w:t>
      </w:r>
    </w:p>
    <w:p w14:paraId="7765EB4E" w14:textId="77777777" w:rsidR="00C30BE1" w:rsidRPr="005C2168" w:rsidRDefault="00C30BE1" w:rsidP="002909DA">
      <w:pPr>
        <w:ind w:leftChars="500" w:left="1653" w:firstLineChars="0" w:hanging="472"/>
        <w:rPr>
          <w:lang w:eastAsia="zh-TW"/>
        </w:rPr>
      </w:pPr>
      <w:r w:rsidRPr="005C2168">
        <w:rPr>
          <w:rFonts w:hint="eastAsia"/>
          <w:lang w:eastAsia="zh-TW"/>
        </w:rPr>
        <w:t>二、投資</w:t>
      </w:r>
      <w:r w:rsidR="003D41B2" w:rsidRPr="005C2168">
        <w:rPr>
          <w:rFonts w:hint="eastAsia"/>
          <w:lang w:eastAsia="zh-TW"/>
        </w:rPr>
        <w:t>計畫</w:t>
      </w:r>
      <w:r w:rsidRPr="005C2168">
        <w:rPr>
          <w:rFonts w:hint="eastAsia"/>
          <w:lang w:eastAsia="zh-TW"/>
        </w:rPr>
        <w:t>案供應本地工業使用之資本財及原物料進口時所發生之關稅、附加稅及特定適用之國內稅，全部免除。</w:t>
      </w:r>
    </w:p>
    <w:p w14:paraId="1C0100DB" w14:textId="77777777" w:rsidR="00C30BE1" w:rsidRPr="005C2168" w:rsidRDefault="00C30BE1" w:rsidP="002909DA">
      <w:pPr>
        <w:ind w:leftChars="500" w:left="1653" w:firstLineChars="0" w:hanging="472"/>
        <w:rPr>
          <w:lang w:eastAsia="zh-TW"/>
        </w:rPr>
      </w:pPr>
      <w:r w:rsidRPr="005C2168">
        <w:rPr>
          <w:rFonts w:hint="eastAsia"/>
          <w:lang w:eastAsia="zh-TW"/>
        </w:rPr>
        <w:t>三、對來自國外之貸款及以其所作投資之受益事業，金額超過</w:t>
      </w:r>
      <w:r w:rsidRPr="005C2168">
        <w:rPr>
          <w:rFonts w:hint="eastAsia"/>
          <w:lang w:eastAsia="zh-TW"/>
        </w:rPr>
        <w:t>500</w:t>
      </w:r>
      <w:r w:rsidRPr="005C2168">
        <w:rPr>
          <w:rFonts w:hint="eastAsia"/>
          <w:lang w:eastAsia="zh-TW"/>
        </w:rPr>
        <w:t>萬美元者，得享有前款之優惠，同時根據核准之投資進度表至</w:t>
      </w:r>
      <w:r w:rsidR="003D41B2" w:rsidRPr="005C2168">
        <w:rPr>
          <w:rFonts w:hint="eastAsia"/>
          <w:lang w:eastAsia="zh-TW"/>
        </w:rPr>
        <w:t>計畫</w:t>
      </w:r>
      <w:r w:rsidRPr="005C2168">
        <w:rPr>
          <w:rFonts w:hint="eastAsia"/>
          <w:lang w:eastAsia="zh-TW"/>
        </w:rPr>
        <w:t>執行止，其因匯出及支付國外之本息、佣金所發生之稅捐，得免除之。惟僅適用於</w:t>
      </w:r>
      <w:r w:rsidRPr="005C2168">
        <w:rPr>
          <w:rFonts w:hint="eastAsia"/>
          <w:lang w:eastAsia="zh-TW"/>
        </w:rPr>
        <w:t>1992</w:t>
      </w:r>
      <w:r w:rsidRPr="005C2168">
        <w:rPr>
          <w:rFonts w:hint="eastAsia"/>
          <w:lang w:eastAsia="zh-TW"/>
        </w:rPr>
        <w:t>年</w:t>
      </w:r>
      <w:r w:rsidRPr="005C2168">
        <w:rPr>
          <w:rFonts w:hint="eastAsia"/>
          <w:lang w:eastAsia="zh-TW"/>
        </w:rPr>
        <w:t>1</w:t>
      </w:r>
      <w:r w:rsidRPr="005C2168">
        <w:rPr>
          <w:rFonts w:hint="eastAsia"/>
          <w:lang w:eastAsia="zh-TW"/>
        </w:rPr>
        <w:t>月</w:t>
      </w:r>
      <w:r w:rsidRPr="005C2168">
        <w:rPr>
          <w:rFonts w:hint="eastAsia"/>
          <w:lang w:eastAsia="zh-TW"/>
        </w:rPr>
        <w:t>9</w:t>
      </w:r>
      <w:r w:rsidRPr="005C2168">
        <w:rPr>
          <w:rFonts w:hint="eastAsia"/>
          <w:lang w:eastAsia="zh-TW"/>
        </w:rPr>
        <w:t>日頒布</w:t>
      </w:r>
      <w:r w:rsidRPr="005C2168">
        <w:rPr>
          <w:rFonts w:hint="eastAsia"/>
          <w:lang w:eastAsia="zh-TW"/>
        </w:rPr>
        <w:t>125/91</w:t>
      </w:r>
      <w:r w:rsidRPr="005C2168">
        <w:rPr>
          <w:rFonts w:hint="eastAsia"/>
          <w:lang w:eastAsia="zh-TW"/>
        </w:rPr>
        <w:t>號法第</w:t>
      </w:r>
      <w:r w:rsidRPr="005C2168">
        <w:rPr>
          <w:rFonts w:hint="eastAsia"/>
          <w:lang w:eastAsia="zh-TW"/>
        </w:rPr>
        <w:t>10</w:t>
      </w:r>
      <w:r w:rsidRPr="005C2168">
        <w:rPr>
          <w:rFonts w:hint="eastAsia"/>
          <w:lang w:eastAsia="zh-TW"/>
        </w:rPr>
        <w:t>條所規定之對象。</w:t>
      </w:r>
    </w:p>
    <w:p w14:paraId="6D8A8C3A" w14:textId="77777777" w:rsidR="00C30BE1" w:rsidRPr="005C2168" w:rsidRDefault="00C30BE1" w:rsidP="002909DA">
      <w:pPr>
        <w:ind w:leftChars="500" w:left="1653" w:firstLineChars="0" w:hanging="472"/>
        <w:rPr>
          <w:lang w:eastAsia="zh-TW"/>
        </w:rPr>
      </w:pPr>
      <w:r w:rsidRPr="005C2168">
        <w:rPr>
          <w:rFonts w:hint="eastAsia"/>
          <w:lang w:eastAsia="zh-TW"/>
        </w:rPr>
        <w:t>四、核准之投資</w:t>
      </w:r>
      <w:r w:rsidR="003D41B2" w:rsidRPr="005C2168">
        <w:rPr>
          <w:rFonts w:hint="eastAsia"/>
          <w:lang w:eastAsia="zh-TW"/>
        </w:rPr>
        <w:t>計畫</w:t>
      </w:r>
      <w:r w:rsidRPr="005C2168">
        <w:rPr>
          <w:rFonts w:hint="eastAsia"/>
          <w:lang w:eastAsia="zh-TW"/>
        </w:rPr>
        <w:t>，金額超過</w:t>
      </w:r>
      <w:r w:rsidRPr="005C2168">
        <w:rPr>
          <w:rFonts w:hint="eastAsia"/>
          <w:lang w:eastAsia="zh-TW"/>
        </w:rPr>
        <w:t>500</w:t>
      </w:r>
      <w:r w:rsidRPr="005C2168">
        <w:rPr>
          <w:rFonts w:hint="eastAsia"/>
          <w:lang w:eastAsia="zh-TW"/>
        </w:rPr>
        <w:t>萬美元者，所生利潤及紅利所應納各項稅捐，根據核准之投資進度表自</w:t>
      </w:r>
      <w:r w:rsidR="003D41B2" w:rsidRPr="005C2168">
        <w:rPr>
          <w:rFonts w:hint="eastAsia"/>
          <w:lang w:eastAsia="zh-TW"/>
        </w:rPr>
        <w:t>計畫</w:t>
      </w:r>
      <w:r w:rsidRPr="005C2168">
        <w:rPr>
          <w:rFonts w:hint="eastAsia"/>
          <w:lang w:eastAsia="zh-TW"/>
        </w:rPr>
        <w:t>開始執行起</w:t>
      </w:r>
      <w:r w:rsidRPr="005C2168">
        <w:rPr>
          <w:rFonts w:hint="eastAsia"/>
          <w:lang w:eastAsia="zh-TW"/>
        </w:rPr>
        <w:t>10</w:t>
      </w:r>
      <w:r w:rsidRPr="005C2168">
        <w:rPr>
          <w:rFonts w:hint="eastAsia"/>
          <w:lang w:eastAsia="zh-TW"/>
        </w:rPr>
        <w:t>年內全免除。</w:t>
      </w:r>
    </w:p>
    <w:p w14:paraId="77326F86" w14:textId="77777777" w:rsidR="00C30BE1" w:rsidRPr="005C2168" w:rsidRDefault="00C30BE1" w:rsidP="002909DA">
      <w:pPr>
        <w:ind w:leftChars="500" w:left="1653" w:firstLineChars="0" w:hanging="472"/>
        <w:rPr>
          <w:lang w:eastAsia="zh-TW"/>
        </w:rPr>
      </w:pPr>
      <w:r w:rsidRPr="005C2168">
        <w:rPr>
          <w:rFonts w:hint="eastAsia"/>
          <w:lang w:eastAsia="zh-TW"/>
        </w:rPr>
        <w:t>五、第</w:t>
      </w:r>
      <w:r w:rsidRPr="005C2168">
        <w:rPr>
          <w:rFonts w:hint="eastAsia"/>
          <w:lang w:eastAsia="zh-TW"/>
        </w:rPr>
        <w:t>70/68</w:t>
      </w:r>
      <w:r w:rsidRPr="005C2168">
        <w:rPr>
          <w:rFonts w:hint="eastAsia"/>
          <w:lang w:eastAsia="zh-TW"/>
        </w:rPr>
        <w:t>號法令所規定按實收資本額比例所徵之稅捐，自決議書核</w:t>
      </w:r>
      <w:r w:rsidRPr="005C2168">
        <w:rPr>
          <w:rFonts w:hint="eastAsia"/>
          <w:lang w:eastAsia="zh-TW"/>
        </w:rPr>
        <w:lastRenderedPageBreak/>
        <w:t>准投資</w:t>
      </w:r>
      <w:r w:rsidR="003D41B2" w:rsidRPr="005C2168">
        <w:rPr>
          <w:rFonts w:hint="eastAsia"/>
          <w:lang w:eastAsia="zh-TW"/>
        </w:rPr>
        <w:t>計畫</w:t>
      </w:r>
      <w:r w:rsidRPr="005C2168">
        <w:rPr>
          <w:rFonts w:hint="eastAsia"/>
          <w:lang w:eastAsia="zh-TW"/>
        </w:rPr>
        <w:t>日期次年起</w:t>
      </w:r>
      <w:r w:rsidRPr="005C2168">
        <w:rPr>
          <w:rFonts w:hint="eastAsia"/>
          <w:lang w:eastAsia="zh-TW"/>
        </w:rPr>
        <w:t>5</w:t>
      </w:r>
      <w:r w:rsidRPr="005C2168">
        <w:rPr>
          <w:rFonts w:hint="eastAsia"/>
          <w:lang w:eastAsia="zh-TW"/>
        </w:rPr>
        <w:t>年內全免除。</w:t>
      </w:r>
    </w:p>
    <w:p w14:paraId="64ED5B98" w14:textId="77777777" w:rsidR="00C30BE1" w:rsidRPr="005C2168" w:rsidRDefault="00C30BE1" w:rsidP="002909DA">
      <w:pPr>
        <w:ind w:leftChars="500" w:left="1653" w:firstLineChars="0" w:hanging="472"/>
        <w:rPr>
          <w:lang w:eastAsia="zh-TW"/>
        </w:rPr>
      </w:pPr>
      <w:r w:rsidRPr="005C2168">
        <w:rPr>
          <w:rFonts w:hint="eastAsia"/>
          <w:lang w:eastAsia="zh-TW"/>
        </w:rPr>
        <w:t>六、依本法核准之投資所發生之行為、契約、支付、收據、借據所應課印花稅（第</w:t>
      </w:r>
      <w:r w:rsidRPr="005C2168">
        <w:rPr>
          <w:rFonts w:hint="eastAsia"/>
          <w:lang w:eastAsia="zh-TW"/>
        </w:rPr>
        <w:t>1003/64</w:t>
      </w:r>
      <w:r w:rsidRPr="005C2168">
        <w:rPr>
          <w:rFonts w:hint="eastAsia"/>
          <w:lang w:eastAsia="zh-TW"/>
        </w:rPr>
        <w:t>號法）及受益人服務稅（第</w:t>
      </w:r>
      <w:r w:rsidRPr="005C2168">
        <w:rPr>
          <w:rFonts w:hint="eastAsia"/>
          <w:lang w:eastAsia="zh-TW"/>
        </w:rPr>
        <w:t>1035/83</w:t>
      </w:r>
      <w:r w:rsidRPr="005C2168">
        <w:rPr>
          <w:rFonts w:hint="eastAsia"/>
          <w:lang w:eastAsia="zh-TW"/>
        </w:rPr>
        <w:t>號法），全部免除。</w:t>
      </w:r>
    </w:p>
    <w:p w14:paraId="00DFB010" w14:textId="77777777" w:rsidR="00C30BE1" w:rsidRPr="005C2168" w:rsidRDefault="00C30BE1" w:rsidP="002909DA">
      <w:pPr>
        <w:ind w:leftChars="500" w:left="1653" w:firstLineChars="0" w:hanging="472"/>
        <w:rPr>
          <w:lang w:eastAsia="zh-TW"/>
        </w:rPr>
      </w:pPr>
      <w:r w:rsidRPr="005C2168">
        <w:rPr>
          <w:rFonts w:hint="eastAsia"/>
          <w:lang w:eastAsia="zh-TW"/>
        </w:rPr>
        <w:t>七、免除第</w:t>
      </w:r>
      <w:r w:rsidRPr="005C2168">
        <w:rPr>
          <w:rFonts w:hint="eastAsia"/>
          <w:lang w:eastAsia="zh-TW"/>
        </w:rPr>
        <w:t>1003/64</w:t>
      </w:r>
      <w:r w:rsidRPr="005C2168">
        <w:rPr>
          <w:rFonts w:hint="eastAsia"/>
          <w:lang w:eastAsia="zh-TW"/>
        </w:rPr>
        <w:t>號法第二十七條第二款第二項所列之印花稅。</w:t>
      </w:r>
    </w:p>
    <w:p w14:paraId="20720120" w14:textId="77777777" w:rsidR="00C30BE1" w:rsidRPr="005C2168" w:rsidRDefault="00C30BE1" w:rsidP="002909DA">
      <w:pPr>
        <w:ind w:left="1181" w:hangingChars="500" w:hanging="1181"/>
        <w:rPr>
          <w:lang w:eastAsia="zh-TW"/>
        </w:rPr>
      </w:pPr>
      <w:r w:rsidRPr="005C2168">
        <w:rPr>
          <w:rFonts w:hint="eastAsia"/>
          <w:lang w:eastAsia="zh-TW"/>
        </w:rPr>
        <w:t xml:space="preserve">第　六　條　　</w:t>
      </w:r>
      <w:r w:rsidRPr="005C2168">
        <w:rPr>
          <w:rFonts w:hint="eastAsia"/>
          <w:lang w:eastAsia="zh-TW"/>
        </w:rPr>
        <w:tab/>
      </w:r>
      <w:r w:rsidRPr="005C2168">
        <w:rPr>
          <w:rFonts w:hint="eastAsia"/>
          <w:lang w:eastAsia="zh-TW"/>
        </w:rPr>
        <w:t>所進行之投資若係使用自國外匯回之資金，或投資地點設於巴國技術企劃局研訂</w:t>
      </w:r>
      <w:r w:rsidR="003D41B2" w:rsidRPr="005C2168">
        <w:rPr>
          <w:rFonts w:hint="eastAsia"/>
          <w:lang w:eastAsia="zh-TW"/>
        </w:rPr>
        <w:t>計畫</w:t>
      </w:r>
      <w:r w:rsidRPr="005C2168">
        <w:rPr>
          <w:rFonts w:hint="eastAsia"/>
          <w:lang w:eastAsia="zh-TW"/>
        </w:rPr>
        <w:t>所規定之優先發展區域內，則本法第五條所列之優惠得延長為</w:t>
      </w:r>
      <w:r w:rsidRPr="005C2168">
        <w:rPr>
          <w:rFonts w:hint="eastAsia"/>
          <w:lang w:eastAsia="zh-TW"/>
        </w:rPr>
        <w:t>10</w:t>
      </w:r>
      <w:r w:rsidRPr="005C2168">
        <w:rPr>
          <w:rFonts w:hint="eastAsia"/>
          <w:lang w:eastAsia="zh-TW"/>
        </w:rPr>
        <w:t>年。</w:t>
      </w:r>
    </w:p>
    <w:p w14:paraId="50A1DBA7" w14:textId="77777777" w:rsidR="00C30BE1" w:rsidRPr="005C2168" w:rsidRDefault="00C30BE1" w:rsidP="002909DA">
      <w:pPr>
        <w:ind w:left="1181" w:hangingChars="500" w:hanging="1181"/>
        <w:rPr>
          <w:lang w:eastAsia="zh-TW"/>
        </w:rPr>
      </w:pPr>
      <w:r w:rsidRPr="005C2168">
        <w:rPr>
          <w:rFonts w:hint="eastAsia"/>
          <w:lang w:eastAsia="zh-TW"/>
        </w:rPr>
        <w:t xml:space="preserve">第　七　條　　</w:t>
      </w:r>
      <w:r w:rsidRPr="005C2168">
        <w:rPr>
          <w:rFonts w:hint="eastAsia"/>
          <w:lang w:eastAsia="zh-TW"/>
        </w:rPr>
        <w:tab/>
      </w:r>
      <w:r w:rsidRPr="005C2168">
        <w:rPr>
          <w:rFonts w:hint="eastAsia"/>
          <w:lang w:eastAsia="zh-TW"/>
        </w:rPr>
        <w:t>所進行之投資若係使用巴國本身之資本財，則本法第五條所列之優惠得延長為</w:t>
      </w:r>
      <w:r w:rsidRPr="005C2168">
        <w:rPr>
          <w:rFonts w:hint="eastAsia"/>
          <w:lang w:eastAsia="zh-TW"/>
        </w:rPr>
        <w:t>7</w:t>
      </w:r>
      <w:r w:rsidRPr="005C2168">
        <w:rPr>
          <w:rFonts w:hint="eastAsia"/>
          <w:lang w:eastAsia="zh-TW"/>
        </w:rPr>
        <w:t>年。</w:t>
      </w:r>
    </w:p>
    <w:p w14:paraId="6C746F64" w14:textId="4453DEB3" w:rsidR="00C30BE1" w:rsidRPr="005C2168" w:rsidRDefault="00C30BE1" w:rsidP="002909DA">
      <w:pPr>
        <w:ind w:left="1181" w:hangingChars="500" w:hanging="1181"/>
        <w:rPr>
          <w:lang w:eastAsia="zh-TW"/>
        </w:rPr>
      </w:pPr>
      <w:r w:rsidRPr="005C2168">
        <w:rPr>
          <w:rFonts w:hint="eastAsia"/>
          <w:lang w:eastAsia="zh-TW"/>
        </w:rPr>
        <w:t>第　八　條　　（刪除）</w:t>
      </w:r>
    </w:p>
    <w:p w14:paraId="49E2500E" w14:textId="77777777" w:rsidR="00C30BE1" w:rsidRPr="005C2168" w:rsidRDefault="00C30BE1" w:rsidP="002909DA">
      <w:pPr>
        <w:ind w:left="1181" w:hangingChars="500" w:hanging="1181"/>
        <w:rPr>
          <w:lang w:eastAsia="zh-TW"/>
        </w:rPr>
      </w:pPr>
      <w:r w:rsidRPr="005C2168">
        <w:rPr>
          <w:rFonts w:hint="eastAsia"/>
          <w:lang w:eastAsia="zh-TW"/>
        </w:rPr>
        <w:t>第　九　條　　（刪除）</w:t>
      </w:r>
    </w:p>
    <w:p w14:paraId="0A260554" w14:textId="77777777" w:rsidR="00C30BE1" w:rsidRPr="005C2168" w:rsidRDefault="00C30BE1" w:rsidP="002909DA">
      <w:pPr>
        <w:pStyle w:val="afd"/>
        <w:spacing w:before="257"/>
        <w:jc w:val="both"/>
        <w:rPr>
          <w:lang w:eastAsia="zh-TW"/>
        </w:rPr>
      </w:pPr>
      <w:r w:rsidRPr="005C2168">
        <w:rPr>
          <w:rFonts w:hint="eastAsia"/>
          <w:lang w:eastAsia="zh-TW"/>
        </w:rPr>
        <w:t>第四章　資本財之租賃</w:t>
      </w:r>
    </w:p>
    <w:p w14:paraId="6FA70BA1" w14:textId="77777777" w:rsidR="00C30BE1" w:rsidRPr="005C2168" w:rsidRDefault="00C30BE1" w:rsidP="002909DA">
      <w:pPr>
        <w:ind w:left="1181" w:hangingChars="500" w:hanging="1181"/>
        <w:rPr>
          <w:lang w:eastAsia="zh-TW"/>
        </w:rPr>
      </w:pPr>
      <w:r w:rsidRPr="005C2168">
        <w:rPr>
          <w:rFonts w:hint="eastAsia"/>
          <w:lang w:eastAsia="zh-TW"/>
        </w:rPr>
        <w:t>第　十　條　　以租賃合約方式自國外引進之資本財，根據有關規定，自決議書核准投資</w:t>
      </w:r>
      <w:r w:rsidR="003D41B2" w:rsidRPr="005C2168">
        <w:rPr>
          <w:rFonts w:hint="eastAsia"/>
          <w:lang w:eastAsia="zh-TW"/>
        </w:rPr>
        <w:t>計畫</w:t>
      </w:r>
      <w:r w:rsidRPr="005C2168">
        <w:rPr>
          <w:rFonts w:hint="eastAsia"/>
          <w:lang w:eastAsia="zh-TW"/>
        </w:rPr>
        <w:t>日期次年起，</w:t>
      </w:r>
      <w:r w:rsidRPr="005C2168">
        <w:rPr>
          <w:rFonts w:hint="eastAsia"/>
          <w:lang w:eastAsia="zh-TW"/>
        </w:rPr>
        <w:t>5</w:t>
      </w:r>
      <w:r w:rsidRPr="005C2168">
        <w:rPr>
          <w:rFonts w:hint="eastAsia"/>
          <w:lang w:eastAsia="zh-TW"/>
        </w:rPr>
        <w:t>年內享有本法第五條所列之優惠。</w:t>
      </w:r>
    </w:p>
    <w:p w14:paraId="76760E7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十一</w:t>
      </w:r>
      <w:r w:rsidRPr="005C2168">
        <w:rPr>
          <w:rFonts w:hint="eastAsia"/>
          <w:lang w:eastAsia="zh-TW"/>
        </w:rPr>
        <w:t xml:space="preserve"> </w:t>
      </w:r>
      <w:r w:rsidRPr="005C2168">
        <w:rPr>
          <w:rFonts w:hint="eastAsia"/>
          <w:lang w:eastAsia="zh-TW"/>
        </w:rPr>
        <w:t>條　　以租賃合約方式租用之國產資本財，在前條所訂定之條件及期限內，享有本法第五條所規定之優惠。</w:t>
      </w:r>
    </w:p>
    <w:p w14:paraId="2A1578C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十二</w:t>
      </w:r>
      <w:r w:rsidRPr="005C2168">
        <w:rPr>
          <w:rFonts w:hint="eastAsia"/>
          <w:lang w:eastAsia="zh-TW"/>
        </w:rPr>
        <w:t xml:space="preserve"> </w:t>
      </w:r>
      <w:r w:rsidRPr="005C2168">
        <w:rPr>
          <w:rFonts w:hint="eastAsia"/>
          <w:lang w:eastAsia="zh-TW"/>
        </w:rPr>
        <w:t>條　　從事資本財租賃業務之公司，根據有關規定享有本法第五條所規定之優惠。</w:t>
      </w:r>
    </w:p>
    <w:p w14:paraId="14C7D8F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十三</w:t>
      </w:r>
      <w:r w:rsidRPr="005C2168">
        <w:rPr>
          <w:rFonts w:hint="eastAsia"/>
          <w:lang w:eastAsia="zh-TW"/>
        </w:rPr>
        <w:t xml:space="preserve"> </w:t>
      </w:r>
      <w:r w:rsidRPr="005C2168">
        <w:rPr>
          <w:rFonts w:hint="eastAsia"/>
          <w:lang w:eastAsia="zh-TW"/>
        </w:rPr>
        <w:t>條　　（刪除）</w:t>
      </w:r>
    </w:p>
    <w:p w14:paraId="51DA5D2E"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十四</w:t>
      </w:r>
      <w:r w:rsidRPr="005C2168">
        <w:rPr>
          <w:rFonts w:hint="eastAsia"/>
          <w:lang w:eastAsia="zh-TW"/>
        </w:rPr>
        <w:t xml:space="preserve"> </w:t>
      </w:r>
      <w:r w:rsidRPr="005C2168">
        <w:rPr>
          <w:rFonts w:hint="eastAsia"/>
          <w:lang w:eastAsia="zh-TW"/>
        </w:rPr>
        <w:t>條　　針對本法，工商部設置租賃登記處，凡以租賃合約方式運用之資產，有關之合約、獎勵項目、稅務及其他相關文件均應在該處予以登記。</w:t>
      </w:r>
    </w:p>
    <w:p w14:paraId="4135A06D" w14:textId="77777777" w:rsidR="00C30BE1" w:rsidRPr="005C2168" w:rsidRDefault="00C30BE1" w:rsidP="002909DA">
      <w:pPr>
        <w:pStyle w:val="afd"/>
        <w:spacing w:before="257"/>
        <w:jc w:val="both"/>
        <w:rPr>
          <w:lang w:eastAsia="zh-TW"/>
        </w:rPr>
      </w:pPr>
      <w:r w:rsidRPr="005C2168">
        <w:rPr>
          <w:rFonts w:hint="eastAsia"/>
          <w:lang w:eastAsia="zh-TW"/>
        </w:rPr>
        <w:t>第五章　一般規定</w:t>
      </w:r>
    </w:p>
    <w:p w14:paraId="415852F5" w14:textId="77777777" w:rsidR="00C30BE1" w:rsidRPr="005C2168" w:rsidRDefault="00C30BE1" w:rsidP="002909DA">
      <w:pPr>
        <w:ind w:left="1181" w:hangingChars="500" w:hanging="1181"/>
        <w:rPr>
          <w:lang w:eastAsia="zh-TW"/>
        </w:rPr>
      </w:pPr>
      <w:r w:rsidRPr="005C2168">
        <w:rPr>
          <w:rFonts w:hint="eastAsia"/>
          <w:lang w:eastAsia="zh-TW"/>
        </w:rPr>
        <w:lastRenderedPageBreak/>
        <w:t>第</w:t>
      </w:r>
      <w:r w:rsidRPr="005C2168">
        <w:rPr>
          <w:rFonts w:hint="eastAsia"/>
          <w:lang w:eastAsia="zh-TW"/>
        </w:rPr>
        <w:t xml:space="preserve"> </w:t>
      </w:r>
      <w:r w:rsidRPr="005C2168">
        <w:rPr>
          <w:rFonts w:hint="eastAsia"/>
          <w:lang w:eastAsia="zh-TW"/>
        </w:rPr>
        <w:t>十五</w:t>
      </w:r>
      <w:r w:rsidRPr="005C2168">
        <w:rPr>
          <w:rFonts w:hint="eastAsia"/>
          <w:lang w:eastAsia="zh-TW"/>
        </w:rPr>
        <w:t xml:space="preserve"> </w:t>
      </w:r>
      <w:r w:rsidRPr="005C2168">
        <w:rPr>
          <w:rFonts w:hint="eastAsia"/>
          <w:lang w:eastAsia="zh-TW"/>
        </w:rPr>
        <w:t>條　　第</w:t>
      </w:r>
      <w:r w:rsidRPr="005C2168">
        <w:rPr>
          <w:rFonts w:hint="eastAsia"/>
          <w:lang w:eastAsia="zh-TW"/>
        </w:rPr>
        <w:t>19/89</w:t>
      </w:r>
      <w:r w:rsidRPr="005C2168">
        <w:rPr>
          <w:rFonts w:hint="eastAsia"/>
          <w:lang w:eastAsia="zh-TW"/>
        </w:rPr>
        <w:t>號、第</w:t>
      </w:r>
      <w:r w:rsidRPr="005C2168">
        <w:rPr>
          <w:rFonts w:hint="eastAsia"/>
          <w:lang w:eastAsia="zh-TW"/>
        </w:rPr>
        <w:t>27/90</w:t>
      </w:r>
      <w:r w:rsidRPr="005C2168">
        <w:rPr>
          <w:rFonts w:hint="eastAsia"/>
          <w:lang w:eastAsia="zh-TW"/>
        </w:rPr>
        <w:t>號政令及本法之受益人應將引進之資產詳細登記於稅務機關核可之登記簿上，俾便稅務當局查核其用途及目的。</w:t>
      </w:r>
    </w:p>
    <w:p w14:paraId="74736747"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十六</w:t>
      </w:r>
      <w:r w:rsidRPr="005C2168">
        <w:rPr>
          <w:rFonts w:hint="eastAsia"/>
          <w:lang w:eastAsia="zh-TW"/>
        </w:rPr>
        <w:t xml:space="preserve"> </w:t>
      </w:r>
      <w:r w:rsidRPr="005C2168">
        <w:rPr>
          <w:rFonts w:hint="eastAsia"/>
          <w:lang w:eastAsia="zh-TW"/>
        </w:rPr>
        <w:t>條　　除可證實之意外或不可抗力的原因外，凡未履行所核准投資</w:t>
      </w:r>
      <w:r w:rsidR="003D41B2" w:rsidRPr="005C2168">
        <w:rPr>
          <w:rFonts w:hint="eastAsia"/>
          <w:lang w:eastAsia="zh-TW"/>
        </w:rPr>
        <w:t>計畫</w:t>
      </w:r>
      <w:r w:rsidRPr="005C2168">
        <w:rPr>
          <w:rFonts w:hint="eastAsia"/>
          <w:lang w:eastAsia="zh-TW"/>
        </w:rPr>
        <w:t>中訂定之投資進度者，將取消全部或</w:t>
      </w:r>
      <w:r w:rsidR="00F621E4" w:rsidRPr="005C2168">
        <w:rPr>
          <w:rFonts w:hint="eastAsia"/>
          <w:lang w:eastAsia="zh-TW"/>
        </w:rPr>
        <w:t>部分</w:t>
      </w:r>
      <w:r w:rsidRPr="005C2168">
        <w:rPr>
          <w:rFonts w:hint="eastAsia"/>
          <w:lang w:eastAsia="zh-TW"/>
        </w:rPr>
        <w:t>已授予之優惠，其事例如次：</w:t>
      </w:r>
    </w:p>
    <w:p w14:paraId="0A4E0CAD" w14:textId="77777777" w:rsidR="00C30BE1" w:rsidRPr="005C2168" w:rsidRDefault="00C30BE1" w:rsidP="002909DA">
      <w:pPr>
        <w:ind w:leftChars="499" w:left="1651" w:hangingChars="200" w:hanging="472"/>
        <w:rPr>
          <w:lang w:eastAsia="zh-TW"/>
        </w:rPr>
      </w:pPr>
      <w:r w:rsidRPr="005C2168">
        <w:rPr>
          <w:rFonts w:hint="eastAsia"/>
          <w:lang w:eastAsia="zh-TW"/>
        </w:rPr>
        <w:t>一、執行投資如超過核准決議書訂定之期限，其未執行之投資</w:t>
      </w:r>
      <w:r w:rsidR="00F621E4" w:rsidRPr="005C2168">
        <w:rPr>
          <w:rFonts w:hint="eastAsia"/>
          <w:lang w:eastAsia="zh-TW"/>
        </w:rPr>
        <w:t>部分</w:t>
      </w:r>
      <w:r w:rsidRPr="005C2168">
        <w:rPr>
          <w:rFonts w:hint="eastAsia"/>
          <w:lang w:eastAsia="zh-TW"/>
        </w:rPr>
        <w:t>將喪失所授予之優惠。</w:t>
      </w:r>
    </w:p>
    <w:p w14:paraId="6F490251" w14:textId="77777777" w:rsidR="00C30BE1" w:rsidRPr="005C2168" w:rsidRDefault="00C30BE1" w:rsidP="002909DA">
      <w:pPr>
        <w:ind w:leftChars="499" w:left="1651" w:hangingChars="200" w:hanging="472"/>
        <w:rPr>
          <w:lang w:eastAsia="zh-TW"/>
        </w:rPr>
      </w:pPr>
      <w:r w:rsidRPr="005C2168">
        <w:rPr>
          <w:rFonts w:hint="eastAsia"/>
          <w:lang w:eastAsia="zh-TW"/>
        </w:rPr>
        <w:t>二、所進口之資本財如未在核准決議書訂定之期限內安裝，受益人將繳納進口資本財原免除之稅金。</w:t>
      </w:r>
    </w:p>
    <w:p w14:paraId="5EEAC37A" w14:textId="77777777" w:rsidR="00C30BE1" w:rsidRPr="005C2168" w:rsidRDefault="00C30BE1" w:rsidP="002909DA">
      <w:pPr>
        <w:ind w:leftChars="499" w:left="1651" w:hangingChars="200" w:hanging="472"/>
        <w:rPr>
          <w:lang w:eastAsia="zh-TW"/>
        </w:rPr>
      </w:pPr>
      <w:r w:rsidRPr="005C2168">
        <w:rPr>
          <w:rFonts w:hint="eastAsia"/>
          <w:lang w:eastAsia="zh-TW"/>
        </w:rPr>
        <w:t>三、前開第一款所述投資執行之延誤，而使投資</w:t>
      </w:r>
      <w:r w:rsidR="003D41B2" w:rsidRPr="005C2168">
        <w:rPr>
          <w:rFonts w:hint="eastAsia"/>
          <w:lang w:eastAsia="zh-TW"/>
        </w:rPr>
        <w:t>計畫</w:t>
      </w:r>
      <w:r w:rsidRPr="005C2168">
        <w:rPr>
          <w:rFonts w:hint="eastAsia"/>
          <w:lang w:eastAsia="zh-TW"/>
        </w:rPr>
        <w:t>在進行最後一次投資日起</w:t>
      </w:r>
      <w:r w:rsidRPr="005C2168">
        <w:rPr>
          <w:rFonts w:hint="eastAsia"/>
          <w:lang w:eastAsia="zh-TW"/>
        </w:rPr>
        <w:t>6</w:t>
      </w:r>
      <w:r w:rsidRPr="005C2168">
        <w:rPr>
          <w:rFonts w:hint="eastAsia"/>
          <w:lang w:eastAsia="zh-TW"/>
        </w:rPr>
        <w:t>個月內仍無法完成，將取消決議書所核可授予之全部優惠，除履行核准投資</w:t>
      </w:r>
      <w:r w:rsidR="003D41B2" w:rsidRPr="005C2168">
        <w:rPr>
          <w:rFonts w:hint="eastAsia"/>
          <w:lang w:eastAsia="zh-TW"/>
        </w:rPr>
        <w:t>計畫</w:t>
      </w:r>
      <w:r w:rsidRPr="005C2168">
        <w:rPr>
          <w:rFonts w:hint="eastAsia"/>
          <w:lang w:eastAsia="zh-TW"/>
        </w:rPr>
        <w:t>目標之已執行部分，</w:t>
      </w:r>
      <w:r w:rsidR="003D41B2" w:rsidRPr="005C2168">
        <w:rPr>
          <w:rFonts w:hint="eastAsia"/>
          <w:lang w:eastAsia="zh-TW"/>
        </w:rPr>
        <w:t>計畫</w:t>
      </w:r>
      <w:r w:rsidRPr="005C2168">
        <w:rPr>
          <w:rFonts w:hint="eastAsia"/>
          <w:lang w:eastAsia="zh-TW"/>
        </w:rPr>
        <w:t>未執行部分應繳納已免除之稅金。</w:t>
      </w:r>
    </w:p>
    <w:p w14:paraId="6F5A0871" w14:textId="77777777" w:rsidR="00C30BE1" w:rsidRPr="005C2168" w:rsidRDefault="00C30BE1" w:rsidP="002909DA">
      <w:pPr>
        <w:ind w:leftChars="499" w:left="1651" w:hangingChars="200" w:hanging="472"/>
        <w:rPr>
          <w:lang w:eastAsia="zh-TW"/>
        </w:rPr>
      </w:pPr>
      <w:r w:rsidRPr="005C2168">
        <w:rPr>
          <w:rFonts w:hint="eastAsia"/>
          <w:lang w:eastAsia="zh-TW"/>
        </w:rPr>
        <w:t>四、受益人如將資本財使用於核准</w:t>
      </w:r>
      <w:r w:rsidR="003D41B2" w:rsidRPr="005C2168">
        <w:rPr>
          <w:rFonts w:hint="eastAsia"/>
          <w:lang w:eastAsia="zh-TW"/>
        </w:rPr>
        <w:t>計畫</w:t>
      </w:r>
      <w:r w:rsidRPr="005C2168">
        <w:rPr>
          <w:rFonts w:hint="eastAsia"/>
          <w:lang w:eastAsia="zh-TW"/>
        </w:rPr>
        <w:t>不同之目的時，除應繳納所免除之稅金外，另處以百分之百之罰金。</w:t>
      </w:r>
    </w:p>
    <w:p w14:paraId="6C02D12E"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十七</w:t>
      </w:r>
      <w:r w:rsidRPr="005C2168">
        <w:rPr>
          <w:rFonts w:hint="eastAsia"/>
          <w:lang w:eastAsia="zh-TW"/>
        </w:rPr>
        <w:t xml:space="preserve"> </w:t>
      </w:r>
      <w:r w:rsidRPr="005C2168">
        <w:rPr>
          <w:rFonts w:hint="eastAsia"/>
          <w:lang w:eastAsia="zh-TW"/>
        </w:rPr>
        <w:t>條　　設投資委員會，作為工商部及財政部之諮詢機構，其成員由下列各有關部會推薦，行政當局任命之：</w:t>
      </w:r>
    </w:p>
    <w:p w14:paraId="431FD4E9" w14:textId="77777777" w:rsidR="00C30BE1" w:rsidRPr="005C2168" w:rsidRDefault="00C30BE1" w:rsidP="002909DA">
      <w:pPr>
        <w:ind w:leftChars="499" w:left="1651" w:hangingChars="200" w:hanging="472"/>
        <w:rPr>
          <w:lang w:eastAsia="zh-TW"/>
        </w:rPr>
      </w:pPr>
      <w:r w:rsidRPr="005C2168">
        <w:rPr>
          <w:rFonts w:hint="eastAsia"/>
          <w:lang w:eastAsia="zh-TW"/>
        </w:rPr>
        <w:t>一、工商部代表</w:t>
      </w:r>
      <w:r w:rsidRPr="005C2168">
        <w:rPr>
          <w:rFonts w:hint="eastAsia"/>
          <w:lang w:eastAsia="zh-TW"/>
        </w:rPr>
        <w:t>1</w:t>
      </w:r>
      <w:r w:rsidRPr="005C2168">
        <w:rPr>
          <w:rFonts w:hint="eastAsia"/>
          <w:lang w:eastAsia="zh-TW"/>
        </w:rPr>
        <w:t>名。</w:t>
      </w:r>
    </w:p>
    <w:p w14:paraId="3737CA95" w14:textId="77777777" w:rsidR="00C30BE1" w:rsidRPr="005C2168" w:rsidRDefault="00C30BE1" w:rsidP="002909DA">
      <w:pPr>
        <w:ind w:leftChars="499" w:left="1651" w:hangingChars="200" w:hanging="472"/>
        <w:rPr>
          <w:lang w:eastAsia="zh-TW"/>
        </w:rPr>
      </w:pPr>
      <w:r w:rsidRPr="005C2168">
        <w:rPr>
          <w:rFonts w:hint="eastAsia"/>
          <w:lang w:eastAsia="zh-TW"/>
        </w:rPr>
        <w:t>二、財政部代表</w:t>
      </w:r>
      <w:r w:rsidRPr="005C2168">
        <w:rPr>
          <w:rFonts w:hint="eastAsia"/>
          <w:lang w:eastAsia="zh-TW"/>
        </w:rPr>
        <w:t>1</w:t>
      </w:r>
      <w:r w:rsidRPr="005C2168">
        <w:rPr>
          <w:rFonts w:hint="eastAsia"/>
          <w:lang w:eastAsia="zh-TW"/>
        </w:rPr>
        <w:t>名。</w:t>
      </w:r>
    </w:p>
    <w:p w14:paraId="72638B18" w14:textId="77777777" w:rsidR="00C30BE1" w:rsidRPr="005C2168" w:rsidRDefault="00C30BE1" w:rsidP="002909DA">
      <w:pPr>
        <w:ind w:leftChars="499" w:left="1651" w:hangingChars="200" w:hanging="472"/>
        <w:rPr>
          <w:lang w:eastAsia="zh-TW"/>
        </w:rPr>
      </w:pPr>
      <w:r w:rsidRPr="005C2168">
        <w:rPr>
          <w:rFonts w:hint="eastAsia"/>
          <w:lang w:eastAsia="zh-TW"/>
        </w:rPr>
        <w:t>三、農牧部代表</w:t>
      </w:r>
      <w:r w:rsidRPr="005C2168">
        <w:rPr>
          <w:rFonts w:hint="eastAsia"/>
          <w:lang w:eastAsia="zh-TW"/>
        </w:rPr>
        <w:t>1</w:t>
      </w:r>
      <w:r w:rsidRPr="005C2168">
        <w:rPr>
          <w:rFonts w:hint="eastAsia"/>
          <w:lang w:eastAsia="zh-TW"/>
        </w:rPr>
        <w:t>名。</w:t>
      </w:r>
    </w:p>
    <w:p w14:paraId="6FDC172B" w14:textId="77777777" w:rsidR="00C30BE1" w:rsidRPr="005C2168" w:rsidRDefault="00C30BE1" w:rsidP="002909DA">
      <w:pPr>
        <w:ind w:leftChars="499" w:left="1651" w:hangingChars="200" w:hanging="472"/>
        <w:rPr>
          <w:lang w:eastAsia="zh-TW"/>
        </w:rPr>
      </w:pPr>
      <w:r w:rsidRPr="005C2168">
        <w:rPr>
          <w:rFonts w:hint="eastAsia"/>
          <w:lang w:eastAsia="zh-TW"/>
        </w:rPr>
        <w:t>四、經濟暨社會發展企劃技術局代表</w:t>
      </w:r>
      <w:r w:rsidRPr="005C2168">
        <w:rPr>
          <w:rFonts w:hint="eastAsia"/>
          <w:lang w:eastAsia="zh-TW"/>
        </w:rPr>
        <w:t>1</w:t>
      </w:r>
      <w:r w:rsidRPr="005C2168">
        <w:rPr>
          <w:rFonts w:hint="eastAsia"/>
          <w:lang w:eastAsia="zh-TW"/>
        </w:rPr>
        <w:t>名。</w:t>
      </w:r>
    </w:p>
    <w:p w14:paraId="6971CBC6" w14:textId="77777777" w:rsidR="00C30BE1" w:rsidRPr="005C2168" w:rsidRDefault="00C30BE1" w:rsidP="002909DA">
      <w:pPr>
        <w:ind w:leftChars="499" w:left="1651" w:hangingChars="200" w:hanging="472"/>
        <w:rPr>
          <w:lang w:eastAsia="zh-TW"/>
        </w:rPr>
      </w:pPr>
      <w:r w:rsidRPr="005C2168">
        <w:rPr>
          <w:rFonts w:hint="eastAsia"/>
          <w:lang w:eastAsia="zh-TW"/>
        </w:rPr>
        <w:t>五、巴拉圭中央銀行代表</w:t>
      </w:r>
      <w:r w:rsidRPr="005C2168">
        <w:rPr>
          <w:rFonts w:hint="eastAsia"/>
          <w:lang w:eastAsia="zh-TW"/>
        </w:rPr>
        <w:t>1</w:t>
      </w:r>
      <w:r w:rsidRPr="005C2168">
        <w:rPr>
          <w:rFonts w:hint="eastAsia"/>
          <w:lang w:eastAsia="zh-TW"/>
        </w:rPr>
        <w:t>名。</w:t>
      </w:r>
    </w:p>
    <w:p w14:paraId="4DA34E36" w14:textId="77777777" w:rsidR="00C30BE1" w:rsidRPr="005C2168" w:rsidRDefault="00C30BE1" w:rsidP="002909DA">
      <w:pPr>
        <w:ind w:leftChars="499" w:left="1651" w:hangingChars="200" w:hanging="472"/>
        <w:rPr>
          <w:lang w:eastAsia="zh-TW"/>
        </w:rPr>
      </w:pPr>
      <w:r w:rsidRPr="005C2168">
        <w:rPr>
          <w:rFonts w:hint="eastAsia"/>
          <w:lang w:eastAsia="zh-TW"/>
        </w:rPr>
        <w:t>六、初級產業界代表</w:t>
      </w:r>
      <w:r w:rsidRPr="005C2168">
        <w:rPr>
          <w:rFonts w:hint="eastAsia"/>
          <w:lang w:eastAsia="zh-TW"/>
        </w:rPr>
        <w:t>1</w:t>
      </w:r>
      <w:r w:rsidRPr="005C2168">
        <w:rPr>
          <w:rFonts w:hint="eastAsia"/>
          <w:lang w:eastAsia="zh-TW"/>
        </w:rPr>
        <w:t>名。</w:t>
      </w:r>
    </w:p>
    <w:p w14:paraId="0CFC3AF2" w14:textId="77777777" w:rsidR="00C30BE1" w:rsidRPr="005C2168" w:rsidRDefault="00C30BE1" w:rsidP="002909DA">
      <w:pPr>
        <w:ind w:leftChars="499" w:left="1651" w:hangingChars="200" w:hanging="472"/>
        <w:rPr>
          <w:lang w:eastAsia="zh-TW"/>
        </w:rPr>
      </w:pPr>
      <w:r w:rsidRPr="005C2168">
        <w:rPr>
          <w:rFonts w:hint="eastAsia"/>
          <w:lang w:eastAsia="zh-TW"/>
        </w:rPr>
        <w:t>七、工業界或中級產業界代表</w:t>
      </w:r>
      <w:r w:rsidRPr="005C2168">
        <w:rPr>
          <w:rFonts w:hint="eastAsia"/>
          <w:lang w:eastAsia="zh-TW"/>
        </w:rPr>
        <w:t>1</w:t>
      </w:r>
      <w:r w:rsidRPr="005C2168">
        <w:rPr>
          <w:rFonts w:hint="eastAsia"/>
          <w:lang w:eastAsia="zh-TW"/>
        </w:rPr>
        <w:t>名。</w:t>
      </w:r>
    </w:p>
    <w:p w14:paraId="436E1AC6" w14:textId="77777777" w:rsidR="00C30BE1" w:rsidRPr="005C2168" w:rsidRDefault="00C30BE1" w:rsidP="002909DA">
      <w:pPr>
        <w:ind w:leftChars="500" w:left="1181" w:firstLineChars="199" w:firstLine="470"/>
        <w:rPr>
          <w:lang w:eastAsia="zh-TW"/>
        </w:rPr>
      </w:pPr>
      <w:r w:rsidRPr="005C2168">
        <w:rPr>
          <w:rFonts w:hint="eastAsia"/>
          <w:lang w:eastAsia="zh-TW"/>
        </w:rPr>
        <w:t>本投資委員會由工商部之代表主持，其成員所領之津貼由行政當局另訂之。委員會秘書由財政部推薦任命之，同時各部會均應指派代理人</w:t>
      </w:r>
      <w:r w:rsidRPr="005C2168">
        <w:rPr>
          <w:rFonts w:hint="eastAsia"/>
          <w:lang w:eastAsia="zh-TW"/>
        </w:rPr>
        <w:lastRenderedPageBreak/>
        <w:t>一名。</w:t>
      </w:r>
    </w:p>
    <w:p w14:paraId="7205F4FE"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十八</w:t>
      </w:r>
      <w:r w:rsidRPr="005C2168">
        <w:rPr>
          <w:rFonts w:hint="eastAsia"/>
          <w:lang w:eastAsia="zh-TW"/>
        </w:rPr>
        <w:t xml:space="preserve"> </w:t>
      </w:r>
      <w:r w:rsidRPr="005C2168">
        <w:rPr>
          <w:rFonts w:hint="eastAsia"/>
          <w:lang w:eastAsia="zh-TW"/>
        </w:rPr>
        <w:t>條　　投資委員會成員應由才能適當之人出任。</w:t>
      </w:r>
    </w:p>
    <w:p w14:paraId="6994B70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十九</w:t>
      </w:r>
      <w:r w:rsidRPr="005C2168">
        <w:rPr>
          <w:rFonts w:hint="eastAsia"/>
          <w:lang w:eastAsia="zh-TW"/>
        </w:rPr>
        <w:t xml:space="preserve"> </w:t>
      </w:r>
      <w:r w:rsidRPr="005C2168">
        <w:rPr>
          <w:rFonts w:hint="eastAsia"/>
          <w:lang w:eastAsia="zh-TW"/>
        </w:rPr>
        <w:t>條　　投資委員會之職掌如次：</w:t>
      </w:r>
    </w:p>
    <w:p w14:paraId="093E39AC" w14:textId="77777777" w:rsidR="00C30BE1" w:rsidRPr="005C2168" w:rsidRDefault="00C30BE1" w:rsidP="002909DA">
      <w:pPr>
        <w:ind w:leftChars="499" w:left="1651" w:hangingChars="200" w:hanging="472"/>
        <w:rPr>
          <w:lang w:eastAsia="zh-TW"/>
        </w:rPr>
      </w:pPr>
      <w:r w:rsidRPr="005C2168">
        <w:rPr>
          <w:rFonts w:hint="eastAsia"/>
          <w:lang w:eastAsia="zh-TW"/>
        </w:rPr>
        <w:t>一、對符合本政令目的之投資</w:t>
      </w:r>
      <w:r w:rsidR="003D41B2" w:rsidRPr="005C2168">
        <w:rPr>
          <w:rFonts w:hint="eastAsia"/>
          <w:lang w:eastAsia="zh-TW"/>
        </w:rPr>
        <w:t>計畫</w:t>
      </w:r>
      <w:r w:rsidRPr="005C2168">
        <w:rPr>
          <w:rFonts w:hint="eastAsia"/>
          <w:lang w:eastAsia="zh-TW"/>
        </w:rPr>
        <w:t>案加以分析、鑑定及評估。</w:t>
      </w:r>
    </w:p>
    <w:p w14:paraId="333742D1" w14:textId="77777777" w:rsidR="00C30BE1" w:rsidRPr="005C2168" w:rsidRDefault="00C30BE1" w:rsidP="002909DA">
      <w:pPr>
        <w:ind w:leftChars="499" w:left="1651" w:hangingChars="200" w:hanging="472"/>
        <w:rPr>
          <w:lang w:eastAsia="zh-TW"/>
        </w:rPr>
      </w:pPr>
      <w:r w:rsidRPr="005C2168">
        <w:rPr>
          <w:rFonts w:hint="eastAsia"/>
          <w:lang w:eastAsia="zh-TW"/>
        </w:rPr>
        <w:t>二、就公民營機構之資本投資提供諮詢。</w:t>
      </w:r>
    </w:p>
    <w:p w14:paraId="6A0B22C4" w14:textId="77777777" w:rsidR="00C30BE1" w:rsidRPr="005C2168" w:rsidRDefault="00C30BE1" w:rsidP="002909DA">
      <w:pPr>
        <w:ind w:leftChars="499" w:left="1651" w:hangingChars="200" w:hanging="472"/>
        <w:rPr>
          <w:lang w:eastAsia="zh-TW"/>
        </w:rPr>
      </w:pPr>
      <w:r w:rsidRPr="005C2168">
        <w:rPr>
          <w:rFonts w:hint="eastAsia"/>
          <w:lang w:eastAsia="zh-TW"/>
        </w:rPr>
        <w:t>三、就投資申請案及已經核准之前案設立登記檔案，同時每隔三個月向國會報告核准之</w:t>
      </w:r>
      <w:r w:rsidR="003D41B2" w:rsidRPr="005C2168">
        <w:rPr>
          <w:rFonts w:hint="eastAsia"/>
          <w:lang w:eastAsia="zh-TW"/>
        </w:rPr>
        <w:t>計畫</w:t>
      </w:r>
      <w:r w:rsidRPr="005C2168">
        <w:rPr>
          <w:rFonts w:hint="eastAsia"/>
          <w:lang w:eastAsia="zh-TW"/>
        </w:rPr>
        <w:t>。</w:t>
      </w:r>
    </w:p>
    <w:p w14:paraId="4841A70C" w14:textId="77777777" w:rsidR="00C30BE1" w:rsidRPr="005C2168" w:rsidRDefault="00C30BE1" w:rsidP="002909DA">
      <w:pPr>
        <w:ind w:leftChars="499" w:left="1651" w:hangingChars="200" w:hanging="472"/>
        <w:rPr>
          <w:lang w:eastAsia="zh-TW"/>
        </w:rPr>
      </w:pPr>
      <w:r w:rsidRPr="005C2168">
        <w:rPr>
          <w:rFonts w:hint="eastAsia"/>
          <w:lang w:eastAsia="zh-TW"/>
        </w:rPr>
        <w:t>四、就以上各款未予明定而與資本投資有關之事務提供意見。</w:t>
      </w:r>
    </w:p>
    <w:p w14:paraId="19B25C2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二十</w:t>
      </w:r>
      <w:r w:rsidRPr="005C2168">
        <w:rPr>
          <w:rFonts w:hint="eastAsia"/>
          <w:lang w:eastAsia="zh-TW"/>
        </w:rPr>
        <w:t xml:space="preserve"> </w:t>
      </w:r>
      <w:r w:rsidRPr="005C2168">
        <w:rPr>
          <w:rFonts w:hint="eastAsia"/>
          <w:lang w:eastAsia="zh-TW"/>
        </w:rPr>
        <w:t>條　　為便取得本法授予之獎勵待遇，投資</w:t>
      </w:r>
      <w:r w:rsidR="003D41B2" w:rsidRPr="005C2168">
        <w:rPr>
          <w:rFonts w:hint="eastAsia"/>
          <w:lang w:eastAsia="zh-TW"/>
        </w:rPr>
        <w:t>計畫</w:t>
      </w:r>
      <w:r w:rsidRPr="005C2168">
        <w:rPr>
          <w:rFonts w:hint="eastAsia"/>
          <w:lang w:eastAsia="zh-TW"/>
        </w:rPr>
        <w:t>須包含以下基本資料：</w:t>
      </w:r>
    </w:p>
    <w:p w14:paraId="6A859051" w14:textId="77777777" w:rsidR="00C30BE1" w:rsidRPr="005C2168" w:rsidRDefault="00C30BE1" w:rsidP="002909DA">
      <w:pPr>
        <w:ind w:leftChars="499" w:left="1651" w:hangingChars="200" w:hanging="472"/>
        <w:rPr>
          <w:lang w:eastAsia="zh-TW"/>
        </w:rPr>
      </w:pPr>
      <w:r w:rsidRPr="005C2168">
        <w:rPr>
          <w:rFonts w:hint="eastAsia"/>
          <w:lang w:eastAsia="zh-TW"/>
        </w:rPr>
        <w:t>一、申請人姓名、住址及法律狀況。</w:t>
      </w:r>
    </w:p>
    <w:p w14:paraId="20FE58F5" w14:textId="77777777" w:rsidR="00C30BE1" w:rsidRPr="005C2168" w:rsidRDefault="00C30BE1" w:rsidP="002909DA">
      <w:pPr>
        <w:ind w:leftChars="499" w:left="1651" w:hangingChars="200" w:hanging="472"/>
        <w:rPr>
          <w:lang w:eastAsia="zh-TW"/>
        </w:rPr>
      </w:pPr>
      <w:r w:rsidRPr="005C2168">
        <w:rPr>
          <w:rFonts w:hint="eastAsia"/>
          <w:lang w:eastAsia="zh-TW"/>
        </w:rPr>
        <w:t>二、投資項目。</w:t>
      </w:r>
    </w:p>
    <w:p w14:paraId="58A76733" w14:textId="77777777" w:rsidR="00C30BE1" w:rsidRPr="005C2168" w:rsidRDefault="00C30BE1" w:rsidP="002909DA">
      <w:pPr>
        <w:ind w:leftChars="499" w:left="1651" w:hangingChars="200" w:hanging="472"/>
        <w:rPr>
          <w:lang w:eastAsia="zh-TW"/>
        </w:rPr>
      </w:pPr>
      <w:r w:rsidRPr="005C2168">
        <w:rPr>
          <w:rFonts w:hint="eastAsia"/>
          <w:lang w:eastAsia="zh-TW"/>
        </w:rPr>
        <w:t>三、市場研究、</w:t>
      </w:r>
      <w:r w:rsidR="003D41B2" w:rsidRPr="005C2168">
        <w:rPr>
          <w:rFonts w:hint="eastAsia"/>
          <w:lang w:eastAsia="zh-TW"/>
        </w:rPr>
        <w:t>計畫</w:t>
      </w:r>
      <w:r w:rsidRPr="005C2168">
        <w:rPr>
          <w:rFonts w:hint="eastAsia"/>
          <w:lang w:eastAsia="zh-TW"/>
        </w:rPr>
        <w:t>工程、設廠地點及環境衝擊。</w:t>
      </w:r>
    </w:p>
    <w:p w14:paraId="292EF236" w14:textId="77777777" w:rsidR="00C30BE1" w:rsidRPr="005C2168" w:rsidRDefault="00C30BE1" w:rsidP="002909DA">
      <w:pPr>
        <w:ind w:leftChars="499" w:left="1651" w:hangingChars="200" w:hanging="472"/>
        <w:rPr>
          <w:lang w:eastAsia="zh-TW"/>
        </w:rPr>
      </w:pPr>
      <w:r w:rsidRPr="005C2168">
        <w:rPr>
          <w:rFonts w:hint="eastAsia"/>
          <w:lang w:eastAsia="zh-TW"/>
        </w:rPr>
        <w:t>四、人力</w:t>
      </w:r>
      <w:r w:rsidR="0016088A" w:rsidRPr="005C2168">
        <w:rPr>
          <w:rFonts w:hint="eastAsia"/>
          <w:lang w:eastAsia="zh-TW"/>
        </w:rPr>
        <w:t>僱用</w:t>
      </w:r>
      <w:r w:rsidRPr="005C2168">
        <w:rPr>
          <w:rFonts w:hint="eastAsia"/>
          <w:lang w:eastAsia="zh-TW"/>
        </w:rPr>
        <w:t>。</w:t>
      </w:r>
    </w:p>
    <w:p w14:paraId="090EBD90" w14:textId="77777777" w:rsidR="00C30BE1" w:rsidRPr="005C2168" w:rsidRDefault="00C30BE1" w:rsidP="002909DA">
      <w:pPr>
        <w:ind w:leftChars="499" w:left="1651" w:hangingChars="200" w:hanging="472"/>
        <w:rPr>
          <w:lang w:eastAsia="zh-TW"/>
        </w:rPr>
      </w:pPr>
      <w:r w:rsidRPr="005C2168">
        <w:rPr>
          <w:rFonts w:hint="eastAsia"/>
          <w:lang w:eastAsia="zh-TW"/>
        </w:rPr>
        <w:t>五、投資所需之國內、外原物料。</w:t>
      </w:r>
    </w:p>
    <w:p w14:paraId="158AFCC8" w14:textId="77777777" w:rsidR="00C30BE1" w:rsidRPr="005C2168" w:rsidRDefault="00C30BE1" w:rsidP="002909DA">
      <w:pPr>
        <w:ind w:leftChars="499" w:left="1651" w:hangingChars="200" w:hanging="472"/>
        <w:rPr>
          <w:lang w:eastAsia="zh-TW"/>
        </w:rPr>
      </w:pPr>
      <w:r w:rsidRPr="005C2168">
        <w:rPr>
          <w:rFonts w:hint="eastAsia"/>
          <w:lang w:eastAsia="zh-TW"/>
        </w:rPr>
        <w:t>六、投資金額及其出資方式。</w:t>
      </w:r>
    </w:p>
    <w:p w14:paraId="1010325E" w14:textId="77777777" w:rsidR="00C30BE1" w:rsidRPr="005C2168" w:rsidRDefault="00C30BE1" w:rsidP="002909DA">
      <w:pPr>
        <w:ind w:left="1181" w:hangingChars="500" w:hanging="1181"/>
        <w:rPr>
          <w:lang w:eastAsia="zh-TW"/>
        </w:rPr>
      </w:pPr>
      <w:r w:rsidRPr="005C2168">
        <w:rPr>
          <w:rFonts w:hint="eastAsia"/>
          <w:lang w:eastAsia="zh-TW"/>
        </w:rPr>
        <w:t>第二十一條　　為顧及生態影響，凡係得享本法優惠之投資</w:t>
      </w:r>
      <w:r w:rsidR="003D41B2" w:rsidRPr="005C2168">
        <w:rPr>
          <w:rFonts w:hint="eastAsia"/>
          <w:lang w:eastAsia="zh-TW"/>
        </w:rPr>
        <w:t>計畫</w:t>
      </w:r>
      <w:r w:rsidRPr="005C2168">
        <w:rPr>
          <w:rFonts w:hint="eastAsia"/>
          <w:lang w:eastAsia="zh-TW"/>
        </w:rPr>
        <w:t>均須具備工業廢物處理廠；此外，其設廠地點不應影響鄰近地區之生存條件。設置工業廠房時，應考慮環境衝擊及各區都市</w:t>
      </w:r>
      <w:r w:rsidR="003D41B2" w:rsidRPr="005C2168">
        <w:rPr>
          <w:rFonts w:hint="eastAsia"/>
          <w:lang w:eastAsia="zh-TW"/>
        </w:rPr>
        <w:t>計畫</w:t>
      </w:r>
      <w:r w:rsidRPr="005C2168">
        <w:rPr>
          <w:rFonts w:hint="eastAsia"/>
          <w:lang w:eastAsia="zh-TW"/>
        </w:rPr>
        <w:t>中預定之範圍。</w:t>
      </w:r>
    </w:p>
    <w:p w14:paraId="5868EBFB" w14:textId="77777777" w:rsidR="00C30BE1" w:rsidRPr="005C2168" w:rsidRDefault="00C30BE1" w:rsidP="002909DA">
      <w:pPr>
        <w:ind w:left="1181" w:hangingChars="500" w:hanging="1181"/>
        <w:rPr>
          <w:lang w:eastAsia="zh-TW"/>
        </w:rPr>
      </w:pPr>
      <w:r w:rsidRPr="005C2168">
        <w:rPr>
          <w:rFonts w:hint="eastAsia"/>
          <w:lang w:eastAsia="zh-TW"/>
        </w:rPr>
        <w:t>第二十二條　　適用本法之投資</w:t>
      </w:r>
      <w:r w:rsidR="003D41B2" w:rsidRPr="005C2168">
        <w:rPr>
          <w:rFonts w:hint="eastAsia"/>
          <w:lang w:eastAsia="zh-TW"/>
        </w:rPr>
        <w:t>計畫</w:t>
      </w:r>
      <w:r w:rsidRPr="005C2168">
        <w:rPr>
          <w:rFonts w:hint="eastAsia"/>
          <w:lang w:eastAsia="zh-TW"/>
        </w:rPr>
        <w:t>金額若超過等值於</w:t>
      </w:r>
      <w:r w:rsidRPr="005C2168">
        <w:rPr>
          <w:rFonts w:hint="eastAsia"/>
          <w:lang w:eastAsia="zh-TW"/>
        </w:rPr>
        <w:t>500</w:t>
      </w:r>
      <w:r w:rsidRPr="005C2168">
        <w:rPr>
          <w:rFonts w:hint="eastAsia"/>
          <w:lang w:eastAsia="zh-TW"/>
        </w:rPr>
        <w:t>萬美元之巴幣時，其</w:t>
      </w:r>
      <w:r w:rsidR="003D41B2" w:rsidRPr="005C2168">
        <w:rPr>
          <w:rFonts w:hint="eastAsia"/>
          <w:lang w:eastAsia="zh-TW"/>
        </w:rPr>
        <w:t>計畫</w:t>
      </w:r>
      <w:r w:rsidRPr="005C2168">
        <w:rPr>
          <w:rFonts w:hint="eastAsia"/>
          <w:lang w:eastAsia="zh-TW"/>
        </w:rPr>
        <w:t>案應由相關登記處註冊有案，且經巴國法律核准運作之本國顧問公司或專門人員擬訂之。</w:t>
      </w:r>
    </w:p>
    <w:p w14:paraId="4C31DFFD" w14:textId="77777777" w:rsidR="00C30BE1" w:rsidRPr="005C2168" w:rsidRDefault="00C30BE1" w:rsidP="002909DA">
      <w:pPr>
        <w:ind w:left="1181" w:hangingChars="500" w:hanging="1181"/>
        <w:rPr>
          <w:lang w:eastAsia="zh-TW"/>
        </w:rPr>
      </w:pPr>
      <w:r w:rsidRPr="005C2168">
        <w:rPr>
          <w:rFonts w:hint="eastAsia"/>
          <w:lang w:eastAsia="zh-TW"/>
        </w:rPr>
        <w:t>第二十三條　　依本法核准之獎勵，由工商及財政二部長簽署決議，按個別廠商逐案認可。本法之執行機關為工商部，而各項有關之稅務則屬財政部之職責。</w:t>
      </w:r>
    </w:p>
    <w:p w14:paraId="306AC4A7" w14:textId="77777777" w:rsidR="00C30BE1" w:rsidRPr="005C2168" w:rsidRDefault="00C30BE1" w:rsidP="002909DA">
      <w:pPr>
        <w:ind w:left="1181" w:hangingChars="500" w:hanging="1181"/>
        <w:rPr>
          <w:lang w:eastAsia="zh-TW"/>
        </w:rPr>
      </w:pPr>
      <w:r w:rsidRPr="005C2168">
        <w:rPr>
          <w:rFonts w:hint="eastAsia"/>
          <w:lang w:eastAsia="zh-TW"/>
        </w:rPr>
        <w:t>第二十四條　　投資委員會應自申請書提呈日期起</w:t>
      </w:r>
      <w:r w:rsidRPr="005C2168">
        <w:rPr>
          <w:rFonts w:hint="eastAsia"/>
          <w:lang w:eastAsia="zh-TW"/>
        </w:rPr>
        <w:t>60</w:t>
      </w:r>
      <w:r w:rsidRPr="005C2168">
        <w:rPr>
          <w:rFonts w:hint="eastAsia"/>
          <w:lang w:eastAsia="zh-TW"/>
        </w:rPr>
        <w:t>日內完成審核。相關部會則須</w:t>
      </w:r>
      <w:r w:rsidRPr="005C2168">
        <w:rPr>
          <w:rFonts w:hint="eastAsia"/>
          <w:lang w:eastAsia="zh-TW"/>
        </w:rPr>
        <w:lastRenderedPageBreak/>
        <w:t>於該項審核完成日期起</w:t>
      </w:r>
      <w:r w:rsidRPr="005C2168">
        <w:rPr>
          <w:rFonts w:hint="eastAsia"/>
          <w:lang w:eastAsia="zh-TW"/>
        </w:rPr>
        <w:t>15</w:t>
      </w:r>
      <w:r w:rsidRPr="005C2168">
        <w:rPr>
          <w:rFonts w:hint="eastAsia"/>
          <w:lang w:eastAsia="zh-TW"/>
        </w:rPr>
        <w:t>日內，作成或通過或否定之決議。</w:t>
      </w:r>
    </w:p>
    <w:p w14:paraId="0B07090C" w14:textId="77777777" w:rsidR="00C30BE1" w:rsidRPr="005C2168" w:rsidRDefault="00C30BE1" w:rsidP="002909DA">
      <w:pPr>
        <w:ind w:left="1181" w:hangingChars="500" w:hanging="1181"/>
        <w:rPr>
          <w:lang w:eastAsia="zh-TW"/>
        </w:rPr>
      </w:pPr>
      <w:r w:rsidRPr="005C2168">
        <w:rPr>
          <w:rFonts w:hint="eastAsia"/>
          <w:lang w:eastAsia="zh-TW"/>
        </w:rPr>
        <w:t>第二十五條　　除本法第十六條第一、二、三及四款預列狀況外，投資法所授予之優惠具有不可撤銷性，凡第十九－八九號及第二七－九０號政令制度下已授予之優惠，受益人得持續取得，不容撤銷，並可依本法規定擴充之。</w:t>
      </w:r>
    </w:p>
    <w:p w14:paraId="27F2C4B0" w14:textId="77777777" w:rsidR="00C30BE1" w:rsidRPr="005C2168" w:rsidRDefault="00C30BE1" w:rsidP="002909DA">
      <w:pPr>
        <w:ind w:leftChars="500" w:left="1181" w:firstLineChars="199" w:firstLine="470"/>
        <w:rPr>
          <w:lang w:eastAsia="zh-TW"/>
        </w:rPr>
      </w:pPr>
      <w:r w:rsidRPr="005C2168">
        <w:rPr>
          <w:rFonts w:hint="eastAsia"/>
          <w:lang w:eastAsia="zh-TW"/>
        </w:rPr>
        <w:t>根據巴國憲法第一五七條規定，並經巴國參議院於</w:t>
      </w:r>
      <w:r w:rsidRPr="005C2168">
        <w:rPr>
          <w:rFonts w:hint="eastAsia"/>
          <w:lang w:eastAsia="zh-TW"/>
        </w:rPr>
        <w:t>1990</w:t>
      </w:r>
      <w:r w:rsidRPr="005C2168">
        <w:rPr>
          <w:rFonts w:hint="eastAsia"/>
          <w:lang w:eastAsia="zh-TW"/>
        </w:rPr>
        <w:t>年</w:t>
      </w:r>
      <w:r w:rsidRPr="005C2168">
        <w:rPr>
          <w:rFonts w:hint="eastAsia"/>
          <w:lang w:eastAsia="zh-TW"/>
        </w:rPr>
        <w:t>12</w:t>
      </w:r>
      <w:r w:rsidRPr="005C2168">
        <w:rPr>
          <w:rFonts w:hint="eastAsia"/>
          <w:lang w:eastAsia="zh-TW"/>
        </w:rPr>
        <w:t>月</w:t>
      </w:r>
      <w:r w:rsidRPr="005C2168">
        <w:rPr>
          <w:rFonts w:hint="eastAsia"/>
          <w:lang w:eastAsia="zh-TW"/>
        </w:rPr>
        <w:t>20</w:t>
      </w:r>
      <w:r w:rsidRPr="005C2168">
        <w:rPr>
          <w:rFonts w:hint="eastAsia"/>
          <w:lang w:eastAsia="zh-TW"/>
        </w:rPr>
        <w:t>日暨眾議院於</w:t>
      </w:r>
      <w:r w:rsidRPr="005C2168">
        <w:rPr>
          <w:rFonts w:hint="eastAsia"/>
          <w:lang w:eastAsia="zh-TW"/>
        </w:rPr>
        <w:t>1990</w:t>
      </w:r>
      <w:r w:rsidRPr="005C2168">
        <w:rPr>
          <w:rFonts w:hint="eastAsia"/>
          <w:lang w:eastAsia="zh-TW"/>
        </w:rPr>
        <w:t>年</w:t>
      </w:r>
      <w:r w:rsidRPr="005C2168">
        <w:rPr>
          <w:rFonts w:hint="eastAsia"/>
          <w:lang w:eastAsia="zh-TW"/>
        </w:rPr>
        <w:t>12</w:t>
      </w:r>
      <w:r w:rsidRPr="005C2168">
        <w:rPr>
          <w:rFonts w:hint="eastAsia"/>
          <w:lang w:eastAsia="zh-TW"/>
        </w:rPr>
        <w:t>月</w:t>
      </w:r>
      <w:r w:rsidRPr="005C2168">
        <w:rPr>
          <w:rFonts w:hint="eastAsia"/>
          <w:lang w:eastAsia="zh-TW"/>
        </w:rPr>
        <w:t>13</w:t>
      </w:r>
      <w:r w:rsidRPr="005C2168">
        <w:rPr>
          <w:rFonts w:hint="eastAsia"/>
          <w:lang w:eastAsia="zh-TW"/>
        </w:rPr>
        <w:t>日核准本法令。</w:t>
      </w:r>
    </w:p>
    <w:p w14:paraId="277057AD" w14:textId="77777777" w:rsidR="00C30BE1" w:rsidRPr="005C2168" w:rsidRDefault="00C30BE1" w:rsidP="002909DA">
      <w:pPr>
        <w:ind w:firstLine="472"/>
        <w:rPr>
          <w:lang w:eastAsia="zh-TW"/>
        </w:rPr>
      </w:pPr>
      <w:r w:rsidRPr="005C2168">
        <w:rPr>
          <w:rFonts w:hint="eastAsia"/>
          <w:lang w:eastAsia="zh-TW"/>
        </w:rPr>
        <w:t>茲納入共和國法令，頒</w:t>
      </w:r>
      <w:r w:rsidR="00662BF0" w:rsidRPr="005C2168">
        <w:rPr>
          <w:rFonts w:hint="eastAsia"/>
          <w:lang w:eastAsia="zh-TW"/>
        </w:rPr>
        <w:t>布</w:t>
      </w:r>
      <w:r w:rsidRPr="005C2168">
        <w:rPr>
          <w:rFonts w:hint="eastAsia"/>
          <w:lang w:eastAsia="zh-TW"/>
        </w:rPr>
        <w:t>並登記之。</w:t>
      </w:r>
    </w:p>
    <w:p w14:paraId="1BE0431E" w14:textId="77777777" w:rsidR="00C30BE1" w:rsidRPr="005C2168" w:rsidRDefault="00C30BE1" w:rsidP="00760280">
      <w:pPr>
        <w:pStyle w:val="a7"/>
      </w:pPr>
      <w:r w:rsidRPr="005C2168">
        <w:rPr>
          <w:rFonts w:hint="eastAsia"/>
        </w:rPr>
        <w:t>二、巴拉圭第</w:t>
      </w:r>
      <w:r w:rsidRPr="005C2168">
        <w:rPr>
          <w:rFonts w:ascii="Times New Roman" w:hAnsi="Times New Roman" w:hint="eastAsia"/>
        </w:rPr>
        <w:t>117</w:t>
      </w:r>
      <w:r w:rsidRPr="005C2168">
        <w:rPr>
          <w:rFonts w:hint="eastAsia"/>
        </w:rPr>
        <w:t>/</w:t>
      </w:r>
      <w:r w:rsidRPr="005C2168">
        <w:rPr>
          <w:rFonts w:ascii="Times New Roman" w:hAnsi="Times New Roman" w:hint="eastAsia"/>
        </w:rPr>
        <w:t>91</w:t>
      </w:r>
      <w:r w:rsidRPr="005C2168">
        <w:rPr>
          <w:rFonts w:hint="eastAsia"/>
        </w:rPr>
        <w:t>號法（投資保障法）</w:t>
      </w:r>
    </w:p>
    <w:p w14:paraId="057BA361" w14:textId="77777777" w:rsidR="00C30BE1" w:rsidRPr="005C2168" w:rsidRDefault="00C30BE1" w:rsidP="002909DA">
      <w:pPr>
        <w:pStyle w:val="afd"/>
        <w:spacing w:before="257"/>
        <w:jc w:val="both"/>
        <w:rPr>
          <w:lang w:eastAsia="zh-TW"/>
        </w:rPr>
      </w:pPr>
      <w:r w:rsidRPr="005C2168">
        <w:rPr>
          <w:rFonts w:hint="eastAsia"/>
          <w:lang w:eastAsia="zh-TW"/>
        </w:rPr>
        <w:t>第一章　本法之目的與應用</w:t>
      </w:r>
    </w:p>
    <w:p w14:paraId="73376CAB" w14:textId="77777777" w:rsidR="00C30BE1" w:rsidRPr="005C2168" w:rsidRDefault="00C30BE1" w:rsidP="002909DA">
      <w:pPr>
        <w:ind w:left="1181" w:hangingChars="500" w:hanging="1181"/>
        <w:rPr>
          <w:lang w:eastAsia="zh-TW"/>
        </w:rPr>
      </w:pPr>
      <w:r w:rsidRPr="005C2168">
        <w:rPr>
          <w:rFonts w:hint="eastAsia"/>
          <w:lang w:eastAsia="zh-TW"/>
        </w:rPr>
        <w:t>第　一　條　　本法目的係鼓勵及保障本國及外國投資之平等，俾促進巴拉圭社會與經濟發展。</w:t>
      </w:r>
    </w:p>
    <w:p w14:paraId="3050D14F" w14:textId="77777777" w:rsidR="00C30BE1" w:rsidRPr="005C2168" w:rsidRDefault="00C30BE1" w:rsidP="002909DA">
      <w:pPr>
        <w:ind w:left="1181" w:hangingChars="500" w:hanging="1181"/>
        <w:rPr>
          <w:lang w:eastAsia="zh-TW"/>
        </w:rPr>
      </w:pPr>
      <w:r w:rsidRPr="005C2168">
        <w:rPr>
          <w:rFonts w:hint="eastAsia"/>
          <w:lang w:eastAsia="zh-TW"/>
        </w:rPr>
        <w:t>第　二　條　　外國投資者、企業或公司所投資之事業，均可享受與本法規及施行細則授予本國投資者相同之保障、權利與義務。除一般法律規定之項目外，無其他限制。</w:t>
      </w:r>
    </w:p>
    <w:p w14:paraId="277AA0D6" w14:textId="77777777" w:rsidR="00C30BE1" w:rsidRPr="005C2168" w:rsidRDefault="00C30BE1" w:rsidP="002909DA">
      <w:pPr>
        <w:ind w:left="1181" w:hangingChars="500" w:hanging="1181"/>
        <w:rPr>
          <w:lang w:eastAsia="zh-TW"/>
        </w:rPr>
      </w:pPr>
      <w:r w:rsidRPr="005C2168">
        <w:rPr>
          <w:rFonts w:hint="eastAsia"/>
          <w:lang w:eastAsia="zh-TW"/>
        </w:rPr>
        <w:t>第　三　條　　巴拉圭政府與他國或國際組織藉雙邊途徑商定所給予外國投資者之保障、權利與義務，均適用於本國投資。</w:t>
      </w:r>
    </w:p>
    <w:p w14:paraId="2679031E" w14:textId="77777777" w:rsidR="00C30BE1" w:rsidRPr="005C2168" w:rsidRDefault="00C30BE1" w:rsidP="002909DA">
      <w:pPr>
        <w:ind w:left="1181" w:hangingChars="500" w:hanging="1181"/>
        <w:rPr>
          <w:lang w:eastAsia="zh-TW"/>
        </w:rPr>
      </w:pPr>
      <w:r w:rsidRPr="005C2168">
        <w:rPr>
          <w:rFonts w:hint="eastAsia"/>
          <w:lang w:eastAsia="zh-TW"/>
        </w:rPr>
        <w:t>第　四　條　　私人投資依法不需預先批准或附加登記。</w:t>
      </w:r>
    </w:p>
    <w:p w14:paraId="0B79536B" w14:textId="77777777" w:rsidR="00C30BE1" w:rsidRPr="005C2168" w:rsidRDefault="00C30BE1" w:rsidP="002909DA">
      <w:pPr>
        <w:pStyle w:val="afd"/>
        <w:spacing w:before="257"/>
        <w:jc w:val="both"/>
        <w:rPr>
          <w:lang w:eastAsia="zh-TW"/>
        </w:rPr>
      </w:pPr>
      <w:r w:rsidRPr="005C2168">
        <w:rPr>
          <w:rFonts w:hint="eastAsia"/>
          <w:lang w:eastAsia="zh-TW"/>
        </w:rPr>
        <w:t>第二章　保障</w:t>
      </w:r>
    </w:p>
    <w:p w14:paraId="4881E838" w14:textId="77777777" w:rsidR="00C30BE1" w:rsidRPr="005C2168" w:rsidRDefault="00C30BE1" w:rsidP="002909DA">
      <w:pPr>
        <w:ind w:left="1181" w:hangingChars="500" w:hanging="1181"/>
        <w:rPr>
          <w:lang w:eastAsia="zh-TW"/>
        </w:rPr>
      </w:pPr>
      <w:r w:rsidRPr="005C2168">
        <w:rPr>
          <w:rFonts w:hint="eastAsia"/>
          <w:lang w:eastAsia="zh-TW"/>
        </w:rPr>
        <w:t>第　五　條　　本國或外國投資財產權利均予以保障，且除憲法及一般法律規定外，無其他限制。</w:t>
      </w:r>
    </w:p>
    <w:p w14:paraId="3AB67699" w14:textId="77777777" w:rsidR="00C30BE1" w:rsidRPr="005C2168" w:rsidRDefault="00C30BE1" w:rsidP="002909DA">
      <w:pPr>
        <w:ind w:left="1181" w:hangingChars="500" w:hanging="1181"/>
        <w:rPr>
          <w:lang w:eastAsia="zh-TW"/>
        </w:rPr>
      </w:pPr>
      <w:r w:rsidRPr="005C2168">
        <w:rPr>
          <w:rFonts w:hint="eastAsia"/>
          <w:lang w:eastAsia="zh-TW"/>
        </w:rPr>
        <w:t>第　六　條　　保障採行自由匯兌制度，對於資本之進出口及紅利、利息、佣金或技術轉移權利金之對外匯款，均不予設限。凡係外幣兌換、匯出、匯款</w:t>
      </w:r>
      <w:r w:rsidRPr="005C2168">
        <w:rPr>
          <w:rFonts w:hint="eastAsia"/>
          <w:lang w:eastAsia="zh-TW"/>
        </w:rPr>
        <w:lastRenderedPageBreak/>
        <w:t>之交易，均應繳納法律規定之租稅。</w:t>
      </w:r>
    </w:p>
    <w:p w14:paraId="04F0A5A6" w14:textId="77777777" w:rsidR="00C30BE1" w:rsidRPr="005C2168" w:rsidRDefault="00C30BE1" w:rsidP="002909DA">
      <w:pPr>
        <w:ind w:left="1181" w:hangingChars="500" w:hanging="1181"/>
        <w:rPr>
          <w:lang w:eastAsia="zh-TW"/>
        </w:rPr>
      </w:pPr>
      <w:r w:rsidRPr="005C2168">
        <w:rPr>
          <w:rFonts w:hint="eastAsia"/>
          <w:lang w:eastAsia="zh-TW"/>
        </w:rPr>
        <w:t>第　七　條　　投資者可自由辦理本國或外國投資保險。</w:t>
      </w:r>
    </w:p>
    <w:p w14:paraId="1F0F9185" w14:textId="77777777" w:rsidR="00C30BE1" w:rsidRPr="005C2168" w:rsidRDefault="00C30BE1" w:rsidP="002909DA">
      <w:pPr>
        <w:ind w:left="1181" w:hangingChars="500" w:hanging="1181"/>
        <w:rPr>
          <w:lang w:eastAsia="zh-TW"/>
        </w:rPr>
      </w:pPr>
      <w:r w:rsidRPr="005C2168">
        <w:rPr>
          <w:rFonts w:hint="eastAsia"/>
          <w:lang w:eastAsia="zh-TW"/>
        </w:rPr>
        <w:t>第　八　條　　保障自由貿易體制，其內容包含以下各點：</w:t>
      </w:r>
    </w:p>
    <w:p w14:paraId="334E6858" w14:textId="77777777" w:rsidR="00C30BE1" w:rsidRPr="005C2168" w:rsidRDefault="00C30BE1" w:rsidP="002909DA">
      <w:pPr>
        <w:ind w:leftChars="700" w:left="2126" w:hangingChars="200" w:hanging="472"/>
        <w:rPr>
          <w:lang w:eastAsia="zh-TW"/>
        </w:rPr>
      </w:pPr>
      <w:r w:rsidRPr="005C2168">
        <w:rPr>
          <w:rFonts w:hint="eastAsia"/>
          <w:lang w:eastAsia="zh-TW"/>
        </w:rPr>
        <w:t>一、除某些生產與買賣受法律限定之貨物與勞務外，一般貨物與勞務均得自由生產、買賣及定價。</w:t>
      </w:r>
    </w:p>
    <w:p w14:paraId="6205C751" w14:textId="77777777" w:rsidR="00C30BE1" w:rsidRPr="005C2168" w:rsidRDefault="00C30BE1" w:rsidP="002909DA">
      <w:pPr>
        <w:ind w:leftChars="700" w:left="2126" w:hangingChars="200" w:hanging="472"/>
        <w:rPr>
          <w:lang w:eastAsia="zh-TW"/>
        </w:rPr>
      </w:pPr>
      <w:r w:rsidRPr="005C2168">
        <w:rPr>
          <w:rFonts w:hint="eastAsia"/>
          <w:lang w:eastAsia="zh-TW"/>
        </w:rPr>
        <w:t>二、除法律禁止項目外，貨物與勞務均得自由進、出口。</w:t>
      </w:r>
    </w:p>
    <w:p w14:paraId="12BC55FB" w14:textId="77777777" w:rsidR="00C30BE1" w:rsidRPr="005C2168" w:rsidRDefault="00C30BE1" w:rsidP="002909DA">
      <w:pPr>
        <w:ind w:left="1181" w:hangingChars="500" w:hanging="1181"/>
        <w:rPr>
          <w:lang w:eastAsia="zh-TW"/>
        </w:rPr>
      </w:pPr>
      <w:r w:rsidRPr="005C2168">
        <w:rPr>
          <w:rFonts w:hint="eastAsia"/>
          <w:lang w:eastAsia="zh-TW"/>
        </w:rPr>
        <w:t>第　九　條　　本國或外國投資者、與外國投資者簽定契約之政府單位（包括國營事業及其他政府機構），均得依據本國與國際相關法律標準，協商將雙方糾紛提交本國或國際仲裁法庭審理。</w:t>
      </w:r>
    </w:p>
    <w:p w14:paraId="5E3B32B5" w14:textId="77777777" w:rsidR="00C30BE1" w:rsidRPr="005C2168" w:rsidRDefault="00C30BE1" w:rsidP="002909DA">
      <w:pPr>
        <w:pStyle w:val="afd"/>
        <w:spacing w:before="257"/>
        <w:jc w:val="both"/>
        <w:rPr>
          <w:lang w:eastAsia="zh-TW"/>
        </w:rPr>
      </w:pPr>
      <w:r w:rsidRPr="005C2168">
        <w:rPr>
          <w:rFonts w:hint="eastAsia"/>
          <w:lang w:eastAsia="zh-TW"/>
        </w:rPr>
        <w:t>第三章　義務</w:t>
      </w:r>
    </w:p>
    <w:p w14:paraId="20153042" w14:textId="77777777" w:rsidR="00C30BE1" w:rsidRPr="005C2168" w:rsidRDefault="00C30BE1" w:rsidP="002909DA">
      <w:pPr>
        <w:ind w:left="1181" w:hangingChars="500" w:hanging="1181"/>
        <w:rPr>
          <w:lang w:eastAsia="zh-TW"/>
        </w:rPr>
      </w:pPr>
      <w:r w:rsidRPr="005C2168">
        <w:rPr>
          <w:rFonts w:hint="eastAsia"/>
          <w:lang w:eastAsia="zh-TW"/>
        </w:rPr>
        <w:t>第　十　條　　關於賦稅問題，本國或外國投資均應遵照同一稅制。</w:t>
      </w:r>
    </w:p>
    <w:p w14:paraId="67E91A0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十一</w:t>
      </w:r>
      <w:r w:rsidRPr="005C2168">
        <w:rPr>
          <w:rFonts w:hint="eastAsia"/>
          <w:lang w:eastAsia="zh-TW"/>
        </w:rPr>
        <w:t xml:space="preserve"> </w:t>
      </w:r>
      <w:r w:rsidRPr="005C2168">
        <w:rPr>
          <w:rFonts w:hint="eastAsia"/>
          <w:lang w:eastAsia="zh-TW"/>
        </w:rPr>
        <w:t>條　　本國或外國投資者均應遵守本國現行勞工法及社會福利法規。</w:t>
      </w:r>
    </w:p>
    <w:p w14:paraId="74989EBD"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十二</w:t>
      </w:r>
      <w:r w:rsidRPr="005C2168">
        <w:rPr>
          <w:rFonts w:hint="eastAsia"/>
          <w:lang w:eastAsia="zh-TW"/>
        </w:rPr>
        <w:t xml:space="preserve"> </w:t>
      </w:r>
      <w:r w:rsidRPr="005C2168">
        <w:rPr>
          <w:rFonts w:hint="eastAsia"/>
          <w:lang w:eastAsia="zh-TW"/>
        </w:rPr>
        <w:t>條　　生產、內銷，進、出口以及居中授信等各項活動，均不可獲得政府貿易保護主義之優惠待遇。</w:t>
      </w:r>
    </w:p>
    <w:p w14:paraId="1E0E9FD7" w14:textId="77777777" w:rsidR="00C30BE1" w:rsidRPr="005C2168" w:rsidRDefault="00C30BE1" w:rsidP="002909DA">
      <w:pPr>
        <w:pStyle w:val="afd"/>
        <w:spacing w:before="257"/>
        <w:jc w:val="both"/>
        <w:rPr>
          <w:lang w:eastAsia="zh-TW"/>
        </w:rPr>
      </w:pPr>
      <w:r w:rsidRPr="005C2168">
        <w:rPr>
          <w:rFonts w:hint="eastAsia"/>
          <w:lang w:eastAsia="zh-TW"/>
        </w:rPr>
        <w:t>第四章　信貸</w:t>
      </w:r>
    </w:p>
    <w:p w14:paraId="3216B33A"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十三</w:t>
      </w:r>
      <w:r w:rsidRPr="005C2168">
        <w:rPr>
          <w:rFonts w:hint="eastAsia"/>
          <w:lang w:eastAsia="zh-TW"/>
        </w:rPr>
        <w:t xml:space="preserve"> </w:t>
      </w:r>
      <w:r w:rsidRPr="005C2168">
        <w:rPr>
          <w:rFonts w:hint="eastAsia"/>
          <w:lang w:eastAsia="zh-TW"/>
        </w:rPr>
        <w:t>條　　本國或外國之民間自然人或法人所簽署之國內、外信貸合約，政府均不予背書或擔保。</w:t>
      </w:r>
    </w:p>
    <w:p w14:paraId="2BE693C9" w14:textId="77777777" w:rsidR="00C30BE1" w:rsidRPr="005C2168" w:rsidRDefault="00C30BE1" w:rsidP="002909DA">
      <w:pPr>
        <w:pStyle w:val="afd"/>
        <w:spacing w:before="257"/>
        <w:jc w:val="both"/>
        <w:rPr>
          <w:lang w:eastAsia="zh-TW"/>
        </w:rPr>
      </w:pPr>
      <w:r w:rsidRPr="005C2168">
        <w:rPr>
          <w:rFonts w:hint="eastAsia"/>
          <w:lang w:eastAsia="zh-TW"/>
        </w:rPr>
        <w:t>第五章　合資契約</w:t>
      </w:r>
    </w:p>
    <w:p w14:paraId="47C0461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十四</w:t>
      </w:r>
      <w:r w:rsidRPr="005C2168">
        <w:rPr>
          <w:rFonts w:hint="eastAsia"/>
          <w:lang w:eastAsia="zh-TW"/>
        </w:rPr>
        <w:t xml:space="preserve"> </w:t>
      </w:r>
      <w:r w:rsidRPr="005C2168">
        <w:rPr>
          <w:rFonts w:hint="eastAsia"/>
          <w:lang w:eastAsia="zh-TW"/>
        </w:rPr>
        <w:t>條　　對於本國或外國投資者以風險分擔方式共同投資，予以承認。</w:t>
      </w:r>
    </w:p>
    <w:p w14:paraId="364D791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十五</w:t>
      </w:r>
      <w:r w:rsidRPr="005C2168">
        <w:rPr>
          <w:rFonts w:hint="eastAsia"/>
          <w:lang w:eastAsia="zh-TW"/>
        </w:rPr>
        <w:t xml:space="preserve"> </w:t>
      </w:r>
      <w:r w:rsidRPr="005C2168">
        <w:rPr>
          <w:rFonts w:hint="eastAsia"/>
          <w:lang w:eastAsia="zh-TW"/>
        </w:rPr>
        <w:t>條　　凡係本國或外國自然人，在巴國成立、設置或代理之法人，以及政府單位（包括國營事業及其他政府機構）之間，均得簽定合資契約，合夥進行任何合法活動。</w:t>
      </w:r>
    </w:p>
    <w:p w14:paraId="552AF23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十六</w:t>
      </w:r>
      <w:r w:rsidRPr="005C2168">
        <w:rPr>
          <w:rFonts w:hint="eastAsia"/>
          <w:lang w:eastAsia="zh-TW"/>
        </w:rPr>
        <w:t xml:space="preserve"> </w:t>
      </w:r>
      <w:r w:rsidRPr="005C2168">
        <w:rPr>
          <w:rFonts w:hint="eastAsia"/>
          <w:lang w:eastAsia="zh-TW"/>
        </w:rPr>
        <w:t>條　　簽署合資契約之外國自然人或法人，均應依照本國法令之規定設籍</w:t>
      </w:r>
      <w:r w:rsidRPr="005C2168">
        <w:rPr>
          <w:rFonts w:hint="eastAsia"/>
          <w:lang w:eastAsia="zh-TW"/>
        </w:rPr>
        <w:lastRenderedPageBreak/>
        <w:t>於巴國，並遵行本國法律之其他規定。</w:t>
      </w:r>
    </w:p>
    <w:p w14:paraId="6B9B352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十七</w:t>
      </w:r>
      <w:r w:rsidRPr="005C2168">
        <w:rPr>
          <w:rFonts w:hint="eastAsia"/>
          <w:lang w:eastAsia="zh-TW"/>
        </w:rPr>
        <w:t xml:space="preserve"> </w:t>
      </w:r>
      <w:r w:rsidRPr="005C2168">
        <w:rPr>
          <w:rFonts w:hint="eastAsia"/>
          <w:lang w:eastAsia="zh-TW"/>
        </w:rPr>
        <w:t>條　　合資契約並不構成法人地位之條件。合資之權利與義務係依合資契約本身商定之內容而定。</w:t>
      </w:r>
    </w:p>
    <w:p w14:paraId="3C52AE60" w14:textId="77777777" w:rsidR="00C30BE1" w:rsidRPr="005C2168" w:rsidRDefault="00C30BE1" w:rsidP="002909DA">
      <w:pPr>
        <w:pStyle w:val="afd"/>
        <w:spacing w:before="257"/>
        <w:jc w:val="both"/>
        <w:rPr>
          <w:lang w:eastAsia="zh-TW"/>
        </w:rPr>
      </w:pPr>
      <w:r w:rsidRPr="005C2168">
        <w:rPr>
          <w:rFonts w:hint="eastAsia"/>
          <w:lang w:eastAsia="zh-TW"/>
        </w:rPr>
        <w:t>第六章　主管當局</w:t>
      </w:r>
    </w:p>
    <w:p w14:paraId="4AF85BEF"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十八</w:t>
      </w:r>
      <w:r w:rsidRPr="005C2168">
        <w:rPr>
          <w:rFonts w:hint="eastAsia"/>
          <w:lang w:eastAsia="zh-TW"/>
        </w:rPr>
        <w:t xml:space="preserve"> </w:t>
      </w:r>
      <w:r w:rsidRPr="005C2168">
        <w:rPr>
          <w:rFonts w:hint="eastAsia"/>
          <w:lang w:eastAsia="zh-TW"/>
        </w:rPr>
        <w:t>條　　本法第五章規定之施行細則，將由行政當局頒</w:t>
      </w:r>
      <w:r w:rsidR="00662BF0" w:rsidRPr="005C2168">
        <w:rPr>
          <w:rFonts w:hint="eastAsia"/>
          <w:lang w:eastAsia="zh-TW"/>
        </w:rPr>
        <w:t>布</w:t>
      </w:r>
      <w:r w:rsidRPr="005C2168">
        <w:rPr>
          <w:rFonts w:hint="eastAsia"/>
          <w:lang w:eastAsia="zh-TW"/>
        </w:rPr>
        <w:t>之。</w:t>
      </w:r>
    </w:p>
    <w:p w14:paraId="34EBCF7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十九</w:t>
      </w:r>
      <w:r w:rsidRPr="005C2168">
        <w:rPr>
          <w:rFonts w:hint="eastAsia"/>
          <w:lang w:eastAsia="zh-TW"/>
        </w:rPr>
        <w:t xml:space="preserve"> </w:t>
      </w:r>
      <w:r w:rsidRPr="005C2168">
        <w:rPr>
          <w:rFonts w:hint="eastAsia"/>
          <w:lang w:eastAsia="zh-TW"/>
        </w:rPr>
        <w:t>條　　請逕告知行政當局。</w:t>
      </w:r>
    </w:p>
    <w:p w14:paraId="5582FACB" w14:textId="77777777" w:rsidR="00C30BE1" w:rsidRPr="005C2168" w:rsidRDefault="00C30BE1" w:rsidP="002909DA">
      <w:pPr>
        <w:ind w:left="1181" w:hangingChars="500" w:hanging="1181"/>
        <w:rPr>
          <w:lang w:eastAsia="zh-TW"/>
        </w:rPr>
      </w:pPr>
      <w:smartTag w:uri="urn:schemas-microsoft-com:office:smarttags" w:element="chsdate">
        <w:smartTagPr>
          <w:attr w:name="Year" w:val="1991"/>
          <w:attr w:name="Month" w:val="12"/>
          <w:attr w:name="Day" w:val="6"/>
          <w:attr w:name="IsLunarDate" w:val="False"/>
          <w:attr w:name="IsROCDate" w:val="False"/>
        </w:smartTagPr>
        <w:r w:rsidRPr="005C2168">
          <w:rPr>
            <w:rFonts w:hint="eastAsia"/>
            <w:lang w:eastAsia="zh-TW"/>
          </w:rPr>
          <w:t>1991</w:t>
        </w:r>
        <w:r w:rsidRPr="005C2168">
          <w:rPr>
            <w:rFonts w:hint="eastAsia"/>
            <w:lang w:eastAsia="zh-TW"/>
          </w:rPr>
          <w:t>年</w:t>
        </w:r>
        <w:r w:rsidRPr="005C2168">
          <w:rPr>
            <w:rFonts w:hint="eastAsia"/>
            <w:lang w:eastAsia="zh-TW"/>
          </w:rPr>
          <w:t>12</w:t>
        </w:r>
        <w:r w:rsidRPr="005C2168">
          <w:rPr>
            <w:rFonts w:hint="eastAsia"/>
            <w:lang w:eastAsia="zh-TW"/>
          </w:rPr>
          <w:t>月</w:t>
        </w:r>
        <w:r w:rsidRPr="005C2168">
          <w:rPr>
            <w:rFonts w:hint="eastAsia"/>
            <w:lang w:eastAsia="zh-TW"/>
          </w:rPr>
          <w:t>6</w:t>
        </w:r>
        <w:r w:rsidRPr="005C2168">
          <w:rPr>
            <w:rFonts w:hint="eastAsia"/>
            <w:lang w:eastAsia="zh-TW"/>
          </w:rPr>
          <w:t>日</w:t>
        </w:r>
      </w:smartTag>
      <w:r w:rsidRPr="005C2168">
        <w:rPr>
          <w:rFonts w:hint="eastAsia"/>
          <w:lang w:eastAsia="zh-TW"/>
        </w:rPr>
        <w:t>頒</w:t>
      </w:r>
      <w:r w:rsidR="00662BF0" w:rsidRPr="005C2168">
        <w:rPr>
          <w:rFonts w:hint="eastAsia"/>
          <w:lang w:eastAsia="zh-TW"/>
        </w:rPr>
        <w:t>布</w:t>
      </w:r>
      <w:r w:rsidRPr="005C2168">
        <w:rPr>
          <w:rFonts w:hint="eastAsia"/>
          <w:lang w:eastAsia="zh-TW"/>
        </w:rPr>
        <w:t>。</w:t>
      </w:r>
    </w:p>
    <w:p w14:paraId="1CDC3389" w14:textId="77777777" w:rsidR="00C30BE1" w:rsidRPr="005C2168" w:rsidRDefault="00C30BE1" w:rsidP="00760280">
      <w:pPr>
        <w:pStyle w:val="a7"/>
      </w:pPr>
      <w:r w:rsidRPr="005C2168">
        <w:rPr>
          <w:rFonts w:hint="eastAsia"/>
        </w:rPr>
        <w:t>三、巴拉圭</w:t>
      </w:r>
      <w:r w:rsidRPr="005C2168">
        <w:rPr>
          <w:rFonts w:ascii="Times New Roman" w:hAnsi="Times New Roman" w:hint="eastAsia"/>
        </w:rPr>
        <w:t>1064</w:t>
      </w:r>
      <w:r w:rsidRPr="005C2168">
        <w:rPr>
          <w:rFonts w:hint="eastAsia"/>
        </w:rPr>
        <w:t>/</w:t>
      </w:r>
      <w:r w:rsidRPr="005C2168">
        <w:rPr>
          <w:rFonts w:ascii="Times New Roman" w:hAnsi="Times New Roman" w:hint="eastAsia"/>
        </w:rPr>
        <w:t>97</w:t>
      </w:r>
      <w:r w:rsidRPr="005C2168">
        <w:rPr>
          <w:rFonts w:hint="eastAsia"/>
        </w:rPr>
        <w:t>號法（加工出口法）</w:t>
      </w:r>
    </w:p>
    <w:p w14:paraId="46B1D6ED" w14:textId="77777777" w:rsidR="00C30BE1" w:rsidRPr="005C2168" w:rsidRDefault="00C30BE1" w:rsidP="002909DA">
      <w:pPr>
        <w:pStyle w:val="afd"/>
        <w:spacing w:before="257"/>
        <w:jc w:val="both"/>
        <w:rPr>
          <w:lang w:eastAsia="zh-TW"/>
        </w:rPr>
      </w:pPr>
      <w:r w:rsidRPr="005C2168">
        <w:rPr>
          <w:rFonts w:hint="eastAsia"/>
          <w:lang w:eastAsia="zh-TW"/>
        </w:rPr>
        <w:t>第一章　加工</w:t>
      </w:r>
    </w:p>
    <w:p w14:paraId="2F8F18DE" w14:textId="77777777" w:rsidR="00C30BE1" w:rsidRPr="005C2168" w:rsidRDefault="00C30BE1" w:rsidP="002909DA">
      <w:pPr>
        <w:ind w:left="1181" w:hangingChars="500" w:hanging="1181"/>
        <w:rPr>
          <w:lang w:eastAsia="zh-TW"/>
        </w:rPr>
      </w:pPr>
      <w:r w:rsidRPr="005C2168">
        <w:rPr>
          <w:rFonts w:hint="eastAsia"/>
          <w:lang w:eastAsia="zh-TW"/>
        </w:rPr>
        <w:t>第　一　條　　本法旨在鼓勵設立加工企業，並依本法規範其營運。所稱加工企業為其全部或部分業務從事於工業加工或以再出口為目的，提供勞力及利用其他國家資源而進行改裝、修飾、修理及組裝暫時進口之商品。其業務內容規範於與住所設於外國之廠商所簽署之合約。</w:t>
      </w:r>
    </w:p>
    <w:p w14:paraId="1FB9BD2A" w14:textId="77777777" w:rsidR="00C30BE1" w:rsidRPr="005C2168" w:rsidRDefault="00C30BE1" w:rsidP="002909DA">
      <w:pPr>
        <w:ind w:left="1181" w:hangingChars="500" w:hanging="1181"/>
        <w:rPr>
          <w:lang w:eastAsia="zh-TW"/>
        </w:rPr>
      </w:pPr>
      <w:r w:rsidRPr="005C2168">
        <w:rPr>
          <w:rFonts w:hint="eastAsia"/>
          <w:lang w:eastAsia="zh-TW"/>
        </w:rPr>
        <w:t>第　二　條　　為實施本法，茲定義有關名詞如下：</w:t>
      </w:r>
    </w:p>
    <w:p w14:paraId="339AB6CC" w14:textId="77777777" w:rsidR="00C30BE1" w:rsidRPr="005C2168" w:rsidRDefault="00C30BE1" w:rsidP="002909DA">
      <w:pPr>
        <w:ind w:leftChars="700" w:left="2126" w:hangingChars="200" w:hanging="472"/>
        <w:rPr>
          <w:lang w:eastAsia="zh-TW"/>
        </w:rPr>
      </w:pPr>
      <w:r w:rsidRPr="005C2168">
        <w:rPr>
          <w:rFonts w:hint="eastAsia"/>
          <w:lang w:eastAsia="zh-TW"/>
        </w:rPr>
        <w:t>一、加工企業：為從事加工出口</w:t>
      </w:r>
      <w:r w:rsidR="003D41B2" w:rsidRPr="005C2168">
        <w:rPr>
          <w:rFonts w:hint="eastAsia"/>
          <w:lang w:eastAsia="zh-TW"/>
        </w:rPr>
        <w:t>計畫</w:t>
      </w:r>
      <w:r w:rsidRPr="005C2168">
        <w:rPr>
          <w:rFonts w:hint="eastAsia"/>
          <w:lang w:eastAsia="zh-TW"/>
        </w:rPr>
        <w:t>而特別設立之企業或原以國內市場為主而其現有設備產能閒置，並獲准進行加工</w:t>
      </w:r>
      <w:r w:rsidR="003D41B2" w:rsidRPr="005C2168">
        <w:rPr>
          <w:rFonts w:hint="eastAsia"/>
          <w:lang w:eastAsia="zh-TW"/>
        </w:rPr>
        <w:t>計畫</w:t>
      </w:r>
      <w:r w:rsidRPr="005C2168">
        <w:rPr>
          <w:rFonts w:hint="eastAsia"/>
          <w:lang w:eastAsia="zh-TW"/>
        </w:rPr>
        <w:t>之現有企業。</w:t>
      </w:r>
    </w:p>
    <w:p w14:paraId="51636EF9" w14:textId="77777777" w:rsidR="00C30BE1" w:rsidRPr="005C2168" w:rsidRDefault="00C30BE1" w:rsidP="002909DA">
      <w:pPr>
        <w:ind w:leftChars="700" w:left="2126" w:hangingChars="200" w:hanging="472"/>
        <w:rPr>
          <w:lang w:eastAsia="zh-TW"/>
        </w:rPr>
      </w:pPr>
      <w:r w:rsidRPr="005C2168">
        <w:rPr>
          <w:rFonts w:hint="eastAsia"/>
          <w:lang w:eastAsia="zh-TW"/>
        </w:rPr>
        <w:t>二、加工</w:t>
      </w:r>
      <w:r w:rsidR="003D41B2" w:rsidRPr="005C2168">
        <w:rPr>
          <w:rFonts w:hint="eastAsia"/>
          <w:lang w:eastAsia="zh-TW"/>
        </w:rPr>
        <w:t>計畫</w:t>
      </w:r>
      <w:r w:rsidRPr="005C2168">
        <w:rPr>
          <w:rFonts w:hint="eastAsia"/>
          <w:lang w:eastAsia="zh-TW"/>
        </w:rPr>
        <w:t>：包含說明工業加工之過程、所提供之服務、有關進口、生產、出口、員工</w:t>
      </w:r>
      <w:r w:rsidR="0016088A" w:rsidRPr="005C2168">
        <w:rPr>
          <w:rFonts w:hint="eastAsia"/>
          <w:lang w:eastAsia="zh-TW"/>
        </w:rPr>
        <w:t>僱用</w:t>
      </w:r>
      <w:r w:rsidRPr="005C2168">
        <w:rPr>
          <w:rFonts w:hint="eastAsia"/>
          <w:lang w:eastAsia="zh-TW"/>
        </w:rPr>
        <w:t>等之</w:t>
      </w:r>
      <w:r w:rsidR="003D41B2" w:rsidRPr="005C2168">
        <w:rPr>
          <w:rFonts w:hint="eastAsia"/>
          <w:lang w:eastAsia="zh-TW"/>
        </w:rPr>
        <w:t>計畫</w:t>
      </w:r>
      <w:r w:rsidRPr="005C2168">
        <w:rPr>
          <w:rFonts w:hint="eastAsia"/>
          <w:lang w:eastAsia="zh-TW"/>
        </w:rPr>
        <w:t>時間表、附加價值的比例、損耗及廢料的比例、</w:t>
      </w:r>
      <w:r w:rsidR="003D41B2" w:rsidRPr="005C2168">
        <w:rPr>
          <w:rFonts w:hint="eastAsia"/>
          <w:lang w:eastAsia="zh-TW"/>
        </w:rPr>
        <w:t>計畫</w:t>
      </w:r>
      <w:r w:rsidRPr="005C2168">
        <w:rPr>
          <w:rFonts w:hint="eastAsia"/>
          <w:lang w:eastAsia="zh-TW"/>
        </w:rPr>
        <w:t>所需時間及其他相關條例規定應涵括之資料。</w:t>
      </w:r>
    </w:p>
    <w:p w14:paraId="6EA52F81" w14:textId="77777777" w:rsidR="00C30BE1" w:rsidRPr="005C2168" w:rsidRDefault="00C30BE1" w:rsidP="002909DA">
      <w:pPr>
        <w:ind w:leftChars="700" w:left="2126" w:hangingChars="200" w:hanging="472"/>
        <w:rPr>
          <w:lang w:eastAsia="zh-TW"/>
        </w:rPr>
      </w:pPr>
      <w:r w:rsidRPr="005C2168">
        <w:rPr>
          <w:rFonts w:hint="eastAsia"/>
          <w:lang w:eastAsia="zh-TW"/>
        </w:rPr>
        <w:t>三、加工出口合約：為加工企業與住所設於外國之企業所達成之協定。雙方依據該協定就工業加工及提供服務的內容簽署合</w:t>
      </w:r>
      <w:r w:rsidRPr="005C2168">
        <w:rPr>
          <w:rFonts w:hint="eastAsia"/>
          <w:lang w:eastAsia="zh-TW"/>
        </w:rPr>
        <w:lastRenderedPageBreak/>
        <w:t>約，以達成暫時進口國外商品加以加工、修飾、修理、組裝後再出口之目的。經簽約雙方同意進口原物料、機器設備、器材、生產工具、技術、指導及技術協助等。</w:t>
      </w:r>
    </w:p>
    <w:p w14:paraId="521C5B07" w14:textId="77777777" w:rsidR="00C30BE1" w:rsidRPr="005C2168" w:rsidRDefault="00C30BE1" w:rsidP="002909DA">
      <w:pPr>
        <w:ind w:leftChars="700" w:left="2126" w:hangingChars="200" w:hanging="472"/>
        <w:rPr>
          <w:lang w:eastAsia="zh-TW"/>
        </w:rPr>
      </w:pPr>
      <w:r w:rsidRPr="005C2168">
        <w:rPr>
          <w:rFonts w:hint="eastAsia"/>
          <w:lang w:eastAsia="zh-TW"/>
        </w:rPr>
        <w:t>四、進口加工：為完成加工</w:t>
      </w:r>
      <w:r w:rsidR="003D41B2" w:rsidRPr="005C2168">
        <w:rPr>
          <w:rFonts w:hint="eastAsia"/>
          <w:lang w:eastAsia="zh-TW"/>
        </w:rPr>
        <w:t>計畫</w:t>
      </w:r>
      <w:r w:rsidRPr="005C2168">
        <w:rPr>
          <w:rFonts w:hint="eastAsia"/>
          <w:lang w:eastAsia="zh-TW"/>
        </w:rPr>
        <w:t>以便出口或再出口為目的而免稅暫時進口機器、設備、生產工具及其他生產材料如原物料及零配件等。</w:t>
      </w:r>
    </w:p>
    <w:p w14:paraId="24DCFC6D" w14:textId="77777777" w:rsidR="00C30BE1" w:rsidRPr="005C2168" w:rsidRDefault="00C30BE1" w:rsidP="002909DA">
      <w:pPr>
        <w:ind w:leftChars="700" w:left="2126" w:hangingChars="200" w:hanging="472"/>
        <w:rPr>
          <w:lang w:eastAsia="zh-TW"/>
        </w:rPr>
      </w:pPr>
      <w:r w:rsidRPr="005C2168">
        <w:rPr>
          <w:rFonts w:hint="eastAsia"/>
          <w:lang w:eastAsia="zh-TW"/>
        </w:rPr>
        <w:t>五、加工出口：加工企業依已核准的加工</w:t>
      </w:r>
      <w:r w:rsidR="003D41B2" w:rsidRPr="005C2168">
        <w:rPr>
          <w:rFonts w:hint="eastAsia"/>
          <w:lang w:eastAsia="zh-TW"/>
        </w:rPr>
        <w:t>計畫</w:t>
      </w:r>
      <w:r w:rsidRPr="005C2168">
        <w:rPr>
          <w:rFonts w:hint="eastAsia"/>
          <w:lang w:eastAsia="zh-TW"/>
        </w:rPr>
        <w:t>出口商品或輸出其使用暫時進口的原物料及零配件加工製造而成的商品或貨品。該商品或貨品經由勞動力、原料及其他國家資源的投入已增加其價值。</w:t>
      </w:r>
    </w:p>
    <w:p w14:paraId="4CCCB61E" w14:textId="77777777" w:rsidR="00C30BE1" w:rsidRPr="005C2168" w:rsidRDefault="00C30BE1" w:rsidP="002909DA">
      <w:pPr>
        <w:ind w:leftChars="700" w:left="2126" w:hangingChars="200" w:hanging="472"/>
        <w:rPr>
          <w:lang w:eastAsia="zh-TW"/>
        </w:rPr>
      </w:pPr>
      <w:r w:rsidRPr="005C2168">
        <w:rPr>
          <w:rFonts w:hint="eastAsia"/>
          <w:lang w:eastAsia="zh-TW"/>
        </w:rPr>
        <w:t>六、加工再出口：出口原暫時進口以執行加工</w:t>
      </w:r>
      <w:r w:rsidR="003D41B2" w:rsidRPr="005C2168">
        <w:rPr>
          <w:rFonts w:hint="eastAsia"/>
          <w:lang w:eastAsia="zh-TW"/>
        </w:rPr>
        <w:t>計畫</w:t>
      </w:r>
      <w:r w:rsidRPr="005C2168">
        <w:rPr>
          <w:rFonts w:hint="eastAsia"/>
          <w:lang w:eastAsia="zh-TW"/>
        </w:rPr>
        <w:t>而其原價值並未增加之生產財如機器、工具、設備及其他等器材。</w:t>
      </w:r>
    </w:p>
    <w:p w14:paraId="6473728A" w14:textId="77777777" w:rsidR="00C30BE1" w:rsidRPr="005C2168" w:rsidRDefault="00C30BE1" w:rsidP="002909DA">
      <w:pPr>
        <w:ind w:leftChars="700" w:left="2126" w:hangingChars="200" w:hanging="472"/>
        <w:rPr>
          <w:lang w:eastAsia="zh-TW"/>
        </w:rPr>
      </w:pPr>
      <w:r w:rsidRPr="005C2168">
        <w:rPr>
          <w:rFonts w:hint="eastAsia"/>
          <w:lang w:eastAsia="zh-TW"/>
        </w:rPr>
        <w:t>七、代工加工：依加工</w:t>
      </w:r>
      <w:r w:rsidR="003D41B2" w:rsidRPr="005C2168">
        <w:rPr>
          <w:rFonts w:hint="eastAsia"/>
          <w:lang w:eastAsia="zh-TW"/>
        </w:rPr>
        <w:t>計畫</w:t>
      </w:r>
      <w:r w:rsidRPr="005C2168">
        <w:rPr>
          <w:rFonts w:hint="eastAsia"/>
          <w:lang w:eastAsia="zh-TW"/>
        </w:rPr>
        <w:t>主旨以完成生產加工並於嗣後整體送交加工企業以便出口之服務合約。</w:t>
      </w:r>
    </w:p>
    <w:p w14:paraId="3BFE0993" w14:textId="77777777" w:rsidR="00C30BE1" w:rsidRPr="005C2168" w:rsidRDefault="00C30BE1" w:rsidP="002909DA">
      <w:pPr>
        <w:ind w:leftChars="700" w:left="2126" w:hangingChars="200" w:hanging="472"/>
        <w:rPr>
          <w:lang w:eastAsia="zh-TW"/>
        </w:rPr>
      </w:pPr>
      <w:r w:rsidRPr="005C2168">
        <w:rPr>
          <w:rFonts w:hint="eastAsia"/>
          <w:lang w:eastAsia="zh-TW"/>
        </w:rPr>
        <w:t>八、閒置產能加工：以國內市場為導向之個人或法人企業依據本法規定獲得核准的加工</w:t>
      </w:r>
      <w:r w:rsidR="003D41B2" w:rsidRPr="005C2168">
        <w:rPr>
          <w:rFonts w:hint="eastAsia"/>
          <w:lang w:eastAsia="zh-TW"/>
        </w:rPr>
        <w:t>計畫</w:t>
      </w:r>
      <w:r w:rsidRPr="005C2168">
        <w:rPr>
          <w:rFonts w:hint="eastAsia"/>
          <w:lang w:eastAsia="zh-TW"/>
        </w:rPr>
        <w:t>。</w:t>
      </w:r>
    </w:p>
    <w:p w14:paraId="1BC22665" w14:textId="77777777" w:rsidR="00C30BE1" w:rsidRPr="005C2168" w:rsidRDefault="00C30BE1" w:rsidP="002909DA">
      <w:pPr>
        <w:ind w:leftChars="700" w:left="2126" w:hangingChars="200" w:hanging="472"/>
        <w:rPr>
          <w:lang w:eastAsia="zh-TW"/>
        </w:rPr>
      </w:pPr>
      <w:r w:rsidRPr="005C2168">
        <w:rPr>
          <w:rFonts w:hint="eastAsia"/>
          <w:lang w:eastAsia="zh-TW"/>
        </w:rPr>
        <w:t>九、優惠</w:t>
      </w:r>
      <w:r w:rsidR="003D41B2" w:rsidRPr="005C2168">
        <w:rPr>
          <w:rFonts w:hint="eastAsia"/>
          <w:lang w:eastAsia="zh-TW"/>
        </w:rPr>
        <w:t>計畫</w:t>
      </w:r>
      <w:r w:rsidRPr="005C2168">
        <w:rPr>
          <w:rFonts w:hint="eastAsia"/>
          <w:lang w:eastAsia="zh-TW"/>
        </w:rPr>
        <w:t>加工企業：獲准代表外國公司執行出口業務之企業，該外國公司提供科技及生產原料，但不直接介入加工企業之經營。</w:t>
      </w:r>
    </w:p>
    <w:p w14:paraId="0247A9F1" w14:textId="77777777" w:rsidR="00C30BE1" w:rsidRPr="005C2168" w:rsidRDefault="00C30BE1" w:rsidP="002909DA">
      <w:pPr>
        <w:ind w:leftChars="700" w:left="2126" w:hangingChars="200" w:hanging="472"/>
        <w:rPr>
          <w:lang w:eastAsia="zh-TW"/>
        </w:rPr>
      </w:pPr>
      <w:r w:rsidRPr="005C2168">
        <w:rPr>
          <w:rFonts w:hint="eastAsia"/>
          <w:lang w:eastAsia="zh-TW"/>
        </w:rPr>
        <w:t>十、單一程序中心（</w:t>
      </w:r>
      <w:r w:rsidRPr="005C2168">
        <w:rPr>
          <w:rFonts w:hint="eastAsia"/>
          <w:lang w:eastAsia="zh-TW"/>
        </w:rPr>
        <w:t>C.U.T.</w:t>
      </w:r>
      <w:r w:rsidRPr="005C2168">
        <w:rPr>
          <w:rFonts w:hint="eastAsia"/>
          <w:lang w:eastAsia="zh-TW"/>
        </w:rPr>
        <w:t>）：隸屬於「加工出口業國家委員會」，係由管理加工業者之相關機構代表組成，包括：財政部、工商部、海關總局、航運及港口國家管理局、巴拉圭中央銀行、普查暨統計機構、社會安全機構及其他必要的單位。成立宗旨在於統一並快速、便捷的處理企業提出的申請書。</w:t>
      </w:r>
    </w:p>
    <w:p w14:paraId="124F2D57" w14:textId="77777777" w:rsidR="00C30BE1" w:rsidRPr="005C2168" w:rsidRDefault="00C30BE1" w:rsidP="002909DA">
      <w:pPr>
        <w:ind w:left="1181" w:hangingChars="500" w:hanging="1181"/>
        <w:rPr>
          <w:lang w:eastAsia="zh-TW"/>
        </w:rPr>
      </w:pPr>
      <w:r w:rsidRPr="005C2168">
        <w:rPr>
          <w:rFonts w:hint="eastAsia"/>
          <w:lang w:eastAsia="zh-TW"/>
        </w:rPr>
        <w:t>第　三　條　　本法受益對象包含得從事商業行為之本國籍或外國籍而於本地設有</w:t>
      </w:r>
      <w:r w:rsidRPr="005C2168">
        <w:rPr>
          <w:rFonts w:hint="eastAsia"/>
          <w:lang w:eastAsia="zh-TW"/>
        </w:rPr>
        <w:lastRenderedPageBreak/>
        <w:t>住所之個人或法人。</w:t>
      </w:r>
    </w:p>
    <w:p w14:paraId="028B0B39" w14:textId="77777777" w:rsidR="00C30BE1" w:rsidRPr="005C2168" w:rsidRDefault="00C30BE1" w:rsidP="002909DA">
      <w:pPr>
        <w:ind w:left="1181" w:hangingChars="500" w:hanging="1181"/>
        <w:rPr>
          <w:lang w:eastAsia="zh-TW"/>
        </w:rPr>
      </w:pPr>
      <w:r w:rsidRPr="005C2168">
        <w:rPr>
          <w:rFonts w:hint="eastAsia"/>
          <w:lang w:eastAsia="zh-TW"/>
        </w:rPr>
        <w:t>第　四　條　　加工出口</w:t>
      </w:r>
      <w:r w:rsidR="003D41B2" w:rsidRPr="005C2168">
        <w:rPr>
          <w:rFonts w:hint="eastAsia"/>
          <w:lang w:eastAsia="zh-TW"/>
        </w:rPr>
        <w:t>計畫</w:t>
      </w:r>
      <w:r w:rsidRPr="005C2168">
        <w:rPr>
          <w:rFonts w:hint="eastAsia"/>
          <w:lang w:eastAsia="zh-TW"/>
        </w:rPr>
        <w:t>之核准或其相關事項之許可應送「加工出口業國家委員會（</w:t>
      </w:r>
      <w:r w:rsidRPr="005C2168">
        <w:rPr>
          <w:rFonts w:hint="eastAsia"/>
          <w:lang w:eastAsia="zh-TW"/>
        </w:rPr>
        <w:t>CNIME</w:t>
      </w:r>
      <w:r w:rsidRPr="005C2168">
        <w:rPr>
          <w:rFonts w:hint="eastAsia"/>
          <w:lang w:eastAsia="zh-TW"/>
        </w:rPr>
        <w:t>）」審議，並取得工商及財政兩部之簽署同意方生效。本法所稱「</w:t>
      </w:r>
      <w:r w:rsidRPr="005C2168">
        <w:rPr>
          <w:rFonts w:hint="eastAsia"/>
          <w:lang w:eastAsia="zh-TW"/>
        </w:rPr>
        <w:t>CNIME</w:t>
      </w:r>
      <w:r w:rsidRPr="005C2168">
        <w:rPr>
          <w:rFonts w:hint="eastAsia"/>
          <w:lang w:eastAsia="zh-TW"/>
        </w:rPr>
        <w:t>許可」者，均指須取得工商及財政兩部之聯合簽署而言。</w:t>
      </w:r>
    </w:p>
    <w:p w14:paraId="2B3A3F0F" w14:textId="77777777" w:rsidR="00C30BE1" w:rsidRPr="005C2168" w:rsidRDefault="00C30BE1" w:rsidP="002909DA">
      <w:pPr>
        <w:pStyle w:val="afd"/>
        <w:spacing w:before="257"/>
        <w:jc w:val="both"/>
        <w:rPr>
          <w:lang w:eastAsia="zh-TW"/>
        </w:rPr>
      </w:pPr>
      <w:r w:rsidRPr="005C2168">
        <w:rPr>
          <w:rFonts w:hint="eastAsia"/>
          <w:lang w:eastAsia="zh-TW"/>
        </w:rPr>
        <w:t>第二章　加工出口業國家委員會</w:t>
      </w:r>
    </w:p>
    <w:p w14:paraId="7491E283" w14:textId="77777777" w:rsidR="00C30BE1" w:rsidRPr="005C2168" w:rsidRDefault="00C30BE1" w:rsidP="002909DA">
      <w:pPr>
        <w:ind w:left="1181" w:hangingChars="500" w:hanging="1181"/>
        <w:rPr>
          <w:lang w:eastAsia="zh-TW"/>
        </w:rPr>
      </w:pPr>
      <w:r w:rsidRPr="005C2168">
        <w:rPr>
          <w:rFonts w:hint="eastAsia"/>
          <w:lang w:eastAsia="zh-TW"/>
        </w:rPr>
        <w:t>第　五　條　　「加工出口業國家委員會」（</w:t>
      </w:r>
      <w:r w:rsidRPr="005C2168">
        <w:rPr>
          <w:rFonts w:hint="eastAsia"/>
          <w:lang w:eastAsia="zh-TW"/>
        </w:rPr>
        <w:t>CNIME</w:t>
      </w:r>
      <w:r w:rsidRPr="005C2168">
        <w:rPr>
          <w:rFonts w:hint="eastAsia"/>
          <w:lang w:eastAsia="zh-TW"/>
        </w:rPr>
        <w:t>）為工商部及財政部之諮詢組織，係由各機構任命之代表組成：</w:t>
      </w:r>
    </w:p>
    <w:p w14:paraId="1BABB80C" w14:textId="77777777" w:rsidR="00C30BE1" w:rsidRPr="005C2168" w:rsidRDefault="00C30BE1" w:rsidP="002909DA">
      <w:pPr>
        <w:ind w:leftChars="700" w:left="2126" w:hangingChars="200" w:hanging="472"/>
        <w:rPr>
          <w:lang w:eastAsia="zh-TW"/>
        </w:rPr>
      </w:pPr>
      <w:r w:rsidRPr="005C2168">
        <w:rPr>
          <w:rFonts w:hint="eastAsia"/>
          <w:lang w:eastAsia="zh-TW"/>
        </w:rPr>
        <w:t>一、一位工商部代表</w:t>
      </w:r>
    </w:p>
    <w:p w14:paraId="25C072F6" w14:textId="77777777" w:rsidR="00C30BE1" w:rsidRPr="005C2168" w:rsidRDefault="00C30BE1" w:rsidP="002909DA">
      <w:pPr>
        <w:ind w:leftChars="700" w:left="2126" w:hangingChars="200" w:hanging="472"/>
        <w:rPr>
          <w:lang w:eastAsia="zh-TW"/>
        </w:rPr>
      </w:pPr>
      <w:r w:rsidRPr="005C2168">
        <w:rPr>
          <w:rFonts w:hint="eastAsia"/>
          <w:lang w:eastAsia="zh-TW"/>
        </w:rPr>
        <w:t>二、一位財政部代表</w:t>
      </w:r>
    </w:p>
    <w:p w14:paraId="63070F99" w14:textId="77777777" w:rsidR="00C30BE1" w:rsidRPr="005C2168" w:rsidRDefault="00C30BE1" w:rsidP="002909DA">
      <w:pPr>
        <w:ind w:leftChars="700" w:left="2126" w:hangingChars="200" w:hanging="472"/>
        <w:rPr>
          <w:lang w:eastAsia="zh-TW"/>
        </w:rPr>
      </w:pPr>
      <w:r w:rsidRPr="005C2168">
        <w:rPr>
          <w:rFonts w:hint="eastAsia"/>
          <w:lang w:eastAsia="zh-TW"/>
        </w:rPr>
        <w:t>三、一位巴拉圭中央銀行代表</w:t>
      </w:r>
    </w:p>
    <w:p w14:paraId="20EE3E52" w14:textId="77777777" w:rsidR="00C30BE1" w:rsidRPr="005C2168" w:rsidRDefault="00C30BE1" w:rsidP="002909DA">
      <w:pPr>
        <w:ind w:leftChars="700" w:left="2126" w:hangingChars="200" w:hanging="472"/>
        <w:rPr>
          <w:lang w:eastAsia="zh-TW"/>
        </w:rPr>
      </w:pPr>
      <w:r w:rsidRPr="005C2168">
        <w:rPr>
          <w:rFonts w:hint="eastAsia"/>
          <w:lang w:eastAsia="zh-TW"/>
        </w:rPr>
        <w:t>四、一位技術企劃部代表</w:t>
      </w:r>
    </w:p>
    <w:p w14:paraId="6ED98C2E" w14:textId="77777777" w:rsidR="00C30BE1" w:rsidRPr="005C2168" w:rsidRDefault="00C30BE1" w:rsidP="002909DA">
      <w:pPr>
        <w:ind w:leftChars="700" w:left="2126" w:hangingChars="200" w:hanging="472"/>
        <w:rPr>
          <w:lang w:eastAsia="zh-TW"/>
        </w:rPr>
      </w:pPr>
      <w:r w:rsidRPr="005C2168">
        <w:rPr>
          <w:rFonts w:hint="eastAsia"/>
          <w:lang w:eastAsia="zh-TW"/>
        </w:rPr>
        <w:t>五、一位外交部代表</w:t>
      </w:r>
    </w:p>
    <w:p w14:paraId="2AE3A9FD" w14:textId="77777777" w:rsidR="00C30BE1" w:rsidRPr="005C2168" w:rsidRDefault="00C30BE1" w:rsidP="002909DA">
      <w:pPr>
        <w:ind w:leftChars="500" w:left="1181" w:firstLineChars="199" w:firstLine="470"/>
        <w:rPr>
          <w:lang w:eastAsia="zh-TW"/>
        </w:rPr>
      </w:pPr>
      <w:r w:rsidRPr="005C2168">
        <w:rPr>
          <w:rFonts w:hint="eastAsia"/>
          <w:lang w:eastAsia="zh-TW"/>
        </w:rPr>
        <w:t>CNIME</w:t>
      </w:r>
      <w:r w:rsidRPr="005C2168">
        <w:rPr>
          <w:rFonts w:hint="eastAsia"/>
          <w:lang w:eastAsia="zh-TW"/>
        </w:rPr>
        <w:t>倘認為有助於完成其目標時，可邀集其他政府機構或公共管理機關、部門代表、直轄市政府代表、學術機構或公、私立組織等派代表出席會議。</w:t>
      </w:r>
    </w:p>
    <w:p w14:paraId="7AFD0A53" w14:textId="77777777" w:rsidR="00C30BE1" w:rsidRPr="005C2168" w:rsidRDefault="00C30BE1" w:rsidP="002909DA">
      <w:pPr>
        <w:ind w:leftChars="500" w:left="1181" w:firstLineChars="199" w:firstLine="470"/>
        <w:rPr>
          <w:lang w:eastAsia="zh-TW"/>
        </w:rPr>
      </w:pPr>
      <w:r w:rsidRPr="005C2168">
        <w:rPr>
          <w:rFonts w:hint="eastAsia"/>
          <w:lang w:eastAsia="zh-TW"/>
        </w:rPr>
        <w:t>CNIME</w:t>
      </w:r>
      <w:r w:rsidRPr="005C2168">
        <w:rPr>
          <w:rFonts w:hint="eastAsia"/>
          <w:lang w:eastAsia="zh-TW"/>
        </w:rPr>
        <w:t>將由工商部代表主導，各機構應設正式代表一人及其指定代理人。</w:t>
      </w:r>
    </w:p>
    <w:p w14:paraId="588213ED" w14:textId="77777777" w:rsidR="00C30BE1" w:rsidRPr="005C2168" w:rsidRDefault="00C30BE1" w:rsidP="002909DA">
      <w:pPr>
        <w:ind w:leftChars="500" w:left="1181" w:firstLineChars="199" w:firstLine="470"/>
        <w:rPr>
          <w:lang w:eastAsia="zh-TW"/>
        </w:rPr>
      </w:pPr>
      <w:r w:rsidRPr="005C2168">
        <w:rPr>
          <w:rFonts w:hint="eastAsia"/>
          <w:lang w:eastAsia="zh-TW"/>
        </w:rPr>
        <w:t>委員會成員為無給職，且必須能勝任上述各項任務。</w:t>
      </w:r>
    </w:p>
    <w:p w14:paraId="11435C05" w14:textId="77777777" w:rsidR="00C30BE1" w:rsidRPr="005C2168" w:rsidRDefault="00C30BE1" w:rsidP="002909DA">
      <w:pPr>
        <w:ind w:left="1181" w:hangingChars="500" w:hanging="1181"/>
        <w:rPr>
          <w:lang w:eastAsia="zh-TW"/>
        </w:rPr>
      </w:pPr>
      <w:r w:rsidRPr="005C2168">
        <w:rPr>
          <w:rFonts w:hint="eastAsia"/>
          <w:lang w:eastAsia="zh-TW"/>
        </w:rPr>
        <w:t xml:space="preserve">第　六　條　　</w:t>
      </w:r>
      <w:r w:rsidRPr="005C2168">
        <w:rPr>
          <w:rFonts w:hint="eastAsia"/>
          <w:lang w:eastAsia="zh-TW"/>
        </w:rPr>
        <w:t>CNIME</w:t>
      </w:r>
      <w:r w:rsidRPr="005C2168">
        <w:rPr>
          <w:rFonts w:hint="eastAsia"/>
          <w:lang w:eastAsia="zh-TW"/>
        </w:rPr>
        <w:t>的功能如下：</w:t>
      </w:r>
    </w:p>
    <w:p w14:paraId="602DD506" w14:textId="77777777" w:rsidR="00C30BE1" w:rsidRPr="005C2168" w:rsidRDefault="00C30BE1" w:rsidP="002909DA">
      <w:pPr>
        <w:ind w:leftChars="700" w:left="2126" w:hangingChars="200" w:hanging="472"/>
        <w:rPr>
          <w:lang w:eastAsia="zh-TW"/>
        </w:rPr>
      </w:pPr>
      <w:r w:rsidRPr="005C2168">
        <w:rPr>
          <w:rFonts w:hint="eastAsia"/>
          <w:lang w:eastAsia="zh-TW"/>
        </w:rPr>
        <w:t>一、規範評估一般規定、促進加工出口業營運政策及擬定策略經代工投入本國原物料以達成最佳整合，並支持引進技術之過程以協助企業運用技術。</w:t>
      </w:r>
    </w:p>
    <w:p w14:paraId="595243A2" w14:textId="77777777" w:rsidR="00C30BE1" w:rsidRPr="005C2168" w:rsidRDefault="00C30BE1" w:rsidP="002909DA">
      <w:pPr>
        <w:ind w:leftChars="700" w:left="2126" w:hangingChars="200" w:hanging="472"/>
        <w:rPr>
          <w:lang w:eastAsia="zh-TW"/>
        </w:rPr>
      </w:pPr>
      <w:r w:rsidRPr="005C2168">
        <w:rPr>
          <w:rFonts w:hint="eastAsia"/>
          <w:lang w:eastAsia="zh-TW"/>
        </w:rPr>
        <w:t>二、評估及發表初步觀點並就此與兩部溝通以協助其就下列各事</w:t>
      </w:r>
      <w:r w:rsidRPr="005C2168">
        <w:rPr>
          <w:rFonts w:hint="eastAsia"/>
          <w:lang w:eastAsia="zh-TW"/>
        </w:rPr>
        <w:lastRenderedPageBreak/>
        <w:t>項進行裁決：</w:t>
      </w:r>
    </w:p>
    <w:p w14:paraId="43F992BD" w14:textId="77777777" w:rsidR="00C30BE1" w:rsidRPr="005C2168" w:rsidRDefault="00C30BE1" w:rsidP="002909DA">
      <w:pPr>
        <w:ind w:leftChars="900" w:left="2835" w:hangingChars="300" w:hanging="709"/>
        <w:rPr>
          <w:lang w:eastAsia="zh-TW"/>
        </w:rPr>
      </w:pPr>
      <w:r w:rsidRPr="005C2168">
        <w:rPr>
          <w:rFonts w:hint="eastAsia"/>
          <w:lang w:eastAsia="zh-TW"/>
        </w:rPr>
        <w:t>（一）</w:t>
      </w:r>
      <w:r w:rsidRPr="005C2168">
        <w:rPr>
          <w:rFonts w:hint="eastAsia"/>
          <w:lang w:eastAsia="zh-TW"/>
        </w:rPr>
        <w:tab/>
      </w:r>
      <w:r w:rsidRPr="005C2168">
        <w:rPr>
          <w:rFonts w:hint="eastAsia"/>
          <w:lang w:eastAsia="zh-TW"/>
        </w:rPr>
        <w:t>與企業相關的許可</w:t>
      </w:r>
    </w:p>
    <w:p w14:paraId="587F4449" w14:textId="77777777" w:rsidR="00C30BE1" w:rsidRPr="005C2168" w:rsidRDefault="00C30BE1" w:rsidP="002909DA">
      <w:pPr>
        <w:ind w:leftChars="1199" w:left="3304" w:hangingChars="200" w:hanging="472"/>
        <w:rPr>
          <w:lang w:eastAsia="zh-TW"/>
        </w:rPr>
      </w:pPr>
      <w:r w:rsidRPr="005C2168">
        <w:rPr>
          <w:rFonts w:hint="eastAsia"/>
          <w:lang w:eastAsia="zh-TW"/>
        </w:rPr>
        <w:t>１、業務</w:t>
      </w:r>
      <w:r w:rsidR="003D41B2" w:rsidRPr="005C2168">
        <w:rPr>
          <w:rFonts w:hint="eastAsia"/>
          <w:lang w:eastAsia="zh-TW"/>
        </w:rPr>
        <w:t>計畫</w:t>
      </w:r>
    </w:p>
    <w:p w14:paraId="256B8661" w14:textId="77777777" w:rsidR="00C30BE1" w:rsidRPr="005C2168" w:rsidRDefault="00C30BE1" w:rsidP="002909DA">
      <w:pPr>
        <w:ind w:leftChars="1199" w:left="3304" w:hangingChars="200" w:hanging="472"/>
        <w:rPr>
          <w:lang w:eastAsia="zh-TW"/>
        </w:rPr>
      </w:pPr>
      <w:r w:rsidRPr="005C2168">
        <w:rPr>
          <w:rFonts w:hint="eastAsia"/>
          <w:lang w:eastAsia="zh-TW"/>
        </w:rPr>
        <w:t>２、初期進口機器設備之許可</w:t>
      </w:r>
    </w:p>
    <w:p w14:paraId="290EF342" w14:textId="77777777" w:rsidR="00C30BE1" w:rsidRPr="005C2168" w:rsidRDefault="00C30BE1" w:rsidP="002909DA">
      <w:pPr>
        <w:ind w:leftChars="1199" w:left="3304" w:hangingChars="200" w:hanging="472"/>
        <w:rPr>
          <w:lang w:eastAsia="zh-TW"/>
        </w:rPr>
      </w:pPr>
      <w:r w:rsidRPr="005C2168">
        <w:rPr>
          <w:rFonts w:hint="eastAsia"/>
          <w:lang w:eastAsia="zh-TW"/>
        </w:rPr>
        <w:t>３、進口生產所需原物料之許可</w:t>
      </w:r>
    </w:p>
    <w:p w14:paraId="3D96F169" w14:textId="77777777" w:rsidR="00C30BE1" w:rsidRPr="005C2168" w:rsidRDefault="00C30BE1" w:rsidP="002909DA">
      <w:pPr>
        <w:ind w:leftChars="1199" w:left="3304" w:hangingChars="200" w:hanging="472"/>
        <w:rPr>
          <w:lang w:eastAsia="zh-TW"/>
        </w:rPr>
      </w:pPr>
      <w:r w:rsidRPr="005C2168">
        <w:rPr>
          <w:rFonts w:hint="eastAsia"/>
          <w:lang w:eastAsia="zh-TW"/>
        </w:rPr>
        <w:t>４、加工</w:t>
      </w:r>
      <w:r w:rsidR="003D41B2" w:rsidRPr="005C2168">
        <w:rPr>
          <w:rFonts w:hint="eastAsia"/>
          <w:lang w:eastAsia="zh-TW"/>
        </w:rPr>
        <w:t>計畫</w:t>
      </w:r>
      <w:r w:rsidRPr="005C2168">
        <w:rPr>
          <w:rFonts w:hint="eastAsia"/>
          <w:lang w:eastAsia="zh-TW"/>
        </w:rPr>
        <w:t>之修改、擴充、縮減、中止或撤銷之許可</w:t>
      </w:r>
    </w:p>
    <w:p w14:paraId="62B81917" w14:textId="77777777" w:rsidR="00C30BE1" w:rsidRPr="005C2168" w:rsidRDefault="00C30BE1" w:rsidP="002909DA">
      <w:pPr>
        <w:ind w:leftChars="900" w:left="2835" w:hangingChars="300" w:hanging="709"/>
        <w:rPr>
          <w:lang w:eastAsia="zh-TW"/>
        </w:rPr>
      </w:pPr>
      <w:r w:rsidRPr="005C2168">
        <w:rPr>
          <w:rFonts w:hint="eastAsia"/>
          <w:lang w:eastAsia="zh-TW"/>
        </w:rPr>
        <w:t>（二）獲核准</w:t>
      </w:r>
      <w:r w:rsidR="003D41B2" w:rsidRPr="005C2168">
        <w:rPr>
          <w:rFonts w:hint="eastAsia"/>
          <w:lang w:eastAsia="zh-TW"/>
        </w:rPr>
        <w:t>計畫</w:t>
      </w:r>
      <w:r w:rsidRPr="005C2168">
        <w:rPr>
          <w:rFonts w:hint="eastAsia"/>
          <w:lang w:eastAsia="zh-TW"/>
        </w:rPr>
        <w:t>之企業間其機器設備、生產工具與器材之移轉。</w:t>
      </w:r>
    </w:p>
    <w:p w14:paraId="4BA7804A" w14:textId="77777777" w:rsidR="00C30BE1" w:rsidRPr="005C2168" w:rsidRDefault="00C30BE1" w:rsidP="002909DA">
      <w:pPr>
        <w:ind w:leftChars="900" w:left="2835" w:hangingChars="300" w:hanging="709"/>
        <w:rPr>
          <w:lang w:eastAsia="zh-TW"/>
        </w:rPr>
      </w:pPr>
      <w:r w:rsidRPr="005C2168">
        <w:rPr>
          <w:rFonts w:hint="eastAsia"/>
          <w:lang w:eastAsia="zh-TW"/>
        </w:rPr>
        <w:t>（三）加工企業與其非加工製造業者之供應商間機器設備之移轉。</w:t>
      </w:r>
    </w:p>
    <w:p w14:paraId="73F1772A" w14:textId="77777777" w:rsidR="00C30BE1" w:rsidRPr="005C2168" w:rsidRDefault="00C30BE1" w:rsidP="002909DA">
      <w:pPr>
        <w:ind w:leftChars="700" w:left="2126" w:hangingChars="200" w:hanging="472"/>
        <w:rPr>
          <w:lang w:eastAsia="zh-TW"/>
        </w:rPr>
      </w:pPr>
      <w:r w:rsidRPr="005C2168">
        <w:rPr>
          <w:rFonts w:hint="eastAsia"/>
          <w:lang w:eastAsia="zh-TW"/>
        </w:rPr>
        <w:t>三、登記所受理之申請及核准的紀錄。</w:t>
      </w:r>
    </w:p>
    <w:p w14:paraId="11756FC3" w14:textId="77777777" w:rsidR="00C30BE1" w:rsidRPr="005C2168" w:rsidRDefault="00C30BE1" w:rsidP="002909DA">
      <w:pPr>
        <w:ind w:leftChars="700" w:left="2126" w:hangingChars="200" w:hanging="472"/>
        <w:rPr>
          <w:lang w:eastAsia="zh-TW"/>
        </w:rPr>
      </w:pPr>
      <w:r w:rsidRPr="005C2168">
        <w:rPr>
          <w:rFonts w:hint="eastAsia"/>
          <w:lang w:eastAsia="zh-TW"/>
        </w:rPr>
        <w:t>四、針對有關條款未規定之事項提出見解。</w:t>
      </w:r>
    </w:p>
    <w:p w14:paraId="614D35B9" w14:textId="77777777" w:rsidR="00C30BE1" w:rsidRPr="005C2168" w:rsidRDefault="00C30BE1" w:rsidP="002909DA">
      <w:pPr>
        <w:ind w:leftChars="700" w:left="2126" w:hangingChars="200" w:hanging="472"/>
        <w:rPr>
          <w:lang w:eastAsia="zh-TW"/>
        </w:rPr>
      </w:pPr>
      <w:r w:rsidRPr="005C2168">
        <w:rPr>
          <w:rFonts w:hint="eastAsia"/>
          <w:lang w:eastAsia="zh-TW"/>
        </w:rPr>
        <w:t>五、協調負責管理加工業之各相關機構之做法。</w:t>
      </w:r>
    </w:p>
    <w:p w14:paraId="6A12E8A6" w14:textId="77777777" w:rsidR="00C30BE1" w:rsidRPr="005C2168" w:rsidRDefault="00C30BE1" w:rsidP="002909DA">
      <w:pPr>
        <w:ind w:left="1181" w:hangingChars="500" w:hanging="1181"/>
        <w:rPr>
          <w:lang w:eastAsia="zh-TW"/>
        </w:rPr>
      </w:pPr>
      <w:r w:rsidRPr="005C2168">
        <w:rPr>
          <w:rFonts w:hint="eastAsia"/>
          <w:lang w:eastAsia="zh-TW"/>
        </w:rPr>
        <w:t>第　七　條　　加工出口業國家委員會至少每月集會一次，另主席認為適當或在委員會成員提出書面申請時亦得召開會議。</w:t>
      </w:r>
    </w:p>
    <w:p w14:paraId="72741E77" w14:textId="77777777" w:rsidR="00C30BE1" w:rsidRPr="005C2168" w:rsidRDefault="00C30BE1" w:rsidP="002909DA">
      <w:pPr>
        <w:ind w:left="1181" w:hangingChars="500" w:hanging="1181"/>
        <w:rPr>
          <w:lang w:eastAsia="zh-TW"/>
        </w:rPr>
      </w:pPr>
      <w:r w:rsidRPr="005C2168">
        <w:rPr>
          <w:rFonts w:hint="eastAsia"/>
          <w:lang w:eastAsia="zh-TW"/>
        </w:rPr>
        <w:t xml:space="preserve">第　八　條　　</w:t>
      </w:r>
      <w:r w:rsidRPr="005C2168">
        <w:rPr>
          <w:rFonts w:hint="eastAsia"/>
          <w:lang w:eastAsia="zh-TW"/>
        </w:rPr>
        <w:t>CNIME</w:t>
      </w:r>
      <w:r w:rsidRPr="005C2168">
        <w:rPr>
          <w:rFonts w:hint="eastAsia"/>
          <w:lang w:eastAsia="zh-TW"/>
        </w:rPr>
        <w:t>執行秘書應由財政部任命之代表擔任，該代表將負責執行本法及其條例所規定之事項，以及與加工出口業相關之行政管理。該執行秘書應具專業素養並具大學以上學歷，律師或經濟學家等凡適任該職位者均得出任，其薪酬由國家總預算編定。</w:t>
      </w:r>
    </w:p>
    <w:p w14:paraId="6BC1A63A" w14:textId="77777777" w:rsidR="00C30BE1" w:rsidRPr="005C2168" w:rsidRDefault="00C30BE1" w:rsidP="002909DA">
      <w:pPr>
        <w:pStyle w:val="afd"/>
        <w:spacing w:before="257"/>
        <w:jc w:val="both"/>
        <w:rPr>
          <w:lang w:eastAsia="zh-TW"/>
        </w:rPr>
      </w:pPr>
      <w:r w:rsidRPr="005C2168">
        <w:rPr>
          <w:rFonts w:hint="eastAsia"/>
          <w:lang w:eastAsia="zh-TW"/>
        </w:rPr>
        <w:t>第三章　加工</w:t>
      </w:r>
      <w:r w:rsidR="003D41B2" w:rsidRPr="005C2168">
        <w:rPr>
          <w:rFonts w:hint="eastAsia"/>
          <w:lang w:eastAsia="zh-TW"/>
        </w:rPr>
        <w:t>計畫</w:t>
      </w:r>
    </w:p>
    <w:p w14:paraId="7F12E797" w14:textId="77777777" w:rsidR="00C30BE1" w:rsidRPr="005C2168" w:rsidRDefault="00C30BE1" w:rsidP="002909DA">
      <w:pPr>
        <w:ind w:left="1181" w:hangingChars="500" w:hanging="1181"/>
        <w:rPr>
          <w:lang w:eastAsia="zh-TW"/>
        </w:rPr>
      </w:pPr>
      <w:r w:rsidRPr="005C2168">
        <w:rPr>
          <w:rFonts w:hint="eastAsia"/>
          <w:lang w:eastAsia="zh-TW"/>
        </w:rPr>
        <w:t>第　九　條　　應於</w:t>
      </w:r>
      <w:r w:rsidRPr="005C2168">
        <w:rPr>
          <w:rFonts w:hint="eastAsia"/>
          <w:lang w:eastAsia="zh-TW"/>
        </w:rPr>
        <w:t>CNIME</w:t>
      </w:r>
      <w:r w:rsidRPr="005C2168">
        <w:rPr>
          <w:rFonts w:hint="eastAsia"/>
          <w:lang w:eastAsia="zh-TW"/>
        </w:rPr>
        <w:t>設立單一程序中心以快速處理有關企業申請、許可及登記等事項。</w:t>
      </w:r>
    </w:p>
    <w:p w14:paraId="134B9B0C" w14:textId="77777777" w:rsidR="00C30BE1" w:rsidRPr="005C2168" w:rsidRDefault="00C30BE1" w:rsidP="002909DA">
      <w:pPr>
        <w:ind w:left="1181" w:hangingChars="500" w:hanging="1181"/>
        <w:rPr>
          <w:lang w:eastAsia="zh-TW"/>
        </w:rPr>
      </w:pPr>
      <w:r w:rsidRPr="005C2168">
        <w:rPr>
          <w:rFonts w:hint="eastAsia"/>
          <w:lang w:eastAsia="zh-TW"/>
        </w:rPr>
        <w:t>第　十　條　　有意進行加工</w:t>
      </w:r>
      <w:r w:rsidR="003D41B2" w:rsidRPr="005C2168">
        <w:rPr>
          <w:rFonts w:hint="eastAsia"/>
          <w:lang w:eastAsia="zh-TW"/>
        </w:rPr>
        <w:t>計畫</w:t>
      </w:r>
      <w:r w:rsidRPr="005C2168">
        <w:rPr>
          <w:rFonts w:hint="eastAsia"/>
          <w:lang w:eastAsia="zh-TW"/>
        </w:rPr>
        <w:t>者應備妥申請書並檢具加工出口合約或意願書，依本法向</w:t>
      </w:r>
      <w:r w:rsidRPr="005C2168">
        <w:rPr>
          <w:rFonts w:hint="eastAsia"/>
          <w:lang w:eastAsia="zh-TW"/>
        </w:rPr>
        <w:t>CNIME</w:t>
      </w:r>
      <w:r w:rsidRPr="005C2168">
        <w:rPr>
          <w:rFonts w:hint="eastAsia"/>
          <w:lang w:eastAsia="zh-TW"/>
        </w:rPr>
        <w:t>申請核准。</w:t>
      </w:r>
    </w:p>
    <w:p w14:paraId="5687D354" w14:textId="77777777" w:rsidR="00C30BE1" w:rsidRPr="005C2168" w:rsidRDefault="00C30BE1" w:rsidP="002909DA">
      <w:pPr>
        <w:ind w:left="1181" w:hangingChars="500" w:hanging="1181"/>
        <w:rPr>
          <w:lang w:eastAsia="zh-TW"/>
        </w:rPr>
      </w:pPr>
      <w:r w:rsidRPr="005C2168">
        <w:rPr>
          <w:rFonts w:hint="eastAsia"/>
          <w:lang w:eastAsia="zh-TW"/>
        </w:rPr>
        <w:lastRenderedPageBreak/>
        <w:t>第</w:t>
      </w:r>
      <w:r w:rsidRPr="005C2168">
        <w:rPr>
          <w:rFonts w:hint="eastAsia"/>
          <w:lang w:eastAsia="zh-TW"/>
        </w:rPr>
        <w:t xml:space="preserve"> </w:t>
      </w:r>
      <w:r w:rsidRPr="005C2168">
        <w:rPr>
          <w:rFonts w:hint="eastAsia"/>
          <w:lang w:eastAsia="zh-TW"/>
        </w:rPr>
        <w:t>十一</w:t>
      </w:r>
      <w:r w:rsidRPr="005C2168">
        <w:rPr>
          <w:rFonts w:hint="eastAsia"/>
          <w:lang w:eastAsia="zh-TW"/>
        </w:rPr>
        <w:t xml:space="preserve"> </w:t>
      </w:r>
      <w:r w:rsidRPr="005C2168">
        <w:rPr>
          <w:rFonts w:hint="eastAsia"/>
          <w:lang w:eastAsia="zh-TW"/>
        </w:rPr>
        <w:t>條　　申請者若僅提供加工企業與國外企業之意願書時，自加工</w:t>
      </w:r>
      <w:r w:rsidR="003D41B2" w:rsidRPr="005C2168">
        <w:rPr>
          <w:rFonts w:hint="eastAsia"/>
          <w:lang w:eastAsia="zh-TW"/>
        </w:rPr>
        <w:t>計畫</w:t>
      </w:r>
      <w:r w:rsidRPr="005C2168">
        <w:rPr>
          <w:rFonts w:hint="eastAsia"/>
          <w:lang w:eastAsia="zh-TW"/>
        </w:rPr>
        <w:t>獲准日起</w:t>
      </w:r>
      <w:r w:rsidRPr="005C2168">
        <w:rPr>
          <w:rFonts w:hint="eastAsia"/>
          <w:lang w:eastAsia="zh-TW"/>
        </w:rPr>
        <w:t>120</w:t>
      </w:r>
      <w:r w:rsidRPr="005C2168">
        <w:rPr>
          <w:rFonts w:hint="eastAsia"/>
          <w:lang w:eastAsia="zh-TW"/>
        </w:rPr>
        <w:t>天內必須補提加工出口合約。此項核准將以申請者在期限內提出加工合約並驗證該加工合約與意願書相符為條件，若無法在期限內提出相關文件，則該項核准失其效力。</w:t>
      </w:r>
    </w:p>
    <w:p w14:paraId="33C331A8" w14:textId="77777777" w:rsidR="00C30BE1" w:rsidRPr="005C2168" w:rsidRDefault="00C30BE1" w:rsidP="002909DA">
      <w:pPr>
        <w:pStyle w:val="afd"/>
        <w:spacing w:before="257"/>
        <w:jc w:val="both"/>
        <w:rPr>
          <w:lang w:eastAsia="zh-TW"/>
        </w:rPr>
      </w:pPr>
      <w:r w:rsidRPr="005C2168">
        <w:rPr>
          <w:rFonts w:hint="eastAsia"/>
          <w:lang w:eastAsia="zh-TW"/>
        </w:rPr>
        <w:t>第四章　進口</w:t>
      </w:r>
    </w:p>
    <w:p w14:paraId="6254C256"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十二</w:t>
      </w:r>
      <w:r w:rsidRPr="005C2168">
        <w:rPr>
          <w:rFonts w:hint="eastAsia"/>
          <w:lang w:eastAsia="zh-TW"/>
        </w:rPr>
        <w:t xml:space="preserve"> </w:t>
      </w:r>
      <w:r w:rsidRPr="005C2168">
        <w:rPr>
          <w:rFonts w:hint="eastAsia"/>
          <w:lang w:eastAsia="zh-TW"/>
        </w:rPr>
        <w:t>條　　當申請者之加工</w:t>
      </w:r>
      <w:r w:rsidR="003D41B2" w:rsidRPr="005C2168">
        <w:rPr>
          <w:rFonts w:hint="eastAsia"/>
          <w:lang w:eastAsia="zh-TW"/>
        </w:rPr>
        <w:t>計畫</w:t>
      </w:r>
      <w:r w:rsidRPr="005C2168">
        <w:rPr>
          <w:rFonts w:hint="eastAsia"/>
          <w:lang w:eastAsia="zh-TW"/>
        </w:rPr>
        <w:t>獲准並將其加工出口合約登記後，即可依據本法及其條例在期限內暫時進口下列各項商品：</w:t>
      </w:r>
    </w:p>
    <w:p w14:paraId="68B041F2" w14:textId="77777777" w:rsidR="00C30BE1" w:rsidRPr="005C2168" w:rsidRDefault="00C30BE1" w:rsidP="002909DA">
      <w:pPr>
        <w:ind w:leftChars="699" w:left="2123" w:hangingChars="200" w:hanging="472"/>
        <w:rPr>
          <w:lang w:eastAsia="zh-TW"/>
        </w:rPr>
      </w:pPr>
      <w:r w:rsidRPr="005C2168">
        <w:rPr>
          <w:rFonts w:hint="eastAsia"/>
          <w:lang w:eastAsia="zh-TW"/>
        </w:rPr>
        <w:t>一、生產及出口所需之原物料。</w:t>
      </w:r>
    </w:p>
    <w:p w14:paraId="4CDEBF8C" w14:textId="77777777" w:rsidR="00C30BE1" w:rsidRPr="005C2168" w:rsidRDefault="00C30BE1" w:rsidP="002909DA">
      <w:pPr>
        <w:ind w:leftChars="699" w:left="2123" w:hangingChars="200" w:hanging="472"/>
        <w:rPr>
          <w:lang w:eastAsia="zh-TW"/>
        </w:rPr>
      </w:pPr>
      <w:r w:rsidRPr="005C2168">
        <w:rPr>
          <w:rFonts w:hint="eastAsia"/>
          <w:lang w:eastAsia="zh-TW"/>
        </w:rPr>
        <w:t>二、生產過程所需之機器設備及零配件、品質控制相關之測量、檢驗及實驗設備、人員培訓之需求、公司開發管理所需之設備。</w:t>
      </w:r>
    </w:p>
    <w:p w14:paraId="18674783" w14:textId="77777777" w:rsidR="00C30BE1" w:rsidRPr="005C2168" w:rsidRDefault="00C30BE1" w:rsidP="002909DA">
      <w:pPr>
        <w:ind w:leftChars="699" w:left="2123" w:hangingChars="200" w:hanging="472"/>
        <w:rPr>
          <w:lang w:eastAsia="zh-TW"/>
        </w:rPr>
      </w:pPr>
      <w:r w:rsidRPr="005C2168">
        <w:rPr>
          <w:rFonts w:hint="eastAsia"/>
          <w:lang w:eastAsia="zh-TW"/>
        </w:rPr>
        <w:t>三、加工工廠為預防及控制環境污染所需之工具、設備及工安配件等，以及加工業專用之工作手冊、工業藍圖及電訊電腦等設備。</w:t>
      </w:r>
    </w:p>
    <w:p w14:paraId="4D2F2469" w14:textId="77777777" w:rsidR="00C30BE1" w:rsidRPr="005C2168" w:rsidRDefault="00C30BE1" w:rsidP="002909DA">
      <w:pPr>
        <w:ind w:leftChars="699" w:left="2123" w:hangingChars="200" w:hanging="472"/>
        <w:rPr>
          <w:lang w:eastAsia="zh-TW"/>
        </w:rPr>
      </w:pPr>
      <w:r w:rsidRPr="005C2168">
        <w:rPr>
          <w:rFonts w:hint="eastAsia"/>
          <w:lang w:eastAsia="zh-TW"/>
        </w:rPr>
        <w:t>四、拖車車廂及貨櫃。</w:t>
      </w:r>
    </w:p>
    <w:p w14:paraId="2494B659" w14:textId="77777777" w:rsidR="00C30BE1" w:rsidRPr="005C2168" w:rsidRDefault="00C30BE1" w:rsidP="002909DA">
      <w:pPr>
        <w:ind w:leftChars="500" w:left="1181" w:firstLineChars="199" w:firstLine="470"/>
        <w:rPr>
          <w:lang w:eastAsia="zh-TW"/>
        </w:rPr>
      </w:pPr>
      <w:r w:rsidRPr="005C2168">
        <w:rPr>
          <w:rFonts w:hint="eastAsia"/>
          <w:lang w:eastAsia="zh-TW"/>
        </w:rPr>
        <w:t>進口原物料在國內停留期間自進口日起不得超過</w:t>
      </w:r>
      <w:r w:rsidRPr="005C2168">
        <w:rPr>
          <w:rFonts w:hint="eastAsia"/>
          <w:lang w:eastAsia="zh-TW"/>
        </w:rPr>
        <w:t>6</w:t>
      </w:r>
      <w:r w:rsidRPr="005C2168">
        <w:rPr>
          <w:rFonts w:hint="eastAsia"/>
          <w:lang w:eastAsia="zh-TW"/>
        </w:rPr>
        <w:t>個月。上述期限在簽約一方提出要求及獲兩部裁定理由適當之條件下可獲得延長，延長時間以不超過先前的期限為原則。</w:t>
      </w:r>
    </w:p>
    <w:p w14:paraId="782444E0" w14:textId="77777777" w:rsidR="00C30BE1" w:rsidRPr="005C2168" w:rsidRDefault="00C30BE1" w:rsidP="002909DA">
      <w:pPr>
        <w:ind w:leftChars="500" w:left="1181" w:firstLineChars="199" w:firstLine="470"/>
        <w:rPr>
          <w:lang w:eastAsia="zh-TW"/>
        </w:rPr>
      </w:pPr>
      <w:r w:rsidRPr="005C2168">
        <w:rPr>
          <w:rFonts w:hint="eastAsia"/>
          <w:lang w:eastAsia="zh-TW"/>
        </w:rPr>
        <w:t>其他貨物在核准</w:t>
      </w:r>
      <w:r w:rsidR="003D41B2" w:rsidRPr="005C2168">
        <w:rPr>
          <w:rFonts w:hint="eastAsia"/>
          <w:lang w:eastAsia="zh-TW"/>
        </w:rPr>
        <w:t>計畫</w:t>
      </w:r>
      <w:r w:rsidRPr="005C2168">
        <w:rPr>
          <w:rFonts w:hint="eastAsia"/>
          <w:lang w:eastAsia="zh-TW"/>
        </w:rPr>
        <w:t>有效期間內皆可停留於國內，但拖車車廂及貨櫃停留期限不得超過</w:t>
      </w:r>
      <w:r w:rsidRPr="005C2168">
        <w:rPr>
          <w:rFonts w:hint="eastAsia"/>
          <w:lang w:eastAsia="zh-TW"/>
        </w:rPr>
        <w:t>6</w:t>
      </w:r>
      <w:r w:rsidRPr="005C2168">
        <w:rPr>
          <w:rFonts w:hint="eastAsia"/>
          <w:lang w:eastAsia="zh-TW"/>
        </w:rPr>
        <w:t>個月。</w:t>
      </w:r>
    </w:p>
    <w:p w14:paraId="22734FB2"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十三</w:t>
      </w:r>
      <w:r w:rsidRPr="005C2168">
        <w:rPr>
          <w:rFonts w:hint="eastAsia"/>
          <w:lang w:eastAsia="zh-TW"/>
        </w:rPr>
        <w:t xml:space="preserve"> </w:t>
      </w:r>
      <w:r w:rsidRPr="005C2168">
        <w:rPr>
          <w:rFonts w:hint="eastAsia"/>
          <w:lang w:eastAsia="zh-TW"/>
        </w:rPr>
        <w:t>條　　企業應自其</w:t>
      </w:r>
      <w:r w:rsidR="003D41B2" w:rsidRPr="005C2168">
        <w:rPr>
          <w:rFonts w:hint="eastAsia"/>
          <w:lang w:eastAsia="zh-TW"/>
        </w:rPr>
        <w:t>計畫</w:t>
      </w:r>
      <w:r w:rsidRPr="005C2168">
        <w:rPr>
          <w:rFonts w:hint="eastAsia"/>
          <w:lang w:eastAsia="zh-TW"/>
        </w:rPr>
        <w:t>獲准日起一年內完成其首次之暫時進口，此期限在</w:t>
      </w:r>
      <w:r w:rsidRPr="005C2168">
        <w:rPr>
          <w:rFonts w:hint="eastAsia"/>
          <w:lang w:eastAsia="zh-TW"/>
        </w:rPr>
        <w:t>CNIME</w:t>
      </w:r>
      <w:r w:rsidRPr="005C2168">
        <w:rPr>
          <w:rFonts w:hint="eastAsia"/>
          <w:lang w:eastAsia="zh-TW"/>
        </w:rPr>
        <w:t>事先的鑑定及裁決下可延長一次</w:t>
      </w:r>
      <w:r w:rsidRPr="005C2168">
        <w:rPr>
          <w:rFonts w:hint="eastAsia"/>
          <w:lang w:eastAsia="zh-TW"/>
        </w:rPr>
        <w:t>3</w:t>
      </w:r>
      <w:r w:rsidRPr="005C2168">
        <w:rPr>
          <w:rFonts w:hint="eastAsia"/>
          <w:lang w:eastAsia="zh-TW"/>
        </w:rPr>
        <w:t>個月。如進口設備須特別安裝，並經</w:t>
      </w:r>
      <w:r w:rsidRPr="005C2168">
        <w:rPr>
          <w:rFonts w:hint="eastAsia"/>
          <w:lang w:eastAsia="zh-TW"/>
        </w:rPr>
        <w:t>CNIME</w:t>
      </w:r>
      <w:r w:rsidRPr="005C2168">
        <w:rPr>
          <w:rFonts w:hint="eastAsia"/>
          <w:lang w:eastAsia="zh-TW"/>
        </w:rPr>
        <w:t>審核同意時，其延長期限不以</w:t>
      </w:r>
      <w:r w:rsidRPr="005C2168">
        <w:rPr>
          <w:rFonts w:hint="eastAsia"/>
          <w:lang w:eastAsia="zh-TW"/>
        </w:rPr>
        <w:t>3</w:t>
      </w:r>
      <w:r w:rsidRPr="005C2168">
        <w:rPr>
          <w:rFonts w:hint="eastAsia"/>
          <w:lang w:eastAsia="zh-TW"/>
        </w:rPr>
        <w:t>個月為限，惟不得超過工作時間表中完成該項工作之最長期限。</w:t>
      </w:r>
    </w:p>
    <w:p w14:paraId="3CC51F21" w14:textId="77777777" w:rsidR="00C30BE1" w:rsidRPr="005C2168" w:rsidRDefault="00C30BE1" w:rsidP="002909DA">
      <w:pPr>
        <w:ind w:leftChars="500" w:left="1181" w:firstLineChars="199" w:firstLine="470"/>
        <w:rPr>
          <w:lang w:eastAsia="zh-TW"/>
        </w:rPr>
      </w:pPr>
      <w:r w:rsidRPr="005C2168">
        <w:rPr>
          <w:rFonts w:hint="eastAsia"/>
          <w:lang w:eastAsia="zh-TW"/>
        </w:rPr>
        <w:t>經核准之</w:t>
      </w:r>
      <w:r w:rsidR="003D41B2" w:rsidRPr="005C2168">
        <w:rPr>
          <w:rFonts w:hint="eastAsia"/>
          <w:lang w:eastAsia="zh-TW"/>
        </w:rPr>
        <w:t>計畫</w:t>
      </w:r>
      <w:r w:rsidRPr="005C2168">
        <w:rPr>
          <w:rFonts w:hint="eastAsia"/>
          <w:lang w:eastAsia="zh-TW"/>
        </w:rPr>
        <w:t>所附的時間表內預定之首次暫時進口及其後之進口，</w:t>
      </w:r>
      <w:r w:rsidRPr="005C2168">
        <w:rPr>
          <w:rFonts w:hint="eastAsia"/>
          <w:lang w:eastAsia="zh-TW"/>
        </w:rPr>
        <w:lastRenderedPageBreak/>
        <w:t>均須經</w:t>
      </w:r>
      <w:r w:rsidRPr="005C2168">
        <w:rPr>
          <w:rFonts w:hint="eastAsia"/>
          <w:lang w:eastAsia="zh-TW"/>
        </w:rPr>
        <w:t>CNIME</w:t>
      </w:r>
      <w:r w:rsidRPr="005C2168">
        <w:rPr>
          <w:rFonts w:hint="eastAsia"/>
          <w:lang w:eastAsia="zh-TW"/>
        </w:rPr>
        <w:t>核發證書。為加速證書之簽發，申請者應檢具獲准的</w:t>
      </w:r>
      <w:r w:rsidR="003D41B2" w:rsidRPr="005C2168">
        <w:rPr>
          <w:rFonts w:hint="eastAsia"/>
          <w:lang w:eastAsia="zh-TW"/>
        </w:rPr>
        <w:t>計畫</w:t>
      </w:r>
      <w:r w:rsidRPr="005C2168">
        <w:rPr>
          <w:rFonts w:hint="eastAsia"/>
          <w:lang w:eastAsia="zh-TW"/>
        </w:rPr>
        <w:t>申請書影本及進口通關文件提出申請。</w:t>
      </w:r>
    </w:p>
    <w:p w14:paraId="7148090E" w14:textId="77777777" w:rsidR="00C30BE1" w:rsidRPr="005C2168" w:rsidRDefault="00C30BE1" w:rsidP="002909DA">
      <w:pPr>
        <w:pStyle w:val="afd"/>
        <w:spacing w:before="257"/>
        <w:jc w:val="both"/>
        <w:rPr>
          <w:lang w:eastAsia="zh-TW"/>
        </w:rPr>
      </w:pPr>
      <w:r w:rsidRPr="005C2168">
        <w:rPr>
          <w:rFonts w:hint="eastAsia"/>
          <w:lang w:eastAsia="zh-TW"/>
        </w:rPr>
        <w:t>第五章　出口</w:t>
      </w:r>
    </w:p>
    <w:p w14:paraId="739056A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十四</w:t>
      </w:r>
      <w:r w:rsidRPr="005C2168">
        <w:rPr>
          <w:rFonts w:hint="eastAsia"/>
          <w:lang w:eastAsia="zh-TW"/>
        </w:rPr>
        <w:t xml:space="preserve"> </w:t>
      </w:r>
      <w:r w:rsidRPr="005C2168">
        <w:rPr>
          <w:rFonts w:hint="eastAsia"/>
          <w:lang w:eastAsia="zh-TW"/>
        </w:rPr>
        <w:t>條　　為進行商品之出口或再出口，加工企業應提出蓋有「加工出口」或「加工再出口」戳記之通關文件與其他相關出口文件及暫時進口通關文件與兩部核准其</w:t>
      </w:r>
      <w:r w:rsidR="003D41B2" w:rsidRPr="005C2168">
        <w:rPr>
          <w:rFonts w:hint="eastAsia"/>
          <w:lang w:eastAsia="zh-TW"/>
        </w:rPr>
        <w:t>計畫</w:t>
      </w:r>
      <w:r w:rsidRPr="005C2168">
        <w:rPr>
          <w:rFonts w:hint="eastAsia"/>
          <w:lang w:eastAsia="zh-TW"/>
        </w:rPr>
        <w:t>之裁決文件合法影本。</w:t>
      </w:r>
    </w:p>
    <w:p w14:paraId="0358DBD3" w14:textId="77777777" w:rsidR="00C30BE1" w:rsidRPr="005C2168" w:rsidRDefault="00C30BE1" w:rsidP="002909DA">
      <w:pPr>
        <w:pStyle w:val="afd"/>
        <w:spacing w:before="257"/>
        <w:jc w:val="both"/>
        <w:rPr>
          <w:lang w:eastAsia="zh-TW"/>
        </w:rPr>
      </w:pPr>
      <w:r w:rsidRPr="005C2168">
        <w:rPr>
          <w:rFonts w:hint="eastAsia"/>
          <w:lang w:eastAsia="zh-TW"/>
        </w:rPr>
        <w:t>第六章　加工業者之義務</w:t>
      </w:r>
    </w:p>
    <w:p w14:paraId="02F5E61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十五</w:t>
      </w:r>
      <w:r w:rsidRPr="005C2168">
        <w:rPr>
          <w:rFonts w:hint="eastAsia"/>
          <w:lang w:eastAsia="zh-TW"/>
        </w:rPr>
        <w:t xml:space="preserve"> </w:t>
      </w:r>
      <w:r w:rsidRPr="005C2168">
        <w:rPr>
          <w:rFonts w:hint="eastAsia"/>
          <w:lang w:eastAsia="zh-TW"/>
        </w:rPr>
        <w:t>條　　加工</w:t>
      </w:r>
      <w:r w:rsidR="003D41B2" w:rsidRPr="005C2168">
        <w:rPr>
          <w:rFonts w:hint="eastAsia"/>
          <w:lang w:eastAsia="zh-TW"/>
        </w:rPr>
        <w:t>計畫</w:t>
      </w:r>
      <w:r w:rsidRPr="005C2168">
        <w:rPr>
          <w:rFonts w:hint="eastAsia"/>
          <w:lang w:eastAsia="zh-TW"/>
        </w:rPr>
        <w:t>獲准之企業必需完成下列各項必要手續：</w:t>
      </w:r>
    </w:p>
    <w:p w14:paraId="2E883820" w14:textId="77777777" w:rsidR="00C30BE1" w:rsidRPr="005C2168" w:rsidRDefault="00C30BE1" w:rsidP="002909DA">
      <w:pPr>
        <w:ind w:leftChars="699" w:left="2123" w:hangingChars="200" w:hanging="472"/>
        <w:rPr>
          <w:lang w:eastAsia="zh-TW"/>
        </w:rPr>
      </w:pPr>
      <w:r w:rsidRPr="005C2168">
        <w:rPr>
          <w:rFonts w:hint="eastAsia"/>
          <w:lang w:eastAsia="zh-TW"/>
        </w:rPr>
        <w:t>一、將兩部核准加工</w:t>
      </w:r>
      <w:r w:rsidR="003D41B2" w:rsidRPr="005C2168">
        <w:rPr>
          <w:rFonts w:hint="eastAsia"/>
          <w:lang w:eastAsia="zh-TW"/>
        </w:rPr>
        <w:t>計畫</w:t>
      </w:r>
      <w:r w:rsidRPr="005C2168">
        <w:rPr>
          <w:rFonts w:hint="eastAsia"/>
          <w:lang w:eastAsia="zh-TW"/>
        </w:rPr>
        <w:t>之決議向財政部關稅總局登記，該局將據以向於</w:t>
      </w:r>
      <w:r w:rsidRPr="005C2168">
        <w:rPr>
          <w:rFonts w:hint="eastAsia"/>
          <w:lang w:eastAsia="zh-TW"/>
        </w:rPr>
        <w:t>CNIME</w:t>
      </w:r>
      <w:r w:rsidRPr="005C2168">
        <w:rPr>
          <w:rFonts w:hint="eastAsia"/>
          <w:lang w:eastAsia="zh-TW"/>
        </w:rPr>
        <w:t>特別設置之加工進出口部門提報。</w:t>
      </w:r>
    </w:p>
    <w:p w14:paraId="3ADDF992" w14:textId="77777777" w:rsidR="00C30BE1" w:rsidRPr="005C2168" w:rsidRDefault="00C30BE1" w:rsidP="002909DA">
      <w:pPr>
        <w:ind w:leftChars="699" w:left="2123" w:hangingChars="200" w:hanging="472"/>
        <w:rPr>
          <w:lang w:eastAsia="zh-TW"/>
        </w:rPr>
      </w:pPr>
      <w:r w:rsidRPr="005C2168">
        <w:rPr>
          <w:rFonts w:hint="eastAsia"/>
          <w:lang w:eastAsia="zh-TW"/>
        </w:rPr>
        <w:t>二、向關稅總局繳交相當數額的稅捐以保證將執行本施行制度所規定之義務。</w:t>
      </w:r>
    </w:p>
    <w:p w14:paraId="70BC2DA1" w14:textId="77777777" w:rsidR="00C30BE1" w:rsidRPr="005C2168" w:rsidRDefault="00C30BE1" w:rsidP="002909DA">
      <w:pPr>
        <w:ind w:leftChars="899" w:left="2124" w:firstLineChars="0" w:firstLine="1"/>
        <w:rPr>
          <w:lang w:eastAsia="zh-TW"/>
        </w:rPr>
      </w:pPr>
      <w:r w:rsidRPr="005C2168">
        <w:rPr>
          <w:rFonts w:hint="eastAsia"/>
          <w:lang w:eastAsia="zh-TW"/>
        </w:rPr>
        <w:t>當暫時進口之商品於本條例規定之期限內離境時，前項保證得以取消並歸還保證金額。</w:t>
      </w:r>
    </w:p>
    <w:p w14:paraId="7E2F6049" w14:textId="77777777" w:rsidR="00C30BE1" w:rsidRPr="005C2168" w:rsidRDefault="00C30BE1" w:rsidP="002909DA">
      <w:pPr>
        <w:ind w:leftChars="699" w:left="2123" w:hangingChars="200" w:hanging="472"/>
        <w:rPr>
          <w:lang w:eastAsia="zh-TW"/>
        </w:rPr>
      </w:pPr>
      <w:r w:rsidRPr="005C2168">
        <w:rPr>
          <w:rFonts w:hint="eastAsia"/>
          <w:lang w:eastAsia="zh-TW"/>
        </w:rPr>
        <w:t>三、必需在獲核准的</w:t>
      </w:r>
      <w:r w:rsidR="003D41B2" w:rsidRPr="005C2168">
        <w:rPr>
          <w:rFonts w:hint="eastAsia"/>
          <w:lang w:eastAsia="zh-TW"/>
        </w:rPr>
        <w:t>計畫</w:t>
      </w:r>
      <w:r w:rsidRPr="005C2168">
        <w:rPr>
          <w:rFonts w:hint="eastAsia"/>
          <w:lang w:eastAsia="zh-TW"/>
        </w:rPr>
        <w:t>規定之期限內完成，否則所擁有的優惠將全部或</w:t>
      </w:r>
      <w:r w:rsidR="00F621E4" w:rsidRPr="005C2168">
        <w:rPr>
          <w:rFonts w:hint="eastAsia"/>
          <w:lang w:eastAsia="zh-TW"/>
        </w:rPr>
        <w:t>部分</w:t>
      </w:r>
      <w:r w:rsidRPr="005C2168">
        <w:rPr>
          <w:rFonts w:hint="eastAsia"/>
          <w:lang w:eastAsia="zh-TW"/>
        </w:rPr>
        <w:t>被剝奪。</w:t>
      </w:r>
    </w:p>
    <w:p w14:paraId="7A8DD8D0" w14:textId="77777777" w:rsidR="00C30BE1" w:rsidRPr="005C2168" w:rsidRDefault="00C30BE1" w:rsidP="002909DA">
      <w:pPr>
        <w:ind w:leftChars="899" w:left="2124" w:firstLineChars="0" w:firstLine="1"/>
        <w:rPr>
          <w:lang w:eastAsia="zh-TW"/>
        </w:rPr>
      </w:pPr>
      <w:r w:rsidRPr="005C2168">
        <w:rPr>
          <w:rFonts w:hint="eastAsia"/>
          <w:lang w:eastAsia="zh-TW"/>
        </w:rPr>
        <w:t>依據本制度輸入之原物料僅得使用於核准的營運範圍，即經由勞動力或其他國家資源之投入以提高其價值或改變其原始狀態者。</w:t>
      </w:r>
    </w:p>
    <w:p w14:paraId="2EC38CFD" w14:textId="77777777" w:rsidR="00C30BE1" w:rsidRPr="005C2168" w:rsidRDefault="00C30BE1" w:rsidP="002909DA">
      <w:pPr>
        <w:ind w:leftChars="899" w:left="2124" w:firstLineChars="0" w:firstLine="1"/>
        <w:rPr>
          <w:lang w:eastAsia="zh-TW"/>
        </w:rPr>
      </w:pPr>
      <w:r w:rsidRPr="005C2168">
        <w:rPr>
          <w:rFonts w:hint="eastAsia"/>
          <w:lang w:eastAsia="zh-TW"/>
        </w:rPr>
        <w:t>若未能履行上述各項要求，則違法行為一經證實，將立即中止本規定所提供之優惠，海關當局並將要求其繳交商品應付的所有稅捐及相關之罰款。</w:t>
      </w:r>
    </w:p>
    <w:p w14:paraId="1F048F44" w14:textId="77777777" w:rsidR="00C30BE1" w:rsidRPr="005C2168" w:rsidRDefault="00C30BE1" w:rsidP="002909DA">
      <w:pPr>
        <w:ind w:leftChars="699" w:left="2123" w:hangingChars="200" w:hanging="472"/>
        <w:rPr>
          <w:lang w:eastAsia="zh-TW"/>
        </w:rPr>
      </w:pPr>
      <w:r w:rsidRPr="005C2168">
        <w:rPr>
          <w:rFonts w:hint="eastAsia"/>
          <w:lang w:eastAsia="zh-TW"/>
        </w:rPr>
        <w:t>四、訓練必要的本國職員使其有能力執行本</w:t>
      </w:r>
      <w:r w:rsidR="003D41B2" w:rsidRPr="005C2168">
        <w:rPr>
          <w:rFonts w:hint="eastAsia"/>
          <w:lang w:eastAsia="zh-TW"/>
        </w:rPr>
        <w:t>計畫</w:t>
      </w:r>
      <w:r w:rsidRPr="005C2168">
        <w:rPr>
          <w:rFonts w:hint="eastAsia"/>
          <w:lang w:eastAsia="zh-TW"/>
        </w:rPr>
        <w:t>。</w:t>
      </w:r>
    </w:p>
    <w:p w14:paraId="0CF8F6E1" w14:textId="77777777" w:rsidR="00C30BE1" w:rsidRPr="005C2168" w:rsidRDefault="00C30BE1" w:rsidP="002909DA">
      <w:pPr>
        <w:ind w:leftChars="699" w:left="2123" w:hangingChars="200" w:hanging="472"/>
        <w:rPr>
          <w:lang w:eastAsia="zh-TW"/>
        </w:rPr>
      </w:pPr>
      <w:r w:rsidRPr="005C2168">
        <w:rPr>
          <w:rFonts w:hint="eastAsia"/>
          <w:lang w:eastAsia="zh-TW"/>
        </w:rPr>
        <w:t>五、在合理的情況下中止其業務時，應自停止營運日起</w:t>
      </w:r>
      <w:r w:rsidRPr="005C2168">
        <w:rPr>
          <w:rFonts w:hint="eastAsia"/>
          <w:lang w:eastAsia="zh-TW"/>
        </w:rPr>
        <w:t>10</w:t>
      </w:r>
      <w:r w:rsidRPr="005C2168">
        <w:rPr>
          <w:rFonts w:hint="eastAsia"/>
          <w:lang w:eastAsia="zh-TW"/>
        </w:rPr>
        <w:t>天內通知</w:t>
      </w:r>
      <w:r w:rsidRPr="005C2168">
        <w:rPr>
          <w:rFonts w:hint="eastAsia"/>
          <w:lang w:eastAsia="zh-TW"/>
        </w:rPr>
        <w:lastRenderedPageBreak/>
        <w:t>兩部。</w:t>
      </w:r>
    </w:p>
    <w:p w14:paraId="4623BAAE" w14:textId="77777777" w:rsidR="00C30BE1" w:rsidRPr="005C2168" w:rsidRDefault="00C30BE1" w:rsidP="002909DA">
      <w:pPr>
        <w:ind w:leftChars="699" w:left="2123" w:hangingChars="200" w:hanging="472"/>
        <w:rPr>
          <w:lang w:eastAsia="zh-TW"/>
        </w:rPr>
      </w:pPr>
      <w:r w:rsidRPr="005C2168">
        <w:rPr>
          <w:rFonts w:hint="eastAsia"/>
          <w:lang w:eastAsia="zh-TW"/>
        </w:rPr>
        <w:t>六、應於指定的期限內提供</w:t>
      </w:r>
      <w:r w:rsidRPr="005C2168">
        <w:rPr>
          <w:rFonts w:hint="eastAsia"/>
          <w:lang w:eastAsia="zh-TW"/>
        </w:rPr>
        <w:t>CNIME</w:t>
      </w:r>
      <w:r w:rsidRPr="005C2168">
        <w:rPr>
          <w:rFonts w:hint="eastAsia"/>
          <w:lang w:eastAsia="zh-TW"/>
        </w:rPr>
        <w:t>或工商、財政兩部要求的所有資訊，並充分提供上述機構官員檢查</w:t>
      </w:r>
      <w:r w:rsidR="003D41B2" w:rsidRPr="005C2168">
        <w:rPr>
          <w:rFonts w:hint="eastAsia"/>
          <w:lang w:eastAsia="zh-TW"/>
        </w:rPr>
        <w:t>計畫</w:t>
      </w:r>
      <w:r w:rsidRPr="005C2168">
        <w:rPr>
          <w:rFonts w:hint="eastAsia"/>
          <w:lang w:eastAsia="zh-TW"/>
        </w:rPr>
        <w:t>履行狀況所需之便利。</w:t>
      </w:r>
    </w:p>
    <w:p w14:paraId="63BD6DBD" w14:textId="77777777" w:rsidR="00C30BE1" w:rsidRPr="005C2168" w:rsidRDefault="00C30BE1" w:rsidP="002909DA">
      <w:pPr>
        <w:ind w:leftChars="699" w:left="2123" w:hangingChars="200" w:hanging="472"/>
        <w:rPr>
          <w:lang w:eastAsia="zh-TW"/>
        </w:rPr>
      </w:pPr>
      <w:r w:rsidRPr="005C2168">
        <w:rPr>
          <w:rFonts w:hint="eastAsia"/>
          <w:lang w:eastAsia="zh-TW"/>
        </w:rPr>
        <w:t>七、每月透過</w:t>
      </w:r>
      <w:r w:rsidRPr="005C2168">
        <w:rPr>
          <w:rFonts w:hint="eastAsia"/>
          <w:lang w:eastAsia="zh-TW"/>
        </w:rPr>
        <w:t>CNIME</w:t>
      </w:r>
      <w:r w:rsidRPr="005C2168">
        <w:rPr>
          <w:rFonts w:hint="eastAsia"/>
          <w:lang w:eastAsia="zh-TW"/>
        </w:rPr>
        <w:t>提供關稅總局一份清單，內容包含進口、使用及已完成之出口或再出口之數量、種類及價值等相關資料。</w:t>
      </w:r>
    </w:p>
    <w:p w14:paraId="7527E544" w14:textId="77777777" w:rsidR="00C30BE1" w:rsidRPr="005C2168" w:rsidRDefault="00C30BE1" w:rsidP="002909DA">
      <w:pPr>
        <w:ind w:leftChars="699" w:left="2123" w:hangingChars="200" w:hanging="472"/>
        <w:rPr>
          <w:lang w:eastAsia="zh-TW"/>
        </w:rPr>
      </w:pPr>
      <w:r w:rsidRPr="005C2168">
        <w:rPr>
          <w:rFonts w:hint="eastAsia"/>
          <w:lang w:eastAsia="zh-TW"/>
        </w:rPr>
        <w:t>八、應將營運活動登記於依照現行法律簽署之專冊，並履行財務、市政及勞工相關的義務。</w:t>
      </w:r>
    </w:p>
    <w:p w14:paraId="16935A57" w14:textId="77777777" w:rsidR="00C30BE1" w:rsidRPr="005C2168" w:rsidRDefault="00C30BE1" w:rsidP="002909DA">
      <w:pPr>
        <w:pStyle w:val="afd"/>
        <w:spacing w:before="257"/>
        <w:jc w:val="both"/>
        <w:rPr>
          <w:lang w:eastAsia="zh-TW"/>
        </w:rPr>
      </w:pPr>
      <w:r w:rsidRPr="005C2168">
        <w:rPr>
          <w:rFonts w:hint="eastAsia"/>
          <w:lang w:eastAsia="zh-TW"/>
        </w:rPr>
        <w:t>第七章　國內市場銷售</w:t>
      </w:r>
    </w:p>
    <w:p w14:paraId="2DFD802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十六</w:t>
      </w:r>
      <w:r w:rsidRPr="005C2168">
        <w:rPr>
          <w:rFonts w:hint="eastAsia"/>
          <w:lang w:eastAsia="zh-TW"/>
        </w:rPr>
        <w:t xml:space="preserve"> </w:t>
      </w:r>
      <w:r w:rsidRPr="005C2168">
        <w:rPr>
          <w:rFonts w:hint="eastAsia"/>
          <w:lang w:eastAsia="zh-TW"/>
        </w:rPr>
        <w:t>條　　加工企業若欲在國內市場銷售已經過改變、加工及完工之原物料，以及暫時進口以進行加工</w:t>
      </w:r>
      <w:r w:rsidR="003D41B2" w:rsidRPr="005C2168">
        <w:rPr>
          <w:rFonts w:hint="eastAsia"/>
          <w:lang w:eastAsia="zh-TW"/>
        </w:rPr>
        <w:t>計畫</w:t>
      </w:r>
      <w:r w:rsidRPr="005C2168">
        <w:rPr>
          <w:rFonts w:hint="eastAsia"/>
          <w:lang w:eastAsia="zh-TW"/>
        </w:rPr>
        <w:t>之生產器材，應申請相關的核准，並繳納販賣上述商品自暫時進口通關日起應付之稅捐及國內銷售稅。</w:t>
      </w:r>
    </w:p>
    <w:p w14:paraId="712AACD0" w14:textId="77777777" w:rsidR="00C30BE1" w:rsidRPr="005C2168" w:rsidRDefault="00C30BE1" w:rsidP="002909DA">
      <w:pPr>
        <w:ind w:leftChars="500" w:left="1181" w:firstLineChars="199" w:firstLine="470"/>
        <w:rPr>
          <w:lang w:eastAsia="zh-TW"/>
        </w:rPr>
      </w:pPr>
      <w:r w:rsidRPr="005C2168">
        <w:rPr>
          <w:rFonts w:hint="eastAsia"/>
          <w:lang w:eastAsia="zh-TW"/>
        </w:rPr>
        <w:t>國內市場銷售量以不超過最近一年出口額</w:t>
      </w:r>
      <w:r w:rsidRPr="005C2168">
        <w:rPr>
          <w:rFonts w:hint="eastAsia"/>
          <w:lang w:eastAsia="zh-TW"/>
        </w:rPr>
        <w:t>10%</w:t>
      </w:r>
      <w:r w:rsidRPr="005C2168">
        <w:rPr>
          <w:rFonts w:hint="eastAsia"/>
          <w:lang w:eastAsia="zh-TW"/>
        </w:rPr>
        <w:t>為限，且應維持與出口品相同的品質控制與標準。</w:t>
      </w:r>
    </w:p>
    <w:p w14:paraId="0D349470" w14:textId="77777777" w:rsidR="00C30BE1" w:rsidRPr="005C2168" w:rsidRDefault="00C30BE1" w:rsidP="002909DA">
      <w:pPr>
        <w:ind w:leftChars="500" w:left="1181" w:firstLineChars="199" w:firstLine="470"/>
        <w:rPr>
          <w:lang w:eastAsia="zh-TW"/>
        </w:rPr>
      </w:pPr>
      <w:r w:rsidRPr="005C2168">
        <w:rPr>
          <w:rFonts w:hint="eastAsia"/>
          <w:lang w:eastAsia="zh-TW"/>
        </w:rPr>
        <w:t>此外稅務當局將就國內市場販賣部分訂定所得稅課徵比率。</w:t>
      </w:r>
    </w:p>
    <w:p w14:paraId="352F3D5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十七</w:t>
      </w:r>
      <w:r w:rsidRPr="005C2168">
        <w:rPr>
          <w:rFonts w:hint="eastAsia"/>
          <w:lang w:eastAsia="zh-TW"/>
        </w:rPr>
        <w:t xml:space="preserve"> </w:t>
      </w:r>
      <w:r w:rsidRPr="005C2168">
        <w:rPr>
          <w:rFonts w:hint="eastAsia"/>
          <w:lang w:eastAsia="zh-TW"/>
        </w:rPr>
        <w:t>條　　依據本法進口的生產器材於繳納所有相關稅捐後視同一般進口商品。</w:t>
      </w:r>
    </w:p>
    <w:p w14:paraId="705021D7" w14:textId="77777777" w:rsidR="00C30BE1" w:rsidRPr="005C2168" w:rsidRDefault="00C30BE1" w:rsidP="002909DA">
      <w:pPr>
        <w:pStyle w:val="afd"/>
        <w:spacing w:before="257"/>
        <w:jc w:val="both"/>
        <w:rPr>
          <w:lang w:eastAsia="zh-TW"/>
        </w:rPr>
      </w:pPr>
      <w:r w:rsidRPr="005C2168">
        <w:rPr>
          <w:rFonts w:hint="eastAsia"/>
          <w:lang w:eastAsia="zh-TW"/>
        </w:rPr>
        <w:t>第八章　一般規定</w:t>
      </w:r>
    </w:p>
    <w:p w14:paraId="4D2F380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十八</w:t>
      </w:r>
      <w:r w:rsidRPr="005C2168">
        <w:rPr>
          <w:rFonts w:hint="eastAsia"/>
          <w:lang w:eastAsia="zh-TW"/>
        </w:rPr>
        <w:t xml:space="preserve"> </w:t>
      </w:r>
      <w:r w:rsidRPr="005C2168">
        <w:rPr>
          <w:rFonts w:hint="eastAsia"/>
          <w:lang w:eastAsia="zh-TW"/>
        </w:rPr>
        <w:t>條</w:t>
      </w:r>
      <w:r w:rsidRPr="005C2168">
        <w:rPr>
          <w:rFonts w:hint="eastAsia"/>
          <w:lang w:eastAsia="zh-TW"/>
        </w:rPr>
        <w:t xml:space="preserve">    CNIME</w:t>
      </w:r>
      <w:r w:rsidRPr="005C2168">
        <w:rPr>
          <w:rFonts w:hint="eastAsia"/>
          <w:lang w:eastAsia="zh-TW"/>
        </w:rPr>
        <w:t>及本法受益者應就與本制度相關之資本財與原物料建立詳細清冊。</w:t>
      </w:r>
    </w:p>
    <w:p w14:paraId="278464C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十九</w:t>
      </w:r>
      <w:r w:rsidRPr="005C2168">
        <w:rPr>
          <w:rFonts w:hint="eastAsia"/>
          <w:lang w:eastAsia="zh-TW"/>
        </w:rPr>
        <w:t xml:space="preserve"> </w:t>
      </w:r>
      <w:r w:rsidRPr="005C2168">
        <w:rPr>
          <w:rFonts w:hint="eastAsia"/>
          <w:lang w:eastAsia="zh-TW"/>
        </w:rPr>
        <w:t>條</w:t>
      </w:r>
      <w:r w:rsidRPr="005C2168">
        <w:rPr>
          <w:rFonts w:hint="eastAsia"/>
          <w:lang w:eastAsia="zh-TW"/>
        </w:rPr>
        <w:t xml:space="preserve">    </w:t>
      </w:r>
      <w:r w:rsidRPr="005C2168">
        <w:rPr>
          <w:rFonts w:hint="eastAsia"/>
          <w:lang w:eastAsia="zh-TW"/>
        </w:rPr>
        <w:t>所有</w:t>
      </w:r>
      <w:r w:rsidR="003D41B2" w:rsidRPr="005C2168">
        <w:rPr>
          <w:rFonts w:hint="eastAsia"/>
          <w:lang w:eastAsia="zh-TW"/>
        </w:rPr>
        <w:t>計畫</w:t>
      </w:r>
      <w:r w:rsidRPr="005C2168">
        <w:rPr>
          <w:rFonts w:hint="eastAsia"/>
          <w:lang w:eastAsia="zh-TW"/>
        </w:rPr>
        <w:t>皆需符合現行環境保護規定之要求。</w:t>
      </w:r>
    </w:p>
    <w:p w14:paraId="1D1B7ED7"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二十</w:t>
      </w:r>
      <w:r w:rsidRPr="005C2168">
        <w:rPr>
          <w:rFonts w:hint="eastAsia"/>
          <w:lang w:eastAsia="zh-TW"/>
        </w:rPr>
        <w:t xml:space="preserve"> </w:t>
      </w:r>
      <w:r w:rsidRPr="005C2168">
        <w:rPr>
          <w:rFonts w:hint="eastAsia"/>
          <w:lang w:eastAsia="zh-TW"/>
        </w:rPr>
        <w:t>條</w:t>
      </w:r>
      <w:r w:rsidRPr="005C2168">
        <w:rPr>
          <w:rFonts w:hint="eastAsia"/>
          <w:lang w:eastAsia="zh-TW"/>
        </w:rPr>
        <w:t xml:space="preserve">    </w:t>
      </w:r>
      <w:r w:rsidRPr="005C2168">
        <w:rPr>
          <w:rFonts w:hint="eastAsia"/>
          <w:lang w:eastAsia="zh-TW"/>
        </w:rPr>
        <w:t>為達成</w:t>
      </w:r>
      <w:r w:rsidR="003D41B2" w:rsidRPr="005C2168">
        <w:rPr>
          <w:rFonts w:hint="eastAsia"/>
          <w:lang w:eastAsia="zh-TW"/>
        </w:rPr>
        <w:t>計畫</w:t>
      </w:r>
      <w:r w:rsidRPr="005C2168">
        <w:rPr>
          <w:rFonts w:hint="eastAsia"/>
          <w:lang w:eastAsia="zh-TW"/>
        </w:rPr>
        <w:t>之目的在生產過程中自然消耗之原物料及產生之廢品均可依據本條例之規定將其自進口量中扣除。</w:t>
      </w:r>
    </w:p>
    <w:p w14:paraId="42DDAF55" w14:textId="77777777" w:rsidR="00C30BE1" w:rsidRPr="005C2168" w:rsidRDefault="00C30BE1" w:rsidP="002909DA">
      <w:pPr>
        <w:ind w:leftChars="500" w:left="1181" w:firstLineChars="199" w:firstLine="470"/>
        <w:rPr>
          <w:lang w:eastAsia="zh-TW"/>
        </w:rPr>
      </w:pPr>
      <w:r w:rsidRPr="005C2168">
        <w:rPr>
          <w:rFonts w:hint="eastAsia"/>
          <w:lang w:eastAsia="zh-TW"/>
        </w:rPr>
        <w:t>已經過國內加工製造之材料若於品質控制過程被退回且經委員會認</w:t>
      </w:r>
      <w:r w:rsidRPr="005C2168">
        <w:rPr>
          <w:rFonts w:hint="eastAsia"/>
          <w:lang w:eastAsia="zh-TW"/>
        </w:rPr>
        <w:lastRenderedPageBreak/>
        <w:t>屬合理者，則亦可被視為廢品。廢品若非屬環保法規中之有害廢棄物，則可依據適當之法律規定歸還其進口來源國或銷毀之。</w:t>
      </w:r>
    </w:p>
    <w:p w14:paraId="4D9C36AE" w14:textId="77777777" w:rsidR="00C30BE1" w:rsidRPr="005C2168" w:rsidRDefault="00C30BE1" w:rsidP="002909DA">
      <w:pPr>
        <w:ind w:left="1181" w:hangingChars="500" w:hanging="1181"/>
        <w:rPr>
          <w:lang w:eastAsia="zh-TW"/>
        </w:rPr>
      </w:pPr>
      <w:r w:rsidRPr="005C2168">
        <w:rPr>
          <w:rFonts w:hint="eastAsia"/>
          <w:lang w:eastAsia="zh-TW"/>
        </w:rPr>
        <w:t>第二十一條　　若加工企業欲在國內捐贈或銷售生產過程中產生之廢品，除應完成現行一般貨物進口之要求，依照本法第十七條之規定繳付相關稅捐外，應向</w:t>
      </w:r>
      <w:r w:rsidRPr="005C2168">
        <w:rPr>
          <w:rFonts w:hint="eastAsia"/>
          <w:lang w:eastAsia="zh-TW"/>
        </w:rPr>
        <w:t>CNIME</w:t>
      </w:r>
      <w:r w:rsidRPr="005C2168">
        <w:rPr>
          <w:rFonts w:hint="eastAsia"/>
          <w:lang w:eastAsia="zh-TW"/>
        </w:rPr>
        <w:t>詳細說明該廢品之類型、數量、價值及買受人並申請同意。</w:t>
      </w:r>
    </w:p>
    <w:p w14:paraId="7CEA9324" w14:textId="77777777" w:rsidR="00C30BE1" w:rsidRPr="005C2168" w:rsidRDefault="00C30BE1" w:rsidP="002909DA">
      <w:pPr>
        <w:ind w:left="1181" w:hangingChars="500" w:hanging="1181"/>
        <w:rPr>
          <w:lang w:eastAsia="zh-TW"/>
        </w:rPr>
      </w:pPr>
      <w:r w:rsidRPr="005C2168">
        <w:rPr>
          <w:rFonts w:hint="eastAsia"/>
          <w:lang w:eastAsia="zh-TW"/>
        </w:rPr>
        <w:t>第二十二條　　生產過程中產生之有害廢棄物應依照國家環保條例規定處理。</w:t>
      </w:r>
    </w:p>
    <w:p w14:paraId="4E1BB56D" w14:textId="77777777" w:rsidR="00C30BE1" w:rsidRPr="005C2168" w:rsidRDefault="00C30BE1" w:rsidP="002909DA">
      <w:pPr>
        <w:ind w:left="1181" w:hangingChars="500" w:hanging="1181"/>
        <w:rPr>
          <w:lang w:eastAsia="zh-TW"/>
        </w:rPr>
      </w:pPr>
      <w:r w:rsidRPr="005C2168">
        <w:rPr>
          <w:rFonts w:hint="eastAsia"/>
          <w:lang w:eastAsia="zh-TW"/>
        </w:rPr>
        <w:t>第二十三條　　凡依</w:t>
      </w:r>
      <w:r w:rsidR="003D41B2" w:rsidRPr="005C2168">
        <w:rPr>
          <w:rFonts w:hint="eastAsia"/>
          <w:lang w:eastAsia="zh-TW"/>
        </w:rPr>
        <w:t>計畫</w:t>
      </w:r>
      <w:r w:rsidRPr="005C2168">
        <w:rPr>
          <w:rFonts w:hint="eastAsia"/>
          <w:lang w:eastAsia="zh-TW"/>
        </w:rPr>
        <w:t>主旨約定代工製造產品而後交由加工企業出口者，其約定應先申請核准。代工合約當事人之雙方或一方應為領有核准</w:t>
      </w:r>
      <w:r w:rsidR="003D41B2" w:rsidRPr="005C2168">
        <w:rPr>
          <w:rFonts w:hint="eastAsia"/>
          <w:lang w:eastAsia="zh-TW"/>
        </w:rPr>
        <w:t>計畫</w:t>
      </w:r>
      <w:r w:rsidRPr="005C2168">
        <w:rPr>
          <w:rFonts w:hint="eastAsia"/>
          <w:lang w:eastAsia="zh-TW"/>
        </w:rPr>
        <w:t>之加工企業，代工方式應經</w:t>
      </w:r>
      <w:r w:rsidRPr="005C2168">
        <w:rPr>
          <w:rFonts w:hint="eastAsia"/>
          <w:lang w:eastAsia="zh-TW"/>
        </w:rPr>
        <w:t>CNIME</w:t>
      </w:r>
      <w:r w:rsidRPr="005C2168">
        <w:rPr>
          <w:rFonts w:hint="eastAsia"/>
          <w:lang w:eastAsia="zh-TW"/>
        </w:rPr>
        <w:t>核准，且代工期限超過一年者得認定為不獲核准之理由。</w:t>
      </w:r>
    </w:p>
    <w:p w14:paraId="180BFF6D" w14:textId="77777777" w:rsidR="00C30BE1" w:rsidRPr="005C2168" w:rsidRDefault="00C30BE1" w:rsidP="002909DA">
      <w:pPr>
        <w:ind w:left="1181" w:hangingChars="500" w:hanging="1181"/>
        <w:rPr>
          <w:lang w:eastAsia="zh-TW"/>
        </w:rPr>
      </w:pPr>
      <w:r w:rsidRPr="005C2168">
        <w:rPr>
          <w:rFonts w:hint="eastAsia"/>
          <w:lang w:eastAsia="zh-TW"/>
        </w:rPr>
        <w:t>第二十四條　　以國內市場為導向之個人或法人企業，當其設備有閒置產能時，可依據本法條款之規定申請核准進行加工出口</w:t>
      </w:r>
      <w:r w:rsidR="003D41B2" w:rsidRPr="005C2168">
        <w:rPr>
          <w:rFonts w:hint="eastAsia"/>
          <w:lang w:eastAsia="zh-TW"/>
        </w:rPr>
        <w:t>計畫</w:t>
      </w:r>
      <w:r w:rsidRPr="005C2168">
        <w:rPr>
          <w:rFonts w:hint="eastAsia"/>
          <w:lang w:eastAsia="zh-TW"/>
        </w:rPr>
        <w:t>。</w:t>
      </w:r>
    </w:p>
    <w:p w14:paraId="1F52B07F" w14:textId="77777777" w:rsidR="00C30BE1" w:rsidRPr="005C2168" w:rsidRDefault="00C30BE1" w:rsidP="002909DA">
      <w:pPr>
        <w:ind w:left="1181" w:hangingChars="500" w:hanging="1181"/>
        <w:rPr>
          <w:lang w:eastAsia="zh-TW"/>
        </w:rPr>
      </w:pPr>
      <w:r w:rsidRPr="005C2168">
        <w:rPr>
          <w:rFonts w:hint="eastAsia"/>
          <w:lang w:eastAsia="zh-TW"/>
        </w:rPr>
        <w:t>第二十五條　　所有依據本法及其條款設立之企業皆可獲准為進行加工出口之場所。</w:t>
      </w:r>
    </w:p>
    <w:p w14:paraId="4249BEF2" w14:textId="77777777" w:rsidR="00C30BE1" w:rsidRPr="005C2168" w:rsidRDefault="00C30BE1" w:rsidP="002909DA">
      <w:pPr>
        <w:ind w:left="1181" w:hangingChars="500" w:hanging="1181"/>
        <w:rPr>
          <w:lang w:eastAsia="zh-TW"/>
        </w:rPr>
      </w:pPr>
      <w:r w:rsidRPr="005C2168">
        <w:rPr>
          <w:rFonts w:hint="eastAsia"/>
          <w:lang w:eastAsia="zh-TW"/>
        </w:rPr>
        <w:t>第二十六條　　當企業決定提前中止其獲准之</w:t>
      </w:r>
      <w:r w:rsidR="003D41B2" w:rsidRPr="005C2168">
        <w:rPr>
          <w:rFonts w:hint="eastAsia"/>
          <w:lang w:eastAsia="zh-TW"/>
        </w:rPr>
        <w:t>計畫</w:t>
      </w:r>
      <w:r w:rsidRPr="005C2168">
        <w:rPr>
          <w:rFonts w:hint="eastAsia"/>
          <w:lang w:eastAsia="zh-TW"/>
        </w:rPr>
        <w:t>時，應於</w:t>
      </w:r>
      <w:r w:rsidRPr="005C2168">
        <w:rPr>
          <w:rFonts w:hint="eastAsia"/>
          <w:lang w:eastAsia="zh-TW"/>
        </w:rPr>
        <w:t>30</w:t>
      </w:r>
      <w:r w:rsidRPr="005C2168">
        <w:rPr>
          <w:rFonts w:hint="eastAsia"/>
          <w:lang w:eastAsia="zh-TW"/>
        </w:rPr>
        <w:t>天前向</w:t>
      </w:r>
      <w:r w:rsidRPr="005C2168">
        <w:rPr>
          <w:rFonts w:hint="eastAsia"/>
          <w:lang w:eastAsia="zh-TW"/>
        </w:rPr>
        <w:t>CNIME</w:t>
      </w:r>
      <w:r w:rsidRPr="005C2168">
        <w:rPr>
          <w:rFonts w:hint="eastAsia"/>
          <w:lang w:eastAsia="zh-TW"/>
        </w:rPr>
        <w:t>申請撤銷</w:t>
      </w:r>
      <w:r w:rsidR="003D41B2" w:rsidRPr="005C2168">
        <w:rPr>
          <w:rFonts w:hint="eastAsia"/>
          <w:lang w:eastAsia="zh-TW"/>
        </w:rPr>
        <w:t>計畫</w:t>
      </w:r>
      <w:r w:rsidRPr="005C2168">
        <w:rPr>
          <w:rFonts w:hint="eastAsia"/>
          <w:lang w:eastAsia="zh-TW"/>
        </w:rPr>
        <w:t>並撤銷登記。</w:t>
      </w:r>
    </w:p>
    <w:p w14:paraId="222F1658" w14:textId="77777777" w:rsidR="00C30BE1" w:rsidRPr="005C2168" w:rsidRDefault="00C30BE1" w:rsidP="002909DA">
      <w:pPr>
        <w:ind w:leftChars="500" w:left="1181" w:firstLineChars="199" w:firstLine="470"/>
        <w:rPr>
          <w:lang w:eastAsia="zh-TW"/>
        </w:rPr>
      </w:pPr>
      <w:r w:rsidRPr="005C2168">
        <w:rPr>
          <w:rFonts w:hint="eastAsia"/>
          <w:lang w:eastAsia="zh-TW"/>
        </w:rPr>
        <w:t>有意申請中止者應在證明其所有生產品皆已出口並已執行其賦稅及勞工義務後方可獲得</w:t>
      </w:r>
      <w:r w:rsidRPr="005C2168">
        <w:rPr>
          <w:rFonts w:hint="eastAsia"/>
          <w:lang w:eastAsia="zh-TW"/>
        </w:rPr>
        <w:t>CNIME</w:t>
      </w:r>
      <w:r w:rsidRPr="005C2168">
        <w:rPr>
          <w:rFonts w:hint="eastAsia"/>
          <w:lang w:eastAsia="zh-TW"/>
        </w:rPr>
        <w:t>之核准。</w:t>
      </w:r>
    </w:p>
    <w:p w14:paraId="0378EBF0" w14:textId="77777777" w:rsidR="00C30BE1" w:rsidRPr="005C2168" w:rsidRDefault="00C30BE1" w:rsidP="002909DA">
      <w:pPr>
        <w:ind w:left="1181" w:hangingChars="500" w:hanging="1181"/>
        <w:rPr>
          <w:lang w:eastAsia="zh-TW"/>
        </w:rPr>
      </w:pPr>
      <w:r w:rsidRPr="005C2168">
        <w:rPr>
          <w:rFonts w:hint="eastAsia"/>
          <w:lang w:eastAsia="zh-TW"/>
        </w:rPr>
        <w:t>第二十七條　　企業若未履行本法及其獲核准</w:t>
      </w:r>
      <w:r w:rsidR="003D41B2" w:rsidRPr="005C2168">
        <w:rPr>
          <w:rFonts w:hint="eastAsia"/>
          <w:lang w:eastAsia="zh-TW"/>
        </w:rPr>
        <w:t>計畫</w:t>
      </w:r>
      <w:r w:rsidRPr="005C2168">
        <w:rPr>
          <w:rFonts w:hint="eastAsia"/>
          <w:lang w:eastAsia="zh-TW"/>
        </w:rPr>
        <w:t>之相關規定時，可依情節輕重處以暫停</w:t>
      </w:r>
      <w:r w:rsidR="003D41B2" w:rsidRPr="005C2168">
        <w:rPr>
          <w:rFonts w:hint="eastAsia"/>
          <w:lang w:eastAsia="zh-TW"/>
        </w:rPr>
        <w:t>計畫</w:t>
      </w:r>
      <w:r w:rsidRPr="005C2168">
        <w:rPr>
          <w:rFonts w:hint="eastAsia"/>
          <w:lang w:eastAsia="zh-TW"/>
        </w:rPr>
        <w:t>或撤銷登記等處罰，並不得因之妨害依其他法令所受之處分。</w:t>
      </w:r>
    </w:p>
    <w:p w14:paraId="510011FB" w14:textId="77777777" w:rsidR="00C30BE1" w:rsidRPr="005C2168" w:rsidRDefault="00C30BE1" w:rsidP="002909DA">
      <w:pPr>
        <w:ind w:leftChars="500" w:left="1181" w:firstLineChars="199" w:firstLine="470"/>
        <w:rPr>
          <w:lang w:eastAsia="zh-TW"/>
        </w:rPr>
      </w:pPr>
      <w:r w:rsidRPr="005C2168">
        <w:rPr>
          <w:rFonts w:hint="eastAsia"/>
          <w:lang w:eastAsia="zh-TW"/>
        </w:rPr>
        <w:t>因特定作為或不作為而再次中止</w:t>
      </w:r>
      <w:r w:rsidR="003D41B2" w:rsidRPr="005C2168">
        <w:rPr>
          <w:rFonts w:hint="eastAsia"/>
          <w:lang w:eastAsia="zh-TW"/>
        </w:rPr>
        <w:t>計畫</w:t>
      </w:r>
      <w:r w:rsidRPr="005C2168">
        <w:rPr>
          <w:rFonts w:hint="eastAsia"/>
          <w:lang w:eastAsia="zh-TW"/>
        </w:rPr>
        <w:t>者應撤銷其登記。</w:t>
      </w:r>
      <w:r w:rsidRPr="005C2168">
        <w:rPr>
          <w:rFonts w:hint="eastAsia"/>
          <w:lang w:eastAsia="zh-TW"/>
        </w:rPr>
        <w:t>CNIME</w:t>
      </w:r>
      <w:r w:rsidRPr="005C2168">
        <w:rPr>
          <w:rFonts w:hint="eastAsia"/>
          <w:lang w:eastAsia="zh-TW"/>
        </w:rPr>
        <w:t>應向兩部說明該企業不當履行義務的行為。</w:t>
      </w:r>
    </w:p>
    <w:p w14:paraId="0ABEA214" w14:textId="77777777" w:rsidR="00C30BE1" w:rsidRPr="005C2168" w:rsidRDefault="00C30BE1" w:rsidP="002909DA">
      <w:pPr>
        <w:ind w:left="1181" w:hangingChars="500" w:hanging="1181"/>
        <w:rPr>
          <w:lang w:eastAsia="zh-TW"/>
        </w:rPr>
      </w:pPr>
      <w:r w:rsidRPr="005C2168">
        <w:rPr>
          <w:rFonts w:hint="eastAsia"/>
          <w:lang w:eastAsia="zh-TW"/>
        </w:rPr>
        <w:t>第二十八條　　內政部可依據適當的法律經由移民局核准加工業營運所需的外國管</w:t>
      </w:r>
      <w:r w:rsidRPr="005C2168">
        <w:rPr>
          <w:rFonts w:hint="eastAsia"/>
          <w:lang w:eastAsia="zh-TW"/>
        </w:rPr>
        <w:lastRenderedPageBreak/>
        <w:t>理與技術人員在巴拉圭之停留期限。</w:t>
      </w:r>
    </w:p>
    <w:p w14:paraId="4E5C8F37" w14:textId="77777777" w:rsidR="00C30BE1" w:rsidRPr="005C2168" w:rsidRDefault="00C30BE1" w:rsidP="002909DA">
      <w:pPr>
        <w:pStyle w:val="afd"/>
        <w:spacing w:before="257"/>
        <w:jc w:val="both"/>
        <w:rPr>
          <w:lang w:eastAsia="zh-TW"/>
        </w:rPr>
      </w:pPr>
      <w:r w:rsidRPr="005C2168">
        <w:rPr>
          <w:rFonts w:hint="eastAsia"/>
          <w:lang w:eastAsia="zh-TW"/>
        </w:rPr>
        <w:t>第九章　賦稅規定</w:t>
      </w:r>
    </w:p>
    <w:p w14:paraId="4FEF026D" w14:textId="77777777" w:rsidR="00C30BE1" w:rsidRPr="005C2168" w:rsidRDefault="00C30BE1" w:rsidP="002909DA">
      <w:pPr>
        <w:ind w:left="1181" w:hangingChars="500" w:hanging="1181"/>
        <w:rPr>
          <w:lang w:eastAsia="zh-TW"/>
        </w:rPr>
      </w:pPr>
      <w:r w:rsidRPr="005C2168">
        <w:rPr>
          <w:rFonts w:hint="eastAsia"/>
          <w:lang w:eastAsia="zh-TW"/>
        </w:rPr>
        <w:t>第二十九條　　加工合約及履行合約之行為，按其在本國國境內增加之價值課</w:t>
      </w:r>
      <w:r w:rsidRPr="005C2168">
        <w:rPr>
          <w:rFonts w:hint="eastAsia"/>
          <w:lang w:eastAsia="zh-TW"/>
        </w:rPr>
        <w:t>1%</w:t>
      </w:r>
      <w:r w:rsidRPr="005C2168">
        <w:rPr>
          <w:rFonts w:hint="eastAsia"/>
          <w:lang w:eastAsia="zh-TW"/>
        </w:rPr>
        <w:t>之單一稅率。</w:t>
      </w:r>
    </w:p>
    <w:p w14:paraId="1F3CFA73" w14:textId="77777777" w:rsidR="00C30BE1" w:rsidRPr="005C2168" w:rsidRDefault="00C30BE1" w:rsidP="002909DA">
      <w:pPr>
        <w:ind w:leftChars="500" w:left="1181" w:firstLineChars="199" w:firstLine="470"/>
        <w:rPr>
          <w:lang w:eastAsia="zh-TW"/>
        </w:rPr>
      </w:pPr>
      <w:r w:rsidRPr="005C2168">
        <w:rPr>
          <w:rFonts w:hint="eastAsia"/>
          <w:lang w:eastAsia="zh-TW"/>
        </w:rPr>
        <w:t>代工加工合約亦依據其於本國國境內增加之價值課</w:t>
      </w:r>
      <w:r w:rsidRPr="005C2168">
        <w:rPr>
          <w:rFonts w:hint="eastAsia"/>
          <w:lang w:eastAsia="zh-TW"/>
        </w:rPr>
        <w:t>1%</w:t>
      </w:r>
      <w:r w:rsidRPr="005C2168">
        <w:rPr>
          <w:rFonts w:hint="eastAsia"/>
          <w:lang w:eastAsia="zh-TW"/>
        </w:rPr>
        <w:t>之所得稅。</w:t>
      </w:r>
    </w:p>
    <w:p w14:paraId="0160C202" w14:textId="77777777" w:rsidR="00C30BE1" w:rsidRPr="005C2168" w:rsidRDefault="00C30BE1" w:rsidP="002909DA">
      <w:pPr>
        <w:ind w:leftChars="500" w:left="1181" w:firstLineChars="199" w:firstLine="470"/>
        <w:rPr>
          <w:lang w:eastAsia="zh-TW"/>
        </w:rPr>
      </w:pPr>
      <w:r w:rsidRPr="005C2168">
        <w:rPr>
          <w:rFonts w:hint="eastAsia"/>
          <w:lang w:eastAsia="zh-TW"/>
        </w:rPr>
        <w:t>依據賦稅規定，國內增加之價值應與下列項目之總額相等：</w:t>
      </w:r>
    </w:p>
    <w:p w14:paraId="77FF6AFD" w14:textId="77777777" w:rsidR="00C30BE1" w:rsidRPr="005C2168" w:rsidRDefault="00C30BE1" w:rsidP="002909DA">
      <w:pPr>
        <w:ind w:leftChars="500" w:left="1181" w:firstLineChars="199" w:firstLine="470"/>
        <w:rPr>
          <w:lang w:eastAsia="zh-TW"/>
        </w:rPr>
      </w:pPr>
      <w:r w:rsidRPr="005C2168">
        <w:rPr>
          <w:rFonts w:hint="eastAsia"/>
          <w:lang w:eastAsia="zh-TW"/>
        </w:rPr>
        <w:t>一、為完成加工合約及加工代工所取得之國內貨物價值。</w:t>
      </w:r>
    </w:p>
    <w:p w14:paraId="1CB868D2" w14:textId="77777777" w:rsidR="00C30BE1" w:rsidRPr="005C2168" w:rsidRDefault="00C30BE1" w:rsidP="002909DA">
      <w:pPr>
        <w:ind w:leftChars="500" w:left="1181" w:firstLineChars="199" w:firstLine="470"/>
        <w:rPr>
          <w:lang w:eastAsia="zh-TW"/>
        </w:rPr>
      </w:pPr>
      <w:r w:rsidRPr="005C2168">
        <w:rPr>
          <w:rFonts w:hint="eastAsia"/>
          <w:lang w:eastAsia="zh-TW"/>
        </w:rPr>
        <w:t>二、依前項目的之服務合約之支出及國內支付之薪資。</w:t>
      </w:r>
    </w:p>
    <w:p w14:paraId="6999F782" w14:textId="77777777" w:rsidR="00C30BE1" w:rsidRPr="005C2168" w:rsidRDefault="00C30BE1" w:rsidP="002909DA">
      <w:pPr>
        <w:ind w:leftChars="500" w:left="1181" w:firstLineChars="199" w:firstLine="470"/>
        <w:rPr>
          <w:lang w:eastAsia="zh-TW"/>
        </w:rPr>
      </w:pPr>
      <w:r w:rsidRPr="005C2168">
        <w:rPr>
          <w:rFonts w:hint="eastAsia"/>
          <w:lang w:eastAsia="zh-TW"/>
        </w:rPr>
        <w:t>賦稅必須依照財政部之規定照實結算申報。</w:t>
      </w:r>
    </w:p>
    <w:p w14:paraId="52B9316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三十</w:t>
      </w:r>
      <w:r w:rsidRPr="005C2168">
        <w:rPr>
          <w:rFonts w:hint="eastAsia"/>
          <w:lang w:eastAsia="zh-TW"/>
        </w:rPr>
        <w:t xml:space="preserve"> </w:t>
      </w:r>
      <w:r w:rsidRPr="005C2168">
        <w:rPr>
          <w:rFonts w:hint="eastAsia"/>
          <w:lang w:eastAsia="zh-TW"/>
        </w:rPr>
        <w:t>條　　除前款規定及本法第十六條與二十一條所述之情況外，加工合約及執行該合約之各項營運活動皆可免除其他所有國家部門或城市之賦稅，如：</w:t>
      </w:r>
    </w:p>
    <w:p w14:paraId="25A9544D" w14:textId="77777777" w:rsidR="00C30BE1" w:rsidRPr="005C2168" w:rsidRDefault="00C30BE1" w:rsidP="002909DA">
      <w:pPr>
        <w:ind w:leftChars="500" w:left="1181" w:firstLineChars="199" w:firstLine="470"/>
        <w:rPr>
          <w:lang w:eastAsia="zh-TW"/>
        </w:rPr>
      </w:pPr>
      <w:r w:rsidRPr="005C2168">
        <w:rPr>
          <w:rFonts w:hint="eastAsia"/>
          <w:lang w:eastAsia="zh-TW"/>
        </w:rPr>
        <w:t>一、依據符合本法第十二條規定之合約擬將進口之貨物。</w:t>
      </w:r>
    </w:p>
    <w:p w14:paraId="6C13C890" w14:textId="77777777" w:rsidR="00C30BE1" w:rsidRPr="005C2168" w:rsidRDefault="00C30BE1" w:rsidP="002909DA">
      <w:pPr>
        <w:ind w:leftChars="500" w:left="1181" w:firstLineChars="199" w:firstLine="470"/>
        <w:rPr>
          <w:lang w:eastAsia="zh-TW"/>
        </w:rPr>
      </w:pPr>
      <w:r w:rsidRPr="005C2168">
        <w:rPr>
          <w:rFonts w:hint="eastAsia"/>
          <w:lang w:eastAsia="zh-TW"/>
        </w:rPr>
        <w:t>二、依上述合約進口再出口之貨物。</w:t>
      </w:r>
    </w:p>
    <w:p w14:paraId="4E023E2A" w14:textId="77777777" w:rsidR="00C30BE1" w:rsidRPr="005C2168" w:rsidRDefault="00C30BE1" w:rsidP="002909DA">
      <w:pPr>
        <w:ind w:leftChars="500" w:left="1181" w:firstLineChars="199" w:firstLine="470"/>
        <w:rPr>
          <w:lang w:eastAsia="zh-TW"/>
        </w:rPr>
      </w:pPr>
      <w:r w:rsidRPr="005C2168">
        <w:rPr>
          <w:rFonts w:hint="eastAsia"/>
          <w:lang w:eastAsia="zh-TW"/>
        </w:rPr>
        <w:t>三、依上述合約經改變、加工、修理或裝配後出口之貨物。</w:t>
      </w:r>
    </w:p>
    <w:p w14:paraId="4717A2DB" w14:textId="77777777" w:rsidR="00C30BE1" w:rsidRPr="005C2168" w:rsidRDefault="00C30BE1" w:rsidP="002909DA">
      <w:pPr>
        <w:ind w:left="1181" w:hangingChars="500" w:hanging="1181"/>
        <w:rPr>
          <w:lang w:eastAsia="zh-TW"/>
        </w:rPr>
      </w:pPr>
      <w:r w:rsidRPr="005C2168">
        <w:rPr>
          <w:rFonts w:hint="eastAsia"/>
          <w:lang w:eastAsia="zh-TW"/>
        </w:rPr>
        <w:t>第三十一條　　有關附加價值稅</w:t>
      </w:r>
      <w:r w:rsidR="00F621E4" w:rsidRPr="005C2168">
        <w:rPr>
          <w:rFonts w:hint="eastAsia"/>
          <w:lang w:eastAsia="zh-TW"/>
        </w:rPr>
        <w:t>部分</w:t>
      </w:r>
      <w:r w:rsidRPr="005C2168">
        <w:rPr>
          <w:rFonts w:hint="eastAsia"/>
          <w:lang w:eastAsia="zh-TW"/>
        </w:rPr>
        <w:t>，加工業者完成之出口必需依照第</w:t>
      </w:r>
      <w:r w:rsidRPr="005C2168">
        <w:rPr>
          <w:rFonts w:hint="eastAsia"/>
          <w:lang w:eastAsia="zh-TW"/>
        </w:rPr>
        <w:t>125/91</w:t>
      </w:r>
      <w:r w:rsidRPr="005C2168">
        <w:rPr>
          <w:rFonts w:hint="eastAsia"/>
          <w:lang w:eastAsia="zh-TW"/>
        </w:rPr>
        <w:t>號出口法辦理。</w:t>
      </w:r>
    </w:p>
    <w:p w14:paraId="70CF7DFA" w14:textId="77777777" w:rsidR="00C30BE1" w:rsidRPr="005C2168" w:rsidRDefault="00C30BE1" w:rsidP="002909DA">
      <w:pPr>
        <w:ind w:left="1181" w:hangingChars="500" w:hanging="1181"/>
        <w:rPr>
          <w:lang w:eastAsia="zh-TW"/>
        </w:rPr>
      </w:pPr>
      <w:r w:rsidRPr="005C2168">
        <w:rPr>
          <w:rFonts w:hint="eastAsia"/>
          <w:lang w:eastAsia="zh-TW"/>
        </w:rPr>
        <w:t>第三十二條　　本法將由行政機關負責管理。</w:t>
      </w:r>
    </w:p>
    <w:p w14:paraId="6320D887" w14:textId="77777777" w:rsidR="00C30BE1" w:rsidRPr="005C2168" w:rsidRDefault="00C30BE1" w:rsidP="002909DA">
      <w:pPr>
        <w:ind w:left="1181" w:hangingChars="500" w:hanging="1181"/>
        <w:rPr>
          <w:lang w:eastAsia="zh-TW"/>
        </w:rPr>
      </w:pPr>
      <w:r w:rsidRPr="005C2168">
        <w:rPr>
          <w:rFonts w:hint="eastAsia"/>
          <w:lang w:eastAsia="zh-TW"/>
        </w:rPr>
        <w:t>第三十三條　　與行政機關聯繫。</w:t>
      </w:r>
    </w:p>
    <w:p w14:paraId="7E1FA4DB" w14:textId="77777777" w:rsidR="00C30BE1" w:rsidRPr="005C2168" w:rsidRDefault="00C30BE1" w:rsidP="002909DA">
      <w:pPr>
        <w:ind w:leftChars="500" w:left="1181" w:firstLineChars="199" w:firstLine="470"/>
        <w:rPr>
          <w:lang w:eastAsia="zh-TW"/>
        </w:rPr>
      </w:pPr>
      <w:r w:rsidRPr="005C2168">
        <w:rPr>
          <w:rFonts w:hint="eastAsia"/>
          <w:lang w:eastAsia="zh-TW"/>
        </w:rPr>
        <w:t>本法於</w:t>
      </w:r>
      <w:r w:rsidRPr="005C2168">
        <w:rPr>
          <w:rFonts w:hint="eastAsia"/>
          <w:lang w:eastAsia="zh-TW"/>
        </w:rPr>
        <w:t>1996</w:t>
      </w:r>
      <w:r w:rsidRPr="005C2168">
        <w:rPr>
          <w:rFonts w:hint="eastAsia"/>
          <w:lang w:eastAsia="zh-TW"/>
        </w:rPr>
        <w:t>年</w:t>
      </w:r>
      <w:r w:rsidRPr="005C2168">
        <w:rPr>
          <w:rFonts w:hint="eastAsia"/>
          <w:lang w:eastAsia="zh-TW"/>
        </w:rPr>
        <w:t>12</w:t>
      </w:r>
      <w:r w:rsidRPr="005C2168">
        <w:rPr>
          <w:rFonts w:hint="eastAsia"/>
          <w:lang w:eastAsia="zh-TW"/>
        </w:rPr>
        <w:t>月</w:t>
      </w:r>
      <w:r w:rsidRPr="005C2168">
        <w:rPr>
          <w:rFonts w:hint="eastAsia"/>
          <w:lang w:eastAsia="zh-TW"/>
        </w:rPr>
        <w:t>20</w:t>
      </w:r>
      <w:r w:rsidRPr="005C2168">
        <w:rPr>
          <w:rFonts w:hint="eastAsia"/>
          <w:lang w:eastAsia="zh-TW"/>
        </w:rPr>
        <w:t>日由參議院通過，並於</w:t>
      </w:r>
      <w:r w:rsidRPr="005C2168">
        <w:rPr>
          <w:rFonts w:hint="eastAsia"/>
          <w:lang w:eastAsia="zh-TW"/>
        </w:rPr>
        <w:t>1997</w:t>
      </w:r>
      <w:r w:rsidRPr="005C2168">
        <w:rPr>
          <w:rFonts w:hint="eastAsia"/>
          <w:lang w:eastAsia="zh-TW"/>
        </w:rPr>
        <w:t>年</w:t>
      </w:r>
      <w:r w:rsidRPr="005C2168">
        <w:rPr>
          <w:rFonts w:hint="eastAsia"/>
          <w:lang w:eastAsia="zh-TW"/>
        </w:rPr>
        <w:t>5</w:t>
      </w:r>
      <w:r w:rsidRPr="005C2168">
        <w:rPr>
          <w:rFonts w:hint="eastAsia"/>
          <w:lang w:eastAsia="zh-TW"/>
        </w:rPr>
        <w:t>月</w:t>
      </w:r>
      <w:r w:rsidRPr="005C2168">
        <w:rPr>
          <w:rFonts w:hint="eastAsia"/>
          <w:lang w:eastAsia="zh-TW"/>
        </w:rPr>
        <w:t>13</w:t>
      </w:r>
      <w:r w:rsidRPr="005C2168">
        <w:rPr>
          <w:rFonts w:hint="eastAsia"/>
          <w:lang w:eastAsia="zh-TW"/>
        </w:rPr>
        <w:t>日獲眾議院核准。</w:t>
      </w:r>
    </w:p>
    <w:p w14:paraId="1F046264" w14:textId="77777777" w:rsidR="00C30BE1" w:rsidRPr="005C2168" w:rsidRDefault="007F43AF" w:rsidP="00760280">
      <w:pPr>
        <w:pStyle w:val="a7"/>
      </w:pPr>
      <w:r w:rsidRPr="005C2168">
        <w:br w:type="page"/>
      </w:r>
      <w:r w:rsidR="00C30BE1" w:rsidRPr="005C2168">
        <w:rPr>
          <w:rFonts w:hint="eastAsia"/>
        </w:rPr>
        <w:lastRenderedPageBreak/>
        <w:t>四、巴拉圭自由貿易區法案</w:t>
      </w:r>
    </w:p>
    <w:p w14:paraId="063F617C" w14:textId="77777777" w:rsidR="00C30BE1" w:rsidRPr="005C2168" w:rsidRDefault="00C30BE1" w:rsidP="002909DA">
      <w:pPr>
        <w:ind w:firstLine="472"/>
        <w:rPr>
          <w:lang w:eastAsia="zh-TW"/>
        </w:rPr>
      </w:pPr>
      <w:r w:rsidRPr="005C2168">
        <w:rPr>
          <w:rFonts w:hint="eastAsia"/>
          <w:lang w:eastAsia="zh-TW"/>
        </w:rPr>
        <w:t>摘要說明：</w:t>
      </w:r>
    </w:p>
    <w:p w14:paraId="488B8CA4" w14:textId="77777777" w:rsidR="00C30BE1" w:rsidRPr="005C2168" w:rsidRDefault="00C30BE1" w:rsidP="002909DA">
      <w:pPr>
        <w:ind w:firstLine="472"/>
        <w:rPr>
          <w:lang w:eastAsia="zh-TW"/>
        </w:rPr>
      </w:pPr>
      <w:r w:rsidRPr="005C2168">
        <w:rPr>
          <w:rFonts w:hint="eastAsia"/>
          <w:lang w:eastAsia="zh-TW"/>
        </w:rPr>
        <w:t>巴拉圭政府為加強吸引國內外投資，由政府授權民間業者特許成立自由貿易區。</w:t>
      </w:r>
      <w:r w:rsidRPr="005C2168">
        <w:rPr>
          <w:rFonts w:hint="eastAsia"/>
          <w:lang w:eastAsia="zh-TW"/>
        </w:rPr>
        <w:t>1995</w:t>
      </w:r>
      <w:r w:rsidRPr="005C2168">
        <w:rPr>
          <w:rFonts w:hint="eastAsia"/>
          <w:lang w:eastAsia="zh-TW"/>
        </w:rPr>
        <w:t>年</w:t>
      </w:r>
      <w:r w:rsidRPr="005C2168">
        <w:rPr>
          <w:rFonts w:hint="eastAsia"/>
          <w:lang w:eastAsia="zh-TW"/>
        </w:rPr>
        <w:t>523</w:t>
      </w:r>
      <w:r w:rsidRPr="005C2168">
        <w:rPr>
          <w:rFonts w:hint="eastAsia"/>
          <w:lang w:eastAsia="zh-TW"/>
        </w:rPr>
        <w:t>號法令創立了免徵稅捐優惠的自由貿易區，同年</w:t>
      </w:r>
      <w:r w:rsidRPr="005C2168">
        <w:rPr>
          <w:rFonts w:hint="eastAsia"/>
          <w:lang w:eastAsia="zh-TW"/>
        </w:rPr>
        <w:t>15.554</w:t>
      </w:r>
      <w:r w:rsidRPr="005C2168">
        <w:rPr>
          <w:rFonts w:hint="eastAsia"/>
          <w:lang w:eastAsia="zh-TW"/>
        </w:rPr>
        <w:t>號法令明訂自由貿易區實施的各項細則。自由貿易區內貨物的進出將不受任何稅率和貿易禁令的影響。</w:t>
      </w:r>
    </w:p>
    <w:p w14:paraId="2C9F4B11" w14:textId="77777777" w:rsidR="00C30BE1" w:rsidRPr="005C2168" w:rsidRDefault="00C30BE1" w:rsidP="002909DA">
      <w:pPr>
        <w:ind w:firstLine="472"/>
        <w:rPr>
          <w:lang w:eastAsia="zh-TW"/>
        </w:rPr>
      </w:pPr>
      <w:r w:rsidRPr="005C2168">
        <w:rPr>
          <w:rFonts w:hint="eastAsia"/>
          <w:lang w:eastAsia="zh-TW"/>
        </w:rPr>
        <w:t>自由貿易區須設立在巴拉圭領土的私人地產上，經由財政部、工商部、海關總局授權興建。自由貿易區雖不屬於國家海關的領域，但也不能取代巴拉圭海關的地位，因此自由貿易區可視為一個大型倉庫，從國外進口到區內的貨物不需支付進口稅，惟當貨物從區內賣出時，就須繳納相關的稅捐。此外，如區內公司行號作業正常，亦可獲准經營貨品批發零售業務。</w:t>
      </w:r>
    </w:p>
    <w:p w14:paraId="760F9CB2" w14:textId="77777777" w:rsidR="00C30BE1" w:rsidRPr="005C2168" w:rsidRDefault="00C30BE1" w:rsidP="002909DA">
      <w:pPr>
        <w:ind w:firstLine="472"/>
        <w:rPr>
          <w:lang w:eastAsia="zh-TW"/>
        </w:rPr>
      </w:pPr>
      <w:r w:rsidRPr="005C2168">
        <w:rPr>
          <w:rFonts w:hint="eastAsia"/>
          <w:lang w:eastAsia="zh-TW"/>
        </w:rPr>
        <w:t>無論國內、外人士如能提出自由貿易區設立詳細</w:t>
      </w:r>
      <w:r w:rsidR="003D41B2" w:rsidRPr="005C2168">
        <w:rPr>
          <w:rFonts w:hint="eastAsia"/>
          <w:lang w:eastAsia="zh-TW"/>
        </w:rPr>
        <w:t>計畫</w:t>
      </w:r>
      <w:r w:rsidRPr="005C2168">
        <w:rPr>
          <w:rFonts w:hint="eastAsia"/>
          <w:lang w:eastAsia="zh-TW"/>
        </w:rPr>
        <w:t>，及擁有土地及資金興建完成自由貿易區，和供應自由貿易區業者所需求的服務，都有可能取得政府</w:t>
      </w:r>
      <w:r w:rsidRPr="005C2168">
        <w:rPr>
          <w:rFonts w:hint="eastAsia"/>
          <w:lang w:eastAsia="zh-TW"/>
        </w:rPr>
        <w:t>30</w:t>
      </w:r>
      <w:r w:rsidRPr="005C2168">
        <w:rPr>
          <w:rFonts w:hint="eastAsia"/>
          <w:lang w:eastAsia="zh-TW"/>
        </w:rPr>
        <w:t>年期限的許可及合約。獲得特許權的開發管理公司得引用</w:t>
      </w:r>
      <w:r w:rsidRPr="005C2168">
        <w:rPr>
          <w:rFonts w:hint="eastAsia"/>
          <w:lang w:eastAsia="zh-TW"/>
        </w:rPr>
        <w:t>60/90</w:t>
      </w:r>
      <w:r w:rsidRPr="005C2168">
        <w:rPr>
          <w:rFonts w:hint="eastAsia"/>
          <w:lang w:eastAsia="zh-TW"/>
        </w:rPr>
        <w:t>號法令的優惠，在興建自由貿易區時，不需繳付有關的稅金。此外，開發管理自由貿易區的公司，亦享有在區內設立專門出口的生產事業待遇，惟須負擔與其他區內業者同樣的規定及責任。</w:t>
      </w:r>
    </w:p>
    <w:p w14:paraId="4FFB4A7B" w14:textId="77777777" w:rsidR="00C30BE1" w:rsidRPr="005C2168" w:rsidRDefault="00C30BE1" w:rsidP="002909DA">
      <w:pPr>
        <w:ind w:firstLine="472"/>
        <w:rPr>
          <w:lang w:eastAsia="zh-TW"/>
        </w:rPr>
      </w:pPr>
      <w:r w:rsidRPr="005C2168">
        <w:rPr>
          <w:rFonts w:hint="eastAsia"/>
          <w:lang w:eastAsia="zh-TW"/>
        </w:rPr>
        <w:t>國內外投資業者在區內可從事三項活動如下述：</w:t>
      </w:r>
    </w:p>
    <w:p w14:paraId="76652739" w14:textId="77777777" w:rsidR="00C30BE1" w:rsidRPr="005C2168" w:rsidRDefault="00C30BE1" w:rsidP="002909DA">
      <w:pPr>
        <w:ind w:firstLine="472"/>
        <w:rPr>
          <w:lang w:eastAsia="zh-TW"/>
        </w:rPr>
      </w:pPr>
      <w:r w:rsidRPr="005C2168">
        <w:rPr>
          <w:rFonts w:hint="eastAsia"/>
          <w:lang w:eastAsia="zh-TW"/>
        </w:rPr>
        <w:t>貿易活動：貨物不經加工改變原狀，只是進行儲存和重新分配。</w:t>
      </w:r>
    </w:p>
    <w:p w14:paraId="219EAE0B" w14:textId="77777777" w:rsidR="00C30BE1" w:rsidRPr="005C2168" w:rsidRDefault="00C30BE1" w:rsidP="002909DA">
      <w:pPr>
        <w:ind w:firstLine="472"/>
        <w:rPr>
          <w:lang w:eastAsia="zh-TW"/>
        </w:rPr>
      </w:pPr>
      <w:r w:rsidRPr="005C2168">
        <w:rPr>
          <w:rFonts w:hint="eastAsia"/>
          <w:lang w:eastAsia="zh-TW"/>
        </w:rPr>
        <w:t>工業活動：貨物經過加工生產或重新組裝。貨物可以是國外的原料和半成品，但是最後成品須經過加工過程。</w:t>
      </w:r>
    </w:p>
    <w:p w14:paraId="5F87AB0B" w14:textId="77777777" w:rsidR="00C30BE1" w:rsidRPr="005C2168" w:rsidRDefault="00C30BE1" w:rsidP="002909DA">
      <w:pPr>
        <w:ind w:firstLine="472"/>
        <w:rPr>
          <w:lang w:eastAsia="zh-TW"/>
        </w:rPr>
      </w:pPr>
      <w:r w:rsidRPr="005C2168">
        <w:rPr>
          <w:rFonts w:hint="eastAsia"/>
          <w:lang w:eastAsia="zh-TW"/>
        </w:rPr>
        <w:t>服務業活動：在區內保養或修復機械。</w:t>
      </w:r>
    </w:p>
    <w:p w14:paraId="72B9B709" w14:textId="77777777" w:rsidR="00C30BE1" w:rsidRPr="005C2168" w:rsidRDefault="00C30BE1" w:rsidP="002909DA">
      <w:pPr>
        <w:ind w:firstLine="472"/>
        <w:rPr>
          <w:lang w:eastAsia="zh-TW"/>
        </w:rPr>
      </w:pPr>
      <w:r w:rsidRPr="005C2168">
        <w:rPr>
          <w:rFonts w:hint="eastAsia"/>
          <w:lang w:eastAsia="zh-TW"/>
        </w:rPr>
        <w:t>投資業者在區內的活動，須與區外的活動分開，同時業者須在自己的財務證明另加上「自由貿易區使用業者」的字眼。</w:t>
      </w:r>
    </w:p>
    <w:p w14:paraId="59AFBFA4" w14:textId="77777777" w:rsidR="00C30BE1" w:rsidRPr="005C2168" w:rsidRDefault="00C30BE1" w:rsidP="002909DA">
      <w:pPr>
        <w:ind w:firstLine="472"/>
        <w:rPr>
          <w:lang w:eastAsia="zh-TW"/>
        </w:rPr>
      </w:pPr>
      <w:r w:rsidRPr="005C2168">
        <w:rPr>
          <w:rFonts w:hint="eastAsia"/>
          <w:lang w:eastAsia="zh-TW"/>
        </w:rPr>
        <w:lastRenderedPageBreak/>
        <w:t>投資業者在區內從事的活動都無需繳納相關的國家稅捐，包括從國外引進的用品、機械、技術人員薪水、技術更新發展、貸款和其他的服務等。對於在區內從事貿易、工業和服務業活動，主要以出口為最終目的業者，需繳納的稅捐如下述：</w:t>
      </w:r>
    </w:p>
    <w:p w14:paraId="4657DBA8" w14:textId="77777777" w:rsidR="00C30BE1" w:rsidRPr="005C2168" w:rsidRDefault="00C30BE1" w:rsidP="00AF4EDB">
      <w:pPr>
        <w:pStyle w:val="a9"/>
        <w:ind w:left="945" w:hanging="709"/>
        <w:rPr>
          <w:color w:val="auto"/>
        </w:rPr>
      </w:pPr>
      <w:r w:rsidRPr="005C2168">
        <w:rPr>
          <w:rFonts w:hint="eastAsia"/>
          <w:color w:val="auto"/>
        </w:rPr>
        <w:t>◎</w:t>
      </w:r>
      <w:r w:rsidR="00126C1E" w:rsidRPr="005C2168">
        <w:rPr>
          <w:rFonts w:hint="eastAsia"/>
          <w:color w:val="auto"/>
        </w:rPr>
        <w:tab/>
      </w:r>
      <w:r w:rsidRPr="005C2168">
        <w:rPr>
          <w:rFonts w:hint="eastAsia"/>
          <w:color w:val="auto"/>
        </w:rPr>
        <w:t>只需繳納自由貿易區稅，稅率是業者外銷至第三國的貨品總額</w:t>
      </w:r>
      <w:r w:rsidRPr="005C2168">
        <w:rPr>
          <w:rFonts w:hint="eastAsia"/>
          <w:color w:val="auto"/>
        </w:rPr>
        <w:t>0.5%</w:t>
      </w:r>
      <w:r w:rsidRPr="005C2168">
        <w:rPr>
          <w:rFonts w:hint="eastAsia"/>
          <w:color w:val="auto"/>
        </w:rPr>
        <w:t>。</w:t>
      </w:r>
    </w:p>
    <w:p w14:paraId="33929725" w14:textId="77777777" w:rsidR="00C30BE1" w:rsidRPr="005C2168" w:rsidRDefault="00C30BE1" w:rsidP="00AF4EDB">
      <w:pPr>
        <w:pStyle w:val="a9"/>
        <w:ind w:left="945" w:hanging="709"/>
        <w:rPr>
          <w:color w:val="auto"/>
        </w:rPr>
      </w:pPr>
      <w:r w:rsidRPr="005C2168">
        <w:rPr>
          <w:rFonts w:hint="eastAsia"/>
          <w:color w:val="auto"/>
        </w:rPr>
        <w:t>◎</w:t>
      </w:r>
      <w:r w:rsidR="00126C1E" w:rsidRPr="005C2168">
        <w:rPr>
          <w:rFonts w:hint="eastAsia"/>
          <w:color w:val="auto"/>
        </w:rPr>
        <w:tab/>
      </w:r>
      <w:r w:rsidRPr="005C2168">
        <w:rPr>
          <w:rFonts w:hint="eastAsia"/>
          <w:color w:val="auto"/>
        </w:rPr>
        <w:t>除外銷外，也對國內市場銷售時，課稅標準如下述：</w:t>
      </w:r>
    </w:p>
    <w:p w14:paraId="19BD3B7D" w14:textId="77777777" w:rsidR="00C30BE1" w:rsidRPr="005C2168" w:rsidRDefault="001E19CC" w:rsidP="00581484">
      <w:pPr>
        <w:pStyle w:val="af4"/>
        <w:ind w:left="1417" w:hanging="472"/>
        <w:rPr>
          <w:lang w:eastAsia="zh-TW"/>
        </w:rPr>
      </w:pPr>
      <w:r w:rsidRPr="005C2168">
        <w:rPr>
          <w:rFonts w:ascii="華康細圓體" w:hint="eastAsia"/>
          <w:lang w:eastAsia="zh-TW"/>
        </w:rPr>
        <w:t>․</w:t>
      </w:r>
      <w:r w:rsidR="00126C1E" w:rsidRPr="005C2168">
        <w:rPr>
          <w:rFonts w:hint="eastAsia"/>
          <w:lang w:eastAsia="zh-TW"/>
        </w:rPr>
        <w:tab/>
      </w:r>
      <w:r w:rsidR="00C30BE1" w:rsidRPr="005C2168">
        <w:rPr>
          <w:rFonts w:hint="eastAsia"/>
          <w:lang w:eastAsia="zh-TW"/>
        </w:rPr>
        <w:t>如在國內市場的銷售未超過年營業額</w:t>
      </w:r>
      <w:r w:rsidR="00C30BE1" w:rsidRPr="005C2168">
        <w:rPr>
          <w:rFonts w:hint="eastAsia"/>
          <w:lang w:eastAsia="zh-TW"/>
        </w:rPr>
        <w:t>10%</w:t>
      </w:r>
      <w:r w:rsidR="00C30BE1" w:rsidRPr="005C2168">
        <w:rPr>
          <w:rFonts w:hint="eastAsia"/>
          <w:lang w:eastAsia="zh-TW"/>
        </w:rPr>
        <w:t>，僅需支付</w:t>
      </w:r>
      <w:r w:rsidR="00C30BE1" w:rsidRPr="005C2168">
        <w:rPr>
          <w:rFonts w:hint="eastAsia"/>
          <w:lang w:eastAsia="zh-TW"/>
        </w:rPr>
        <w:t>0.5%</w:t>
      </w:r>
      <w:r w:rsidR="00C30BE1" w:rsidRPr="005C2168">
        <w:rPr>
          <w:rFonts w:hint="eastAsia"/>
          <w:lang w:eastAsia="zh-TW"/>
        </w:rPr>
        <w:t>自由貿易區稅金。</w:t>
      </w:r>
    </w:p>
    <w:p w14:paraId="0B9FE41C" w14:textId="77777777" w:rsidR="00C30BE1" w:rsidRPr="005C2168" w:rsidRDefault="001E19CC" w:rsidP="00581484">
      <w:pPr>
        <w:pStyle w:val="af4"/>
        <w:ind w:left="1417" w:hanging="472"/>
        <w:rPr>
          <w:lang w:eastAsia="zh-TW"/>
        </w:rPr>
      </w:pPr>
      <w:r w:rsidRPr="005C2168">
        <w:rPr>
          <w:rFonts w:ascii="華康細圓體" w:hint="eastAsia"/>
          <w:lang w:eastAsia="zh-TW"/>
        </w:rPr>
        <w:t>․</w:t>
      </w:r>
      <w:r w:rsidR="00126C1E" w:rsidRPr="005C2168">
        <w:rPr>
          <w:rFonts w:hint="eastAsia"/>
          <w:lang w:eastAsia="zh-TW"/>
        </w:rPr>
        <w:tab/>
      </w:r>
      <w:r w:rsidR="00C30BE1" w:rsidRPr="005C2168">
        <w:rPr>
          <w:rFonts w:hint="eastAsia"/>
          <w:lang w:eastAsia="zh-TW"/>
        </w:rPr>
        <w:t>如在國內市場的銷售超過年營業額</w:t>
      </w:r>
      <w:r w:rsidR="00C30BE1" w:rsidRPr="005C2168">
        <w:rPr>
          <w:rFonts w:hint="eastAsia"/>
          <w:lang w:eastAsia="zh-TW"/>
        </w:rPr>
        <w:t>10%</w:t>
      </w:r>
      <w:r w:rsidR="00C30BE1" w:rsidRPr="005C2168">
        <w:rPr>
          <w:rFonts w:hint="eastAsia"/>
          <w:lang w:eastAsia="zh-TW"/>
        </w:rPr>
        <w:t>，除需支付</w:t>
      </w:r>
      <w:r w:rsidR="00C30BE1" w:rsidRPr="005C2168">
        <w:rPr>
          <w:rFonts w:hint="eastAsia"/>
          <w:lang w:eastAsia="zh-TW"/>
        </w:rPr>
        <w:t>0.5%</w:t>
      </w:r>
      <w:r w:rsidR="00C30BE1" w:rsidRPr="005C2168">
        <w:rPr>
          <w:rFonts w:hint="eastAsia"/>
          <w:lang w:eastAsia="zh-TW"/>
        </w:rPr>
        <w:t>自由貿易區稅金外，將依照關稅區域營利事業所得稅（</w:t>
      </w:r>
      <w:r w:rsidR="00C30BE1" w:rsidRPr="005C2168">
        <w:rPr>
          <w:rFonts w:hint="eastAsia"/>
          <w:lang w:eastAsia="zh-TW"/>
        </w:rPr>
        <w:t>30%</w:t>
      </w:r>
      <w:r w:rsidR="00C30BE1" w:rsidRPr="005C2168">
        <w:rPr>
          <w:rFonts w:hint="eastAsia"/>
          <w:lang w:eastAsia="zh-TW"/>
        </w:rPr>
        <w:t>）制納稅，惟區內的生產及服務兩類業者銷售成品及提供服務至關稅區域，其累計金額超過該公司銷售總額的</w:t>
      </w:r>
      <w:r w:rsidR="00C30BE1" w:rsidRPr="005C2168">
        <w:rPr>
          <w:rFonts w:hint="eastAsia"/>
          <w:lang w:eastAsia="zh-TW"/>
        </w:rPr>
        <w:t>10%</w:t>
      </w:r>
      <w:r w:rsidR="00C30BE1" w:rsidRPr="005C2168">
        <w:rPr>
          <w:rFonts w:hint="eastAsia"/>
          <w:lang w:eastAsia="zh-TW"/>
        </w:rPr>
        <w:t>，超過</w:t>
      </w:r>
      <w:r w:rsidR="00C30BE1" w:rsidRPr="005C2168">
        <w:rPr>
          <w:rFonts w:hint="eastAsia"/>
          <w:lang w:eastAsia="zh-TW"/>
        </w:rPr>
        <w:t>10%</w:t>
      </w:r>
      <w:r w:rsidR="00C30BE1" w:rsidRPr="005C2168">
        <w:rPr>
          <w:rFonts w:hint="eastAsia"/>
          <w:lang w:eastAsia="zh-TW"/>
        </w:rPr>
        <w:t>的部分可依原需納稅金額減免</w:t>
      </w:r>
      <w:r w:rsidR="00C30BE1" w:rsidRPr="005C2168">
        <w:rPr>
          <w:rFonts w:hint="eastAsia"/>
          <w:lang w:eastAsia="zh-TW"/>
        </w:rPr>
        <w:t>70%</w:t>
      </w:r>
      <w:r w:rsidR="00C30BE1" w:rsidRPr="005C2168">
        <w:rPr>
          <w:rFonts w:hint="eastAsia"/>
          <w:lang w:eastAsia="zh-TW"/>
        </w:rPr>
        <w:t>。</w:t>
      </w:r>
    </w:p>
    <w:p w14:paraId="0FFEB468" w14:textId="77777777" w:rsidR="00C30BE1" w:rsidRPr="005C2168" w:rsidRDefault="00C30BE1" w:rsidP="002909DA">
      <w:pPr>
        <w:ind w:firstLine="472"/>
        <w:rPr>
          <w:lang w:eastAsia="zh-TW"/>
        </w:rPr>
      </w:pPr>
      <w:r w:rsidRPr="005C2168">
        <w:rPr>
          <w:rFonts w:hint="eastAsia"/>
          <w:lang w:eastAsia="zh-TW"/>
        </w:rPr>
        <w:t>巴拉圭政府授權自由貿易區委員會檢查和管理所有的自由貿易區運作。委員會的組織架構除指定三位行政部門包括財政部、工商部、公共設施交通部次長外，另加上區內代表廠家及開發管理公司代表兩位成員共同組成。</w:t>
      </w:r>
    </w:p>
    <w:p w14:paraId="395BB008" w14:textId="77777777" w:rsidR="00C30BE1" w:rsidRPr="005C2168" w:rsidRDefault="00C30BE1" w:rsidP="002909DA">
      <w:pPr>
        <w:ind w:firstLine="472"/>
        <w:rPr>
          <w:lang w:eastAsia="zh-TW"/>
        </w:rPr>
      </w:pPr>
      <w:r w:rsidRPr="005C2168">
        <w:rPr>
          <w:rFonts w:hint="eastAsia"/>
          <w:lang w:eastAsia="zh-TW"/>
        </w:rPr>
        <w:t>自由貿易區管理開發公司及區內業者如違反法令或合約中的規定，委員會可視違規行為的嚴重性，最高以預定投資金額的百分之一為罰款，或撤銷其開發該自由貿易區的特許權或經營權。此外，無論在前述任何情況下，區內管理開發公司及業者均須負起民事、稅務、行政或刑事責任。</w:t>
      </w:r>
    </w:p>
    <w:p w14:paraId="0D7CE9DE" w14:textId="77777777" w:rsidR="00C30BE1" w:rsidRPr="005C2168" w:rsidRDefault="00C30BE1" w:rsidP="002909DA">
      <w:pPr>
        <w:ind w:firstLine="472"/>
        <w:rPr>
          <w:lang w:eastAsia="zh-TW"/>
        </w:rPr>
      </w:pPr>
      <w:r w:rsidRPr="005C2168">
        <w:rPr>
          <w:rFonts w:hint="eastAsia"/>
          <w:lang w:eastAsia="zh-TW"/>
        </w:rPr>
        <w:t>任何自由貿易區管理開發公司與區內公司、區內公司間或與他人發生爭議時，將先經各方協商，及第三者協助調解，如自由貿易區法令不能解決，可按照合約中規定透過亞松森市地方法院裁決。</w:t>
      </w:r>
    </w:p>
    <w:p w14:paraId="0C249DA7" w14:textId="77777777" w:rsidR="00C30BE1" w:rsidRPr="005C2168" w:rsidRDefault="00C30BE1" w:rsidP="002909DA">
      <w:pPr>
        <w:ind w:firstLine="472"/>
        <w:rPr>
          <w:lang w:eastAsia="zh-TW"/>
        </w:rPr>
      </w:pPr>
      <w:r w:rsidRPr="005C2168">
        <w:rPr>
          <w:rFonts w:hint="eastAsia"/>
          <w:lang w:eastAsia="zh-TW"/>
        </w:rPr>
        <w:t>有關巴拉圭</w:t>
      </w:r>
      <w:r w:rsidRPr="005C2168">
        <w:rPr>
          <w:rFonts w:hint="eastAsia"/>
          <w:lang w:eastAsia="zh-TW"/>
        </w:rPr>
        <w:t>523</w:t>
      </w:r>
      <w:r w:rsidRPr="005C2168">
        <w:rPr>
          <w:rFonts w:hint="eastAsia"/>
          <w:lang w:eastAsia="zh-TW"/>
        </w:rPr>
        <w:t>號自由貿易區法令及</w:t>
      </w:r>
      <w:r w:rsidRPr="005C2168">
        <w:rPr>
          <w:rFonts w:hint="eastAsia"/>
          <w:lang w:eastAsia="zh-TW"/>
        </w:rPr>
        <w:t>15.554</w:t>
      </w:r>
      <w:r w:rsidRPr="005C2168">
        <w:rPr>
          <w:rFonts w:hint="eastAsia"/>
          <w:lang w:eastAsia="zh-TW"/>
        </w:rPr>
        <w:t>號自由貿易區實施細則的中譯條文詳如附件。</w:t>
      </w:r>
    </w:p>
    <w:p w14:paraId="73C0C564" w14:textId="77777777" w:rsidR="00C30BE1" w:rsidRPr="005C2168" w:rsidRDefault="00126C1E" w:rsidP="001E19CC">
      <w:pPr>
        <w:ind w:left="1181" w:hangingChars="500" w:hanging="1181"/>
        <w:rPr>
          <w:b/>
          <w:lang w:eastAsia="zh-TW"/>
        </w:rPr>
      </w:pPr>
      <w:r w:rsidRPr="005C2168">
        <w:rPr>
          <w:lang w:eastAsia="zh-TW"/>
        </w:rPr>
        <w:br w:type="page"/>
      </w:r>
      <w:r w:rsidR="00C30BE1" w:rsidRPr="005C2168">
        <w:rPr>
          <w:rFonts w:hint="eastAsia"/>
          <w:b/>
          <w:lang w:eastAsia="zh-TW"/>
        </w:rPr>
        <w:lastRenderedPageBreak/>
        <w:t>第</w:t>
      </w:r>
      <w:r w:rsidR="00C30BE1" w:rsidRPr="005C2168">
        <w:rPr>
          <w:rFonts w:hint="eastAsia"/>
          <w:b/>
          <w:lang w:eastAsia="zh-TW"/>
        </w:rPr>
        <w:t>523</w:t>
      </w:r>
      <w:r w:rsidR="00C30BE1" w:rsidRPr="005C2168">
        <w:rPr>
          <w:rFonts w:hint="eastAsia"/>
          <w:b/>
          <w:lang w:eastAsia="zh-TW"/>
        </w:rPr>
        <w:t>號法令</w:t>
      </w:r>
    </w:p>
    <w:p w14:paraId="4561703C" w14:textId="77777777" w:rsidR="00C30BE1" w:rsidRPr="005C2168" w:rsidRDefault="00C30BE1" w:rsidP="001E19CC">
      <w:pPr>
        <w:pStyle w:val="afd"/>
        <w:spacing w:before="257"/>
        <w:jc w:val="both"/>
        <w:rPr>
          <w:sz w:val="32"/>
          <w:szCs w:val="32"/>
          <w:lang w:eastAsia="zh-TW"/>
        </w:rPr>
      </w:pPr>
      <w:r w:rsidRPr="005C2168">
        <w:rPr>
          <w:rFonts w:hint="eastAsia"/>
          <w:sz w:val="32"/>
          <w:szCs w:val="32"/>
          <w:lang w:eastAsia="zh-TW"/>
        </w:rPr>
        <w:t>准許設立自由貿易區法令規範</w:t>
      </w:r>
    </w:p>
    <w:p w14:paraId="27D65968" w14:textId="77777777" w:rsidR="00C30BE1" w:rsidRPr="005C2168" w:rsidRDefault="00C30BE1" w:rsidP="002909DA">
      <w:pPr>
        <w:pStyle w:val="afd"/>
        <w:spacing w:before="257"/>
        <w:jc w:val="both"/>
        <w:rPr>
          <w:lang w:eastAsia="zh-TW"/>
        </w:rPr>
      </w:pPr>
      <w:r w:rsidRPr="005C2168">
        <w:rPr>
          <w:rFonts w:hint="eastAsia"/>
          <w:lang w:eastAsia="zh-TW"/>
        </w:rPr>
        <w:t>第一章　定義及分類</w:t>
      </w:r>
    </w:p>
    <w:p w14:paraId="6530BFF9" w14:textId="77777777" w:rsidR="00C30BE1" w:rsidRPr="005C2168" w:rsidRDefault="00C30BE1" w:rsidP="002909DA">
      <w:pPr>
        <w:ind w:left="1181" w:hangingChars="500" w:hanging="1181"/>
        <w:rPr>
          <w:lang w:eastAsia="zh-TW"/>
        </w:rPr>
      </w:pPr>
      <w:r w:rsidRPr="005C2168">
        <w:rPr>
          <w:rFonts w:hint="eastAsia"/>
          <w:lang w:eastAsia="zh-TW"/>
        </w:rPr>
        <w:t>第　一　條　　自由貿易區為一國家領域，其設立由行政體制授權同意，區內有關稅法管制、海關及行政管理均依本法令規範。</w:t>
      </w:r>
    </w:p>
    <w:p w14:paraId="1A41A174" w14:textId="77777777" w:rsidR="00C30BE1" w:rsidRPr="005C2168" w:rsidRDefault="00C30BE1" w:rsidP="002909DA">
      <w:pPr>
        <w:ind w:left="1181" w:hangingChars="500" w:hanging="1181"/>
        <w:rPr>
          <w:lang w:eastAsia="zh-TW"/>
        </w:rPr>
      </w:pPr>
      <w:r w:rsidRPr="005C2168">
        <w:rPr>
          <w:rFonts w:hint="eastAsia"/>
          <w:lang w:eastAsia="zh-TW"/>
        </w:rPr>
        <w:t>第　二　條　　自由貿易區應設立於私人產業上，必須保證與關稅區域分離隔開，全區只能有一個出入口。根據本法令定義：</w:t>
      </w:r>
    </w:p>
    <w:p w14:paraId="62DBAB7E" w14:textId="77777777" w:rsidR="00C30BE1" w:rsidRPr="005C2168" w:rsidRDefault="00C30BE1" w:rsidP="002909DA">
      <w:pPr>
        <w:ind w:leftChars="500" w:left="1181" w:firstLineChars="199" w:firstLine="470"/>
        <w:rPr>
          <w:lang w:eastAsia="zh-TW"/>
        </w:rPr>
      </w:pPr>
      <w:r w:rsidRPr="005C2168">
        <w:rPr>
          <w:rFonts w:hint="eastAsia"/>
          <w:lang w:eastAsia="zh-TW"/>
        </w:rPr>
        <w:t>關稅區域：所有的地面、水域及領空等管轄都隸屬巴拉圭共和國，適用一致相關稅法及有關經濟上進出口管制。自由貿易區不納入關稅區域範圍內。</w:t>
      </w:r>
    </w:p>
    <w:p w14:paraId="204EDE23" w14:textId="77777777" w:rsidR="00C30BE1" w:rsidRPr="005C2168" w:rsidRDefault="00C30BE1" w:rsidP="002909DA">
      <w:pPr>
        <w:ind w:leftChars="500" w:left="1181" w:firstLineChars="199" w:firstLine="470"/>
        <w:rPr>
          <w:lang w:eastAsia="zh-TW"/>
        </w:rPr>
      </w:pPr>
      <w:r w:rsidRPr="005C2168">
        <w:rPr>
          <w:rFonts w:hint="eastAsia"/>
          <w:lang w:eastAsia="zh-TW"/>
        </w:rPr>
        <w:t>第三國家及其他國家：屬於其他國家主權的區域。</w:t>
      </w:r>
    </w:p>
    <w:p w14:paraId="0CACA4A2" w14:textId="77777777" w:rsidR="00C30BE1" w:rsidRPr="005C2168" w:rsidRDefault="00C30BE1" w:rsidP="002909DA">
      <w:pPr>
        <w:ind w:left="1181" w:hangingChars="500" w:hanging="1181"/>
        <w:rPr>
          <w:lang w:eastAsia="zh-TW"/>
        </w:rPr>
      </w:pPr>
      <w:r w:rsidRPr="005C2168">
        <w:rPr>
          <w:rFonts w:hint="eastAsia"/>
          <w:lang w:eastAsia="zh-TW"/>
        </w:rPr>
        <w:t>第　三　條　　在自由貿易區能夠分開或合併從事下述活動：</w:t>
      </w:r>
    </w:p>
    <w:p w14:paraId="56348C01" w14:textId="77777777" w:rsidR="00C30BE1" w:rsidRPr="005C2168" w:rsidRDefault="00C30BE1" w:rsidP="002909DA">
      <w:pPr>
        <w:ind w:leftChars="700" w:left="2126" w:hangingChars="200" w:hanging="472"/>
        <w:rPr>
          <w:lang w:eastAsia="zh-TW"/>
        </w:rPr>
      </w:pPr>
      <w:r w:rsidRPr="005C2168">
        <w:rPr>
          <w:rFonts w:hint="eastAsia"/>
          <w:lang w:eastAsia="zh-TW"/>
        </w:rPr>
        <w:t>一、商業活動，自由貿易區業者可進口資本財，惟資本財不得有任何的改裝或調整，惟包括貨品或原料儲存、刪選、分類、移動、混合作業。</w:t>
      </w:r>
    </w:p>
    <w:p w14:paraId="38EBE233" w14:textId="77777777" w:rsidR="00C30BE1" w:rsidRPr="005C2168" w:rsidRDefault="00C30BE1" w:rsidP="002909DA">
      <w:pPr>
        <w:ind w:leftChars="700" w:left="2126" w:hangingChars="200" w:hanging="472"/>
        <w:rPr>
          <w:lang w:eastAsia="zh-TW"/>
        </w:rPr>
      </w:pPr>
      <w:r w:rsidRPr="005C2168">
        <w:rPr>
          <w:rFonts w:hint="eastAsia"/>
          <w:lang w:eastAsia="zh-TW"/>
        </w:rPr>
        <w:t>二、工業活動，自由貿易區業者可利用原料加工或自國內運送半成品加工包括所謂組裝，生產貨品直接供應外銷。</w:t>
      </w:r>
    </w:p>
    <w:p w14:paraId="4C517E37" w14:textId="77777777" w:rsidR="00C30BE1" w:rsidRPr="005C2168" w:rsidRDefault="00C30BE1" w:rsidP="002909DA">
      <w:pPr>
        <w:ind w:leftChars="700" w:left="2126" w:hangingChars="200" w:hanging="472"/>
        <w:rPr>
          <w:lang w:eastAsia="zh-TW"/>
        </w:rPr>
      </w:pPr>
      <w:r w:rsidRPr="005C2168">
        <w:rPr>
          <w:rFonts w:hint="eastAsia"/>
          <w:lang w:eastAsia="zh-TW"/>
        </w:rPr>
        <w:t>三、服務業活動，從事修復或維修機器裝備等。</w:t>
      </w:r>
    </w:p>
    <w:p w14:paraId="6D63ECF4" w14:textId="77777777" w:rsidR="00C30BE1" w:rsidRPr="005C2168" w:rsidRDefault="00C30BE1" w:rsidP="002909DA">
      <w:pPr>
        <w:ind w:leftChars="500" w:left="1181" w:firstLineChars="199" w:firstLine="470"/>
        <w:rPr>
          <w:lang w:eastAsia="zh-TW"/>
        </w:rPr>
      </w:pPr>
      <w:r w:rsidRPr="005C2168">
        <w:rPr>
          <w:rFonts w:hint="eastAsia"/>
          <w:lang w:eastAsia="zh-TW"/>
        </w:rPr>
        <w:t>如有本法令不涵蓋的其他服務項目，而其營運目標為國際市場時，如經國家自由貿易區委員會同意設立，也可獲得區內廠家相同的免稅待遇。</w:t>
      </w:r>
    </w:p>
    <w:p w14:paraId="2D8638D7" w14:textId="77777777" w:rsidR="00C30BE1" w:rsidRPr="005C2168" w:rsidRDefault="00C30BE1" w:rsidP="002909DA">
      <w:pPr>
        <w:ind w:left="1181" w:hangingChars="500" w:hanging="1181"/>
        <w:rPr>
          <w:lang w:eastAsia="zh-TW"/>
        </w:rPr>
      </w:pPr>
      <w:r w:rsidRPr="005C2168">
        <w:rPr>
          <w:rFonts w:hint="eastAsia"/>
          <w:lang w:eastAsia="zh-TW"/>
        </w:rPr>
        <w:t>第　四　條　　由本法令可定義：</w:t>
      </w:r>
    </w:p>
    <w:p w14:paraId="113F4EAC" w14:textId="77777777" w:rsidR="00C30BE1" w:rsidRPr="005C2168" w:rsidRDefault="00C30BE1" w:rsidP="002909DA">
      <w:pPr>
        <w:ind w:leftChars="700" w:left="2835" w:hangingChars="500" w:hanging="1181"/>
        <w:rPr>
          <w:lang w:eastAsia="zh-TW"/>
        </w:rPr>
      </w:pPr>
      <w:r w:rsidRPr="005C2168">
        <w:rPr>
          <w:rFonts w:hint="eastAsia"/>
          <w:lang w:eastAsia="zh-TW"/>
        </w:rPr>
        <w:t>一、引進：進入自由貿易區的貨品來源為關稅區域或第三國。</w:t>
      </w:r>
    </w:p>
    <w:p w14:paraId="44B9E9A9" w14:textId="77777777" w:rsidR="00C30BE1" w:rsidRPr="005C2168" w:rsidRDefault="00C30BE1" w:rsidP="002909DA">
      <w:pPr>
        <w:ind w:leftChars="700" w:left="2835" w:hangingChars="500" w:hanging="1181"/>
        <w:rPr>
          <w:lang w:eastAsia="zh-TW"/>
        </w:rPr>
      </w:pPr>
      <w:r w:rsidRPr="005C2168">
        <w:rPr>
          <w:rFonts w:hint="eastAsia"/>
          <w:lang w:eastAsia="zh-TW"/>
        </w:rPr>
        <w:t>二、出口：從自由貿易區運送貨品至關稅區域或第三國家，及國</w:t>
      </w:r>
      <w:r w:rsidRPr="005C2168">
        <w:rPr>
          <w:rFonts w:hint="eastAsia"/>
          <w:lang w:eastAsia="zh-TW"/>
        </w:rPr>
        <w:lastRenderedPageBreak/>
        <w:t>內半成品銷售予自由貿易區或其他自由貿易區的廠家，目的為加工完成製造或包裝，隨後並運送至關稅區域。</w:t>
      </w:r>
    </w:p>
    <w:p w14:paraId="2B45D5AF" w14:textId="77777777" w:rsidR="00C30BE1" w:rsidRPr="005C2168" w:rsidRDefault="00C30BE1" w:rsidP="002909DA">
      <w:pPr>
        <w:pStyle w:val="afd"/>
        <w:spacing w:before="257"/>
        <w:jc w:val="both"/>
        <w:rPr>
          <w:lang w:eastAsia="zh-TW"/>
        </w:rPr>
      </w:pPr>
      <w:r w:rsidRPr="005C2168">
        <w:rPr>
          <w:rFonts w:hint="eastAsia"/>
          <w:lang w:eastAsia="zh-TW"/>
        </w:rPr>
        <w:t>第二章　自由貿易區特許開發管理業者</w:t>
      </w:r>
    </w:p>
    <w:p w14:paraId="31235385" w14:textId="77777777" w:rsidR="00C30BE1" w:rsidRPr="005C2168" w:rsidRDefault="00C30BE1" w:rsidP="002909DA">
      <w:pPr>
        <w:ind w:left="1181" w:hangingChars="500" w:hanging="1181"/>
        <w:rPr>
          <w:lang w:eastAsia="zh-TW"/>
        </w:rPr>
      </w:pPr>
      <w:r w:rsidRPr="005C2168">
        <w:rPr>
          <w:rFonts w:hint="eastAsia"/>
          <w:lang w:eastAsia="zh-TW"/>
        </w:rPr>
        <w:t>第　五　條　　本法令規範特許開發管理業者的身分為法人，經與行政體制簽約獲得自由貿易區使用權、管理權及開發權，必須建設區內應有的基礎設施，方便區內業者設立工廠及開工生產，雙方最後以簽訂合約為準。另一方面，特許開發管理業者可單獨設立工廠專門生產外銷產品，與區內其他業者具有相同的營運義務。</w:t>
      </w:r>
    </w:p>
    <w:p w14:paraId="3347F0F4" w14:textId="77777777" w:rsidR="00C30BE1" w:rsidRPr="005C2168" w:rsidRDefault="00C30BE1" w:rsidP="002909DA">
      <w:pPr>
        <w:ind w:left="1181" w:hangingChars="500" w:hanging="1181"/>
        <w:rPr>
          <w:lang w:eastAsia="zh-TW"/>
        </w:rPr>
      </w:pPr>
      <w:r w:rsidRPr="005C2168">
        <w:rPr>
          <w:rFonts w:hint="eastAsia"/>
          <w:lang w:eastAsia="zh-TW"/>
        </w:rPr>
        <w:t>第　六　條　　自由貿易區特許開發管理業者將擁有</w:t>
      </w:r>
      <w:r w:rsidRPr="005C2168">
        <w:rPr>
          <w:rFonts w:hint="eastAsia"/>
          <w:lang w:eastAsia="zh-TW"/>
        </w:rPr>
        <w:t>30</w:t>
      </w:r>
      <w:r w:rsidRPr="005C2168">
        <w:rPr>
          <w:rFonts w:hint="eastAsia"/>
          <w:lang w:eastAsia="zh-TW"/>
        </w:rPr>
        <w:t>年期權限，除非業者擬縮短期限，計算期限自簽約執行後算起。</w:t>
      </w:r>
      <w:r w:rsidRPr="005C2168">
        <w:rPr>
          <w:rFonts w:hint="eastAsia"/>
          <w:lang w:eastAsia="zh-TW"/>
        </w:rPr>
        <w:t>30</w:t>
      </w:r>
      <w:r w:rsidRPr="005C2168">
        <w:rPr>
          <w:rFonts w:hint="eastAsia"/>
          <w:lang w:eastAsia="zh-TW"/>
        </w:rPr>
        <w:t>年期權限可依合法條件再要求延長</w:t>
      </w:r>
      <w:r w:rsidRPr="005C2168">
        <w:rPr>
          <w:rFonts w:hint="eastAsia"/>
          <w:lang w:eastAsia="zh-TW"/>
        </w:rPr>
        <w:t>30</w:t>
      </w:r>
      <w:r w:rsidRPr="005C2168">
        <w:rPr>
          <w:rFonts w:hint="eastAsia"/>
          <w:lang w:eastAsia="zh-TW"/>
        </w:rPr>
        <w:t>年，惟特許開發管理業者須履行合約內訂定的義務。</w:t>
      </w:r>
    </w:p>
    <w:p w14:paraId="69F3A019" w14:textId="77777777" w:rsidR="00C30BE1" w:rsidRPr="005C2168" w:rsidRDefault="00C30BE1" w:rsidP="002909DA">
      <w:pPr>
        <w:pStyle w:val="afd"/>
        <w:spacing w:before="257"/>
        <w:jc w:val="both"/>
        <w:rPr>
          <w:lang w:eastAsia="zh-TW"/>
        </w:rPr>
      </w:pPr>
      <w:r w:rsidRPr="005C2168">
        <w:rPr>
          <w:rFonts w:hint="eastAsia"/>
          <w:lang w:eastAsia="zh-TW"/>
        </w:rPr>
        <w:t>第三章　自由貿易區內業者</w:t>
      </w:r>
    </w:p>
    <w:p w14:paraId="4251C8A8" w14:textId="77777777" w:rsidR="00C30BE1" w:rsidRPr="005C2168" w:rsidRDefault="00C30BE1" w:rsidP="002909DA">
      <w:pPr>
        <w:ind w:left="1181" w:hangingChars="500" w:hanging="1181"/>
        <w:rPr>
          <w:lang w:eastAsia="zh-TW"/>
        </w:rPr>
      </w:pPr>
      <w:r w:rsidRPr="005C2168">
        <w:rPr>
          <w:rFonts w:hint="eastAsia"/>
          <w:lang w:eastAsia="zh-TW"/>
        </w:rPr>
        <w:t>第　七　條　　區內業者為自然人或法人身分，皆可適用本法令第三條所列的各項事業。區內業者與特許開發管理業者訂約後取得使用權。</w:t>
      </w:r>
    </w:p>
    <w:p w14:paraId="568BAC3F" w14:textId="77777777" w:rsidR="00C30BE1" w:rsidRPr="005C2168" w:rsidRDefault="00C30BE1" w:rsidP="002909DA">
      <w:pPr>
        <w:ind w:left="1181" w:hangingChars="500" w:hanging="1181"/>
        <w:rPr>
          <w:lang w:eastAsia="zh-TW"/>
        </w:rPr>
      </w:pPr>
      <w:r w:rsidRPr="005C2168">
        <w:rPr>
          <w:rFonts w:hint="eastAsia"/>
          <w:lang w:eastAsia="zh-TW"/>
        </w:rPr>
        <w:t>第　八　條　　在任何情況下，國家都不得為區內特許開發管理業者或區內業者。</w:t>
      </w:r>
    </w:p>
    <w:p w14:paraId="475BD736" w14:textId="77777777" w:rsidR="00C30BE1" w:rsidRPr="005C2168" w:rsidRDefault="00C30BE1" w:rsidP="002909DA">
      <w:pPr>
        <w:ind w:left="1181" w:hangingChars="500" w:hanging="1181"/>
        <w:rPr>
          <w:lang w:eastAsia="zh-TW"/>
        </w:rPr>
      </w:pPr>
      <w:r w:rsidRPr="005C2168">
        <w:rPr>
          <w:rFonts w:hint="eastAsia"/>
          <w:lang w:eastAsia="zh-TW"/>
        </w:rPr>
        <w:t>第　九　條　　區內業者應履行各項商業法規及辦理國家登記。業者如在其他地區另有經營事業，其會計作業需要與區內的企業分開，區內公司名稱需添加「自由貿易區業者」的名稱。</w:t>
      </w:r>
    </w:p>
    <w:p w14:paraId="295C02CB" w14:textId="77777777" w:rsidR="00C30BE1" w:rsidRPr="005C2168" w:rsidRDefault="00C30BE1" w:rsidP="002909DA">
      <w:pPr>
        <w:ind w:left="1181" w:hangingChars="500" w:hanging="1181"/>
        <w:rPr>
          <w:lang w:eastAsia="zh-TW"/>
        </w:rPr>
      </w:pPr>
      <w:r w:rsidRPr="005C2168">
        <w:rPr>
          <w:rFonts w:hint="eastAsia"/>
          <w:lang w:eastAsia="zh-TW"/>
        </w:rPr>
        <w:t>第　十　條　　自由貿易區內業者的條件：</w:t>
      </w:r>
    </w:p>
    <w:p w14:paraId="49E3E6DC" w14:textId="77777777" w:rsidR="00C30BE1" w:rsidRPr="005C2168" w:rsidRDefault="00C30BE1" w:rsidP="002909DA">
      <w:pPr>
        <w:ind w:leftChars="700" w:left="2126" w:hangingChars="200" w:hanging="472"/>
        <w:rPr>
          <w:lang w:eastAsia="zh-TW"/>
        </w:rPr>
      </w:pPr>
      <w:r w:rsidRPr="005C2168">
        <w:rPr>
          <w:rFonts w:hint="eastAsia"/>
          <w:lang w:eastAsia="zh-TW"/>
        </w:rPr>
        <w:t>一、未經宣告破產</w:t>
      </w:r>
    </w:p>
    <w:p w14:paraId="471C59D7" w14:textId="77777777" w:rsidR="00C30BE1" w:rsidRPr="005C2168" w:rsidRDefault="00C30BE1" w:rsidP="002909DA">
      <w:pPr>
        <w:ind w:leftChars="700" w:left="2126" w:hangingChars="200" w:hanging="472"/>
        <w:rPr>
          <w:lang w:eastAsia="zh-TW"/>
        </w:rPr>
      </w:pPr>
      <w:r w:rsidRPr="005C2168">
        <w:rPr>
          <w:rFonts w:hint="eastAsia"/>
          <w:lang w:eastAsia="zh-TW"/>
        </w:rPr>
        <w:t>二、未經宣告凍結財產</w:t>
      </w:r>
    </w:p>
    <w:p w14:paraId="25AF77B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十一</w:t>
      </w:r>
      <w:r w:rsidRPr="005C2168">
        <w:rPr>
          <w:rFonts w:hint="eastAsia"/>
          <w:lang w:eastAsia="zh-TW"/>
        </w:rPr>
        <w:t xml:space="preserve"> </w:t>
      </w:r>
      <w:r w:rsidRPr="005C2168">
        <w:rPr>
          <w:rFonts w:hint="eastAsia"/>
          <w:lang w:eastAsia="zh-TW"/>
        </w:rPr>
        <w:t>條　　自由貿易區內業者須履行事項：</w:t>
      </w:r>
    </w:p>
    <w:p w14:paraId="5791069E" w14:textId="77777777" w:rsidR="00C30BE1" w:rsidRPr="005C2168" w:rsidRDefault="00C30BE1" w:rsidP="002909DA">
      <w:pPr>
        <w:ind w:leftChars="700" w:left="2126" w:hangingChars="200" w:hanging="472"/>
        <w:rPr>
          <w:lang w:eastAsia="zh-TW"/>
        </w:rPr>
      </w:pPr>
      <w:r w:rsidRPr="005C2168">
        <w:rPr>
          <w:rFonts w:hint="eastAsia"/>
          <w:lang w:eastAsia="zh-TW"/>
        </w:rPr>
        <w:t>一、申請有關事業的投資金額及項目與實際在區內經營發展的結</w:t>
      </w:r>
      <w:r w:rsidRPr="005C2168">
        <w:rPr>
          <w:rFonts w:hint="eastAsia"/>
          <w:lang w:eastAsia="zh-TW"/>
        </w:rPr>
        <w:lastRenderedPageBreak/>
        <w:t>果相符合。</w:t>
      </w:r>
    </w:p>
    <w:p w14:paraId="71B7B263" w14:textId="77777777" w:rsidR="00C30BE1" w:rsidRPr="005C2168" w:rsidRDefault="00C30BE1" w:rsidP="002909DA">
      <w:pPr>
        <w:ind w:leftChars="700" w:left="2126" w:hangingChars="200" w:hanging="472"/>
        <w:rPr>
          <w:lang w:eastAsia="zh-TW"/>
        </w:rPr>
      </w:pPr>
      <w:r w:rsidRPr="005C2168">
        <w:rPr>
          <w:rFonts w:hint="eastAsia"/>
          <w:lang w:eastAsia="zh-TW"/>
        </w:rPr>
        <w:t>二、開始投資經營不得超過</w:t>
      </w:r>
      <w:r w:rsidRPr="005C2168">
        <w:rPr>
          <w:rFonts w:hint="eastAsia"/>
          <w:lang w:eastAsia="zh-TW"/>
        </w:rPr>
        <w:t>1</w:t>
      </w:r>
      <w:r w:rsidRPr="005C2168">
        <w:rPr>
          <w:rFonts w:hint="eastAsia"/>
          <w:lang w:eastAsia="zh-TW"/>
        </w:rPr>
        <w:t>年期限，自訂立合約開始執行為計算起點。</w:t>
      </w:r>
    </w:p>
    <w:p w14:paraId="2F437BBF" w14:textId="77777777" w:rsidR="00C30BE1" w:rsidRPr="005C2168" w:rsidRDefault="00C30BE1" w:rsidP="002909DA">
      <w:pPr>
        <w:ind w:leftChars="700" w:left="2126" w:hangingChars="200" w:hanging="472"/>
        <w:rPr>
          <w:lang w:eastAsia="zh-TW"/>
        </w:rPr>
      </w:pPr>
      <w:r w:rsidRPr="005C2168">
        <w:rPr>
          <w:rFonts w:hint="eastAsia"/>
          <w:lang w:eastAsia="zh-TW"/>
        </w:rPr>
        <w:t>三、業者開始生產期限一般不得超過</w:t>
      </w:r>
      <w:r w:rsidRPr="005C2168">
        <w:rPr>
          <w:rFonts w:hint="eastAsia"/>
          <w:lang w:eastAsia="zh-TW"/>
        </w:rPr>
        <w:t>2</w:t>
      </w:r>
      <w:r w:rsidRPr="005C2168">
        <w:rPr>
          <w:rFonts w:hint="eastAsia"/>
          <w:lang w:eastAsia="zh-TW"/>
        </w:rPr>
        <w:t>年，自業者與區內特許開發管理業者訂立合約並以執行日為基準。業者可要求更長的生產期限，惟需提出申請且獲同意始可延長。</w:t>
      </w:r>
    </w:p>
    <w:p w14:paraId="4AEF2AEC" w14:textId="77777777" w:rsidR="00C30BE1" w:rsidRPr="005C2168" w:rsidRDefault="00C30BE1" w:rsidP="002909DA">
      <w:pPr>
        <w:ind w:leftChars="700" w:left="2126" w:hangingChars="200" w:hanging="472"/>
        <w:rPr>
          <w:lang w:eastAsia="zh-TW"/>
        </w:rPr>
      </w:pPr>
      <w:r w:rsidRPr="005C2168">
        <w:rPr>
          <w:rFonts w:hint="eastAsia"/>
          <w:lang w:eastAsia="zh-TW"/>
        </w:rPr>
        <w:t>四、須履行國家自由貿易區委員會依據法令訂定的環保要求，不得破壞或污染環境生態，要保留綠地及保護巴拉圭動植物生態。</w:t>
      </w:r>
    </w:p>
    <w:p w14:paraId="544E8616" w14:textId="77777777" w:rsidR="00C30BE1" w:rsidRPr="005C2168" w:rsidRDefault="00C30BE1" w:rsidP="002909DA">
      <w:pPr>
        <w:ind w:leftChars="700" w:left="2126" w:hangingChars="200" w:hanging="472"/>
        <w:rPr>
          <w:lang w:eastAsia="zh-TW"/>
        </w:rPr>
      </w:pPr>
      <w:r w:rsidRPr="005C2168">
        <w:rPr>
          <w:rFonts w:hint="eastAsia"/>
          <w:lang w:eastAsia="zh-TW"/>
        </w:rPr>
        <w:t>五、須按時提出法定聲明及遵行管理處、海關及稅捐單位法令規章的要求</w:t>
      </w:r>
    </w:p>
    <w:p w14:paraId="637AD87A" w14:textId="77777777" w:rsidR="00C30BE1" w:rsidRPr="005C2168" w:rsidRDefault="00C30BE1" w:rsidP="002909DA">
      <w:pPr>
        <w:pStyle w:val="afd"/>
        <w:spacing w:before="257"/>
        <w:jc w:val="both"/>
        <w:rPr>
          <w:lang w:eastAsia="zh-TW"/>
        </w:rPr>
      </w:pPr>
      <w:r w:rsidRPr="005C2168">
        <w:rPr>
          <w:rFonts w:hint="eastAsia"/>
          <w:lang w:eastAsia="zh-TW"/>
        </w:rPr>
        <w:t>第四章 自由貿易區稅法規章</w:t>
      </w:r>
    </w:p>
    <w:p w14:paraId="7ACF9C07"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十二</w:t>
      </w:r>
      <w:r w:rsidRPr="005C2168">
        <w:rPr>
          <w:rFonts w:hint="eastAsia"/>
          <w:lang w:eastAsia="zh-TW"/>
        </w:rPr>
        <w:t xml:space="preserve"> </w:t>
      </w:r>
      <w:r w:rsidRPr="005C2168">
        <w:rPr>
          <w:rFonts w:hint="eastAsia"/>
          <w:lang w:eastAsia="zh-TW"/>
        </w:rPr>
        <w:t>條　　自由貿易區開發管理業者不得享有本法令賦予區內業者免稅優惠條件，區內業者的利益不得轉移特許開發管理公司。區內業者可申請下述法令如第</w:t>
      </w:r>
      <w:r w:rsidRPr="005C2168">
        <w:rPr>
          <w:rFonts w:hint="eastAsia"/>
          <w:lang w:eastAsia="zh-TW"/>
        </w:rPr>
        <w:t>60</w:t>
      </w:r>
      <w:r w:rsidRPr="005C2168">
        <w:rPr>
          <w:rFonts w:hint="eastAsia"/>
          <w:lang w:eastAsia="zh-TW"/>
        </w:rPr>
        <w:t>號法令、</w:t>
      </w:r>
      <w:r w:rsidRPr="005C2168">
        <w:rPr>
          <w:rFonts w:hint="eastAsia"/>
          <w:lang w:eastAsia="zh-TW"/>
        </w:rPr>
        <w:t>1990</w:t>
      </w:r>
      <w:r w:rsidRPr="005C2168">
        <w:rPr>
          <w:rFonts w:hint="eastAsia"/>
          <w:lang w:eastAsia="zh-TW"/>
        </w:rPr>
        <w:t>年</w:t>
      </w:r>
      <w:r w:rsidRPr="005C2168">
        <w:rPr>
          <w:rFonts w:hint="eastAsia"/>
          <w:lang w:eastAsia="zh-TW"/>
        </w:rPr>
        <w:t>3</w:t>
      </w:r>
      <w:r w:rsidRPr="005C2168">
        <w:rPr>
          <w:rFonts w:hint="eastAsia"/>
          <w:lang w:eastAsia="zh-TW"/>
        </w:rPr>
        <w:t>月</w:t>
      </w:r>
      <w:r w:rsidRPr="005C2168">
        <w:rPr>
          <w:rFonts w:hint="eastAsia"/>
          <w:lang w:eastAsia="zh-TW"/>
        </w:rPr>
        <w:t>31</w:t>
      </w:r>
      <w:r w:rsidRPr="005C2168">
        <w:rPr>
          <w:rFonts w:hint="eastAsia"/>
          <w:lang w:eastAsia="zh-TW"/>
        </w:rPr>
        <w:t>日修訂的第</w:t>
      </w:r>
      <w:r w:rsidRPr="005C2168">
        <w:rPr>
          <w:rFonts w:hint="eastAsia"/>
          <w:lang w:eastAsia="zh-TW"/>
        </w:rPr>
        <w:t>27</w:t>
      </w:r>
      <w:r w:rsidRPr="005C2168">
        <w:rPr>
          <w:rFonts w:hint="eastAsia"/>
          <w:lang w:eastAsia="zh-TW"/>
        </w:rPr>
        <w:t>號法令、</w:t>
      </w:r>
      <w:r w:rsidRPr="005C2168">
        <w:rPr>
          <w:rFonts w:hint="eastAsia"/>
          <w:lang w:eastAsia="zh-TW"/>
        </w:rPr>
        <w:t>1989</w:t>
      </w:r>
      <w:r w:rsidRPr="005C2168">
        <w:rPr>
          <w:rFonts w:hint="eastAsia"/>
          <w:lang w:eastAsia="zh-TW"/>
        </w:rPr>
        <w:t>年</w:t>
      </w:r>
      <w:r w:rsidRPr="005C2168">
        <w:rPr>
          <w:rFonts w:hint="eastAsia"/>
          <w:lang w:eastAsia="zh-TW"/>
        </w:rPr>
        <w:t>4</w:t>
      </w:r>
      <w:r w:rsidRPr="005C2168">
        <w:rPr>
          <w:rFonts w:hint="eastAsia"/>
          <w:lang w:eastAsia="zh-TW"/>
        </w:rPr>
        <w:t>月</w:t>
      </w:r>
      <w:r w:rsidRPr="005C2168">
        <w:rPr>
          <w:rFonts w:hint="eastAsia"/>
          <w:lang w:eastAsia="zh-TW"/>
        </w:rPr>
        <w:t>28</w:t>
      </w:r>
      <w:r w:rsidRPr="005C2168">
        <w:rPr>
          <w:rFonts w:hint="eastAsia"/>
          <w:lang w:eastAsia="zh-TW"/>
        </w:rPr>
        <w:t>日通過的第</w:t>
      </w:r>
      <w:r w:rsidRPr="005C2168">
        <w:rPr>
          <w:rFonts w:hint="eastAsia"/>
          <w:lang w:eastAsia="zh-TW"/>
        </w:rPr>
        <w:t>19</w:t>
      </w:r>
      <w:r w:rsidRPr="005C2168">
        <w:rPr>
          <w:rFonts w:hint="eastAsia"/>
          <w:lang w:eastAsia="zh-TW"/>
        </w:rPr>
        <w:t>號法令修正案、</w:t>
      </w:r>
      <w:r w:rsidRPr="005C2168">
        <w:rPr>
          <w:rFonts w:hint="eastAsia"/>
          <w:lang w:eastAsia="zh-TW"/>
        </w:rPr>
        <w:t>1991</w:t>
      </w:r>
      <w:r w:rsidRPr="005C2168">
        <w:rPr>
          <w:rFonts w:hint="eastAsia"/>
          <w:lang w:eastAsia="zh-TW"/>
        </w:rPr>
        <w:t>年</w:t>
      </w:r>
      <w:r w:rsidRPr="005C2168">
        <w:rPr>
          <w:rFonts w:hint="eastAsia"/>
          <w:lang w:eastAsia="zh-TW"/>
        </w:rPr>
        <w:t>3</w:t>
      </w:r>
      <w:r w:rsidRPr="005C2168">
        <w:rPr>
          <w:rFonts w:hint="eastAsia"/>
          <w:lang w:eastAsia="zh-TW"/>
        </w:rPr>
        <w:t>月</w:t>
      </w:r>
      <w:r w:rsidRPr="005C2168">
        <w:rPr>
          <w:rFonts w:hint="eastAsia"/>
          <w:lang w:eastAsia="zh-TW"/>
        </w:rPr>
        <w:t>21</w:t>
      </w:r>
      <w:r w:rsidRPr="005C2168">
        <w:rPr>
          <w:rFonts w:hint="eastAsia"/>
          <w:lang w:eastAsia="zh-TW"/>
        </w:rPr>
        <w:t>日通過的促進國人及外國投資法等投資優惠。區內業者不需為開發管理公司所提供的服務支付加值稅。</w:t>
      </w:r>
    </w:p>
    <w:p w14:paraId="09A1C556" w14:textId="77777777" w:rsidR="00C30BE1" w:rsidRPr="005C2168" w:rsidRDefault="00C30BE1" w:rsidP="002909DA">
      <w:pPr>
        <w:ind w:leftChars="500" w:left="1181" w:firstLineChars="199" w:firstLine="470"/>
        <w:rPr>
          <w:lang w:eastAsia="zh-TW"/>
        </w:rPr>
      </w:pPr>
      <w:r w:rsidRPr="005C2168">
        <w:rPr>
          <w:rFonts w:hint="eastAsia"/>
          <w:lang w:eastAsia="zh-TW"/>
        </w:rPr>
        <w:t>從關稅區域銷售至自由貿易區的貨品及提供的服務視同出口行為。</w:t>
      </w:r>
    </w:p>
    <w:p w14:paraId="1E1C3369"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十三</w:t>
      </w:r>
      <w:r w:rsidRPr="005C2168">
        <w:rPr>
          <w:rFonts w:hint="eastAsia"/>
          <w:lang w:eastAsia="zh-TW"/>
        </w:rPr>
        <w:t xml:space="preserve"> </w:t>
      </w:r>
      <w:r w:rsidRPr="005C2168">
        <w:rPr>
          <w:rFonts w:hint="eastAsia"/>
          <w:lang w:eastAsia="zh-TW"/>
        </w:rPr>
        <w:t>條　　本法令第三條規定自由貿易區內的生產活動均免徵國家、州政府及市政府稅，惟需支付本章法令所規定的稅率。除此之外，自由貿易區所有的生產活動均要徵收國家相關稅捐。將來稅法的任何改變不得加諸於選擇利用本法的業者，除非業者願意適用新稅法。免稅法可擴及區內業者合組的公司，及將利潤所得匯寄第三國。另外免稅項目也包括付佣</w:t>
      </w:r>
      <w:r w:rsidRPr="005C2168">
        <w:rPr>
          <w:rFonts w:hint="eastAsia"/>
          <w:lang w:eastAsia="zh-TW"/>
        </w:rPr>
        <w:lastRenderedPageBreak/>
        <w:t>金、專業費、利息、服務費、技術費、科技轉移費、貸款及借貸、租用設備費、及發生自第三國提供自由貿易區的其他服務支出。</w:t>
      </w:r>
    </w:p>
    <w:p w14:paraId="3AECFB57"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十四</w:t>
      </w:r>
      <w:r w:rsidRPr="005C2168">
        <w:rPr>
          <w:rFonts w:hint="eastAsia"/>
          <w:lang w:eastAsia="zh-TW"/>
        </w:rPr>
        <w:t xml:space="preserve"> </w:t>
      </w:r>
      <w:r w:rsidRPr="005C2168">
        <w:rPr>
          <w:rFonts w:hint="eastAsia"/>
          <w:lang w:eastAsia="zh-TW"/>
        </w:rPr>
        <w:t>條　　區內業者專門外銷至第三國所從事的商業、工業或服務業活動，需繳納唯一的自由貿易區稅，稅率為外銷所得毛額</w:t>
      </w:r>
      <w:r w:rsidRPr="005C2168">
        <w:rPr>
          <w:rFonts w:hint="eastAsia"/>
          <w:lang w:eastAsia="zh-TW"/>
        </w:rPr>
        <w:t>0.5%</w:t>
      </w:r>
      <w:r w:rsidRPr="005C2168">
        <w:rPr>
          <w:rFonts w:hint="eastAsia"/>
          <w:lang w:eastAsia="zh-TW"/>
        </w:rPr>
        <w:t>，並需在每次外銷後備妥清單報稅。</w:t>
      </w:r>
    </w:p>
    <w:p w14:paraId="30731B4A"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十五</w:t>
      </w:r>
      <w:r w:rsidRPr="005C2168">
        <w:rPr>
          <w:rFonts w:hint="eastAsia"/>
          <w:lang w:eastAsia="zh-TW"/>
        </w:rPr>
        <w:t xml:space="preserve"> </w:t>
      </w:r>
      <w:r w:rsidRPr="005C2168">
        <w:rPr>
          <w:rFonts w:hint="eastAsia"/>
          <w:lang w:eastAsia="zh-TW"/>
        </w:rPr>
        <w:t>條　　區內業者從事外銷，如擬再銷售貨品至關稅區域，除需繳納營利事業所得稅外，尚需徵收自由貿易區稅。</w:t>
      </w:r>
    </w:p>
    <w:p w14:paraId="4AEAA1D3"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十六</w:t>
      </w:r>
      <w:r w:rsidRPr="005C2168">
        <w:rPr>
          <w:rFonts w:hint="eastAsia"/>
          <w:lang w:eastAsia="zh-TW"/>
        </w:rPr>
        <w:t xml:space="preserve"> </w:t>
      </w:r>
      <w:r w:rsidRPr="005C2168">
        <w:rPr>
          <w:rFonts w:hint="eastAsia"/>
          <w:lang w:eastAsia="zh-TW"/>
        </w:rPr>
        <w:t>條　　在會計年內，區內業者銷售成品及提供服務至關稅區域的累計金額不得超過該公司銷售總額的</w:t>
      </w:r>
      <w:r w:rsidRPr="005C2168">
        <w:rPr>
          <w:rFonts w:hint="eastAsia"/>
          <w:lang w:eastAsia="zh-TW"/>
        </w:rPr>
        <w:t>10%</w:t>
      </w:r>
      <w:r w:rsidRPr="005C2168">
        <w:rPr>
          <w:rFonts w:hint="eastAsia"/>
          <w:lang w:eastAsia="zh-TW"/>
        </w:rPr>
        <w:t>。</w:t>
      </w:r>
    </w:p>
    <w:p w14:paraId="264F017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十七</w:t>
      </w:r>
      <w:r w:rsidRPr="005C2168">
        <w:rPr>
          <w:rFonts w:hint="eastAsia"/>
          <w:lang w:eastAsia="zh-TW"/>
        </w:rPr>
        <w:t xml:space="preserve"> </w:t>
      </w:r>
      <w:r w:rsidRPr="005C2168">
        <w:rPr>
          <w:rFonts w:hint="eastAsia"/>
          <w:lang w:eastAsia="zh-TW"/>
        </w:rPr>
        <w:t>條　　在會計年內，區內生產及服務兩類業者銷售成品及提供服務至關稅區域，其累計金額超過該公司銷售總額的</w:t>
      </w:r>
      <w:r w:rsidRPr="005C2168">
        <w:rPr>
          <w:rFonts w:hint="eastAsia"/>
          <w:lang w:eastAsia="zh-TW"/>
        </w:rPr>
        <w:t>10%</w:t>
      </w:r>
      <w:r w:rsidRPr="005C2168">
        <w:rPr>
          <w:rFonts w:hint="eastAsia"/>
          <w:lang w:eastAsia="zh-TW"/>
        </w:rPr>
        <w:t>，超過</w:t>
      </w:r>
      <w:r w:rsidRPr="005C2168">
        <w:rPr>
          <w:rFonts w:hint="eastAsia"/>
          <w:lang w:eastAsia="zh-TW"/>
        </w:rPr>
        <w:t>10%</w:t>
      </w:r>
      <w:r w:rsidRPr="005C2168">
        <w:rPr>
          <w:rFonts w:hint="eastAsia"/>
          <w:lang w:eastAsia="zh-TW"/>
        </w:rPr>
        <w:t>的部分可依原需納稅金額減免</w:t>
      </w:r>
      <w:r w:rsidRPr="005C2168">
        <w:rPr>
          <w:rFonts w:hint="eastAsia"/>
          <w:lang w:eastAsia="zh-TW"/>
        </w:rPr>
        <w:t>70%</w:t>
      </w:r>
      <w:r w:rsidRPr="005C2168">
        <w:rPr>
          <w:rFonts w:hint="eastAsia"/>
          <w:lang w:eastAsia="zh-TW"/>
        </w:rPr>
        <w:t>，惟仍需課徵自由貿易區稅。</w:t>
      </w:r>
    </w:p>
    <w:p w14:paraId="3FF89FC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十八</w:t>
      </w:r>
      <w:r w:rsidRPr="005C2168">
        <w:rPr>
          <w:rFonts w:hint="eastAsia"/>
          <w:lang w:eastAsia="zh-TW"/>
        </w:rPr>
        <w:t xml:space="preserve"> </w:t>
      </w:r>
      <w:r w:rsidRPr="005C2168">
        <w:rPr>
          <w:rFonts w:hint="eastAsia"/>
          <w:lang w:eastAsia="zh-TW"/>
        </w:rPr>
        <w:t>條　　區內業者無論行業別都能自由選擇繳納自由貿易區稅或營利事業所得稅，且每</w:t>
      </w:r>
      <w:r w:rsidRPr="005C2168">
        <w:rPr>
          <w:rFonts w:hint="eastAsia"/>
          <w:lang w:eastAsia="zh-TW"/>
        </w:rPr>
        <w:t>4</w:t>
      </w:r>
      <w:r w:rsidRPr="005C2168">
        <w:rPr>
          <w:rFonts w:hint="eastAsia"/>
          <w:lang w:eastAsia="zh-TW"/>
        </w:rPr>
        <w:t>個會計年可更換一次稅捐別。</w:t>
      </w:r>
    </w:p>
    <w:p w14:paraId="4015814F"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十九</w:t>
      </w:r>
      <w:r w:rsidRPr="005C2168">
        <w:rPr>
          <w:rFonts w:hint="eastAsia"/>
          <w:lang w:eastAsia="zh-TW"/>
        </w:rPr>
        <w:t xml:space="preserve"> </w:t>
      </w:r>
      <w:r w:rsidRPr="005C2168">
        <w:rPr>
          <w:rFonts w:hint="eastAsia"/>
          <w:lang w:eastAsia="zh-TW"/>
        </w:rPr>
        <w:t>條　　區內業者如選擇繳納自由貿易區稅，財政部將核發特別帳簿以利廠商登記列冊。</w:t>
      </w:r>
    </w:p>
    <w:p w14:paraId="140E9782"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二十</w:t>
      </w:r>
      <w:r w:rsidRPr="005C2168">
        <w:rPr>
          <w:rFonts w:hint="eastAsia"/>
          <w:lang w:eastAsia="zh-TW"/>
        </w:rPr>
        <w:t xml:space="preserve"> </w:t>
      </w:r>
      <w:r w:rsidRPr="005C2168">
        <w:rPr>
          <w:rFonts w:hint="eastAsia"/>
          <w:lang w:eastAsia="zh-TW"/>
        </w:rPr>
        <w:t>條　　區內業者銷售貨品進入關稅區域，則須繳納進口相關規定的稅捐，除非那些工業產品經加工生產符合相關法令所訂定等級的國產品，或依據現行國際合約訂定的規範產品。另外銷售的產品如影響國內主要生產事業，行政單位將考量調整進口稅率。</w:t>
      </w:r>
    </w:p>
    <w:p w14:paraId="0ED7079C" w14:textId="77777777" w:rsidR="00C30BE1" w:rsidRPr="005C2168" w:rsidRDefault="00C30BE1" w:rsidP="002909DA">
      <w:pPr>
        <w:ind w:left="1181" w:hangingChars="500" w:hanging="1181"/>
        <w:rPr>
          <w:lang w:eastAsia="zh-TW"/>
        </w:rPr>
      </w:pPr>
      <w:r w:rsidRPr="005C2168">
        <w:rPr>
          <w:rFonts w:hint="eastAsia"/>
          <w:lang w:eastAsia="zh-TW"/>
        </w:rPr>
        <w:t>第二十一條　　區內業者依法可將生產產品銷售、轉讓，或代工、修復後銷售或轉讓，對象可為第三國或區內其他業者，或其他自由貿易區業者。</w:t>
      </w:r>
    </w:p>
    <w:p w14:paraId="6A4B93AE" w14:textId="77777777" w:rsidR="00C30BE1" w:rsidRPr="005C2168" w:rsidRDefault="00C30BE1" w:rsidP="002909DA">
      <w:pPr>
        <w:ind w:left="1181" w:hangingChars="500" w:hanging="1181"/>
        <w:rPr>
          <w:lang w:eastAsia="zh-TW"/>
        </w:rPr>
      </w:pPr>
      <w:r w:rsidRPr="005C2168">
        <w:rPr>
          <w:rFonts w:hint="eastAsia"/>
          <w:lang w:eastAsia="zh-TW"/>
        </w:rPr>
        <w:t>第二十二條　　從關稅區域銷售至自由貿易區的任何產品及服務均視同外銷至第三國的行為，需受財稅、海關及行政管理。</w:t>
      </w:r>
    </w:p>
    <w:p w14:paraId="706D7A43" w14:textId="77777777" w:rsidR="00C30BE1" w:rsidRPr="005C2168" w:rsidRDefault="00C30BE1" w:rsidP="002909DA">
      <w:pPr>
        <w:ind w:left="1181" w:hangingChars="500" w:hanging="1181"/>
        <w:rPr>
          <w:lang w:eastAsia="zh-TW"/>
        </w:rPr>
      </w:pPr>
      <w:r w:rsidRPr="005C2168">
        <w:rPr>
          <w:rFonts w:hint="eastAsia"/>
          <w:lang w:eastAsia="zh-TW"/>
        </w:rPr>
        <w:t>第二十三條　　不論是從關稅區域或第三國進入自由貿易區的貨品都免徵國家稅、</w:t>
      </w:r>
      <w:r w:rsidRPr="005C2168">
        <w:rPr>
          <w:rFonts w:hint="eastAsia"/>
          <w:lang w:eastAsia="zh-TW"/>
        </w:rPr>
        <w:lastRenderedPageBreak/>
        <w:t>州政府稅及市政府稅，惟仍需支付相關的服務費。</w:t>
      </w:r>
    </w:p>
    <w:p w14:paraId="32F84670" w14:textId="77777777" w:rsidR="00C30BE1" w:rsidRPr="005C2168" w:rsidRDefault="00C30BE1" w:rsidP="002909DA">
      <w:pPr>
        <w:ind w:left="1181" w:hangingChars="500" w:hanging="1181"/>
        <w:rPr>
          <w:lang w:eastAsia="zh-TW"/>
        </w:rPr>
      </w:pPr>
      <w:r w:rsidRPr="005C2168">
        <w:rPr>
          <w:rFonts w:hint="eastAsia"/>
          <w:lang w:eastAsia="zh-TW"/>
        </w:rPr>
        <w:t>第二十四條　　自由貿易區外銷及轉出口產品或提供服務至第三國，或相同及其他自由貿易區，均免徵收國家稅、州政府稅及市政府稅。</w:t>
      </w:r>
    </w:p>
    <w:p w14:paraId="79B31851" w14:textId="77777777" w:rsidR="00C30BE1" w:rsidRPr="005C2168" w:rsidRDefault="00C30BE1" w:rsidP="002909DA">
      <w:pPr>
        <w:ind w:left="1181" w:hangingChars="500" w:hanging="1181"/>
        <w:rPr>
          <w:lang w:eastAsia="zh-TW"/>
        </w:rPr>
      </w:pPr>
      <w:r w:rsidRPr="005C2168">
        <w:rPr>
          <w:rFonts w:hint="eastAsia"/>
          <w:lang w:eastAsia="zh-TW"/>
        </w:rPr>
        <w:t>第二十五條　　貨品外銷價值由海關依法計價為準。</w:t>
      </w:r>
    </w:p>
    <w:p w14:paraId="66B8CF43" w14:textId="77777777" w:rsidR="00C30BE1" w:rsidRPr="005C2168" w:rsidRDefault="00C30BE1" w:rsidP="002909DA">
      <w:pPr>
        <w:ind w:left="1181" w:hangingChars="500" w:hanging="1181"/>
        <w:rPr>
          <w:lang w:eastAsia="zh-TW"/>
        </w:rPr>
      </w:pPr>
      <w:r w:rsidRPr="005C2168">
        <w:rPr>
          <w:rFonts w:hint="eastAsia"/>
          <w:lang w:eastAsia="zh-TW"/>
        </w:rPr>
        <w:t>第二十六條　　國家港務局對於從自由貿易區進出貨品得收取服務費，惟這項服務費不得超過亞松森港口費率。如未使用本項服務，國家港務局不得收取服務費或稅捐。國家港務局對於自由貿易區貨品進出入關稅區域或第三國或其他自由貿易區將視為國際性運送，並採一次收費辦法。如自由貿易區開發管理業者與區內業者簽訂提供港口服務者免徵稅捐。</w:t>
      </w:r>
    </w:p>
    <w:p w14:paraId="5AF436A6" w14:textId="77777777" w:rsidR="00C30BE1" w:rsidRPr="005C2168" w:rsidRDefault="00C30BE1" w:rsidP="002909DA">
      <w:pPr>
        <w:ind w:left="1181" w:hangingChars="500" w:hanging="1181"/>
        <w:rPr>
          <w:lang w:eastAsia="zh-TW"/>
        </w:rPr>
      </w:pPr>
      <w:r w:rsidRPr="005C2168">
        <w:rPr>
          <w:rFonts w:hint="eastAsia"/>
          <w:lang w:eastAsia="zh-TW"/>
        </w:rPr>
        <w:t>第二十七條　　所有資本財機器設備進入自由貿區，包括租賃方式將免徵所有稅捐。</w:t>
      </w:r>
    </w:p>
    <w:p w14:paraId="65E15B10" w14:textId="77777777" w:rsidR="00C30BE1" w:rsidRPr="005C2168" w:rsidRDefault="00C30BE1" w:rsidP="002909DA">
      <w:pPr>
        <w:ind w:left="1181" w:hangingChars="500" w:hanging="1181"/>
        <w:rPr>
          <w:lang w:eastAsia="zh-TW"/>
        </w:rPr>
      </w:pPr>
      <w:r w:rsidRPr="005C2168">
        <w:rPr>
          <w:rFonts w:hint="eastAsia"/>
          <w:lang w:eastAsia="zh-TW"/>
        </w:rPr>
        <w:t>第二十八條　　根據本法令進口至自由貿易區的機器不得銷售、租借或轉移給設籍在關稅區域的人士，除非該買主享有免稅權，否則應根據機器市價付清進口稅。不過自由貿易區進口的機器得銷售、租借或轉讓給區內開發管理公司或業者，可享有免徵所有稅捐的優惠。</w:t>
      </w:r>
    </w:p>
    <w:p w14:paraId="116F7013" w14:textId="77777777" w:rsidR="00C30BE1" w:rsidRPr="005C2168" w:rsidRDefault="00C30BE1" w:rsidP="002909DA">
      <w:pPr>
        <w:ind w:left="1181" w:hangingChars="500" w:hanging="1181"/>
        <w:rPr>
          <w:lang w:eastAsia="zh-TW"/>
        </w:rPr>
      </w:pPr>
      <w:r w:rsidRPr="005C2168">
        <w:rPr>
          <w:rFonts w:hint="eastAsia"/>
          <w:lang w:eastAsia="zh-TW"/>
        </w:rPr>
        <w:t>第二十九條　　自由貿易區從第三國引進的機器、貨物或原料，須直接一次全部進入區內。同樣的，當自由貿易區出口貨品至第三國時，也須一次全部運送出國或至其他自由貿易區。貨品不得永久存放在任何地點，除非該地點為海關或依法授權同意，但是不得超過規定的最高期限。</w:t>
      </w:r>
    </w:p>
    <w:p w14:paraId="7B2B34A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三十</w:t>
      </w:r>
      <w:r w:rsidRPr="005C2168">
        <w:rPr>
          <w:rFonts w:hint="eastAsia"/>
          <w:lang w:eastAsia="zh-TW"/>
        </w:rPr>
        <w:t xml:space="preserve"> </w:t>
      </w:r>
      <w:r w:rsidRPr="005C2168">
        <w:rPr>
          <w:rFonts w:hint="eastAsia"/>
          <w:lang w:eastAsia="zh-TW"/>
        </w:rPr>
        <w:t>條　　自由貿易區內允許零售販賣至關稅區域，惟買主須付進口稅。財政部將規範拍賣及收稅措施。行政體制可規範自由貿易區內貨品賣給觀光客，這類銷售稅率視同外銷至第三國。</w:t>
      </w:r>
    </w:p>
    <w:p w14:paraId="4390143B" w14:textId="77777777" w:rsidR="00C30BE1" w:rsidRPr="005C2168" w:rsidRDefault="00C30BE1" w:rsidP="002909DA">
      <w:pPr>
        <w:ind w:left="1181" w:hangingChars="500" w:hanging="1181"/>
        <w:rPr>
          <w:lang w:eastAsia="zh-TW"/>
        </w:rPr>
      </w:pPr>
      <w:r w:rsidRPr="005C2168">
        <w:rPr>
          <w:rFonts w:hint="eastAsia"/>
          <w:lang w:eastAsia="zh-TW"/>
        </w:rPr>
        <w:t>第三十一條　　海關總局將在自由貿易區設立辦公室負責業務，其主要工作為監督區內貨品進出口；負責有關港口及區內的交通運輸包括陸運、水運或空運等；管理進出口貨品清單及申報價值；採取所有必要的海關及管理措</w:t>
      </w:r>
      <w:r w:rsidRPr="005C2168">
        <w:rPr>
          <w:rFonts w:hint="eastAsia"/>
          <w:lang w:eastAsia="zh-TW"/>
        </w:rPr>
        <w:lastRenderedPageBreak/>
        <w:t>施。</w:t>
      </w:r>
    </w:p>
    <w:p w14:paraId="0964F760" w14:textId="77777777" w:rsidR="00C30BE1" w:rsidRPr="005C2168" w:rsidRDefault="00C30BE1" w:rsidP="002909DA">
      <w:pPr>
        <w:pStyle w:val="afd"/>
        <w:spacing w:before="257"/>
        <w:jc w:val="both"/>
        <w:rPr>
          <w:lang w:eastAsia="zh-TW"/>
        </w:rPr>
      </w:pPr>
      <w:r w:rsidRPr="005C2168">
        <w:rPr>
          <w:rFonts w:hint="eastAsia"/>
          <w:lang w:eastAsia="zh-TW"/>
        </w:rPr>
        <w:t>第五章  罰則</w:t>
      </w:r>
    </w:p>
    <w:p w14:paraId="0172CC7C" w14:textId="77777777" w:rsidR="00C30BE1" w:rsidRPr="005C2168" w:rsidRDefault="00C30BE1" w:rsidP="002909DA">
      <w:pPr>
        <w:ind w:left="1181" w:hangingChars="500" w:hanging="1181"/>
        <w:rPr>
          <w:lang w:eastAsia="zh-TW"/>
        </w:rPr>
      </w:pPr>
      <w:r w:rsidRPr="005C2168">
        <w:rPr>
          <w:rFonts w:hint="eastAsia"/>
          <w:lang w:eastAsia="zh-TW"/>
        </w:rPr>
        <w:t>第三十二條　　自由貿易區開發管理公司未履行合約訂定的義務，國家自由貿易區委員會依法可裁定下列處罰方式：</w:t>
      </w:r>
    </w:p>
    <w:p w14:paraId="2C1B63C6" w14:textId="77777777" w:rsidR="00C30BE1" w:rsidRPr="005C2168" w:rsidRDefault="00C30BE1" w:rsidP="002909DA">
      <w:pPr>
        <w:ind w:leftChars="500" w:left="1653" w:hangingChars="200" w:hanging="472"/>
        <w:rPr>
          <w:lang w:eastAsia="zh-TW"/>
        </w:rPr>
      </w:pPr>
      <w:r w:rsidRPr="005C2168">
        <w:rPr>
          <w:rFonts w:hint="eastAsia"/>
          <w:lang w:eastAsia="zh-TW"/>
        </w:rPr>
        <w:t>一、端視情節輕重懲處，罰款可達預計投資總額</w:t>
      </w:r>
      <w:r w:rsidRPr="005C2168">
        <w:rPr>
          <w:rFonts w:hint="eastAsia"/>
          <w:lang w:eastAsia="zh-TW"/>
        </w:rPr>
        <w:t>1%</w:t>
      </w:r>
      <w:r w:rsidRPr="005C2168">
        <w:rPr>
          <w:rFonts w:hint="eastAsia"/>
          <w:lang w:eastAsia="zh-TW"/>
        </w:rPr>
        <w:t>上限。</w:t>
      </w:r>
    </w:p>
    <w:p w14:paraId="31CF7BA6" w14:textId="77777777" w:rsidR="00C30BE1" w:rsidRPr="005C2168" w:rsidRDefault="00C30BE1" w:rsidP="002909DA">
      <w:pPr>
        <w:ind w:leftChars="500" w:left="1653" w:hangingChars="200" w:hanging="472"/>
        <w:rPr>
          <w:lang w:eastAsia="zh-TW"/>
        </w:rPr>
      </w:pPr>
      <w:r w:rsidRPr="005C2168">
        <w:rPr>
          <w:rFonts w:hint="eastAsia"/>
          <w:lang w:eastAsia="zh-TW"/>
        </w:rPr>
        <w:t>二、如違反法律及多次不履行合約義務，嚴重者可吊銷其開發管理自由貿易區的權利。一旦開發管理公司遭取消權利，行政體制為維持區內正常營運，將採取必要措施維護基本設施正常運作及提供服務。在正式執行取消營運權一年內，開發管理公司可將不動產及區內建物設施銷售或出租，供符合本法令要求資格的業者經營。如開發管理公司不願配合辦理，委員會有權公開拍賣所有產業，供符合資格人士參加競標取得經營權。拍賣所得淨收入將給予原產權所有者。</w:t>
      </w:r>
    </w:p>
    <w:p w14:paraId="7FC750AD" w14:textId="77777777" w:rsidR="00C30BE1" w:rsidRPr="005C2168" w:rsidRDefault="00C30BE1" w:rsidP="002909DA">
      <w:pPr>
        <w:ind w:leftChars="500" w:left="1653" w:hangingChars="200" w:hanging="472"/>
        <w:rPr>
          <w:lang w:eastAsia="zh-TW"/>
        </w:rPr>
      </w:pPr>
      <w:r w:rsidRPr="005C2168">
        <w:rPr>
          <w:rFonts w:hint="eastAsia"/>
          <w:lang w:eastAsia="zh-TW"/>
        </w:rPr>
        <w:t>三、開發管理公司負營運全責，不得豁免任何處罰或判刑事件。</w:t>
      </w:r>
    </w:p>
    <w:p w14:paraId="1C6EFC57" w14:textId="77777777" w:rsidR="00C30BE1" w:rsidRPr="005C2168" w:rsidRDefault="00C30BE1" w:rsidP="002909DA">
      <w:pPr>
        <w:ind w:left="1181" w:hangingChars="500" w:hanging="1181"/>
        <w:rPr>
          <w:lang w:eastAsia="zh-TW"/>
        </w:rPr>
      </w:pPr>
      <w:r w:rsidRPr="005C2168">
        <w:rPr>
          <w:rFonts w:hint="eastAsia"/>
          <w:lang w:eastAsia="zh-TW"/>
        </w:rPr>
        <w:t>第三十三條　　區內業者不履行本法令及不履行合約義務，委員會將裁定下列罰則：</w:t>
      </w:r>
    </w:p>
    <w:p w14:paraId="68D35EA9" w14:textId="77777777" w:rsidR="00C30BE1" w:rsidRPr="005C2168" w:rsidRDefault="00C30BE1" w:rsidP="002909DA">
      <w:pPr>
        <w:ind w:leftChars="500" w:left="1653" w:hangingChars="200" w:hanging="472"/>
        <w:rPr>
          <w:lang w:eastAsia="zh-TW"/>
        </w:rPr>
      </w:pPr>
      <w:r w:rsidRPr="005C2168">
        <w:rPr>
          <w:rFonts w:hint="eastAsia"/>
          <w:lang w:eastAsia="zh-TW"/>
        </w:rPr>
        <w:t>一、根據不履行義務的嚴重程度，罰款可達投資金額</w:t>
      </w:r>
      <w:r w:rsidRPr="005C2168">
        <w:rPr>
          <w:rFonts w:hint="eastAsia"/>
          <w:lang w:eastAsia="zh-TW"/>
        </w:rPr>
        <w:t>1%</w:t>
      </w:r>
      <w:r w:rsidRPr="005C2168">
        <w:rPr>
          <w:rFonts w:hint="eastAsia"/>
          <w:lang w:eastAsia="zh-TW"/>
        </w:rPr>
        <w:t>上限。</w:t>
      </w:r>
    </w:p>
    <w:p w14:paraId="0FE3570F" w14:textId="77777777" w:rsidR="00C30BE1" w:rsidRPr="005C2168" w:rsidRDefault="00C30BE1" w:rsidP="002909DA">
      <w:pPr>
        <w:ind w:leftChars="500" w:left="1653" w:hangingChars="200" w:hanging="472"/>
        <w:rPr>
          <w:lang w:eastAsia="zh-TW"/>
        </w:rPr>
      </w:pPr>
      <w:r w:rsidRPr="005C2168">
        <w:rPr>
          <w:rFonts w:hint="eastAsia"/>
          <w:lang w:eastAsia="zh-TW"/>
        </w:rPr>
        <w:t>二、若違反法令及多次不履行合約義務，嚴重者可取消其開發或使用自由貿易區權利。</w:t>
      </w:r>
    </w:p>
    <w:p w14:paraId="1F8F8FE0" w14:textId="77777777" w:rsidR="00C30BE1" w:rsidRPr="005C2168" w:rsidRDefault="00C30BE1" w:rsidP="002909DA">
      <w:pPr>
        <w:ind w:leftChars="500" w:left="1653" w:hangingChars="200" w:hanging="472"/>
        <w:rPr>
          <w:lang w:eastAsia="zh-TW"/>
        </w:rPr>
      </w:pPr>
      <w:r w:rsidRPr="005C2168">
        <w:rPr>
          <w:rFonts w:hint="eastAsia"/>
          <w:lang w:eastAsia="zh-TW"/>
        </w:rPr>
        <w:t>三、經營者要負營運全責，不得豁免任何處罰或判刑事件。</w:t>
      </w:r>
    </w:p>
    <w:p w14:paraId="618F4B68" w14:textId="77777777" w:rsidR="00C30BE1" w:rsidRPr="005C2168" w:rsidRDefault="00C30BE1" w:rsidP="002909DA">
      <w:pPr>
        <w:ind w:left="1181" w:hangingChars="500" w:hanging="1181"/>
        <w:rPr>
          <w:lang w:eastAsia="zh-TW"/>
        </w:rPr>
      </w:pPr>
      <w:r w:rsidRPr="005C2168">
        <w:rPr>
          <w:rFonts w:hint="eastAsia"/>
          <w:lang w:eastAsia="zh-TW"/>
        </w:rPr>
        <w:t>第三十四條　　自由貿易區業者嚴重違約事項：</w:t>
      </w:r>
    </w:p>
    <w:p w14:paraId="514CB61D" w14:textId="77777777" w:rsidR="00C30BE1" w:rsidRPr="005C2168" w:rsidRDefault="00C30BE1" w:rsidP="002909DA">
      <w:pPr>
        <w:ind w:leftChars="500" w:left="1653" w:hangingChars="200" w:hanging="472"/>
        <w:rPr>
          <w:lang w:eastAsia="zh-TW"/>
        </w:rPr>
      </w:pPr>
      <w:r w:rsidRPr="005C2168">
        <w:rPr>
          <w:rFonts w:hint="eastAsia"/>
          <w:lang w:eastAsia="zh-TW"/>
        </w:rPr>
        <w:t>一、未在期限內將進入國內的貨品運送至自由貿易區內。</w:t>
      </w:r>
    </w:p>
    <w:p w14:paraId="06F34E81" w14:textId="77777777" w:rsidR="00C30BE1" w:rsidRPr="005C2168" w:rsidRDefault="00C30BE1" w:rsidP="002909DA">
      <w:pPr>
        <w:ind w:leftChars="500" w:left="1653" w:hangingChars="200" w:hanging="472"/>
        <w:rPr>
          <w:lang w:eastAsia="zh-TW"/>
        </w:rPr>
      </w:pPr>
      <w:r w:rsidRPr="005C2168">
        <w:rPr>
          <w:rFonts w:hint="eastAsia"/>
          <w:lang w:eastAsia="zh-TW"/>
        </w:rPr>
        <w:t>二、區內外銷第三國或關稅區域的貨品未經過通關手續。</w:t>
      </w:r>
    </w:p>
    <w:p w14:paraId="3F1767C8" w14:textId="77777777" w:rsidR="00C30BE1" w:rsidRPr="005C2168" w:rsidRDefault="00C30BE1" w:rsidP="002909DA">
      <w:pPr>
        <w:ind w:leftChars="500" w:left="1653" w:hangingChars="200" w:hanging="472"/>
        <w:rPr>
          <w:lang w:eastAsia="zh-TW"/>
        </w:rPr>
      </w:pPr>
      <w:r w:rsidRPr="005C2168">
        <w:rPr>
          <w:rFonts w:hint="eastAsia"/>
          <w:lang w:eastAsia="zh-TW"/>
        </w:rPr>
        <w:t>三、偽造外銷第三國或關稅區域的不實貨品清單，例如天然成</w:t>
      </w:r>
      <w:r w:rsidR="00440EF3" w:rsidRPr="005C2168">
        <w:rPr>
          <w:rFonts w:hint="eastAsia"/>
          <w:lang w:eastAsia="zh-TW"/>
        </w:rPr>
        <w:t>分</w:t>
      </w:r>
      <w:r w:rsidRPr="005C2168">
        <w:rPr>
          <w:rFonts w:hint="eastAsia"/>
          <w:lang w:eastAsia="zh-TW"/>
        </w:rPr>
        <w:t>、數量、品質或價值等，包括在區內的零售。如有上述情事，委員會將</w:t>
      </w:r>
      <w:r w:rsidRPr="005C2168">
        <w:rPr>
          <w:rFonts w:hint="eastAsia"/>
          <w:lang w:eastAsia="zh-TW"/>
        </w:rPr>
        <w:lastRenderedPageBreak/>
        <w:t>依本法令第</w:t>
      </w:r>
      <w:r w:rsidRPr="005C2168">
        <w:rPr>
          <w:rFonts w:hint="eastAsia"/>
          <w:lang w:eastAsia="zh-TW"/>
        </w:rPr>
        <w:t>33</w:t>
      </w:r>
      <w:r w:rsidRPr="005C2168">
        <w:rPr>
          <w:rFonts w:hint="eastAsia"/>
          <w:lang w:eastAsia="zh-TW"/>
        </w:rPr>
        <w:t>條規定罰款的</w:t>
      </w:r>
      <w:r w:rsidRPr="005C2168">
        <w:rPr>
          <w:rFonts w:hint="eastAsia"/>
          <w:lang w:eastAsia="zh-TW"/>
        </w:rPr>
        <w:t>3</w:t>
      </w:r>
      <w:r w:rsidRPr="005C2168">
        <w:rPr>
          <w:rFonts w:hint="eastAsia"/>
          <w:lang w:eastAsia="zh-TW"/>
        </w:rPr>
        <w:t>倍懲處。</w:t>
      </w:r>
    </w:p>
    <w:p w14:paraId="7FF530FB" w14:textId="77777777" w:rsidR="00C30BE1" w:rsidRPr="005C2168" w:rsidRDefault="00C30BE1" w:rsidP="002909DA">
      <w:pPr>
        <w:ind w:left="1181" w:hangingChars="500" w:hanging="1181"/>
        <w:rPr>
          <w:lang w:eastAsia="zh-TW"/>
        </w:rPr>
      </w:pPr>
      <w:r w:rsidRPr="005C2168">
        <w:rPr>
          <w:rFonts w:hint="eastAsia"/>
          <w:lang w:eastAsia="zh-TW"/>
        </w:rPr>
        <w:t>第三十五條　　如個人及公司主管或負責人違法，將遭懲處</w:t>
      </w:r>
      <w:r w:rsidRPr="005C2168">
        <w:rPr>
          <w:rFonts w:hint="eastAsia"/>
          <w:lang w:eastAsia="zh-TW"/>
        </w:rPr>
        <w:t>10</w:t>
      </w:r>
      <w:r w:rsidRPr="005C2168">
        <w:rPr>
          <w:rFonts w:hint="eastAsia"/>
          <w:lang w:eastAsia="zh-TW"/>
        </w:rPr>
        <w:t>年不得擔任開發管理公司或區內公司的投資人或負責人。</w:t>
      </w:r>
    </w:p>
    <w:p w14:paraId="7C64F867" w14:textId="77777777" w:rsidR="00C30BE1" w:rsidRPr="005C2168" w:rsidRDefault="00C30BE1" w:rsidP="002909DA">
      <w:pPr>
        <w:ind w:left="1181" w:hangingChars="500" w:hanging="1181"/>
        <w:rPr>
          <w:lang w:eastAsia="zh-TW"/>
        </w:rPr>
      </w:pPr>
      <w:r w:rsidRPr="005C2168">
        <w:rPr>
          <w:rFonts w:hint="eastAsia"/>
          <w:lang w:eastAsia="zh-TW"/>
        </w:rPr>
        <w:t>第三十六條　　從自由貿易區引進或提貨違反本法令，以走私罪論處。</w:t>
      </w:r>
    </w:p>
    <w:p w14:paraId="489A84EC" w14:textId="77777777" w:rsidR="00C30BE1" w:rsidRPr="005C2168" w:rsidRDefault="00C30BE1" w:rsidP="002909DA">
      <w:pPr>
        <w:pStyle w:val="afd"/>
        <w:spacing w:before="257"/>
        <w:jc w:val="both"/>
        <w:rPr>
          <w:lang w:eastAsia="zh-TW"/>
        </w:rPr>
      </w:pPr>
      <w:r w:rsidRPr="005C2168">
        <w:rPr>
          <w:rFonts w:hint="eastAsia"/>
          <w:lang w:eastAsia="zh-TW"/>
        </w:rPr>
        <w:t>第六章　國家自由貿易區委員會</w:t>
      </w:r>
    </w:p>
    <w:p w14:paraId="6AEA3529" w14:textId="77777777" w:rsidR="00C30BE1" w:rsidRPr="005C2168" w:rsidRDefault="00C30BE1" w:rsidP="002909DA">
      <w:pPr>
        <w:ind w:left="1181" w:hangingChars="500" w:hanging="1181"/>
        <w:rPr>
          <w:lang w:eastAsia="zh-TW"/>
        </w:rPr>
      </w:pPr>
      <w:r w:rsidRPr="005C2168">
        <w:rPr>
          <w:rFonts w:hint="eastAsia"/>
          <w:lang w:eastAsia="zh-TW"/>
        </w:rPr>
        <w:t>第三十七條　　國家自由貿易區委員會為一自治機構，透過財政部執行行政體制的指令。委員會主要負責稅捐及管制自由貿易區，委員會由行政體制指定三位委員組成，這三位委員代表下列三個部會：</w:t>
      </w:r>
    </w:p>
    <w:p w14:paraId="36066785" w14:textId="77777777" w:rsidR="00C30BE1" w:rsidRPr="005C2168" w:rsidRDefault="00C30BE1" w:rsidP="002909DA">
      <w:pPr>
        <w:ind w:leftChars="500" w:left="1653" w:hangingChars="200" w:hanging="472"/>
        <w:rPr>
          <w:lang w:eastAsia="zh-TW"/>
        </w:rPr>
      </w:pPr>
      <w:r w:rsidRPr="005C2168">
        <w:rPr>
          <w:rFonts w:hint="eastAsia"/>
          <w:lang w:eastAsia="zh-TW"/>
        </w:rPr>
        <w:t>一、財政部</w:t>
      </w:r>
    </w:p>
    <w:p w14:paraId="2EBE3C73" w14:textId="77777777" w:rsidR="00C30BE1" w:rsidRPr="005C2168" w:rsidRDefault="00C30BE1" w:rsidP="002909DA">
      <w:pPr>
        <w:ind w:leftChars="500" w:left="1653" w:hangingChars="200" w:hanging="472"/>
        <w:rPr>
          <w:lang w:eastAsia="zh-TW"/>
        </w:rPr>
      </w:pPr>
      <w:r w:rsidRPr="005C2168">
        <w:rPr>
          <w:rFonts w:hint="eastAsia"/>
          <w:lang w:eastAsia="zh-TW"/>
        </w:rPr>
        <w:t>二、工商部</w:t>
      </w:r>
    </w:p>
    <w:p w14:paraId="5321C72A" w14:textId="77777777" w:rsidR="00C30BE1" w:rsidRPr="005C2168" w:rsidRDefault="00C30BE1" w:rsidP="002909DA">
      <w:pPr>
        <w:ind w:leftChars="500" w:left="1653" w:hangingChars="200" w:hanging="472"/>
        <w:rPr>
          <w:lang w:eastAsia="zh-TW"/>
        </w:rPr>
      </w:pPr>
      <w:r w:rsidRPr="005C2168">
        <w:rPr>
          <w:rFonts w:hint="eastAsia"/>
          <w:lang w:eastAsia="zh-TW"/>
        </w:rPr>
        <w:t>三、公共工程部</w:t>
      </w:r>
      <w:r w:rsidRPr="005C2168">
        <w:rPr>
          <w:rFonts w:hint="eastAsia"/>
          <w:lang w:eastAsia="zh-TW"/>
        </w:rPr>
        <w:t xml:space="preserve"> </w:t>
      </w:r>
    </w:p>
    <w:p w14:paraId="51E289B9" w14:textId="77777777" w:rsidR="00C30BE1" w:rsidRPr="005C2168" w:rsidRDefault="00C30BE1" w:rsidP="002909DA">
      <w:pPr>
        <w:ind w:leftChars="500" w:left="1653" w:hangingChars="200" w:hanging="472"/>
        <w:rPr>
          <w:lang w:eastAsia="zh-TW"/>
        </w:rPr>
      </w:pPr>
      <w:r w:rsidRPr="005C2168">
        <w:rPr>
          <w:rFonts w:hint="eastAsia"/>
          <w:lang w:eastAsia="zh-TW"/>
        </w:rPr>
        <w:t>此外委員會成員尚包括</w:t>
      </w:r>
    </w:p>
    <w:p w14:paraId="7ACA5485" w14:textId="77777777" w:rsidR="00C30BE1" w:rsidRPr="005C2168" w:rsidRDefault="00C30BE1" w:rsidP="002909DA">
      <w:pPr>
        <w:ind w:leftChars="500" w:left="1653" w:hangingChars="200" w:hanging="472"/>
        <w:rPr>
          <w:lang w:eastAsia="zh-TW"/>
        </w:rPr>
      </w:pPr>
      <w:r w:rsidRPr="005C2168">
        <w:rPr>
          <w:rFonts w:hint="eastAsia"/>
          <w:lang w:eastAsia="zh-TW"/>
        </w:rPr>
        <w:t>四、一位區內業者代表</w:t>
      </w:r>
    </w:p>
    <w:p w14:paraId="3F197C1C" w14:textId="77777777" w:rsidR="00C30BE1" w:rsidRPr="005C2168" w:rsidRDefault="00C30BE1" w:rsidP="002909DA">
      <w:pPr>
        <w:ind w:leftChars="500" w:left="1653" w:hangingChars="200" w:hanging="472"/>
        <w:rPr>
          <w:lang w:eastAsia="zh-TW"/>
        </w:rPr>
      </w:pPr>
      <w:r w:rsidRPr="005C2168">
        <w:rPr>
          <w:rFonts w:hint="eastAsia"/>
          <w:lang w:eastAsia="zh-TW"/>
        </w:rPr>
        <w:t>五、開發管理公司代表</w:t>
      </w:r>
      <w:r w:rsidRPr="005C2168">
        <w:rPr>
          <w:rFonts w:hint="eastAsia"/>
          <w:lang w:eastAsia="zh-TW"/>
        </w:rPr>
        <w:t xml:space="preserve">   </w:t>
      </w:r>
    </w:p>
    <w:p w14:paraId="4FBB1982" w14:textId="77777777" w:rsidR="00C30BE1" w:rsidRPr="005C2168" w:rsidRDefault="00C30BE1" w:rsidP="002909DA">
      <w:pPr>
        <w:ind w:leftChars="500" w:left="1181" w:firstLineChars="199" w:firstLine="470"/>
        <w:rPr>
          <w:lang w:eastAsia="zh-TW"/>
        </w:rPr>
      </w:pPr>
      <w:r w:rsidRPr="005C2168">
        <w:rPr>
          <w:rFonts w:hint="eastAsia"/>
          <w:lang w:eastAsia="zh-TW"/>
        </w:rPr>
        <w:t>區內業者代表及開發管理公司代表經選舉產生，選舉由財政部召開，當選後執行職務</w:t>
      </w:r>
      <w:r w:rsidRPr="005C2168">
        <w:rPr>
          <w:rFonts w:hint="eastAsia"/>
          <w:lang w:eastAsia="zh-TW"/>
        </w:rPr>
        <w:t>3</w:t>
      </w:r>
      <w:r w:rsidRPr="005C2168">
        <w:rPr>
          <w:rFonts w:hint="eastAsia"/>
          <w:lang w:eastAsia="zh-TW"/>
        </w:rPr>
        <w:t>年。如沒有這項選舉，也不妨害委員會的業務推展。委員會的委員將負責召開區內業者及開發管理公司代表大會及主持選舉代表。</w:t>
      </w:r>
    </w:p>
    <w:p w14:paraId="57CE7A2D" w14:textId="77777777" w:rsidR="00C30BE1" w:rsidRPr="005C2168" w:rsidRDefault="00C30BE1" w:rsidP="002909DA">
      <w:pPr>
        <w:ind w:leftChars="500" w:left="1181" w:firstLineChars="199" w:firstLine="470"/>
        <w:rPr>
          <w:lang w:eastAsia="zh-TW"/>
        </w:rPr>
      </w:pPr>
      <w:r w:rsidRPr="005C2168">
        <w:rPr>
          <w:rFonts w:hint="eastAsia"/>
          <w:lang w:eastAsia="zh-TW"/>
        </w:rPr>
        <w:t>委員會主席職務由委員輪流擔任，期限為</w:t>
      </w:r>
      <w:r w:rsidRPr="005C2168">
        <w:rPr>
          <w:rFonts w:hint="eastAsia"/>
          <w:lang w:eastAsia="zh-TW"/>
        </w:rPr>
        <w:t>1</w:t>
      </w:r>
      <w:r w:rsidRPr="005C2168">
        <w:rPr>
          <w:rFonts w:hint="eastAsia"/>
          <w:lang w:eastAsia="zh-TW"/>
        </w:rPr>
        <w:t>年。</w:t>
      </w:r>
    </w:p>
    <w:p w14:paraId="2731E40B" w14:textId="77777777" w:rsidR="00C30BE1" w:rsidRPr="005C2168" w:rsidRDefault="00C30BE1" w:rsidP="002909DA">
      <w:pPr>
        <w:ind w:left="1181" w:hangingChars="500" w:hanging="1181"/>
        <w:rPr>
          <w:lang w:eastAsia="zh-TW"/>
        </w:rPr>
      </w:pPr>
      <w:r w:rsidRPr="005C2168">
        <w:rPr>
          <w:rFonts w:hint="eastAsia"/>
          <w:lang w:eastAsia="zh-TW"/>
        </w:rPr>
        <w:t>第三十八條　　委員會的委員如代表行政體制者，為一有給職委員。</w:t>
      </w:r>
    </w:p>
    <w:p w14:paraId="40064FB7" w14:textId="77777777" w:rsidR="00C30BE1" w:rsidRPr="005C2168" w:rsidRDefault="00C30BE1" w:rsidP="002909DA">
      <w:pPr>
        <w:ind w:left="1181" w:hangingChars="500" w:hanging="1181"/>
        <w:rPr>
          <w:lang w:eastAsia="zh-TW"/>
        </w:rPr>
      </w:pPr>
      <w:r w:rsidRPr="005C2168">
        <w:rPr>
          <w:rFonts w:hint="eastAsia"/>
          <w:lang w:eastAsia="zh-TW"/>
        </w:rPr>
        <w:t>第三十九條　　委員會任命一位執行長及管理者，負責編列預算並執行委員會交付任務。</w:t>
      </w:r>
    </w:p>
    <w:p w14:paraId="4D2CF187"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四十</w:t>
      </w:r>
      <w:r w:rsidRPr="005C2168">
        <w:rPr>
          <w:rFonts w:hint="eastAsia"/>
          <w:lang w:eastAsia="zh-TW"/>
        </w:rPr>
        <w:t xml:space="preserve"> </w:t>
      </w:r>
      <w:r w:rsidRPr="005C2168">
        <w:rPr>
          <w:rFonts w:hint="eastAsia"/>
          <w:lang w:eastAsia="zh-TW"/>
        </w:rPr>
        <w:t>條　　委員會開會須大多數委員與會始具效。委員會決議是採行相對多數，若雙方立場僵持不下，主席擁有一人兩票的權利。</w:t>
      </w:r>
    </w:p>
    <w:p w14:paraId="503A9DE9" w14:textId="77777777" w:rsidR="00C30BE1" w:rsidRPr="005C2168" w:rsidRDefault="00C30BE1" w:rsidP="002909DA">
      <w:pPr>
        <w:ind w:left="1181" w:hangingChars="500" w:hanging="1181"/>
        <w:rPr>
          <w:lang w:eastAsia="zh-TW"/>
        </w:rPr>
      </w:pPr>
      <w:r w:rsidRPr="005C2168">
        <w:rPr>
          <w:rFonts w:hint="eastAsia"/>
          <w:lang w:eastAsia="zh-TW"/>
        </w:rPr>
        <w:lastRenderedPageBreak/>
        <w:t>第四十一條　　委員會決議案在正式公布</w:t>
      </w:r>
      <w:r w:rsidRPr="005C2168">
        <w:rPr>
          <w:rFonts w:hint="eastAsia"/>
          <w:lang w:eastAsia="zh-TW"/>
        </w:rPr>
        <w:t>5</w:t>
      </w:r>
      <w:r w:rsidRPr="005C2168">
        <w:rPr>
          <w:rFonts w:hint="eastAsia"/>
          <w:lang w:eastAsia="zh-TW"/>
        </w:rPr>
        <w:t>天內可送請覆議。</w:t>
      </w:r>
    </w:p>
    <w:p w14:paraId="73C8D3A0" w14:textId="77777777" w:rsidR="00C30BE1" w:rsidRPr="005C2168" w:rsidRDefault="00C30BE1" w:rsidP="002909DA">
      <w:pPr>
        <w:ind w:leftChars="500" w:left="1181" w:firstLineChars="199" w:firstLine="470"/>
        <w:rPr>
          <w:lang w:eastAsia="zh-TW"/>
        </w:rPr>
      </w:pPr>
      <w:r w:rsidRPr="005C2168">
        <w:rPr>
          <w:rFonts w:hint="eastAsia"/>
          <w:lang w:eastAsia="zh-TW"/>
        </w:rPr>
        <w:t>委員會的決議在</w:t>
      </w:r>
      <w:r w:rsidRPr="005C2168">
        <w:rPr>
          <w:rFonts w:hint="eastAsia"/>
          <w:lang w:eastAsia="zh-TW"/>
        </w:rPr>
        <w:t>10</w:t>
      </w:r>
      <w:r w:rsidRPr="005C2168">
        <w:rPr>
          <w:rFonts w:hint="eastAsia"/>
          <w:lang w:eastAsia="zh-TW"/>
        </w:rPr>
        <w:t>天內可遞送行政體制。行政體制的決議可在</w:t>
      </w:r>
      <w:r w:rsidRPr="005C2168">
        <w:rPr>
          <w:rFonts w:hint="eastAsia"/>
          <w:lang w:eastAsia="zh-TW"/>
        </w:rPr>
        <w:t>10</w:t>
      </w:r>
      <w:r w:rsidRPr="005C2168">
        <w:rPr>
          <w:rFonts w:hint="eastAsia"/>
          <w:lang w:eastAsia="zh-TW"/>
        </w:rPr>
        <w:t>天內送請法院判決。如區內業者嚴重違規，不履行義務違反本法令第</w:t>
      </w:r>
      <w:r w:rsidRPr="005C2168">
        <w:rPr>
          <w:rFonts w:hint="eastAsia"/>
          <w:lang w:eastAsia="zh-TW"/>
        </w:rPr>
        <w:t>34</w:t>
      </w:r>
      <w:r w:rsidRPr="005C2168">
        <w:rPr>
          <w:rFonts w:hint="eastAsia"/>
          <w:lang w:eastAsia="zh-TW"/>
        </w:rPr>
        <w:t>條，如決議取消開發自由貿易區的權利，本項決議須立刻執行。</w:t>
      </w:r>
    </w:p>
    <w:p w14:paraId="7A6B951C" w14:textId="77777777" w:rsidR="00C30BE1" w:rsidRPr="005C2168" w:rsidRDefault="00C30BE1" w:rsidP="002909DA">
      <w:pPr>
        <w:ind w:left="1181" w:hangingChars="500" w:hanging="1181"/>
        <w:rPr>
          <w:lang w:eastAsia="zh-TW"/>
        </w:rPr>
      </w:pPr>
      <w:r w:rsidRPr="005C2168">
        <w:rPr>
          <w:rFonts w:hint="eastAsia"/>
          <w:lang w:eastAsia="zh-TW"/>
        </w:rPr>
        <w:t>第四十二條　　如對本法令或衍生的合約另有不同解釋時，以根據巴拉圭共和國法律，並依照亞松森法院及法官的判決為準。</w:t>
      </w:r>
    </w:p>
    <w:p w14:paraId="0C445A45" w14:textId="77777777" w:rsidR="00C30BE1" w:rsidRPr="005C2168" w:rsidRDefault="00C30BE1" w:rsidP="002909DA">
      <w:pPr>
        <w:ind w:left="1181" w:hangingChars="500" w:hanging="1181"/>
        <w:rPr>
          <w:lang w:eastAsia="zh-TW"/>
        </w:rPr>
      </w:pPr>
      <w:r w:rsidRPr="005C2168">
        <w:rPr>
          <w:rFonts w:hint="eastAsia"/>
          <w:lang w:eastAsia="zh-TW"/>
        </w:rPr>
        <w:t>第四十三條　　國家自由貿易區委員會的職責：</w:t>
      </w:r>
    </w:p>
    <w:p w14:paraId="3547CFBA" w14:textId="77777777" w:rsidR="00C30BE1" w:rsidRPr="005C2168" w:rsidRDefault="00C30BE1" w:rsidP="002909DA">
      <w:pPr>
        <w:ind w:leftChars="500" w:left="1653" w:hangingChars="200" w:hanging="472"/>
        <w:rPr>
          <w:lang w:eastAsia="zh-TW"/>
        </w:rPr>
      </w:pPr>
      <w:r w:rsidRPr="005C2168">
        <w:rPr>
          <w:rFonts w:hint="eastAsia"/>
          <w:lang w:eastAsia="zh-TW"/>
        </w:rPr>
        <w:t>一、管制及審視區內營運。</w:t>
      </w:r>
    </w:p>
    <w:p w14:paraId="1EF8D110" w14:textId="77777777" w:rsidR="00C30BE1" w:rsidRPr="005C2168" w:rsidRDefault="00C30BE1" w:rsidP="002909DA">
      <w:pPr>
        <w:ind w:leftChars="500" w:left="1653" w:hangingChars="200" w:hanging="472"/>
        <w:rPr>
          <w:lang w:eastAsia="zh-TW"/>
        </w:rPr>
      </w:pPr>
      <w:r w:rsidRPr="005C2168">
        <w:rPr>
          <w:rFonts w:hint="eastAsia"/>
          <w:lang w:eastAsia="zh-TW"/>
        </w:rPr>
        <w:t>二、整理所有區內單位向行政單位的申請案，並準備行政單位與區內開發管理公司的合約。</w:t>
      </w:r>
    </w:p>
    <w:p w14:paraId="4A791905" w14:textId="77777777" w:rsidR="00C30BE1" w:rsidRPr="005C2168" w:rsidRDefault="00C30BE1" w:rsidP="002909DA">
      <w:pPr>
        <w:ind w:leftChars="500" w:left="1653" w:hangingChars="200" w:hanging="472"/>
        <w:rPr>
          <w:lang w:eastAsia="zh-TW"/>
        </w:rPr>
      </w:pPr>
      <w:r w:rsidRPr="005C2168">
        <w:rPr>
          <w:rFonts w:hint="eastAsia"/>
          <w:lang w:eastAsia="zh-TW"/>
        </w:rPr>
        <w:t>三、處罰不遵守規則的開發管理公司及區內業者。</w:t>
      </w:r>
    </w:p>
    <w:p w14:paraId="22C1B63A" w14:textId="77777777" w:rsidR="00C30BE1" w:rsidRPr="005C2168" w:rsidRDefault="00C30BE1" w:rsidP="002909DA">
      <w:pPr>
        <w:ind w:leftChars="500" w:left="1653" w:hangingChars="200" w:hanging="472"/>
        <w:rPr>
          <w:lang w:eastAsia="zh-TW"/>
        </w:rPr>
      </w:pPr>
      <w:r w:rsidRPr="005C2168">
        <w:rPr>
          <w:rFonts w:hint="eastAsia"/>
          <w:lang w:eastAsia="zh-TW"/>
        </w:rPr>
        <w:t>四、準備自由貿易區營運</w:t>
      </w:r>
      <w:r w:rsidR="003D41B2" w:rsidRPr="005C2168">
        <w:rPr>
          <w:rFonts w:hint="eastAsia"/>
          <w:lang w:eastAsia="zh-TW"/>
        </w:rPr>
        <w:t>計畫</w:t>
      </w:r>
      <w:r w:rsidRPr="005C2168">
        <w:rPr>
          <w:rFonts w:hint="eastAsia"/>
          <w:lang w:eastAsia="zh-TW"/>
        </w:rPr>
        <w:t>及規則供行政體制參考。</w:t>
      </w:r>
    </w:p>
    <w:p w14:paraId="7C7887A3" w14:textId="77777777" w:rsidR="00C30BE1" w:rsidRPr="005C2168" w:rsidRDefault="00C30BE1" w:rsidP="002909DA">
      <w:pPr>
        <w:ind w:leftChars="500" w:left="1653" w:hangingChars="200" w:hanging="472"/>
        <w:rPr>
          <w:lang w:eastAsia="zh-TW"/>
        </w:rPr>
      </w:pPr>
      <w:r w:rsidRPr="005C2168">
        <w:rPr>
          <w:rFonts w:hint="eastAsia"/>
          <w:lang w:eastAsia="zh-TW"/>
        </w:rPr>
        <w:t>五、登記並授予區內開發管理公司合約及其與區內業者合約。</w:t>
      </w:r>
    </w:p>
    <w:p w14:paraId="36F87DBD" w14:textId="77777777" w:rsidR="00C30BE1" w:rsidRPr="005C2168" w:rsidRDefault="00C30BE1" w:rsidP="002909DA">
      <w:pPr>
        <w:ind w:leftChars="500" w:left="1653" w:hangingChars="200" w:hanging="472"/>
        <w:rPr>
          <w:lang w:eastAsia="zh-TW"/>
        </w:rPr>
      </w:pPr>
      <w:r w:rsidRPr="005C2168">
        <w:rPr>
          <w:rFonts w:hint="eastAsia"/>
          <w:lang w:eastAsia="zh-TW"/>
        </w:rPr>
        <w:t>六、建立自由貿易區的建築規則及特定技術以規範施工。</w:t>
      </w:r>
    </w:p>
    <w:p w14:paraId="75FC8982" w14:textId="77777777" w:rsidR="00C30BE1" w:rsidRPr="005C2168" w:rsidRDefault="00C30BE1" w:rsidP="002909DA">
      <w:pPr>
        <w:pStyle w:val="afd"/>
        <w:spacing w:before="257"/>
        <w:jc w:val="both"/>
        <w:rPr>
          <w:lang w:eastAsia="zh-TW"/>
        </w:rPr>
      </w:pPr>
      <w:r w:rsidRPr="005C2168">
        <w:rPr>
          <w:rFonts w:hint="eastAsia"/>
          <w:lang w:eastAsia="zh-TW"/>
        </w:rPr>
        <w:t>第七章　一般規則</w:t>
      </w:r>
    </w:p>
    <w:p w14:paraId="743435DC" w14:textId="77777777" w:rsidR="00C30BE1" w:rsidRPr="005C2168" w:rsidRDefault="00C30BE1" w:rsidP="002909DA">
      <w:pPr>
        <w:ind w:left="1181" w:hangingChars="500" w:hanging="1181"/>
        <w:rPr>
          <w:lang w:eastAsia="zh-TW"/>
        </w:rPr>
      </w:pPr>
      <w:r w:rsidRPr="005C2168">
        <w:rPr>
          <w:rFonts w:hint="eastAsia"/>
          <w:lang w:eastAsia="zh-TW"/>
        </w:rPr>
        <w:t>第四十四條　　自由貿易區內建築物不得做其他用途，其產權登記為自由貿易區。</w:t>
      </w:r>
    </w:p>
    <w:p w14:paraId="12034005" w14:textId="77777777" w:rsidR="00C30BE1" w:rsidRPr="005C2168" w:rsidRDefault="00C30BE1" w:rsidP="002909DA">
      <w:pPr>
        <w:ind w:left="1181" w:hangingChars="500" w:hanging="1181"/>
        <w:rPr>
          <w:lang w:eastAsia="zh-TW"/>
        </w:rPr>
      </w:pPr>
      <w:r w:rsidRPr="005C2168">
        <w:rPr>
          <w:rFonts w:hint="eastAsia"/>
          <w:lang w:eastAsia="zh-TW"/>
        </w:rPr>
        <w:t>第四十五條　　總倉庫在合約期間，可以開具貨品倉儲證明及貨品、基本原料及產品存放區內證明。證明書將由委員會複查一次。</w:t>
      </w:r>
    </w:p>
    <w:p w14:paraId="21BBC67A" w14:textId="77777777" w:rsidR="00C30BE1" w:rsidRPr="005C2168" w:rsidRDefault="00C30BE1" w:rsidP="002909DA">
      <w:pPr>
        <w:ind w:left="1181" w:hangingChars="500" w:hanging="1181"/>
        <w:rPr>
          <w:lang w:eastAsia="zh-TW"/>
        </w:rPr>
      </w:pPr>
      <w:r w:rsidRPr="005C2168">
        <w:rPr>
          <w:rFonts w:hint="eastAsia"/>
          <w:lang w:eastAsia="zh-TW"/>
        </w:rPr>
        <w:t>第四十六條　　原產地證明。工商部將會根據行政體制的條款及方式開具貨物原產地證明，證明自由貿易區及關稅區域產品一致，沒有任何歧視。</w:t>
      </w:r>
    </w:p>
    <w:p w14:paraId="3BB9F4D0" w14:textId="77777777" w:rsidR="00C30BE1" w:rsidRPr="005C2168" w:rsidRDefault="00C30BE1" w:rsidP="002909DA">
      <w:pPr>
        <w:ind w:left="1181" w:hangingChars="500" w:hanging="1181"/>
        <w:rPr>
          <w:lang w:eastAsia="zh-TW"/>
        </w:rPr>
      </w:pPr>
      <w:r w:rsidRPr="005C2168">
        <w:rPr>
          <w:rFonts w:hint="eastAsia"/>
          <w:lang w:eastAsia="zh-TW"/>
        </w:rPr>
        <w:t>第四十七條　　區內業者須優先使用其他國家如對巴拉圭產品有某些特定及數量限制的國產貨品。</w:t>
      </w:r>
    </w:p>
    <w:p w14:paraId="67F195C5" w14:textId="77777777" w:rsidR="00C30BE1" w:rsidRPr="005C2168" w:rsidRDefault="00C30BE1" w:rsidP="002909DA">
      <w:pPr>
        <w:ind w:left="1181" w:hangingChars="500" w:hanging="1181"/>
        <w:rPr>
          <w:lang w:eastAsia="zh-TW"/>
        </w:rPr>
      </w:pPr>
      <w:r w:rsidRPr="005C2168">
        <w:rPr>
          <w:rFonts w:hint="eastAsia"/>
          <w:lang w:eastAsia="zh-TW"/>
        </w:rPr>
        <w:t>第四十八條　　自由貿易區禁止引進或製造武器、火藥、彈藥及其他軍用及戰爭武器或有損國家利益的器材。</w:t>
      </w:r>
    </w:p>
    <w:p w14:paraId="3A0B87F9" w14:textId="77777777" w:rsidR="00C30BE1" w:rsidRPr="005C2168" w:rsidRDefault="00C30BE1" w:rsidP="002909DA">
      <w:pPr>
        <w:ind w:left="1181" w:hangingChars="500" w:hanging="1181"/>
        <w:rPr>
          <w:lang w:eastAsia="zh-TW"/>
        </w:rPr>
      </w:pPr>
      <w:r w:rsidRPr="005C2168">
        <w:rPr>
          <w:rFonts w:hint="eastAsia"/>
          <w:lang w:eastAsia="zh-TW"/>
        </w:rPr>
        <w:lastRenderedPageBreak/>
        <w:t>第四十九條　　行政體制將採取適當行政措施及制定規則，合理管理區內的海關作業。</w:t>
      </w:r>
    </w:p>
    <w:p w14:paraId="676C3A6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五十</w:t>
      </w:r>
      <w:r w:rsidRPr="005C2168">
        <w:rPr>
          <w:rFonts w:hint="eastAsia"/>
          <w:lang w:eastAsia="zh-TW"/>
        </w:rPr>
        <w:t xml:space="preserve"> </w:t>
      </w:r>
      <w:r w:rsidRPr="005C2168">
        <w:rPr>
          <w:rFonts w:hint="eastAsia"/>
          <w:lang w:eastAsia="zh-TW"/>
        </w:rPr>
        <w:t>條　　自由貿易區報關服務收費標準由雙方自由議價。</w:t>
      </w:r>
    </w:p>
    <w:p w14:paraId="3E08ED7D" w14:textId="77777777" w:rsidR="00C30BE1" w:rsidRPr="005C2168" w:rsidRDefault="00C30BE1" w:rsidP="002909DA">
      <w:pPr>
        <w:ind w:left="1181" w:hangingChars="500" w:hanging="1181"/>
        <w:rPr>
          <w:lang w:eastAsia="zh-TW"/>
        </w:rPr>
      </w:pPr>
      <w:r w:rsidRPr="005C2168">
        <w:rPr>
          <w:rFonts w:hint="eastAsia"/>
          <w:lang w:eastAsia="zh-TW"/>
        </w:rPr>
        <w:t>第五十一條　　行政體制有權制定實施細則。</w:t>
      </w:r>
      <w:r w:rsidRPr="005C2168">
        <w:rPr>
          <w:rFonts w:hint="eastAsia"/>
          <w:lang w:eastAsia="zh-TW"/>
        </w:rPr>
        <w:t xml:space="preserve"> </w:t>
      </w:r>
    </w:p>
    <w:p w14:paraId="778BA21C" w14:textId="77777777" w:rsidR="00C30BE1" w:rsidRPr="005C2168" w:rsidRDefault="00C30BE1" w:rsidP="002909DA">
      <w:pPr>
        <w:ind w:left="1181" w:hangingChars="500" w:hanging="1181"/>
        <w:rPr>
          <w:lang w:eastAsia="zh-TW"/>
        </w:rPr>
      </w:pPr>
      <w:r w:rsidRPr="005C2168">
        <w:rPr>
          <w:rFonts w:hint="eastAsia"/>
          <w:lang w:eastAsia="zh-TW"/>
        </w:rPr>
        <w:t>第五十二條　　可向行政體制溝通。</w:t>
      </w:r>
    </w:p>
    <w:p w14:paraId="42D6F3DF" w14:textId="77777777" w:rsidR="00C30BE1" w:rsidRPr="005C2168" w:rsidRDefault="00C30BE1" w:rsidP="002909DA">
      <w:pPr>
        <w:ind w:leftChars="500" w:left="1181" w:firstLineChars="199" w:firstLine="470"/>
        <w:rPr>
          <w:lang w:eastAsia="zh-TW"/>
        </w:rPr>
      </w:pPr>
      <w:r w:rsidRPr="005C2168">
        <w:rPr>
          <w:rFonts w:hint="eastAsia"/>
          <w:lang w:eastAsia="zh-TW"/>
        </w:rPr>
        <w:t>本法令於</w:t>
      </w:r>
      <w:r w:rsidRPr="005C2168">
        <w:rPr>
          <w:rFonts w:hint="eastAsia"/>
          <w:lang w:eastAsia="zh-TW"/>
        </w:rPr>
        <w:t>1994</w:t>
      </w:r>
      <w:r w:rsidRPr="005C2168">
        <w:rPr>
          <w:rFonts w:hint="eastAsia"/>
          <w:lang w:eastAsia="zh-TW"/>
        </w:rPr>
        <w:t>年</w:t>
      </w:r>
      <w:r w:rsidRPr="005C2168">
        <w:rPr>
          <w:rFonts w:hint="eastAsia"/>
          <w:lang w:eastAsia="zh-TW"/>
        </w:rPr>
        <w:t>11</w:t>
      </w:r>
      <w:r w:rsidRPr="005C2168">
        <w:rPr>
          <w:rFonts w:hint="eastAsia"/>
          <w:lang w:eastAsia="zh-TW"/>
        </w:rPr>
        <w:t>月</w:t>
      </w:r>
      <w:r w:rsidRPr="005C2168">
        <w:rPr>
          <w:rFonts w:hint="eastAsia"/>
          <w:lang w:eastAsia="zh-TW"/>
        </w:rPr>
        <w:t>24</w:t>
      </w:r>
      <w:r w:rsidRPr="005C2168">
        <w:rPr>
          <w:rFonts w:hint="eastAsia"/>
          <w:lang w:eastAsia="zh-TW"/>
        </w:rPr>
        <w:t>日獲參議院通過，並於</w:t>
      </w:r>
      <w:r w:rsidRPr="005C2168">
        <w:rPr>
          <w:rFonts w:hint="eastAsia"/>
          <w:lang w:eastAsia="zh-TW"/>
        </w:rPr>
        <w:t>1994</w:t>
      </w:r>
      <w:r w:rsidRPr="005C2168">
        <w:rPr>
          <w:rFonts w:hint="eastAsia"/>
          <w:lang w:eastAsia="zh-TW"/>
        </w:rPr>
        <w:t>年</w:t>
      </w:r>
      <w:r w:rsidRPr="005C2168">
        <w:rPr>
          <w:rFonts w:hint="eastAsia"/>
          <w:lang w:eastAsia="zh-TW"/>
        </w:rPr>
        <w:t>12</w:t>
      </w:r>
      <w:r w:rsidRPr="005C2168">
        <w:rPr>
          <w:rFonts w:hint="eastAsia"/>
          <w:lang w:eastAsia="zh-TW"/>
        </w:rPr>
        <w:t>月</w:t>
      </w:r>
      <w:r w:rsidRPr="005C2168">
        <w:rPr>
          <w:rFonts w:hint="eastAsia"/>
          <w:lang w:eastAsia="zh-TW"/>
        </w:rPr>
        <w:t>13</w:t>
      </w:r>
      <w:r w:rsidRPr="005C2168">
        <w:rPr>
          <w:rFonts w:hint="eastAsia"/>
          <w:lang w:eastAsia="zh-TW"/>
        </w:rPr>
        <w:t>日經眾議院同意。</w:t>
      </w:r>
    </w:p>
    <w:p w14:paraId="4B569AD6" w14:textId="77777777" w:rsidR="00126C1E" w:rsidRPr="005C2168" w:rsidRDefault="00126C1E" w:rsidP="00026337">
      <w:pPr>
        <w:ind w:left="1182" w:hangingChars="500" w:hanging="1182"/>
        <w:rPr>
          <w:b/>
          <w:lang w:eastAsia="zh-TW"/>
        </w:rPr>
      </w:pPr>
    </w:p>
    <w:p w14:paraId="547EE200" w14:textId="77777777" w:rsidR="00C30BE1" w:rsidRPr="005C2168" w:rsidRDefault="00C30BE1" w:rsidP="00026337">
      <w:pPr>
        <w:ind w:left="1182" w:hangingChars="500" w:hanging="1182"/>
        <w:rPr>
          <w:b/>
          <w:lang w:eastAsia="zh-TW"/>
        </w:rPr>
      </w:pPr>
      <w:r w:rsidRPr="005C2168">
        <w:rPr>
          <w:rFonts w:hint="eastAsia"/>
          <w:b/>
          <w:lang w:eastAsia="zh-TW"/>
        </w:rPr>
        <w:t>第</w:t>
      </w:r>
      <w:r w:rsidRPr="005C2168">
        <w:rPr>
          <w:rFonts w:hint="eastAsia"/>
          <w:b/>
          <w:lang w:eastAsia="zh-TW"/>
        </w:rPr>
        <w:t>15.554</w:t>
      </w:r>
      <w:r w:rsidRPr="005C2168">
        <w:rPr>
          <w:rFonts w:hint="eastAsia"/>
          <w:b/>
          <w:lang w:eastAsia="zh-TW"/>
        </w:rPr>
        <w:t>號法令</w:t>
      </w:r>
    </w:p>
    <w:p w14:paraId="22B1072C" w14:textId="77777777" w:rsidR="00C30BE1" w:rsidRPr="005C2168" w:rsidRDefault="00C30BE1" w:rsidP="002909DA">
      <w:pPr>
        <w:ind w:firstLine="472"/>
        <w:rPr>
          <w:lang w:eastAsia="zh-TW"/>
        </w:rPr>
      </w:pPr>
      <w:r w:rsidRPr="005C2168">
        <w:rPr>
          <w:rFonts w:hint="eastAsia"/>
          <w:lang w:eastAsia="zh-TW"/>
        </w:rPr>
        <w:t>根據</w:t>
      </w:r>
      <w:r w:rsidRPr="005C2168">
        <w:rPr>
          <w:rFonts w:hint="eastAsia"/>
          <w:lang w:eastAsia="zh-TW"/>
        </w:rPr>
        <w:t>1995</w:t>
      </w:r>
      <w:r w:rsidRPr="005C2168">
        <w:rPr>
          <w:rFonts w:hint="eastAsia"/>
          <w:lang w:eastAsia="zh-TW"/>
        </w:rPr>
        <w:t>年</w:t>
      </w:r>
      <w:r w:rsidRPr="005C2168">
        <w:rPr>
          <w:rFonts w:hint="eastAsia"/>
          <w:lang w:eastAsia="zh-TW"/>
        </w:rPr>
        <w:t>1</w:t>
      </w:r>
      <w:r w:rsidRPr="005C2168">
        <w:rPr>
          <w:rFonts w:hint="eastAsia"/>
          <w:lang w:eastAsia="zh-TW"/>
        </w:rPr>
        <w:t>月</w:t>
      </w:r>
      <w:r w:rsidRPr="005C2168">
        <w:rPr>
          <w:rFonts w:hint="eastAsia"/>
          <w:lang w:eastAsia="zh-TW"/>
        </w:rPr>
        <w:t>16</w:t>
      </w:r>
      <w:r w:rsidRPr="005C2168">
        <w:rPr>
          <w:rFonts w:hint="eastAsia"/>
          <w:lang w:eastAsia="zh-TW"/>
        </w:rPr>
        <w:t>日第</w:t>
      </w:r>
      <w:r w:rsidRPr="005C2168">
        <w:rPr>
          <w:rFonts w:hint="eastAsia"/>
          <w:lang w:eastAsia="zh-TW"/>
        </w:rPr>
        <w:t>523</w:t>
      </w:r>
      <w:r w:rsidRPr="005C2168">
        <w:rPr>
          <w:rFonts w:hint="eastAsia"/>
          <w:lang w:eastAsia="zh-TW"/>
        </w:rPr>
        <w:t>號法令制定“授權設立自由貿易區制度”</w:t>
      </w:r>
    </w:p>
    <w:p w14:paraId="7C6CEF68" w14:textId="77777777" w:rsidR="00C30BE1" w:rsidRPr="005C2168" w:rsidRDefault="00C30BE1" w:rsidP="002909DA">
      <w:pPr>
        <w:ind w:firstLine="472"/>
        <w:rPr>
          <w:lang w:eastAsia="zh-TW"/>
        </w:rPr>
      </w:pPr>
      <w:r w:rsidRPr="005C2168">
        <w:rPr>
          <w:rFonts w:hint="eastAsia"/>
          <w:lang w:eastAsia="zh-TW"/>
        </w:rPr>
        <w:t>亞松森，</w:t>
      </w:r>
      <w:r w:rsidRPr="005C2168">
        <w:rPr>
          <w:rFonts w:hint="eastAsia"/>
          <w:lang w:eastAsia="zh-TW"/>
        </w:rPr>
        <w:t>1996</w:t>
      </w:r>
      <w:r w:rsidRPr="005C2168">
        <w:rPr>
          <w:rFonts w:hint="eastAsia"/>
          <w:lang w:eastAsia="zh-TW"/>
        </w:rPr>
        <w:t>年</w:t>
      </w:r>
      <w:r w:rsidRPr="005C2168">
        <w:rPr>
          <w:rFonts w:hint="eastAsia"/>
          <w:lang w:eastAsia="zh-TW"/>
        </w:rPr>
        <w:t>11</w:t>
      </w:r>
      <w:r w:rsidRPr="005C2168">
        <w:rPr>
          <w:rFonts w:hint="eastAsia"/>
          <w:lang w:eastAsia="zh-TW"/>
        </w:rPr>
        <w:t>月</w:t>
      </w:r>
      <w:r w:rsidRPr="005C2168">
        <w:rPr>
          <w:rFonts w:hint="eastAsia"/>
          <w:lang w:eastAsia="zh-TW"/>
        </w:rPr>
        <w:t>29</w:t>
      </w:r>
      <w:r w:rsidRPr="005C2168">
        <w:rPr>
          <w:rFonts w:hint="eastAsia"/>
          <w:lang w:eastAsia="zh-TW"/>
        </w:rPr>
        <w:t>日</w:t>
      </w:r>
    </w:p>
    <w:p w14:paraId="7A297378" w14:textId="77777777" w:rsidR="00C30BE1" w:rsidRPr="005C2168" w:rsidRDefault="00C30BE1" w:rsidP="002909DA">
      <w:pPr>
        <w:ind w:firstLine="472"/>
        <w:rPr>
          <w:lang w:eastAsia="zh-TW"/>
        </w:rPr>
      </w:pPr>
      <w:r w:rsidRPr="005C2168">
        <w:rPr>
          <w:rFonts w:hint="eastAsia"/>
          <w:lang w:eastAsia="zh-TW"/>
        </w:rPr>
        <w:t>鑒於</w:t>
      </w:r>
      <w:r w:rsidRPr="005C2168">
        <w:rPr>
          <w:rFonts w:hint="eastAsia"/>
          <w:lang w:eastAsia="zh-TW"/>
        </w:rPr>
        <w:t xml:space="preserve"> 1995</w:t>
      </w:r>
      <w:r w:rsidRPr="005C2168">
        <w:rPr>
          <w:rFonts w:hint="eastAsia"/>
          <w:lang w:eastAsia="zh-TW"/>
        </w:rPr>
        <w:t>年</w:t>
      </w:r>
      <w:r w:rsidRPr="005C2168">
        <w:rPr>
          <w:rFonts w:hint="eastAsia"/>
          <w:lang w:eastAsia="zh-TW"/>
        </w:rPr>
        <w:t>1</w:t>
      </w:r>
      <w:r w:rsidRPr="005C2168">
        <w:rPr>
          <w:rFonts w:hint="eastAsia"/>
          <w:lang w:eastAsia="zh-TW"/>
        </w:rPr>
        <w:t>月</w:t>
      </w:r>
      <w:r w:rsidRPr="005C2168">
        <w:rPr>
          <w:rFonts w:hint="eastAsia"/>
          <w:lang w:eastAsia="zh-TW"/>
        </w:rPr>
        <w:t>16</w:t>
      </w:r>
      <w:r w:rsidRPr="005C2168">
        <w:rPr>
          <w:rFonts w:hint="eastAsia"/>
          <w:lang w:eastAsia="zh-TW"/>
        </w:rPr>
        <w:t>日第</w:t>
      </w:r>
      <w:r w:rsidRPr="005C2168">
        <w:rPr>
          <w:rFonts w:hint="eastAsia"/>
          <w:lang w:eastAsia="zh-TW"/>
        </w:rPr>
        <w:t>523</w:t>
      </w:r>
      <w:r w:rsidRPr="005C2168">
        <w:rPr>
          <w:rFonts w:hint="eastAsia"/>
          <w:lang w:eastAsia="zh-TW"/>
        </w:rPr>
        <w:t>法令授權成立自由貿易區，及</w:t>
      </w:r>
      <w:r w:rsidRPr="005C2168">
        <w:rPr>
          <w:rFonts w:hint="eastAsia"/>
          <w:lang w:eastAsia="zh-TW"/>
        </w:rPr>
        <w:t>1992</w:t>
      </w:r>
      <w:r w:rsidRPr="005C2168">
        <w:rPr>
          <w:rFonts w:hint="eastAsia"/>
          <w:lang w:eastAsia="zh-TW"/>
        </w:rPr>
        <w:t>年</w:t>
      </w:r>
      <w:r w:rsidRPr="005C2168">
        <w:rPr>
          <w:rFonts w:hint="eastAsia"/>
          <w:lang w:eastAsia="zh-TW"/>
        </w:rPr>
        <w:t>1</w:t>
      </w:r>
      <w:r w:rsidRPr="005C2168">
        <w:rPr>
          <w:rFonts w:hint="eastAsia"/>
          <w:lang w:eastAsia="zh-TW"/>
        </w:rPr>
        <w:t>月</w:t>
      </w:r>
      <w:r w:rsidRPr="005C2168">
        <w:rPr>
          <w:rFonts w:hint="eastAsia"/>
          <w:lang w:eastAsia="zh-TW"/>
        </w:rPr>
        <w:t>7</w:t>
      </w:r>
      <w:r w:rsidRPr="005C2168">
        <w:rPr>
          <w:rFonts w:hint="eastAsia"/>
          <w:lang w:eastAsia="zh-TW"/>
        </w:rPr>
        <w:t>日第</w:t>
      </w:r>
      <w:r w:rsidRPr="005C2168">
        <w:rPr>
          <w:rFonts w:hint="eastAsia"/>
          <w:lang w:eastAsia="zh-TW"/>
        </w:rPr>
        <w:t>117</w:t>
      </w:r>
      <w:r w:rsidRPr="005C2168">
        <w:rPr>
          <w:rFonts w:hint="eastAsia"/>
          <w:lang w:eastAsia="zh-TW"/>
        </w:rPr>
        <w:t>號投資法令，</w:t>
      </w:r>
    </w:p>
    <w:p w14:paraId="233FCB31" w14:textId="77777777" w:rsidR="00C30BE1" w:rsidRPr="005C2168" w:rsidRDefault="00C30BE1" w:rsidP="002909DA">
      <w:pPr>
        <w:ind w:firstLine="472"/>
        <w:rPr>
          <w:lang w:eastAsia="zh-TW"/>
        </w:rPr>
      </w:pPr>
      <w:r w:rsidRPr="005C2168">
        <w:rPr>
          <w:rFonts w:hint="eastAsia"/>
          <w:lang w:eastAsia="zh-TW"/>
        </w:rPr>
        <w:t>認定</w:t>
      </w:r>
      <w:r w:rsidRPr="005C2168">
        <w:rPr>
          <w:rFonts w:hint="eastAsia"/>
          <w:lang w:eastAsia="zh-TW"/>
        </w:rPr>
        <w:t xml:space="preserve"> </w:t>
      </w:r>
      <w:r w:rsidRPr="005C2168">
        <w:rPr>
          <w:rFonts w:hint="eastAsia"/>
          <w:lang w:eastAsia="zh-TW"/>
        </w:rPr>
        <w:t>實行自由貿易區需採取行政措施，</w:t>
      </w:r>
    </w:p>
    <w:p w14:paraId="6162CF5F" w14:textId="77777777" w:rsidR="00C30BE1" w:rsidRPr="005C2168" w:rsidRDefault="00C30BE1" w:rsidP="002909DA">
      <w:pPr>
        <w:ind w:firstLine="472"/>
        <w:rPr>
          <w:lang w:eastAsia="zh-TW"/>
        </w:rPr>
      </w:pPr>
      <w:r w:rsidRPr="005C2168">
        <w:rPr>
          <w:rFonts w:hint="eastAsia"/>
          <w:lang w:eastAsia="zh-TW"/>
        </w:rPr>
        <w:t>因此</w:t>
      </w:r>
      <w:r w:rsidRPr="005C2168">
        <w:rPr>
          <w:rFonts w:hint="eastAsia"/>
          <w:lang w:eastAsia="zh-TW"/>
        </w:rPr>
        <w:t xml:space="preserve"> </w:t>
      </w:r>
      <w:r w:rsidRPr="005C2168">
        <w:rPr>
          <w:rFonts w:hint="eastAsia"/>
          <w:lang w:eastAsia="zh-TW"/>
        </w:rPr>
        <w:t>符合第</w:t>
      </w:r>
      <w:r w:rsidRPr="005C2168">
        <w:rPr>
          <w:rFonts w:hint="eastAsia"/>
          <w:lang w:eastAsia="zh-TW"/>
        </w:rPr>
        <w:t>523/95</w:t>
      </w:r>
      <w:r w:rsidRPr="005C2168">
        <w:rPr>
          <w:rFonts w:hint="eastAsia"/>
          <w:lang w:eastAsia="zh-TW"/>
        </w:rPr>
        <w:t>號法令之第</w:t>
      </w:r>
      <w:r w:rsidRPr="005C2168">
        <w:rPr>
          <w:rFonts w:hint="eastAsia"/>
          <w:lang w:eastAsia="zh-TW"/>
        </w:rPr>
        <w:t>51</w:t>
      </w:r>
      <w:r w:rsidRPr="005C2168">
        <w:rPr>
          <w:rFonts w:hint="eastAsia"/>
          <w:lang w:eastAsia="zh-TW"/>
        </w:rPr>
        <w:t>條款，</w:t>
      </w:r>
    </w:p>
    <w:p w14:paraId="26BA4EAC" w14:textId="77777777" w:rsidR="00C30BE1" w:rsidRPr="005C2168" w:rsidRDefault="00C30BE1" w:rsidP="002909DA">
      <w:pPr>
        <w:ind w:left="1181" w:hangingChars="500" w:hanging="1181"/>
        <w:rPr>
          <w:lang w:eastAsia="zh-TW"/>
        </w:rPr>
      </w:pPr>
    </w:p>
    <w:p w14:paraId="5468EA2F" w14:textId="77777777" w:rsidR="00C30BE1" w:rsidRPr="005C2168" w:rsidRDefault="00C30BE1" w:rsidP="002909DA">
      <w:pPr>
        <w:pStyle w:val="afd"/>
        <w:spacing w:before="257"/>
        <w:jc w:val="both"/>
        <w:rPr>
          <w:sz w:val="32"/>
          <w:szCs w:val="32"/>
          <w:lang w:eastAsia="zh-TW"/>
        </w:rPr>
      </w:pPr>
      <w:r w:rsidRPr="005C2168">
        <w:rPr>
          <w:rFonts w:hint="eastAsia"/>
          <w:sz w:val="32"/>
          <w:szCs w:val="32"/>
          <w:lang w:eastAsia="zh-TW"/>
        </w:rPr>
        <w:t>巴拉圭總統政令</w:t>
      </w:r>
    </w:p>
    <w:p w14:paraId="57ECF4C6" w14:textId="77777777" w:rsidR="00C30BE1" w:rsidRPr="005C2168" w:rsidRDefault="00C30BE1" w:rsidP="002909DA">
      <w:pPr>
        <w:pStyle w:val="afd"/>
        <w:spacing w:before="257"/>
        <w:jc w:val="both"/>
        <w:rPr>
          <w:lang w:eastAsia="zh-TW"/>
        </w:rPr>
      </w:pPr>
      <w:r w:rsidRPr="005C2168">
        <w:rPr>
          <w:rFonts w:hint="eastAsia"/>
          <w:lang w:eastAsia="zh-TW"/>
        </w:rPr>
        <w:t>第一節　一般規定</w:t>
      </w:r>
    </w:p>
    <w:p w14:paraId="387738C1" w14:textId="77777777" w:rsidR="00C30BE1" w:rsidRPr="005C2168" w:rsidRDefault="00C30BE1" w:rsidP="002909DA">
      <w:pPr>
        <w:ind w:left="1181" w:hangingChars="500" w:hanging="1181"/>
        <w:rPr>
          <w:lang w:eastAsia="zh-TW"/>
        </w:rPr>
      </w:pPr>
      <w:r w:rsidRPr="005C2168">
        <w:rPr>
          <w:rFonts w:hint="eastAsia"/>
          <w:lang w:eastAsia="zh-TW"/>
        </w:rPr>
        <w:t>第　一　條　　自由貿易區屬於國家領土，在自由貿易區內進出的資本財及貨品不受經濟法規的限制，同時可豁免稅捐，除非</w:t>
      </w:r>
      <w:r w:rsidRPr="005C2168">
        <w:rPr>
          <w:rFonts w:hint="eastAsia"/>
          <w:lang w:eastAsia="zh-TW"/>
        </w:rPr>
        <w:t>1995</w:t>
      </w:r>
      <w:r w:rsidRPr="005C2168">
        <w:rPr>
          <w:rFonts w:hint="eastAsia"/>
          <w:lang w:eastAsia="zh-TW"/>
        </w:rPr>
        <w:t>年</w:t>
      </w:r>
      <w:r w:rsidRPr="005C2168">
        <w:rPr>
          <w:rFonts w:hint="eastAsia"/>
          <w:lang w:eastAsia="zh-TW"/>
        </w:rPr>
        <w:t>1</w:t>
      </w:r>
      <w:r w:rsidRPr="005C2168">
        <w:rPr>
          <w:rFonts w:hint="eastAsia"/>
          <w:lang w:eastAsia="zh-TW"/>
        </w:rPr>
        <w:t>月</w:t>
      </w:r>
      <w:r w:rsidRPr="005C2168">
        <w:rPr>
          <w:rFonts w:hint="eastAsia"/>
          <w:lang w:eastAsia="zh-TW"/>
        </w:rPr>
        <w:t>16</w:t>
      </w:r>
      <w:r w:rsidRPr="005C2168">
        <w:rPr>
          <w:rFonts w:hint="eastAsia"/>
          <w:lang w:eastAsia="zh-TW"/>
        </w:rPr>
        <w:t>日第</w:t>
      </w:r>
      <w:r w:rsidRPr="005C2168">
        <w:rPr>
          <w:rFonts w:hint="eastAsia"/>
          <w:lang w:eastAsia="zh-TW"/>
        </w:rPr>
        <w:t>523</w:t>
      </w:r>
      <w:r w:rsidRPr="005C2168">
        <w:rPr>
          <w:rFonts w:hint="eastAsia"/>
          <w:lang w:eastAsia="zh-TW"/>
        </w:rPr>
        <w:t>法令內另有規定。</w:t>
      </w:r>
    </w:p>
    <w:p w14:paraId="50C9225F" w14:textId="77777777" w:rsidR="00C30BE1" w:rsidRPr="005C2168" w:rsidRDefault="00C30BE1" w:rsidP="002909DA">
      <w:pPr>
        <w:ind w:left="1181" w:hangingChars="500" w:hanging="1181"/>
        <w:rPr>
          <w:lang w:eastAsia="zh-TW"/>
        </w:rPr>
      </w:pPr>
      <w:r w:rsidRPr="005C2168">
        <w:rPr>
          <w:rFonts w:hint="eastAsia"/>
          <w:lang w:eastAsia="zh-TW"/>
        </w:rPr>
        <w:t>第　二　條　　本法令使用名詞定義：</w:t>
      </w:r>
    </w:p>
    <w:p w14:paraId="4F3883AE" w14:textId="77777777" w:rsidR="00C30BE1" w:rsidRPr="005C2168" w:rsidRDefault="00C30BE1" w:rsidP="002909DA">
      <w:pPr>
        <w:ind w:leftChars="500" w:left="1181" w:firstLineChars="199" w:firstLine="470"/>
        <w:rPr>
          <w:lang w:eastAsia="zh-TW"/>
        </w:rPr>
      </w:pPr>
      <w:r w:rsidRPr="005C2168">
        <w:rPr>
          <w:rFonts w:hint="eastAsia"/>
          <w:lang w:eastAsia="zh-TW"/>
        </w:rPr>
        <w:t>關稅區域：包括巴拉圭主權直轄的陸、水、空區域，上述範圍內都採取相同繳稅及適用進出口經濟限制。自由貿易區不納入關稅區域範圍</w:t>
      </w:r>
      <w:r w:rsidRPr="005C2168">
        <w:rPr>
          <w:rFonts w:hint="eastAsia"/>
          <w:lang w:eastAsia="zh-TW"/>
        </w:rPr>
        <w:lastRenderedPageBreak/>
        <w:t>內。</w:t>
      </w:r>
    </w:p>
    <w:p w14:paraId="46209D00" w14:textId="77777777" w:rsidR="00C30BE1" w:rsidRPr="005C2168" w:rsidRDefault="00C30BE1" w:rsidP="002909DA">
      <w:pPr>
        <w:ind w:leftChars="500" w:left="1181" w:firstLineChars="199" w:firstLine="470"/>
        <w:rPr>
          <w:lang w:eastAsia="zh-TW"/>
        </w:rPr>
      </w:pPr>
      <w:r w:rsidRPr="005C2168">
        <w:rPr>
          <w:rFonts w:hint="eastAsia"/>
          <w:lang w:eastAsia="zh-TW"/>
        </w:rPr>
        <w:t>第三國家及其他國家：屬於其他國家主權的區域。</w:t>
      </w:r>
    </w:p>
    <w:p w14:paraId="6C33ED54" w14:textId="77777777" w:rsidR="00C30BE1" w:rsidRPr="005C2168" w:rsidRDefault="00C30BE1" w:rsidP="002909DA">
      <w:pPr>
        <w:ind w:leftChars="500" w:left="1181" w:firstLineChars="199" w:firstLine="470"/>
        <w:rPr>
          <w:lang w:eastAsia="zh-TW"/>
        </w:rPr>
      </w:pPr>
      <w:r w:rsidRPr="005C2168">
        <w:rPr>
          <w:rFonts w:hint="eastAsia"/>
          <w:lang w:eastAsia="zh-TW"/>
        </w:rPr>
        <w:t>貨品通行：自關稅區域或第三國引進貨品至自由貿易區。</w:t>
      </w:r>
    </w:p>
    <w:p w14:paraId="1F2491AD" w14:textId="77777777" w:rsidR="00C30BE1" w:rsidRPr="005C2168" w:rsidRDefault="00C30BE1" w:rsidP="002909DA">
      <w:pPr>
        <w:ind w:leftChars="500" w:left="1181" w:firstLineChars="199" w:firstLine="470"/>
        <w:rPr>
          <w:lang w:eastAsia="zh-TW"/>
        </w:rPr>
      </w:pPr>
      <w:r w:rsidRPr="005C2168">
        <w:rPr>
          <w:rFonts w:hint="eastAsia"/>
          <w:lang w:eastAsia="zh-TW"/>
        </w:rPr>
        <w:t>出口：從自由貿易區運送貨品至關稅區域或第三國家，及國內半成品銷售予自由貿易區或其他自由貿易區的廠家，目的為加工完成製造或包裝，隨後並運送至關稅區域。</w:t>
      </w:r>
    </w:p>
    <w:p w14:paraId="58F54B86" w14:textId="77777777" w:rsidR="00C30BE1" w:rsidRPr="005C2168" w:rsidRDefault="00C30BE1" w:rsidP="002909DA">
      <w:pPr>
        <w:ind w:left="1181" w:hangingChars="500" w:hanging="1181"/>
        <w:rPr>
          <w:lang w:eastAsia="zh-TW"/>
        </w:rPr>
      </w:pPr>
      <w:r w:rsidRPr="005C2168">
        <w:rPr>
          <w:rFonts w:hint="eastAsia"/>
          <w:lang w:eastAsia="zh-TW"/>
        </w:rPr>
        <w:t>第　三　條　　除第</w:t>
      </w:r>
      <w:r w:rsidRPr="005C2168">
        <w:rPr>
          <w:rFonts w:hint="eastAsia"/>
          <w:lang w:eastAsia="zh-TW"/>
        </w:rPr>
        <w:t>523/95</w:t>
      </w:r>
      <w:r w:rsidRPr="005C2168">
        <w:rPr>
          <w:rFonts w:hint="eastAsia"/>
          <w:lang w:eastAsia="zh-TW"/>
        </w:rPr>
        <w:t>號法令及本法令外，自由貿易區將一體適用國家所有的法令。</w:t>
      </w:r>
    </w:p>
    <w:p w14:paraId="555F3DED" w14:textId="77777777" w:rsidR="00C30BE1" w:rsidRPr="005C2168" w:rsidRDefault="00C30BE1" w:rsidP="002909DA">
      <w:pPr>
        <w:ind w:leftChars="500" w:left="1181" w:firstLineChars="199" w:firstLine="470"/>
        <w:rPr>
          <w:lang w:eastAsia="zh-TW"/>
        </w:rPr>
      </w:pPr>
      <w:r w:rsidRPr="005C2168">
        <w:rPr>
          <w:rFonts w:hint="eastAsia"/>
          <w:lang w:eastAsia="zh-TW"/>
        </w:rPr>
        <w:t>相關單位有需要時，可進行查核，但應與國家自由貿易區委員會互相協調。</w:t>
      </w:r>
    </w:p>
    <w:p w14:paraId="41D79CAB" w14:textId="77777777" w:rsidR="00C30BE1" w:rsidRPr="005C2168" w:rsidRDefault="00C30BE1" w:rsidP="002909DA">
      <w:pPr>
        <w:ind w:leftChars="500" w:left="1181" w:firstLineChars="199" w:firstLine="470"/>
        <w:rPr>
          <w:lang w:eastAsia="zh-TW"/>
        </w:rPr>
      </w:pPr>
      <w:r w:rsidRPr="005C2168">
        <w:rPr>
          <w:rFonts w:hint="eastAsia"/>
          <w:lang w:eastAsia="zh-TW"/>
        </w:rPr>
        <w:t>國家自由貿易區委員會的運作，應與其他管理單位有效協調，簡化及快速辦理相關事項，並依據第</w:t>
      </w:r>
      <w:r w:rsidRPr="005C2168">
        <w:rPr>
          <w:rFonts w:hint="eastAsia"/>
          <w:lang w:eastAsia="zh-TW"/>
        </w:rPr>
        <w:t>523/95</w:t>
      </w:r>
      <w:r w:rsidRPr="005C2168">
        <w:rPr>
          <w:rFonts w:hint="eastAsia"/>
          <w:lang w:eastAsia="zh-TW"/>
        </w:rPr>
        <w:t>號法令及本法令執行。</w:t>
      </w:r>
    </w:p>
    <w:p w14:paraId="07A2115C" w14:textId="77777777" w:rsidR="00C30BE1" w:rsidRPr="005C2168" w:rsidRDefault="00C30BE1" w:rsidP="002909DA">
      <w:pPr>
        <w:ind w:left="1181" w:hangingChars="500" w:hanging="1181"/>
        <w:rPr>
          <w:lang w:eastAsia="zh-TW"/>
        </w:rPr>
      </w:pPr>
      <w:r w:rsidRPr="005C2168">
        <w:rPr>
          <w:rFonts w:hint="eastAsia"/>
          <w:lang w:eastAsia="zh-TW"/>
        </w:rPr>
        <w:t>第　四　條　　自由貿易區必須設立在私有土地，周遭須妥善圍堵，確保能與關稅區域隔離，並只能設立一個出入口。</w:t>
      </w:r>
    </w:p>
    <w:p w14:paraId="6F80A39A" w14:textId="77777777" w:rsidR="00C30BE1" w:rsidRPr="005C2168" w:rsidRDefault="00C30BE1" w:rsidP="002909DA">
      <w:pPr>
        <w:ind w:leftChars="500" w:left="1181" w:firstLineChars="199" w:firstLine="470"/>
        <w:rPr>
          <w:lang w:eastAsia="zh-TW"/>
        </w:rPr>
      </w:pPr>
      <w:r w:rsidRPr="005C2168">
        <w:rPr>
          <w:rFonts w:hint="eastAsia"/>
          <w:lang w:eastAsia="zh-TW"/>
        </w:rPr>
        <w:t>國家自由貿易區委員會與海關總局協商建立該區圍堵及出入口相關規定。</w:t>
      </w:r>
    </w:p>
    <w:p w14:paraId="35113917" w14:textId="77777777" w:rsidR="00C30BE1" w:rsidRPr="005C2168" w:rsidRDefault="00C30BE1" w:rsidP="002909DA">
      <w:pPr>
        <w:pStyle w:val="afd"/>
        <w:spacing w:before="257"/>
        <w:jc w:val="both"/>
        <w:rPr>
          <w:lang w:eastAsia="zh-TW"/>
        </w:rPr>
      </w:pPr>
      <w:r w:rsidRPr="005C2168">
        <w:rPr>
          <w:rFonts w:hint="eastAsia"/>
          <w:lang w:eastAsia="zh-TW"/>
        </w:rPr>
        <w:t>第二節　自由貿易區的活動</w:t>
      </w:r>
    </w:p>
    <w:p w14:paraId="70C801CB" w14:textId="77777777" w:rsidR="00C30BE1" w:rsidRPr="005C2168" w:rsidRDefault="00C30BE1" w:rsidP="002909DA">
      <w:pPr>
        <w:ind w:left="1181" w:hangingChars="500" w:hanging="1181"/>
        <w:rPr>
          <w:lang w:eastAsia="zh-TW"/>
        </w:rPr>
      </w:pPr>
      <w:r w:rsidRPr="005C2168">
        <w:rPr>
          <w:rFonts w:hint="eastAsia"/>
          <w:lang w:eastAsia="zh-TW"/>
        </w:rPr>
        <w:t>第　五　條　　自由貿易區內可單獨或合併執行下述活動，並取得第</w:t>
      </w:r>
      <w:r w:rsidRPr="005C2168">
        <w:rPr>
          <w:rFonts w:hint="eastAsia"/>
          <w:lang w:eastAsia="zh-TW"/>
        </w:rPr>
        <w:t>523/95</w:t>
      </w:r>
      <w:r w:rsidRPr="005C2168">
        <w:rPr>
          <w:rFonts w:hint="eastAsia"/>
          <w:lang w:eastAsia="zh-TW"/>
        </w:rPr>
        <w:t>號法令及本法令規定的優惠及免稅：</w:t>
      </w:r>
    </w:p>
    <w:p w14:paraId="43F9ABCD" w14:textId="77777777" w:rsidR="00C30BE1" w:rsidRPr="005C2168" w:rsidRDefault="00C30BE1" w:rsidP="002909DA">
      <w:pPr>
        <w:ind w:leftChars="700" w:left="2126" w:hangingChars="200" w:hanging="472"/>
        <w:rPr>
          <w:lang w:eastAsia="zh-TW"/>
        </w:rPr>
      </w:pPr>
      <w:r w:rsidRPr="005C2168">
        <w:rPr>
          <w:rFonts w:hint="eastAsia"/>
          <w:lang w:eastAsia="zh-TW"/>
        </w:rPr>
        <w:t>一、貿易活動：在區內銷售貨品的貿易業者，包括存貨、挑選、分類、操作、貨品或原料混合，而貨品並無任何改變。</w:t>
      </w:r>
    </w:p>
    <w:p w14:paraId="5C40B668" w14:textId="77777777" w:rsidR="00C30BE1" w:rsidRPr="005C2168" w:rsidRDefault="00C30BE1" w:rsidP="002909DA">
      <w:pPr>
        <w:ind w:leftChars="700" w:left="2126" w:hangingChars="200" w:hanging="472"/>
        <w:rPr>
          <w:lang w:eastAsia="zh-TW"/>
        </w:rPr>
      </w:pPr>
      <w:r w:rsidRPr="005C2168">
        <w:rPr>
          <w:rFonts w:hint="eastAsia"/>
          <w:lang w:eastAsia="zh-TW"/>
        </w:rPr>
        <w:t>二、工業活動：貨品生產及出口業者，生產過程為原料加工改變，無論其來源為國內或是進口，也包括包裝作業。</w:t>
      </w:r>
    </w:p>
    <w:p w14:paraId="39A292F1" w14:textId="77777777" w:rsidR="00C30BE1" w:rsidRPr="005C2168" w:rsidRDefault="00C30BE1" w:rsidP="002909DA">
      <w:pPr>
        <w:ind w:leftChars="700" w:left="2126" w:hangingChars="200" w:hanging="472"/>
        <w:rPr>
          <w:lang w:eastAsia="zh-TW"/>
        </w:rPr>
      </w:pPr>
      <w:r w:rsidRPr="005C2168">
        <w:rPr>
          <w:rFonts w:hint="eastAsia"/>
          <w:lang w:eastAsia="zh-TW"/>
        </w:rPr>
        <w:t>三、服務活動：針對區內廠家提供機械維修及保養服務的業者。</w:t>
      </w:r>
    </w:p>
    <w:p w14:paraId="2CEBF541" w14:textId="77777777" w:rsidR="00C30BE1" w:rsidRPr="005C2168" w:rsidRDefault="00C30BE1" w:rsidP="002909DA">
      <w:pPr>
        <w:ind w:leftChars="500" w:left="1181" w:firstLineChars="199" w:firstLine="470"/>
        <w:rPr>
          <w:lang w:eastAsia="zh-TW"/>
        </w:rPr>
      </w:pPr>
      <w:r w:rsidRPr="005C2168">
        <w:rPr>
          <w:rFonts w:hint="eastAsia"/>
          <w:lang w:eastAsia="zh-TW"/>
        </w:rPr>
        <w:lastRenderedPageBreak/>
        <w:t>其他針對國際市場營運的服務業者，授權國家自由貿易區委員會核定，並依照本法令第六章的規定辦理。</w:t>
      </w:r>
    </w:p>
    <w:p w14:paraId="732C7FF3" w14:textId="77777777" w:rsidR="00C30BE1" w:rsidRPr="005C2168" w:rsidRDefault="00C30BE1" w:rsidP="002909DA">
      <w:pPr>
        <w:ind w:left="1181" w:hangingChars="500" w:hanging="1181"/>
        <w:rPr>
          <w:lang w:eastAsia="zh-TW"/>
        </w:rPr>
      </w:pPr>
      <w:r w:rsidRPr="005C2168">
        <w:rPr>
          <w:rFonts w:hint="eastAsia"/>
          <w:lang w:eastAsia="zh-TW"/>
        </w:rPr>
        <w:t>第　六　條　　自由貿易區內可依照本法令規定進行零售買賣。</w:t>
      </w:r>
    </w:p>
    <w:p w14:paraId="0D35761B" w14:textId="77777777" w:rsidR="00C30BE1" w:rsidRPr="005C2168" w:rsidRDefault="00C30BE1" w:rsidP="002909DA">
      <w:pPr>
        <w:ind w:left="1181" w:hangingChars="500" w:hanging="1181"/>
        <w:rPr>
          <w:lang w:eastAsia="zh-TW"/>
        </w:rPr>
      </w:pPr>
      <w:r w:rsidRPr="005C2168">
        <w:rPr>
          <w:rFonts w:hint="eastAsia"/>
          <w:lang w:eastAsia="zh-TW"/>
        </w:rPr>
        <w:t>第　七　條　　禁止在區內運送或生產武器、炸藥、彈藥及其他軍事使用的物品，與其他違反國家利益的產品。</w:t>
      </w:r>
    </w:p>
    <w:p w14:paraId="5700A1C7" w14:textId="77777777" w:rsidR="00C30BE1" w:rsidRPr="005C2168" w:rsidRDefault="00C30BE1" w:rsidP="002909DA">
      <w:pPr>
        <w:pStyle w:val="afd"/>
        <w:spacing w:before="257"/>
        <w:jc w:val="both"/>
        <w:rPr>
          <w:lang w:eastAsia="zh-TW"/>
        </w:rPr>
      </w:pPr>
      <w:r w:rsidRPr="005C2168">
        <w:rPr>
          <w:rFonts w:hint="eastAsia"/>
          <w:lang w:eastAsia="zh-TW"/>
        </w:rPr>
        <w:t>第三節　國家自由貿易區委員會</w:t>
      </w:r>
    </w:p>
    <w:p w14:paraId="4E4B436E" w14:textId="77777777" w:rsidR="00C30BE1" w:rsidRPr="005C2168" w:rsidRDefault="00C30BE1" w:rsidP="002909DA">
      <w:pPr>
        <w:ind w:left="1181" w:hangingChars="500" w:hanging="1181"/>
        <w:rPr>
          <w:lang w:eastAsia="zh-TW"/>
        </w:rPr>
      </w:pPr>
      <w:r w:rsidRPr="005C2168">
        <w:rPr>
          <w:rFonts w:hint="eastAsia"/>
          <w:lang w:eastAsia="zh-TW"/>
        </w:rPr>
        <w:t>第　八　條　　國家自由貿易區委員會為一自治組織，與國家行政權體制聯繫需透過財政部，組織架構將指定三位次長，第一位隸屬財政部，第二位屬於工商部，第三位屬於公共設施交通部共同組成。</w:t>
      </w:r>
    </w:p>
    <w:p w14:paraId="3866C1A1" w14:textId="77777777" w:rsidR="00C30BE1" w:rsidRPr="005C2168" w:rsidRDefault="00C30BE1" w:rsidP="002909DA">
      <w:pPr>
        <w:ind w:leftChars="500" w:left="1181" w:firstLineChars="199" w:firstLine="470"/>
        <w:rPr>
          <w:lang w:eastAsia="zh-TW"/>
        </w:rPr>
      </w:pPr>
      <w:r w:rsidRPr="005C2168">
        <w:rPr>
          <w:rFonts w:hint="eastAsia"/>
          <w:lang w:eastAsia="zh-TW"/>
        </w:rPr>
        <w:t>一旦通過設立自由貿易區，區內代表廠家及領取區內開發管理許可證的公司代表人將共同加入委員會。</w:t>
      </w:r>
    </w:p>
    <w:p w14:paraId="591F2231" w14:textId="77777777" w:rsidR="00C30BE1" w:rsidRPr="005C2168" w:rsidRDefault="00C30BE1" w:rsidP="002909DA">
      <w:pPr>
        <w:ind w:leftChars="500" w:left="1181" w:firstLineChars="199" w:firstLine="470"/>
        <w:rPr>
          <w:lang w:eastAsia="zh-TW"/>
        </w:rPr>
      </w:pPr>
      <w:r w:rsidRPr="005C2168">
        <w:rPr>
          <w:rFonts w:hint="eastAsia"/>
          <w:lang w:eastAsia="zh-TW"/>
        </w:rPr>
        <w:t>區內代表廠家及開發管理公司代表人各自直接選出，但由財政部負責召開選舉，每一任為</w:t>
      </w:r>
      <w:r w:rsidRPr="005C2168">
        <w:rPr>
          <w:rFonts w:hint="eastAsia"/>
          <w:lang w:eastAsia="zh-TW"/>
        </w:rPr>
        <w:t>3</w:t>
      </w:r>
      <w:r w:rsidRPr="005C2168">
        <w:rPr>
          <w:rFonts w:hint="eastAsia"/>
          <w:lang w:eastAsia="zh-TW"/>
        </w:rPr>
        <w:t>年。如上述兩項選舉無法辦理，將不影響委員會的功能。委員會的代表人士將負責主持區內代表廠家，及區內開發管理公司代表人的選舉大會。</w:t>
      </w:r>
    </w:p>
    <w:p w14:paraId="1A6F9070" w14:textId="77777777" w:rsidR="00C30BE1" w:rsidRPr="005C2168" w:rsidRDefault="00C30BE1" w:rsidP="002909DA">
      <w:pPr>
        <w:ind w:leftChars="500" w:left="1181" w:firstLineChars="199" w:firstLine="470"/>
        <w:rPr>
          <w:lang w:eastAsia="zh-TW"/>
        </w:rPr>
      </w:pPr>
      <w:r w:rsidRPr="005C2168">
        <w:rPr>
          <w:rFonts w:hint="eastAsia"/>
          <w:lang w:eastAsia="zh-TW"/>
        </w:rPr>
        <w:t>自本法令頒布後第一年期間，委員會代表由區內第一家運作廠商，及首家領取自由貿易區開發管理許可證的公司先行擔任，迄至區內有兩家運作廠商及第二家領取相同許可證的公司後，再舉辦前述選舉。</w:t>
      </w:r>
    </w:p>
    <w:p w14:paraId="4504DBF9" w14:textId="77777777" w:rsidR="00C30BE1" w:rsidRPr="005C2168" w:rsidRDefault="00C30BE1" w:rsidP="002909DA">
      <w:pPr>
        <w:ind w:leftChars="500" w:left="1181" w:firstLineChars="199" w:firstLine="470"/>
        <w:rPr>
          <w:lang w:eastAsia="zh-TW"/>
        </w:rPr>
      </w:pPr>
      <w:r w:rsidRPr="005C2168">
        <w:rPr>
          <w:rFonts w:hint="eastAsia"/>
          <w:lang w:eastAsia="zh-TW"/>
        </w:rPr>
        <w:t>委員會主席的職位每年由會員輪流擔任。</w:t>
      </w:r>
    </w:p>
    <w:p w14:paraId="6677BDA4" w14:textId="77777777" w:rsidR="00C30BE1" w:rsidRPr="005C2168" w:rsidRDefault="00C30BE1" w:rsidP="002909DA">
      <w:pPr>
        <w:ind w:left="1181" w:hangingChars="500" w:hanging="1181"/>
        <w:rPr>
          <w:lang w:eastAsia="zh-TW"/>
        </w:rPr>
      </w:pPr>
      <w:r w:rsidRPr="005C2168">
        <w:rPr>
          <w:rFonts w:hint="eastAsia"/>
          <w:lang w:eastAsia="zh-TW"/>
        </w:rPr>
        <w:t>第　九　條　　前述三位次長組成後的</w:t>
      </w:r>
      <w:r w:rsidRPr="005C2168">
        <w:rPr>
          <w:rFonts w:hint="eastAsia"/>
          <w:lang w:eastAsia="zh-TW"/>
        </w:rPr>
        <w:t>30</w:t>
      </w:r>
      <w:r w:rsidRPr="005C2168">
        <w:rPr>
          <w:rFonts w:hint="eastAsia"/>
          <w:lang w:eastAsia="zh-TW"/>
        </w:rPr>
        <w:t>天期間，委員會將建議行政體制提名一位行政主任及所需的管理人員。指派人員將由委員會直接管轄。行政主任候選人需專精管理，並通曉自由貿易區或國際貿易知識。行政主任可請當地或專精相關事務的外國顧問協助，顧問將以聘請人員名義執行任務。</w:t>
      </w:r>
    </w:p>
    <w:p w14:paraId="1AB322C8" w14:textId="77777777" w:rsidR="00C30BE1" w:rsidRPr="005C2168" w:rsidRDefault="00C30BE1" w:rsidP="002909DA">
      <w:pPr>
        <w:ind w:left="1181" w:hangingChars="500" w:hanging="1181"/>
        <w:rPr>
          <w:lang w:eastAsia="zh-TW"/>
        </w:rPr>
      </w:pPr>
      <w:r w:rsidRPr="005C2168">
        <w:rPr>
          <w:rFonts w:hint="eastAsia"/>
          <w:lang w:eastAsia="zh-TW"/>
        </w:rPr>
        <w:lastRenderedPageBreak/>
        <w:t>第　十　條　　委員會舉行會議時，須有多數會員出席，所有案件由多數會員判決，如有等同票數，主席票數以雙票計算。所有決議須</w:t>
      </w:r>
      <w:r w:rsidR="00B2570F" w:rsidRPr="005C2168">
        <w:rPr>
          <w:rFonts w:hint="eastAsia"/>
          <w:lang w:eastAsia="zh-TW"/>
        </w:rPr>
        <w:t>紀錄</w:t>
      </w:r>
      <w:r w:rsidRPr="005C2168">
        <w:rPr>
          <w:rFonts w:hint="eastAsia"/>
          <w:lang w:eastAsia="zh-TW"/>
        </w:rPr>
        <w:t>於會議記要書，記要書須編頁碼，時間順序須相互銜接。</w:t>
      </w:r>
    </w:p>
    <w:p w14:paraId="654A233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十一</w:t>
      </w:r>
      <w:r w:rsidRPr="005C2168">
        <w:rPr>
          <w:rFonts w:hint="eastAsia"/>
          <w:lang w:eastAsia="zh-TW"/>
        </w:rPr>
        <w:t xml:space="preserve"> </w:t>
      </w:r>
      <w:r w:rsidRPr="005C2168">
        <w:rPr>
          <w:rFonts w:hint="eastAsia"/>
          <w:lang w:eastAsia="zh-TW"/>
        </w:rPr>
        <w:t>條　　委員會的決議，可在公告後</w:t>
      </w:r>
      <w:r w:rsidRPr="005C2168">
        <w:rPr>
          <w:rFonts w:hint="eastAsia"/>
          <w:lang w:eastAsia="zh-TW"/>
        </w:rPr>
        <w:t>5</w:t>
      </w:r>
      <w:r w:rsidRPr="005C2168">
        <w:rPr>
          <w:rFonts w:hint="eastAsia"/>
          <w:lang w:eastAsia="zh-TW"/>
        </w:rPr>
        <w:t>天期間重新審議，及</w:t>
      </w:r>
      <w:r w:rsidRPr="005C2168">
        <w:rPr>
          <w:rFonts w:hint="eastAsia"/>
          <w:lang w:eastAsia="zh-TW"/>
        </w:rPr>
        <w:t>10</w:t>
      </w:r>
      <w:r w:rsidRPr="005C2168">
        <w:rPr>
          <w:rFonts w:hint="eastAsia"/>
          <w:lang w:eastAsia="zh-TW"/>
        </w:rPr>
        <w:t>天期間向行政體制上訴。行政體制的決議可在</w:t>
      </w:r>
      <w:r w:rsidRPr="005C2168">
        <w:rPr>
          <w:rFonts w:hint="eastAsia"/>
          <w:lang w:eastAsia="zh-TW"/>
        </w:rPr>
        <w:t>10</w:t>
      </w:r>
      <w:r w:rsidRPr="005C2168">
        <w:rPr>
          <w:rFonts w:hint="eastAsia"/>
          <w:lang w:eastAsia="zh-TW"/>
        </w:rPr>
        <w:t>天期間再向法院上訴。</w:t>
      </w:r>
    </w:p>
    <w:p w14:paraId="683565D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十二</w:t>
      </w:r>
      <w:r w:rsidRPr="005C2168">
        <w:rPr>
          <w:rFonts w:hint="eastAsia"/>
          <w:lang w:eastAsia="zh-TW"/>
        </w:rPr>
        <w:t xml:space="preserve"> </w:t>
      </w:r>
      <w:r w:rsidRPr="005C2168">
        <w:rPr>
          <w:rFonts w:hint="eastAsia"/>
          <w:lang w:eastAsia="zh-TW"/>
        </w:rPr>
        <w:t>條　　國家自由貿易區委員會的任務：</w:t>
      </w:r>
    </w:p>
    <w:p w14:paraId="6390F525" w14:textId="77777777" w:rsidR="00C30BE1" w:rsidRPr="005C2168" w:rsidRDefault="00C30BE1" w:rsidP="002909DA">
      <w:pPr>
        <w:ind w:leftChars="700" w:left="2126" w:hangingChars="200" w:hanging="472"/>
        <w:rPr>
          <w:lang w:eastAsia="zh-TW"/>
        </w:rPr>
      </w:pPr>
      <w:r w:rsidRPr="005C2168">
        <w:rPr>
          <w:rFonts w:hint="eastAsia"/>
          <w:lang w:eastAsia="zh-TW"/>
        </w:rPr>
        <w:t>一、自由貿易區的推廣及發展</w:t>
      </w:r>
    </w:p>
    <w:p w14:paraId="4B1978F0" w14:textId="77777777" w:rsidR="00C30BE1" w:rsidRPr="005C2168" w:rsidRDefault="00C30BE1" w:rsidP="002909DA">
      <w:pPr>
        <w:ind w:leftChars="900" w:left="2835" w:hangingChars="300" w:hanging="709"/>
        <w:rPr>
          <w:lang w:eastAsia="zh-TW"/>
        </w:rPr>
      </w:pPr>
      <w:r w:rsidRPr="005C2168">
        <w:rPr>
          <w:rFonts w:hint="eastAsia"/>
          <w:lang w:eastAsia="zh-TW"/>
        </w:rPr>
        <w:t>（一）推動技術調查及科技研究更新工作，加強國外市場對國產品的肯定。</w:t>
      </w:r>
    </w:p>
    <w:p w14:paraId="2B4169A1" w14:textId="77777777" w:rsidR="00C30BE1" w:rsidRPr="005C2168" w:rsidRDefault="00C30BE1" w:rsidP="002909DA">
      <w:pPr>
        <w:ind w:leftChars="900" w:left="2835" w:hangingChars="300" w:hanging="709"/>
        <w:rPr>
          <w:lang w:eastAsia="zh-TW"/>
        </w:rPr>
      </w:pPr>
      <w:r w:rsidRPr="005C2168">
        <w:rPr>
          <w:rFonts w:hint="eastAsia"/>
          <w:lang w:eastAsia="zh-TW"/>
        </w:rPr>
        <w:t>（二）評估自由貿易區在區域的影響力，並將本區功能結合國家</w:t>
      </w:r>
      <w:r w:rsidR="003D41B2" w:rsidRPr="005C2168">
        <w:rPr>
          <w:rFonts w:hint="eastAsia"/>
          <w:lang w:eastAsia="zh-TW"/>
        </w:rPr>
        <w:t>計畫</w:t>
      </w:r>
      <w:r w:rsidRPr="005C2168">
        <w:rPr>
          <w:rFonts w:hint="eastAsia"/>
          <w:lang w:eastAsia="zh-TW"/>
        </w:rPr>
        <w:t>。為調和本區與附近區域的發展，向公共主權體制建議新立設施或改善所需的服務事項。</w:t>
      </w:r>
    </w:p>
    <w:p w14:paraId="077E022F" w14:textId="77777777" w:rsidR="00C30BE1" w:rsidRPr="005C2168" w:rsidRDefault="00C30BE1" w:rsidP="002909DA">
      <w:pPr>
        <w:ind w:leftChars="900" w:left="2835" w:hangingChars="300" w:hanging="709"/>
        <w:rPr>
          <w:lang w:eastAsia="zh-TW"/>
        </w:rPr>
      </w:pPr>
      <w:r w:rsidRPr="005C2168">
        <w:rPr>
          <w:rFonts w:hint="eastAsia"/>
          <w:lang w:eastAsia="zh-TW"/>
        </w:rPr>
        <w:t>（三）裁定所有向行政體制請求領取的許可證申請書。</w:t>
      </w:r>
    </w:p>
    <w:p w14:paraId="08267D80" w14:textId="77777777" w:rsidR="00C30BE1" w:rsidRPr="005C2168" w:rsidRDefault="00C30BE1" w:rsidP="002909DA">
      <w:pPr>
        <w:ind w:leftChars="900" w:left="2835" w:hangingChars="300" w:hanging="709"/>
        <w:rPr>
          <w:lang w:eastAsia="zh-TW"/>
        </w:rPr>
      </w:pPr>
      <w:r w:rsidRPr="005C2168">
        <w:rPr>
          <w:rFonts w:hint="eastAsia"/>
          <w:lang w:eastAsia="zh-TW"/>
        </w:rPr>
        <w:t>（四）準備自由貿易區許可契約供行政體制參考。</w:t>
      </w:r>
    </w:p>
    <w:p w14:paraId="47A9425C" w14:textId="77777777" w:rsidR="00C30BE1" w:rsidRPr="005C2168" w:rsidRDefault="00C30BE1" w:rsidP="002909DA">
      <w:pPr>
        <w:ind w:leftChars="700" w:left="2126" w:hangingChars="200" w:hanging="472"/>
        <w:rPr>
          <w:lang w:eastAsia="zh-TW"/>
        </w:rPr>
      </w:pPr>
      <w:r w:rsidRPr="005C2168">
        <w:rPr>
          <w:rFonts w:hint="eastAsia"/>
          <w:lang w:eastAsia="zh-TW"/>
        </w:rPr>
        <w:t>二、監督及檢查</w:t>
      </w:r>
    </w:p>
    <w:p w14:paraId="4363995D" w14:textId="77777777" w:rsidR="00C30BE1" w:rsidRPr="005C2168" w:rsidRDefault="00C30BE1" w:rsidP="002909DA">
      <w:pPr>
        <w:ind w:leftChars="900" w:left="2835" w:hangingChars="300" w:hanging="709"/>
        <w:rPr>
          <w:lang w:eastAsia="zh-TW"/>
        </w:rPr>
      </w:pPr>
      <w:r w:rsidRPr="005C2168">
        <w:rPr>
          <w:rFonts w:hint="eastAsia"/>
          <w:lang w:eastAsia="zh-TW"/>
        </w:rPr>
        <w:t>（一）監督履行相關的法令、規則及許可契約。</w:t>
      </w:r>
    </w:p>
    <w:p w14:paraId="5EFF6BBC" w14:textId="77777777" w:rsidR="00C30BE1" w:rsidRPr="005C2168" w:rsidRDefault="00C30BE1" w:rsidP="002909DA">
      <w:pPr>
        <w:ind w:leftChars="900" w:left="2835" w:hangingChars="300" w:hanging="709"/>
        <w:rPr>
          <w:lang w:eastAsia="zh-TW"/>
        </w:rPr>
      </w:pPr>
      <w:r w:rsidRPr="005C2168">
        <w:rPr>
          <w:rFonts w:hint="eastAsia"/>
          <w:lang w:eastAsia="zh-TW"/>
        </w:rPr>
        <w:t>（二）監督環保規定的履行及區內污水特別處理。</w:t>
      </w:r>
    </w:p>
    <w:p w14:paraId="07D4FB2B" w14:textId="77777777" w:rsidR="00C30BE1" w:rsidRPr="005C2168" w:rsidRDefault="00C30BE1" w:rsidP="002909DA">
      <w:pPr>
        <w:ind w:leftChars="900" w:left="2835" w:hangingChars="300" w:hanging="709"/>
        <w:rPr>
          <w:lang w:eastAsia="zh-TW"/>
        </w:rPr>
      </w:pPr>
      <w:r w:rsidRPr="005C2168">
        <w:rPr>
          <w:rFonts w:hint="eastAsia"/>
          <w:lang w:eastAsia="zh-TW"/>
        </w:rPr>
        <w:t>（三）檢察領取自由貿易區開發管理許可證公司的義務。</w:t>
      </w:r>
    </w:p>
    <w:p w14:paraId="10B45B5E" w14:textId="77777777" w:rsidR="00C30BE1" w:rsidRPr="005C2168" w:rsidRDefault="00C30BE1" w:rsidP="002909DA">
      <w:pPr>
        <w:ind w:leftChars="900" w:left="2835" w:hangingChars="300" w:hanging="709"/>
        <w:rPr>
          <w:lang w:eastAsia="zh-TW"/>
        </w:rPr>
      </w:pPr>
      <w:r w:rsidRPr="005C2168">
        <w:rPr>
          <w:rFonts w:hint="eastAsia"/>
          <w:lang w:eastAsia="zh-TW"/>
        </w:rPr>
        <w:t>（四）定期檢查自由貿易區入口、周遭警戒及管制措施。管制區內業者及許可公司進行視察及查核工作。</w:t>
      </w:r>
    </w:p>
    <w:p w14:paraId="7221E835" w14:textId="77777777" w:rsidR="00C30BE1" w:rsidRPr="005C2168" w:rsidRDefault="00C30BE1" w:rsidP="002909DA">
      <w:pPr>
        <w:ind w:leftChars="900" w:left="2835" w:hangingChars="300" w:hanging="709"/>
        <w:rPr>
          <w:lang w:eastAsia="zh-TW"/>
        </w:rPr>
      </w:pPr>
      <w:r w:rsidRPr="005C2168">
        <w:rPr>
          <w:rFonts w:hint="eastAsia"/>
          <w:lang w:eastAsia="zh-TW"/>
        </w:rPr>
        <w:t>（五）檢查區內業者及領開發許可公司提供主要經濟及區內貿易統計資料，該資料並可自由查閱。</w:t>
      </w:r>
    </w:p>
    <w:p w14:paraId="19D628E6" w14:textId="77777777" w:rsidR="00C30BE1" w:rsidRPr="005C2168" w:rsidRDefault="00C30BE1" w:rsidP="002909DA">
      <w:pPr>
        <w:ind w:leftChars="900" w:left="2835" w:hangingChars="300" w:hanging="709"/>
        <w:rPr>
          <w:lang w:eastAsia="zh-TW"/>
        </w:rPr>
      </w:pPr>
      <w:r w:rsidRPr="005C2168">
        <w:rPr>
          <w:rFonts w:hint="eastAsia"/>
          <w:lang w:eastAsia="zh-TW"/>
        </w:rPr>
        <w:t>（六）蒐集財政部所要求的資訊，並為財政部常務顧問，提供自由貿易區活動資訊。</w:t>
      </w:r>
    </w:p>
    <w:p w14:paraId="47EBCBE8" w14:textId="77777777" w:rsidR="00C30BE1" w:rsidRPr="005C2168" w:rsidRDefault="00C30BE1" w:rsidP="002909DA">
      <w:pPr>
        <w:ind w:leftChars="700" w:left="2126" w:hangingChars="200" w:hanging="472"/>
        <w:rPr>
          <w:lang w:eastAsia="zh-TW"/>
        </w:rPr>
      </w:pPr>
      <w:r w:rsidRPr="005C2168">
        <w:rPr>
          <w:rFonts w:hint="eastAsia"/>
          <w:lang w:eastAsia="zh-TW"/>
        </w:rPr>
        <w:t>三、功能及業務</w:t>
      </w:r>
    </w:p>
    <w:p w14:paraId="3BFA60A4" w14:textId="77777777" w:rsidR="00C30BE1" w:rsidRPr="005C2168" w:rsidRDefault="00C30BE1" w:rsidP="002909DA">
      <w:pPr>
        <w:ind w:leftChars="900" w:left="2835" w:hangingChars="300" w:hanging="709"/>
        <w:rPr>
          <w:lang w:eastAsia="zh-TW"/>
        </w:rPr>
      </w:pPr>
      <w:r w:rsidRPr="005C2168">
        <w:rPr>
          <w:rFonts w:hint="eastAsia"/>
          <w:lang w:eastAsia="zh-TW"/>
        </w:rPr>
        <w:lastRenderedPageBreak/>
        <w:t>（一）準備自由貿易區業務及規定</w:t>
      </w:r>
      <w:r w:rsidR="003D41B2" w:rsidRPr="005C2168">
        <w:rPr>
          <w:rFonts w:hint="eastAsia"/>
          <w:lang w:eastAsia="zh-TW"/>
        </w:rPr>
        <w:t>計畫</w:t>
      </w:r>
      <w:r w:rsidRPr="005C2168">
        <w:rPr>
          <w:rFonts w:hint="eastAsia"/>
          <w:lang w:eastAsia="zh-TW"/>
        </w:rPr>
        <w:t>、修改供行政體制參考。這些規定需含自由貿易區貨物進口、停留、出口相關證件及辦理手續，以求保持長期貨品存量的</w:t>
      </w:r>
      <w:r w:rsidR="00B2570F" w:rsidRPr="005C2168">
        <w:rPr>
          <w:rFonts w:hint="eastAsia"/>
          <w:lang w:eastAsia="zh-TW"/>
        </w:rPr>
        <w:t>紀錄</w:t>
      </w:r>
      <w:r w:rsidRPr="005C2168">
        <w:rPr>
          <w:rFonts w:hint="eastAsia"/>
          <w:lang w:eastAsia="zh-TW"/>
        </w:rPr>
        <w:t>，同樣也包括貨品銷毀及辦理手續</w:t>
      </w:r>
      <w:r w:rsidR="00B2570F" w:rsidRPr="005C2168">
        <w:rPr>
          <w:rFonts w:hint="eastAsia"/>
          <w:lang w:eastAsia="zh-TW"/>
        </w:rPr>
        <w:t>紀錄</w:t>
      </w:r>
      <w:r w:rsidRPr="005C2168">
        <w:rPr>
          <w:rFonts w:hint="eastAsia"/>
          <w:lang w:eastAsia="zh-TW"/>
        </w:rPr>
        <w:t>。</w:t>
      </w:r>
    </w:p>
    <w:p w14:paraId="0F5A59DC" w14:textId="77777777" w:rsidR="00C30BE1" w:rsidRPr="005C2168" w:rsidRDefault="00C30BE1" w:rsidP="002909DA">
      <w:pPr>
        <w:ind w:leftChars="900" w:left="2835" w:hangingChars="300" w:hanging="709"/>
        <w:rPr>
          <w:lang w:eastAsia="zh-TW"/>
        </w:rPr>
      </w:pPr>
      <w:r w:rsidRPr="005C2168">
        <w:rPr>
          <w:rFonts w:hint="eastAsia"/>
          <w:lang w:eastAsia="zh-TW"/>
        </w:rPr>
        <w:t>（二）批准開發管理公司的使用服務定價及價格調整。</w:t>
      </w:r>
    </w:p>
    <w:p w14:paraId="1835FE14" w14:textId="77777777" w:rsidR="00C30BE1" w:rsidRPr="005C2168" w:rsidRDefault="00C30BE1" w:rsidP="002909DA">
      <w:pPr>
        <w:ind w:leftChars="900" w:left="2835" w:hangingChars="300" w:hanging="709"/>
        <w:rPr>
          <w:lang w:eastAsia="zh-TW"/>
        </w:rPr>
      </w:pPr>
      <w:r w:rsidRPr="005C2168">
        <w:rPr>
          <w:rFonts w:hint="eastAsia"/>
          <w:lang w:eastAsia="zh-TW"/>
        </w:rPr>
        <w:t>（三）依據開發性質指定區內建築、圍堵及入口建設的規定及規格。</w:t>
      </w:r>
    </w:p>
    <w:p w14:paraId="6A60FEBC" w14:textId="77777777" w:rsidR="00C30BE1" w:rsidRPr="005C2168" w:rsidRDefault="00C30BE1" w:rsidP="002909DA">
      <w:pPr>
        <w:ind w:leftChars="900" w:left="2835" w:hangingChars="300" w:hanging="709"/>
        <w:rPr>
          <w:lang w:eastAsia="zh-TW"/>
        </w:rPr>
      </w:pPr>
      <w:r w:rsidRPr="005C2168">
        <w:rPr>
          <w:rFonts w:hint="eastAsia"/>
          <w:lang w:eastAsia="zh-TW"/>
        </w:rPr>
        <w:t>（四）採取相關措施方便提供服務及加強辦案業務的效率。</w:t>
      </w:r>
    </w:p>
    <w:p w14:paraId="2619585A" w14:textId="77777777" w:rsidR="00C30BE1" w:rsidRPr="005C2168" w:rsidRDefault="00C30BE1" w:rsidP="002909DA">
      <w:pPr>
        <w:ind w:leftChars="900" w:left="2835" w:hangingChars="300" w:hanging="709"/>
        <w:rPr>
          <w:lang w:eastAsia="zh-TW"/>
        </w:rPr>
      </w:pPr>
      <w:r w:rsidRPr="005C2168">
        <w:rPr>
          <w:rFonts w:hint="eastAsia"/>
          <w:lang w:eastAsia="zh-TW"/>
        </w:rPr>
        <w:t>（五）協調提供各方面服務。</w:t>
      </w:r>
    </w:p>
    <w:p w14:paraId="355F374F" w14:textId="77777777" w:rsidR="00C30BE1" w:rsidRPr="005C2168" w:rsidRDefault="00C30BE1" w:rsidP="002909DA">
      <w:pPr>
        <w:ind w:leftChars="900" w:left="2835" w:hangingChars="300" w:hanging="709"/>
        <w:rPr>
          <w:lang w:eastAsia="zh-TW"/>
        </w:rPr>
      </w:pPr>
      <w:r w:rsidRPr="005C2168">
        <w:rPr>
          <w:rFonts w:hint="eastAsia"/>
          <w:lang w:eastAsia="zh-TW"/>
        </w:rPr>
        <w:t>（六）委員會與開發管理公司，及區內業者與開發管理公司簽署的契約須使用特別登記簿登錄。</w:t>
      </w:r>
    </w:p>
    <w:p w14:paraId="20D99789" w14:textId="77777777" w:rsidR="00C30BE1" w:rsidRPr="005C2168" w:rsidRDefault="00C30BE1" w:rsidP="002909DA">
      <w:pPr>
        <w:ind w:leftChars="900" w:left="2835" w:hangingChars="300" w:hanging="709"/>
        <w:rPr>
          <w:lang w:eastAsia="zh-TW"/>
        </w:rPr>
      </w:pPr>
      <w:r w:rsidRPr="005C2168">
        <w:rPr>
          <w:rFonts w:hint="eastAsia"/>
          <w:lang w:eastAsia="zh-TW"/>
        </w:rPr>
        <w:t>（七）貨品及服務來源為關稅區域時，不論是區內建設需求、工業相關設備及其他消費貨品，須洽海關總局並辦理手續及證件。</w:t>
      </w:r>
    </w:p>
    <w:p w14:paraId="56972155" w14:textId="77777777" w:rsidR="00C30BE1" w:rsidRPr="005C2168" w:rsidRDefault="00C30BE1" w:rsidP="002909DA">
      <w:pPr>
        <w:ind w:leftChars="900" w:left="2835" w:hangingChars="300" w:hanging="709"/>
        <w:rPr>
          <w:lang w:eastAsia="zh-TW"/>
        </w:rPr>
      </w:pPr>
      <w:r w:rsidRPr="005C2168">
        <w:rPr>
          <w:rFonts w:hint="eastAsia"/>
          <w:lang w:eastAsia="zh-TW"/>
        </w:rPr>
        <w:t>（八）批准開發管理公司所</w:t>
      </w:r>
      <w:r w:rsidR="003D41B2" w:rsidRPr="005C2168">
        <w:rPr>
          <w:rFonts w:hint="eastAsia"/>
          <w:lang w:eastAsia="zh-TW"/>
        </w:rPr>
        <w:t>計畫</w:t>
      </w:r>
      <w:r w:rsidRPr="005C2168">
        <w:rPr>
          <w:rFonts w:hint="eastAsia"/>
          <w:lang w:eastAsia="zh-TW"/>
        </w:rPr>
        <w:t>的內部規定及更改。</w:t>
      </w:r>
    </w:p>
    <w:p w14:paraId="7EE6AD6A" w14:textId="77777777" w:rsidR="00C30BE1" w:rsidRPr="005C2168" w:rsidRDefault="00C30BE1" w:rsidP="002909DA">
      <w:pPr>
        <w:ind w:leftChars="900" w:left="2835" w:hangingChars="300" w:hanging="709"/>
        <w:rPr>
          <w:lang w:eastAsia="zh-TW"/>
        </w:rPr>
      </w:pPr>
      <w:r w:rsidRPr="005C2168">
        <w:rPr>
          <w:rFonts w:hint="eastAsia"/>
          <w:lang w:eastAsia="zh-TW"/>
        </w:rPr>
        <w:t>（九）批准零售許可的區內業者及總倉庫的資料電子系統。</w:t>
      </w:r>
    </w:p>
    <w:p w14:paraId="7297BF27" w14:textId="77777777" w:rsidR="00C30BE1" w:rsidRPr="005C2168" w:rsidRDefault="00C30BE1" w:rsidP="002909DA">
      <w:pPr>
        <w:ind w:leftChars="900" w:left="2835" w:hangingChars="300" w:hanging="709"/>
        <w:rPr>
          <w:lang w:eastAsia="zh-TW"/>
        </w:rPr>
      </w:pPr>
      <w:r w:rsidRPr="005C2168">
        <w:rPr>
          <w:rFonts w:hint="eastAsia"/>
          <w:lang w:eastAsia="zh-TW"/>
        </w:rPr>
        <w:t>（十）審核自由貿易區總倉庫存貨單及登記所有資料，預防貨品非法出境。</w:t>
      </w:r>
    </w:p>
    <w:p w14:paraId="428D40EA" w14:textId="77777777" w:rsidR="00C30BE1" w:rsidRPr="005C2168" w:rsidRDefault="00B57C8A" w:rsidP="002909DA">
      <w:pPr>
        <w:ind w:leftChars="900" w:left="2835" w:hangingChars="300" w:hanging="709"/>
        <w:rPr>
          <w:lang w:eastAsia="zh-TW"/>
        </w:rPr>
      </w:pPr>
      <w:r w:rsidRPr="005C2168">
        <w:rPr>
          <w:rFonts w:ascii="華康細圓體" w:hint="eastAsia"/>
          <w:lang w:eastAsia="zh-TW"/>
        </w:rPr>
        <w:t>（</w:t>
      </w:r>
      <w:r w:rsidR="00E77793" w:rsidRPr="005C2168">
        <w:rPr>
          <w:rFonts w:ascii="華康細圓體" w:hint="eastAsia"/>
          <w:lang w:eastAsia="zh-TW"/>
        </w:rPr>
        <w:t>十一</w:t>
      </w:r>
      <w:r w:rsidRPr="005C2168">
        <w:rPr>
          <w:rFonts w:ascii="華康細圓體" w:hint="eastAsia"/>
          <w:lang w:eastAsia="zh-TW"/>
        </w:rPr>
        <w:t>）</w:t>
      </w:r>
      <w:r w:rsidR="00C30BE1" w:rsidRPr="005C2168">
        <w:rPr>
          <w:rFonts w:hint="eastAsia"/>
          <w:lang w:eastAsia="zh-TW"/>
        </w:rPr>
        <w:t>為行使本法令及規定的職權，頒布經決議所需採行的措施。</w:t>
      </w:r>
      <w:r w:rsidR="00C30BE1" w:rsidRPr="005C2168">
        <w:rPr>
          <w:rFonts w:hint="eastAsia"/>
          <w:lang w:eastAsia="zh-TW"/>
        </w:rPr>
        <w:t xml:space="preserve">  </w:t>
      </w:r>
    </w:p>
    <w:p w14:paraId="400033B0" w14:textId="77777777" w:rsidR="00C30BE1" w:rsidRPr="005C2168" w:rsidRDefault="00B57C8A" w:rsidP="002909DA">
      <w:pPr>
        <w:ind w:leftChars="900" w:left="2835" w:hangingChars="300" w:hanging="709"/>
        <w:rPr>
          <w:lang w:eastAsia="zh-TW"/>
        </w:rPr>
      </w:pPr>
      <w:r w:rsidRPr="005C2168">
        <w:rPr>
          <w:rFonts w:ascii="華康細圓體" w:hint="eastAsia"/>
          <w:lang w:eastAsia="zh-TW"/>
        </w:rPr>
        <w:t>（</w:t>
      </w:r>
      <w:r w:rsidR="00E77793" w:rsidRPr="005C2168">
        <w:rPr>
          <w:rFonts w:ascii="華康細圓體" w:hint="eastAsia"/>
          <w:lang w:eastAsia="zh-TW"/>
        </w:rPr>
        <w:t>十二</w:t>
      </w:r>
      <w:r w:rsidRPr="005C2168">
        <w:rPr>
          <w:rFonts w:ascii="華康細圓體" w:hint="eastAsia"/>
          <w:lang w:eastAsia="zh-TW"/>
        </w:rPr>
        <w:t>）</w:t>
      </w:r>
      <w:r w:rsidR="00C30BE1" w:rsidRPr="005C2168">
        <w:rPr>
          <w:rFonts w:hint="eastAsia"/>
          <w:lang w:eastAsia="zh-TW"/>
        </w:rPr>
        <w:t>如開發管理公司及區內業者違反規定及契約，將先進行管理預審，隨後再予制裁。</w:t>
      </w:r>
    </w:p>
    <w:p w14:paraId="62CBC93E" w14:textId="77777777" w:rsidR="00C30BE1" w:rsidRPr="005C2168" w:rsidRDefault="00C30BE1" w:rsidP="002909DA">
      <w:pPr>
        <w:pStyle w:val="afd"/>
        <w:spacing w:before="257"/>
        <w:jc w:val="both"/>
        <w:rPr>
          <w:lang w:eastAsia="zh-TW"/>
        </w:rPr>
      </w:pPr>
      <w:r w:rsidRPr="005C2168">
        <w:rPr>
          <w:rFonts w:hint="eastAsia"/>
          <w:lang w:eastAsia="zh-TW"/>
        </w:rPr>
        <w:t>第四節　自由貿易區之開發</w:t>
      </w:r>
    </w:p>
    <w:p w14:paraId="3EF4355A"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十三</w:t>
      </w:r>
      <w:r w:rsidRPr="005C2168">
        <w:rPr>
          <w:rFonts w:hint="eastAsia"/>
          <w:lang w:eastAsia="zh-TW"/>
        </w:rPr>
        <w:t xml:space="preserve"> </w:t>
      </w:r>
      <w:r w:rsidRPr="005C2168">
        <w:rPr>
          <w:rFonts w:hint="eastAsia"/>
          <w:lang w:eastAsia="zh-TW"/>
        </w:rPr>
        <w:t>條　　自由貿易區由民間公司開發，領取許可證的開發管理公司與區內使</w:t>
      </w:r>
      <w:r w:rsidRPr="005C2168">
        <w:rPr>
          <w:rFonts w:hint="eastAsia"/>
          <w:lang w:eastAsia="zh-TW"/>
        </w:rPr>
        <w:lastRenderedPageBreak/>
        <w:t>用業者事先議訂價格，並提供業者設立所需的設施。提供自由貿易區設施建設及實際運作的資金來源。</w:t>
      </w:r>
    </w:p>
    <w:p w14:paraId="39AF91C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十四</w:t>
      </w:r>
      <w:r w:rsidRPr="005C2168">
        <w:rPr>
          <w:rFonts w:hint="eastAsia"/>
          <w:lang w:eastAsia="zh-TW"/>
        </w:rPr>
        <w:t xml:space="preserve"> </w:t>
      </w:r>
      <w:r w:rsidRPr="005C2168">
        <w:rPr>
          <w:rFonts w:hint="eastAsia"/>
          <w:lang w:eastAsia="zh-TW"/>
        </w:rPr>
        <w:t>條　　民間法人與行政體制簽署合約領取許可證，就有權利開發及管理自由貿易區。</w:t>
      </w:r>
    </w:p>
    <w:p w14:paraId="1F77DE67" w14:textId="77777777" w:rsidR="00C30BE1" w:rsidRPr="005C2168" w:rsidRDefault="00C30BE1" w:rsidP="002909DA">
      <w:pPr>
        <w:ind w:leftChars="500" w:left="1181" w:firstLineChars="199" w:firstLine="470"/>
        <w:rPr>
          <w:lang w:eastAsia="zh-TW"/>
        </w:rPr>
      </w:pPr>
      <w:r w:rsidRPr="005C2168">
        <w:rPr>
          <w:rFonts w:hint="eastAsia"/>
          <w:lang w:eastAsia="zh-TW"/>
        </w:rPr>
        <w:t>如開發管理公司自設一家工廠專門生產供應外銷，得承擔區內業者相同義務，也得遵守相關稅捐制度。</w:t>
      </w:r>
    </w:p>
    <w:p w14:paraId="549BD2DC"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十五</w:t>
      </w:r>
      <w:r w:rsidRPr="005C2168">
        <w:rPr>
          <w:rFonts w:hint="eastAsia"/>
          <w:lang w:eastAsia="zh-TW"/>
        </w:rPr>
        <w:t xml:space="preserve"> </w:t>
      </w:r>
      <w:r w:rsidRPr="005C2168">
        <w:rPr>
          <w:rFonts w:hint="eastAsia"/>
          <w:lang w:eastAsia="zh-TW"/>
        </w:rPr>
        <w:t>條　　自由貿易區的地產必為開發管理公司的不動產，或與土地持有人依據未來營業性質簽署合約，有效期間至少與許可期限相同。</w:t>
      </w:r>
    </w:p>
    <w:p w14:paraId="78F519A9" w14:textId="649DAE60" w:rsidR="00C30BE1" w:rsidRPr="005C2168" w:rsidRDefault="00C30BE1" w:rsidP="002909DA">
      <w:pPr>
        <w:ind w:leftChars="500" w:left="1181" w:firstLineChars="199" w:firstLine="470"/>
        <w:rPr>
          <w:lang w:eastAsia="zh-TW"/>
        </w:rPr>
      </w:pPr>
      <w:r w:rsidRPr="005C2168">
        <w:rPr>
          <w:rFonts w:hint="eastAsia"/>
          <w:lang w:eastAsia="zh-TW"/>
        </w:rPr>
        <w:t>不動產登記處將在核發許可證期間及區內一家業者</w:t>
      </w:r>
      <w:r w:rsidR="00A76576" w:rsidRPr="005C2168">
        <w:rPr>
          <w:rFonts w:hint="eastAsia"/>
          <w:lang w:eastAsia="zh-TW"/>
        </w:rPr>
        <w:t>計畫</w:t>
      </w:r>
      <w:r w:rsidRPr="005C2168">
        <w:rPr>
          <w:rFonts w:hint="eastAsia"/>
          <w:lang w:eastAsia="zh-TW"/>
        </w:rPr>
        <w:t>進駐時，認定自由貿易區房地產，且區內地產不能有其他用途。為方便認定作業，國家自由貿易區委員會將傳送許可合約影本一份供不動產登記處參考。</w:t>
      </w:r>
    </w:p>
    <w:p w14:paraId="6DE65D2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十六</w:t>
      </w:r>
      <w:r w:rsidRPr="005C2168">
        <w:rPr>
          <w:rFonts w:hint="eastAsia"/>
          <w:lang w:eastAsia="zh-TW"/>
        </w:rPr>
        <w:t xml:space="preserve"> </w:t>
      </w:r>
      <w:r w:rsidRPr="005C2168">
        <w:rPr>
          <w:rFonts w:hint="eastAsia"/>
          <w:lang w:eastAsia="zh-TW"/>
        </w:rPr>
        <w:t>條　　從許可合約簽訂開始，經營許可證效期為</w:t>
      </w:r>
      <w:r w:rsidRPr="005C2168">
        <w:rPr>
          <w:rFonts w:hint="eastAsia"/>
          <w:lang w:eastAsia="zh-TW"/>
        </w:rPr>
        <w:t>30</w:t>
      </w:r>
      <w:r w:rsidRPr="005C2168">
        <w:rPr>
          <w:rFonts w:hint="eastAsia"/>
          <w:lang w:eastAsia="zh-TW"/>
        </w:rPr>
        <w:t>年，除非開發管理公司申請時有註明較短期限的條文。開發管理公司須履行所有義務及合約規定，如擬延展期限，須在到期一年前通知合約延期意願。</w:t>
      </w:r>
    </w:p>
    <w:p w14:paraId="398FBB3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十七</w:t>
      </w:r>
      <w:r w:rsidRPr="005C2168">
        <w:rPr>
          <w:rFonts w:hint="eastAsia"/>
          <w:lang w:eastAsia="zh-TW"/>
        </w:rPr>
        <w:t xml:space="preserve"> </w:t>
      </w:r>
      <w:r w:rsidRPr="005C2168">
        <w:rPr>
          <w:rFonts w:hint="eastAsia"/>
          <w:lang w:eastAsia="zh-TW"/>
        </w:rPr>
        <w:t>條　　申請開發自由貿易區者，須向國家自由貿易區委員會提出投資</w:t>
      </w:r>
      <w:r w:rsidR="003D41B2" w:rsidRPr="005C2168">
        <w:rPr>
          <w:rFonts w:hint="eastAsia"/>
          <w:lang w:eastAsia="zh-TW"/>
        </w:rPr>
        <w:t>計畫</w:t>
      </w:r>
      <w:r w:rsidRPr="005C2168">
        <w:rPr>
          <w:rFonts w:hint="eastAsia"/>
          <w:lang w:eastAsia="zh-TW"/>
        </w:rPr>
        <w:t>，並說明該經濟</w:t>
      </w:r>
      <w:r w:rsidR="003D41B2" w:rsidRPr="005C2168">
        <w:rPr>
          <w:rFonts w:hint="eastAsia"/>
          <w:lang w:eastAsia="zh-TW"/>
        </w:rPr>
        <w:t>計畫</w:t>
      </w:r>
      <w:r w:rsidRPr="005C2168">
        <w:rPr>
          <w:rFonts w:hint="eastAsia"/>
          <w:lang w:eastAsia="zh-TW"/>
        </w:rPr>
        <w:t>的可行性及可靠性，及區域能透過該</w:t>
      </w:r>
      <w:r w:rsidR="003D41B2" w:rsidRPr="005C2168">
        <w:rPr>
          <w:rFonts w:hint="eastAsia"/>
          <w:lang w:eastAsia="zh-TW"/>
        </w:rPr>
        <w:t>計畫</w:t>
      </w:r>
      <w:r w:rsidRPr="005C2168">
        <w:rPr>
          <w:rFonts w:hint="eastAsia"/>
          <w:lang w:eastAsia="zh-TW"/>
        </w:rPr>
        <w:t>得享好處，</w:t>
      </w:r>
      <w:r w:rsidR="003D41B2" w:rsidRPr="005C2168">
        <w:rPr>
          <w:rFonts w:hint="eastAsia"/>
          <w:lang w:eastAsia="zh-TW"/>
        </w:rPr>
        <w:t>計畫</w:t>
      </w:r>
      <w:r w:rsidRPr="005C2168">
        <w:rPr>
          <w:rFonts w:hint="eastAsia"/>
          <w:lang w:eastAsia="zh-TW"/>
        </w:rPr>
        <w:t>書須包含下述項目：</w:t>
      </w:r>
    </w:p>
    <w:p w14:paraId="5A0D188C" w14:textId="77777777" w:rsidR="00C30BE1" w:rsidRPr="005C2168" w:rsidRDefault="00C30BE1" w:rsidP="002909DA">
      <w:pPr>
        <w:ind w:leftChars="699" w:left="2124" w:firstLineChars="0" w:hanging="473"/>
        <w:rPr>
          <w:lang w:eastAsia="zh-TW"/>
        </w:rPr>
      </w:pPr>
      <w:r w:rsidRPr="005C2168">
        <w:rPr>
          <w:rFonts w:hint="eastAsia"/>
          <w:lang w:eastAsia="zh-TW"/>
        </w:rPr>
        <w:t>一、公司以何種型態組織進行開發；</w:t>
      </w:r>
    </w:p>
    <w:p w14:paraId="43739338" w14:textId="77777777" w:rsidR="00C30BE1" w:rsidRPr="005C2168" w:rsidRDefault="00C30BE1" w:rsidP="002909DA">
      <w:pPr>
        <w:ind w:leftChars="699" w:left="2124" w:firstLineChars="0" w:hanging="473"/>
        <w:rPr>
          <w:lang w:eastAsia="zh-TW"/>
        </w:rPr>
      </w:pPr>
      <w:r w:rsidRPr="005C2168">
        <w:rPr>
          <w:rFonts w:hint="eastAsia"/>
          <w:lang w:eastAsia="zh-TW"/>
        </w:rPr>
        <w:t>二、提出</w:t>
      </w:r>
      <w:r w:rsidR="003D41B2" w:rsidRPr="005C2168">
        <w:rPr>
          <w:rFonts w:hint="eastAsia"/>
          <w:lang w:eastAsia="zh-TW"/>
        </w:rPr>
        <w:t>計畫</w:t>
      </w:r>
      <w:r w:rsidRPr="005C2168">
        <w:rPr>
          <w:rFonts w:hint="eastAsia"/>
          <w:lang w:eastAsia="zh-TW"/>
        </w:rPr>
        <w:t>建設的場址及面積；</w:t>
      </w:r>
    </w:p>
    <w:p w14:paraId="43E39573" w14:textId="77777777" w:rsidR="00C30BE1" w:rsidRPr="005C2168" w:rsidRDefault="00C30BE1" w:rsidP="002909DA">
      <w:pPr>
        <w:ind w:leftChars="699" w:left="2124" w:firstLineChars="0" w:hanging="473"/>
        <w:rPr>
          <w:lang w:eastAsia="zh-TW"/>
        </w:rPr>
      </w:pPr>
      <w:r w:rsidRPr="005C2168">
        <w:rPr>
          <w:rFonts w:hint="eastAsia"/>
          <w:lang w:eastAsia="zh-TW"/>
        </w:rPr>
        <w:t>三、設置原因及後果；</w:t>
      </w:r>
    </w:p>
    <w:p w14:paraId="0CE928E8" w14:textId="77777777" w:rsidR="00C30BE1" w:rsidRPr="005C2168" w:rsidRDefault="00C30BE1" w:rsidP="002909DA">
      <w:pPr>
        <w:ind w:leftChars="699" w:left="2124" w:firstLineChars="0" w:hanging="473"/>
        <w:rPr>
          <w:lang w:eastAsia="zh-TW"/>
        </w:rPr>
      </w:pPr>
      <w:r w:rsidRPr="005C2168">
        <w:rPr>
          <w:rFonts w:hint="eastAsia"/>
          <w:lang w:eastAsia="zh-TW"/>
        </w:rPr>
        <w:t>四、未來擴大可能性；</w:t>
      </w:r>
    </w:p>
    <w:p w14:paraId="67D314BC" w14:textId="77777777" w:rsidR="00C30BE1" w:rsidRPr="005C2168" w:rsidRDefault="00C30BE1" w:rsidP="002909DA">
      <w:pPr>
        <w:ind w:leftChars="699" w:left="2124" w:firstLineChars="0" w:hanging="473"/>
        <w:rPr>
          <w:lang w:eastAsia="zh-TW"/>
        </w:rPr>
      </w:pPr>
      <w:r w:rsidRPr="005C2168">
        <w:rPr>
          <w:rFonts w:hint="eastAsia"/>
          <w:lang w:eastAsia="zh-TW"/>
        </w:rPr>
        <w:t>五、</w:t>
      </w:r>
      <w:r w:rsidR="00CF6D77" w:rsidRPr="005C2168">
        <w:rPr>
          <w:rFonts w:hint="eastAsia"/>
          <w:lang w:eastAsia="zh-TW"/>
        </w:rPr>
        <w:t>計畫</w:t>
      </w:r>
      <w:r w:rsidRPr="005C2168">
        <w:rPr>
          <w:rFonts w:hint="eastAsia"/>
          <w:lang w:eastAsia="zh-TW"/>
        </w:rPr>
        <w:t>提供服務種類、服務建設投資金額，並指明實施責任；</w:t>
      </w:r>
    </w:p>
    <w:p w14:paraId="27CF62F0" w14:textId="77777777" w:rsidR="00C30BE1" w:rsidRPr="005C2168" w:rsidRDefault="00C30BE1" w:rsidP="002909DA">
      <w:pPr>
        <w:ind w:leftChars="699" w:left="2124" w:firstLineChars="0" w:hanging="473"/>
        <w:rPr>
          <w:lang w:eastAsia="zh-TW"/>
        </w:rPr>
      </w:pPr>
      <w:r w:rsidRPr="005C2168">
        <w:rPr>
          <w:rFonts w:hint="eastAsia"/>
          <w:lang w:eastAsia="zh-TW"/>
        </w:rPr>
        <w:t>六、推動設施投資說明（道路、圍牆、建設）；</w:t>
      </w:r>
    </w:p>
    <w:p w14:paraId="5A136794" w14:textId="77777777" w:rsidR="00C30BE1" w:rsidRPr="005C2168" w:rsidRDefault="00C30BE1" w:rsidP="002909DA">
      <w:pPr>
        <w:ind w:leftChars="699" w:left="2124" w:firstLineChars="0" w:hanging="473"/>
        <w:rPr>
          <w:lang w:eastAsia="zh-TW"/>
        </w:rPr>
      </w:pPr>
      <w:r w:rsidRPr="005C2168">
        <w:rPr>
          <w:rFonts w:hint="eastAsia"/>
          <w:lang w:eastAsia="zh-TW"/>
        </w:rPr>
        <w:t>七、資金來源；</w:t>
      </w:r>
    </w:p>
    <w:p w14:paraId="3579832A" w14:textId="77777777" w:rsidR="00C30BE1" w:rsidRPr="005C2168" w:rsidRDefault="00C30BE1" w:rsidP="002909DA">
      <w:pPr>
        <w:ind w:leftChars="699" w:left="2124" w:firstLineChars="0" w:hanging="473"/>
        <w:rPr>
          <w:lang w:eastAsia="zh-TW"/>
        </w:rPr>
      </w:pPr>
      <w:r w:rsidRPr="005C2168">
        <w:rPr>
          <w:rFonts w:hint="eastAsia"/>
          <w:lang w:eastAsia="zh-TW"/>
        </w:rPr>
        <w:t>八、</w:t>
      </w:r>
      <w:r w:rsidR="003D41B2" w:rsidRPr="005C2168">
        <w:rPr>
          <w:rFonts w:hint="eastAsia"/>
          <w:lang w:eastAsia="zh-TW"/>
        </w:rPr>
        <w:t>計畫</w:t>
      </w:r>
      <w:r w:rsidRPr="005C2168">
        <w:rPr>
          <w:rFonts w:hint="eastAsia"/>
          <w:lang w:eastAsia="zh-TW"/>
        </w:rPr>
        <w:t>實施期限及開工日期。如依照階段實工，須指出每一階段</w:t>
      </w:r>
      <w:r w:rsidRPr="005C2168">
        <w:rPr>
          <w:rFonts w:hint="eastAsia"/>
          <w:lang w:eastAsia="zh-TW"/>
        </w:rPr>
        <w:lastRenderedPageBreak/>
        <w:t>動工面積、設施工程、每階段所開設的服務及實行時間；</w:t>
      </w:r>
    </w:p>
    <w:p w14:paraId="11A9B967" w14:textId="77777777" w:rsidR="00C30BE1" w:rsidRPr="005C2168" w:rsidRDefault="00C30BE1" w:rsidP="002909DA">
      <w:pPr>
        <w:ind w:leftChars="699" w:left="2124" w:firstLineChars="0" w:hanging="473"/>
        <w:rPr>
          <w:lang w:eastAsia="zh-TW"/>
        </w:rPr>
      </w:pPr>
      <w:r w:rsidRPr="005C2168">
        <w:rPr>
          <w:rFonts w:hint="eastAsia"/>
          <w:lang w:eastAsia="zh-TW"/>
        </w:rPr>
        <w:t>九、市場調查指出使用業者可能進駐數量及品質；</w:t>
      </w:r>
      <w:r w:rsidR="003D41B2" w:rsidRPr="005C2168">
        <w:rPr>
          <w:rFonts w:hint="eastAsia"/>
          <w:lang w:eastAsia="zh-TW"/>
        </w:rPr>
        <w:t>計畫</w:t>
      </w:r>
      <w:r w:rsidRPr="005C2168">
        <w:rPr>
          <w:rFonts w:hint="eastAsia"/>
          <w:lang w:eastAsia="zh-TW"/>
        </w:rPr>
        <w:t>評審時，會特別在意有書面資料顯示在區內設置意願的公司；</w:t>
      </w:r>
    </w:p>
    <w:p w14:paraId="373A6169" w14:textId="77777777" w:rsidR="00C30BE1" w:rsidRPr="005C2168" w:rsidRDefault="00C30BE1" w:rsidP="002909DA">
      <w:pPr>
        <w:ind w:leftChars="699" w:left="2124" w:firstLineChars="0" w:hanging="473"/>
        <w:rPr>
          <w:lang w:eastAsia="zh-TW"/>
        </w:rPr>
      </w:pPr>
      <w:r w:rsidRPr="005C2168">
        <w:rPr>
          <w:rFonts w:hint="eastAsia"/>
          <w:lang w:eastAsia="zh-TW"/>
        </w:rPr>
        <w:t>十、評估區內營業及將設置公司所需人數；</w:t>
      </w:r>
    </w:p>
    <w:p w14:paraId="55B7CD70" w14:textId="77777777" w:rsidR="00C30BE1" w:rsidRPr="005C2168" w:rsidRDefault="00C30BE1" w:rsidP="002909DA">
      <w:pPr>
        <w:ind w:leftChars="599" w:left="2123" w:firstLineChars="0" w:hanging="708"/>
        <w:rPr>
          <w:lang w:eastAsia="zh-TW"/>
        </w:rPr>
      </w:pPr>
      <w:r w:rsidRPr="005C2168">
        <w:rPr>
          <w:rFonts w:hint="eastAsia"/>
          <w:lang w:eastAsia="zh-TW"/>
        </w:rPr>
        <w:t>十一、預備環保需求措施，如污水處理、垃圾清除及其他關於環保工作；</w:t>
      </w:r>
    </w:p>
    <w:p w14:paraId="075128CB" w14:textId="77777777" w:rsidR="00C30BE1" w:rsidRPr="005C2168" w:rsidRDefault="00C30BE1" w:rsidP="002909DA">
      <w:pPr>
        <w:ind w:leftChars="599" w:left="2123" w:firstLineChars="0" w:hanging="708"/>
        <w:rPr>
          <w:lang w:eastAsia="zh-TW"/>
        </w:rPr>
      </w:pPr>
      <w:r w:rsidRPr="005C2168">
        <w:rPr>
          <w:rFonts w:hint="eastAsia"/>
          <w:lang w:eastAsia="zh-TW"/>
        </w:rPr>
        <w:t>十二、評估出租及賣予使用業者的房地及建設收入價格；</w:t>
      </w:r>
    </w:p>
    <w:p w14:paraId="4F96A4D3" w14:textId="77777777" w:rsidR="00C30BE1" w:rsidRPr="005C2168" w:rsidRDefault="00C30BE1" w:rsidP="002909DA">
      <w:pPr>
        <w:ind w:leftChars="599" w:left="2123" w:firstLineChars="0" w:hanging="708"/>
        <w:rPr>
          <w:lang w:eastAsia="zh-TW"/>
        </w:rPr>
      </w:pPr>
      <w:r w:rsidRPr="005C2168">
        <w:rPr>
          <w:rFonts w:hint="eastAsia"/>
          <w:lang w:eastAsia="zh-TW"/>
        </w:rPr>
        <w:t>十三、請求政府或公家單位、省政府或市政府提供公共服務如道路、港口、電纜架設、電話線及其他需求的設施工程。</w:t>
      </w:r>
    </w:p>
    <w:p w14:paraId="613E0B84"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十八</w:t>
      </w:r>
      <w:r w:rsidRPr="005C2168">
        <w:rPr>
          <w:rFonts w:hint="eastAsia"/>
          <w:lang w:eastAsia="zh-TW"/>
        </w:rPr>
        <w:t xml:space="preserve"> </w:t>
      </w:r>
      <w:r w:rsidRPr="005C2168">
        <w:rPr>
          <w:rFonts w:hint="eastAsia"/>
          <w:lang w:eastAsia="zh-TW"/>
        </w:rPr>
        <w:t xml:space="preserve">條　　</w:t>
      </w:r>
      <w:r w:rsidR="003D41B2" w:rsidRPr="005C2168">
        <w:rPr>
          <w:rFonts w:hint="eastAsia"/>
          <w:lang w:eastAsia="zh-TW"/>
        </w:rPr>
        <w:t>計</w:t>
      </w:r>
      <w:r w:rsidR="00B1529A" w:rsidRPr="005C2168">
        <w:rPr>
          <w:rFonts w:hint="eastAsia"/>
          <w:lang w:eastAsia="zh-TW"/>
        </w:rPr>
        <w:t>畫</w:t>
      </w:r>
      <w:r w:rsidRPr="005C2168">
        <w:rPr>
          <w:rFonts w:hint="eastAsia"/>
          <w:lang w:eastAsia="zh-TW"/>
        </w:rPr>
        <w:t>將經委員會研究並評定後，提交行政體制決議。委員會為進行研究，可向申請業者要求附加所需資料。委員會執行評定工作期限，從業者提出申請後不得超過</w:t>
      </w:r>
      <w:r w:rsidRPr="005C2168">
        <w:rPr>
          <w:rFonts w:hint="eastAsia"/>
          <w:lang w:eastAsia="zh-TW"/>
        </w:rPr>
        <w:t>10</w:t>
      </w:r>
      <w:r w:rsidRPr="005C2168">
        <w:rPr>
          <w:rFonts w:hint="eastAsia"/>
          <w:lang w:eastAsia="zh-TW"/>
        </w:rPr>
        <w:t>天，惟委員會擬索閱詳細的</w:t>
      </w:r>
      <w:r w:rsidR="003D41B2" w:rsidRPr="005C2168">
        <w:rPr>
          <w:rFonts w:hint="eastAsia"/>
          <w:lang w:eastAsia="zh-TW"/>
        </w:rPr>
        <w:t>計畫</w:t>
      </w:r>
      <w:r w:rsidRPr="005C2168">
        <w:rPr>
          <w:rFonts w:hint="eastAsia"/>
          <w:lang w:eastAsia="zh-TW"/>
        </w:rPr>
        <w:t>分析資料，或要求相關技術性報告的期間不得計算在內。</w:t>
      </w:r>
    </w:p>
    <w:p w14:paraId="244CB121"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十九</w:t>
      </w:r>
      <w:r w:rsidRPr="005C2168">
        <w:rPr>
          <w:rFonts w:hint="eastAsia"/>
          <w:lang w:eastAsia="zh-TW"/>
        </w:rPr>
        <w:t xml:space="preserve"> </w:t>
      </w:r>
      <w:r w:rsidRPr="005C2168">
        <w:rPr>
          <w:rFonts w:hint="eastAsia"/>
          <w:lang w:eastAsia="zh-TW"/>
        </w:rPr>
        <w:t>條</w:t>
      </w:r>
      <w:r w:rsidRPr="005C2168">
        <w:rPr>
          <w:rFonts w:hint="eastAsia"/>
          <w:lang w:eastAsia="zh-TW"/>
        </w:rPr>
        <w:t xml:space="preserve">    </w:t>
      </w:r>
      <w:r w:rsidRPr="005C2168">
        <w:rPr>
          <w:rFonts w:hint="eastAsia"/>
          <w:lang w:eastAsia="zh-TW"/>
        </w:rPr>
        <w:t>行政體制審核通過</w:t>
      </w:r>
      <w:r w:rsidR="003D41B2" w:rsidRPr="005C2168">
        <w:rPr>
          <w:rFonts w:hint="eastAsia"/>
          <w:lang w:eastAsia="zh-TW"/>
        </w:rPr>
        <w:t>計畫</w:t>
      </w:r>
      <w:r w:rsidRPr="005C2168">
        <w:rPr>
          <w:rFonts w:hint="eastAsia"/>
          <w:lang w:eastAsia="zh-TW"/>
        </w:rPr>
        <w:t>後，可與許可證申請業者簽署相關合約，委員會將負責合約註冊於登記簿。</w:t>
      </w:r>
    </w:p>
    <w:p w14:paraId="2D34013A" w14:textId="77777777" w:rsidR="00C30BE1" w:rsidRPr="005C2168" w:rsidRDefault="00C30BE1" w:rsidP="002909DA">
      <w:pPr>
        <w:ind w:leftChars="500" w:left="1181" w:firstLineChars="199" w:firstLine="470"/>
        <w:rPr>
          <w:lang w:eastAsia="zh-TW"/>
        </w:rPr>
      </w:pPr>
      <w:r w:rsidRPr="005C2168">
        <w:rPr>
          <w:rFonts w:hint="eastAsia"/>
          <w:lang w:eastAsia="zh-TW"/>
        </w:rPr>
        <w:t>許可合約註明由國家負責提供自由貿易區服務如道路、港口、及公共設施。</w:t>
      </w:r>
    </w:p>
    <w:p w14:paraId="3F1FD76D" w14:textId="77777777" w:rsidR="00C30BE1" w:rsidRPr="005C2168" w:rsidRDefault="00C30BE1" w:rsidP="002909DA">
      <w:pPr>
        <w:ind w:leftChars="500" w:left="1181" w:firstLineChars="199" w:firstLine="470"/>
        <w:rPr>
          <w:lang w:eastAsia="zh-TW"/>
        </w:rPr>
      </w:pPr>
      <w:r w:rsidRPr="005C2168">
        <w:rPr>
          <w:rFonts w:hint="eastAsia"/>
          <w:lang w:eastAsia="zh-TW"/>
        </w:rPr>
        <w:t>如領得許可證者為國外公司，須在簽署許可合約後</w:t>
      </w:r>
      <w:r w:rsidRPr="005C2168">
        <w:rPr>
          <w:rFonts w:hint="eastAsia"/>
          <w:lang w:eastAsia="zh-TW"/>
        </w:rPr>
        <w:t>90</w:t>
      </w:r>
      <w:r w:rsidRPr="005C2168">
        <w:rPr>
          <w:rFonts w:hint="eastAsia"/>
          <w:lang w:eastAsia="zh-TW"/>
        </w:rPr>
        <w:t>天內，履行民事法規第</w:t>
      </w:r>
      <w:r w:rsidRPr="005C2168">
        <w:rPr>
          <w:rFonts w:hint="eastAsia"/>
          <w:lang w:eastAsia="zh-TW"/>
        </w:rPr>
        <w:t>1197</w:t>
      </w:r>
      <w:r w:rsidRPr="005C2168">
        <w:rPr>
          <w:rFonts w:hint="eastAsia"/>
          <w:lang w:eastAsia="zh-TW"/>
        </w:rPr>
        <w:t>條例。</w:t>
      </w:r>
    </w:p>
    <w:p w14:paraId="439843C5"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二十</w:t>
      </w:r>
      <w:r w:rsidRPr="005C2168">
        <w:rPr>
          <w:rFonts w:hint="eastAsia"/>
          <w:lang w:eastAsia="zh-TW"/>
        </w:rPr>
        <w:t xml:space="preserve"> </w:t>
      </w:r>
      <w:r w:rsidRPr="005C2168">
        <w:rPr>
          <w:rFonts w:hint="eastAsia"/>
          <w:lang w:eastAsia="zh-TW"/>
        </w:rPr>
        <w:t>條　　以履行投資</w:t>
      </w:r>
      <w:r w:rsidR="003D41B2" w:rsidRPr="005C2168">
        <w:rPr>
          <w:rFonts w:hint="eastAsia"/>
          <w:lang w:eastAsia="zh-TW"/>
        </w:rPr>
        <w:t>計畫</w:t>
      </w:r>
      <w:r w:rsidRPr="005C2168">
        <w:rPr>
          <w:rFonts w:hint="eastAsia"/>
          <w:lang w:eastAsia="zh-TW"/>
        </w:rPr>
        <w:t>階段的實施時間及方式為條件而發放許可證，委員會需負責監督各階段實施時間。</w:t>
      </w:r>
    </w:p>
    <w:p w14:paraId="436CA7DF" w14:textId="77777777" w:rsidR="00C30BE1" w:rsidRPr="005C2168" w:rsidRDefault="00C30BE1" w:rsidP="002909DA">
      <w:pPr>
        <w:ind w:left="1181" w:hangingChars="500" w:hanging="1181"/>
        <w:rPr>
          <w:lang w:eastAsia="zh-TW"/>
        </w:rPr>
      </w:pPr>
      <w:r w:rsidRPr="005C2168">
        <w:rPr>
          <w:rFonts w:hint="eastAsia"/>
          <w:lang w:eastAsia="zh-TW"/>
        </w:rPr>
        <w:t>第二十一條　　已通過的</w:t>
      </w:r>
      <w:r w:rsidR="003D41B2" w:rsidRPr="005C2168">
        <w:rPr>
          <w:rFonts w:hint="eastAsia"/>
          <w:lang w:eastAsia="zh-TW"/>
        </w:rPr>
        <w:t>計畫</w:t>
      </w:r>
      <w:r w:rsidRPr="005C2168">
        <w:rPr>
          <w:rFonts w:hint="eastAsia"/>
          <w:lang w:eastAsia="zh-TW"/>
        </w:rPr>
        <w:t>，可在特殊及無法預料情況下接受修改，但不得減少原訂的投資。</w:t>
      </w:r>
    </w:p>
    <w:p w14:paraId="3A70DE8B" w14:textId="77777777" w:rsidR="00C30BE1" w:rsidRPr="005C2168" w:rsidRDefault="00C30BE1" w:rsidP="002909DA">
      <w:pPr>
        <w:ind w:left="1181" w:hangingChars="500" w:hanging="1181"/>
        <w:rPr>
          <w:lang w:eastAsia="zh-TW"/>
        </w:rPr>
      </w:pPr>
      <w:r w:rsidRPr="005C2168">
        <w:rPr>
          <w:rFonts w:hint="eastAsia"/>
          <w:lang w:eastAsia="zh-TW"/>
        </w:rPr>
        <w:t>第二十二條　　許可合約一旦註冊，開發管理公司可在自由貿易區開工，惟須先通知海關總局及委員會開工日期，及擬免稅運送開工及</w:t>
      </w:r>
      <w:r w:rsidR="003D41B2" w:rsidRPr="005C2168">
        <w:rPr>
          <w:rFonts w:hint="eastAsia"/>
          <w:lang w:eastAsia="zh-TW"/>
        </w:rPr>
        <w:t>計畫</w:t>
      </w:r>
      <w:r w:rsidRPr="005C2168">
        <w:rPr>
          <w:rFonts w:hint="eastAsia"/>
          <w:lang w:eastAsia="zh-TW"/>
        </w:rPr>
        <w:t>設施需求的器</w:t>
      </w:r>
      <w:r w:rsidRPr="005C2168">
        <w:rPr>
          <w:rFonts w:hint="eastAsia"/>
          <w:lang w:eastAsia="zh-TW"/>
        </w:rPr>
        <w:lastRenderedPageBreak/>
        <w:t>材項目，如產生其他服務稅，開發管理公司仍需照章繳納。</w:t>
      </w:r>
    </w:p>
    <w:p w14:paraId="17164DBF" w14:textId="77777777" w:rsidR="00C30BE1" w:rsidRPr="005C2168" w:rsidRDefault="00C30BE1" w:rsidP="002909DA">
      <w:pPr>
        <w:ind w:leftChars="500" w:left="1181" w:firstLineChars="199" w:firstLine="470"/>
        <w:rPr>
          <w:lang w:eastAsia="zh-TW"/>
        </w:rPr>
      </w:pPr>
      <w:r w:rsidRPr="005C2168">
        <w:rPr>
          <w:rFonts w:hint="eastAsia"/>
          <w:lang w:eastAsia="zh-TW"/>
        </w:rPr>
        <w:t>一旦開發管理公司取得委員會批准的內部規定及擁有下述設施，使用業者即可在區內開業：</w:t>
      </w:r>
    </w:p>
    <w:p w14:paraId="4DB1444B" w14:textId="77777777" w:rsidR="00C30BE1" w:rsidRPr="005C2168" w:rsidRDefault="00C30BE1" w:rsidP="002909DA">
      <w:pPr>
        <w:ind w:leftChars="700" w:left="2126" w:hangingChars="200" w:hanging="472"/>
        <w:rPr>
          <w:lang w:eastAsia="zh-TW"/>
        </w:rPr>
      </w:pPr>
      <w:r w:rsidRPr="005C2168">
        <w:rPr>
          <w:rFonts w:hint="eastAsia"/>
          <w:lang w:eastAsia="zh-TW"/>
        </w:rPr>
        <w:t>一、周遭圍牆，如屬於</w:t>
      </w:r>
      <w:r w:rsidR="003D41B2" w:rsidRPr="005C2168">
        <w:rPr>
          <w:rFonts w:hint="eastAsia"/>
          <w:lang w:eastAsia="zh-TW"/>
        </w:rPr>
        <w:t>計畫</w:t>
      </w:r>
      <w:r w:rsidRPr="005C2168">
        <w:rPr>
          <w:rFonts w:hint="eastAsia"/>
          <w:lang w:eastAsia="zh-TW"/>
        </w:rPr>
        <w:t>分段開工，則為第一階段範圍內開始。圍牆及相關入口須經委員會批准；</w:t>
      </w:r>
    </w:p>
    <w:p w14:paraId="2495DC05" w14:textId="77777777" w:rsidR="00C30BE1" w:rsidRPr="005C2168" w:rsidRDefault="00C30BE1" w:rsidP="002909DA">
      <w:pPr>
        <w:ind w:leftChars="700" w:left="2126" w:hangingChars="200" w:hanging="472"/>
        <w:rPr>
          <w:lang w:eastAsia="zh-TW"/>
        </w:rPr>
      </w:pPr>
      <w:r w:rsidRPr="005C2168">
        <w:rPr>
          <w:rFonts w:hint="eastAsia"/>
          <w:lang w:eastAsia="zh-TW"/>
        </w:rPr>
        <w:t>二、委員會及海關總局所設支隊使用的辦公室；</w:t>
      </w:r>
    </w:p>
    <w:p w14:paraId="24267F70" w14:textId="77777777" w:rsidR="00C30BE1" w:rsidRPr="005C2168" w:rsidRDefault="00C30BE1" w:rsidP="002909DA">
      <w:pPr>
        <w:ind w:leftChars="700" w:left="2126" w:hangingChars="200" w:hanging="472"/>
        <w:rPr>
          <w:lang w:eastAsia="zh-TW"/>
        </w:rPr>
      </w:pPr>
      <w:r w:rsidRPr="005C2168">
        <w:rPr>
          <w:rFonts w:hint="eastAsia"/>
          <w:lang w:eastAsia="zh-TW"/>
        </w:rPr>
        <w:t>三、基礎設施（通訊、電力、雨水及衛生下水道系統）設置及功能運作；</w:t>
      </w:r>
    </w:p>
    <w:p w14:paraId="73F3BA6F" w14:textId="77777777" w:rsidR="00C30BE1" w:rsidRPr="005C2168" w:rsidRDefault="00C30BE1" w:rsidP="002909DA">
      <w:pPr>
        <w:ind w:leftChars="700" w:left="2126" w:hangingChars="200" w:hanging="472"/>
        <w:rPr>
          <w:lang w:eastAsia="zh-TW"/>
        </w:rPr>
      </w:pPr>
      <w:r w:rsidRPr="005C2168">
        <w:rPr>
          <w:rFonts w:hint="eastAsia"/>
          <w:lang w:eastAsia="zh-TW"/>
        </w:rPr>
        <w:t>四、內部交通幹線及綠地；</w:t>
      </w:r>
    </w:p>
    <w:p w14:paraId="684430DA" w14:textId="77777777" w:rsidR="00C30BE1" w:rsidRPr="005C2168" w:rsidRDefault="00C30BE1" w:rsidP="002909DA">
      <w:pPr>
        <w:ind w:leftChars="700" w:left="2126" w:hangingChars="200" w:hanging="472"/>
        <w:rPr>
          <w:lang w:eastAsia="zh-TW"/>
        </w:rPr>
      </w:pPr>
      <w:r w:rsidRPr="005C2168">
        <w:rPr>
          <w:rFonts w:hint="eastAsia"/>
          <w:lang w:eastAsia="zh-TW"/>
        </w:rPr>
        <w:t>五、總照明設備；</w:t>
      </w:r>
    </w:p>
    <w:p w14:paraId="1B131734" w14:textId="77777777" w:rsidR="00C30BE1" w:rsidRPr="005C2168" w:rsidRDefault="00C30BE1" w:rsidP="002909DA">
      <w:pPr>
        <w:ind w:leftChars="700" w:left="2126" w:hangingChars="200" w:hanging="472"/>
        <w:rPr>
          <w:lang w:eastAsia="zh-TW"/>
        </w:rPr>
      </w:pPr>
      <w:r w:rsidRPr="005C2168">
        <w:rPr>
          <w:rFonts w:hint="eastAsia"/>
          <w:lang w:eastAsia="zh-TW"/>
        </w:rPr>
        <w:t>六、警戒及監視；</w:t>
      </w:r>
    </w:p>
    <w:p w14:paraId="466DF0F8" w14:textId="77777777" w:rsidR="00C30BE1" w:rsidRPr="005C2168" w:rsidRDefault="00C30BE1" w:rsidP="002909DA">
      <w:pPr>
        <w:ind w:leftChars="700" w:left="2126" w:hangingChars="200" w:hanging="472"/>
        <w:rPr>
          <w:lang w:eastAsia="zh-TW"/>
        </w:rPr>
      </w:pPr>
      <w:r w:rsidRPr="005C2168">
        <w:rPr>
          <w:rFonts w:hint="eastAsia"/>
          <w:lang w:eastAsia="zh-TW"/>
        </w:rPr>
        <w:t>七、秤重設備；</w:t>
      </w:r>
    </w:p>
    <w:p w14:paraId="02C23416" w14:textId="77777777" w:rsidR="00C30BE1" w:rsidRPr="005C2168" w:rsidRDefault="00C30BE1" w:rsidP="002909DA">
      <w:pPr>
        <w:ind w:leftChars="700" w:left="2126" w:hangingChars="200" w:hanging="472"/>
        <w:rPr>
          <w:lang w:eastAsia="zh-TW"/>
        </w:rPr>
      </w:pPr>
      <w:r w:rsidRPr="005C2168">
        <w:rPr>
          <w:rFonts w:hint="eastAsia"/>
          <w:lang w:eastAsia="zh-TW"/>
        </w:rPr>
        <w:t>八、電腦庫存控制系統；</w:t>
      </w:r>
    </w:p>
    <w:p w14:paraId="6F54E93C" w14:textId="77777777" w:rsidR="00C30BE1" w:rsidRPr="005C2168" w:rsidRDefault="00C30BE1" w:rsidP="002909DA">
      <w:pPr>
        <w:ind w:leftChars="700" w:left="2126" w:hangingChars="200" w:hanging="472"/>
        <w:rPr>
          <w:lang w:eastAsia="zh-TW"/>
        </w:rPr>
      </w:pPr>
      <w:r w:rsidRPr="005C2168">
        <w:rPr>
          <w:rFonts w:hint="eastAsia"/>
          <w:lang w:eastAsia="zh-TW"/>
        </w:rPr>
        <w:t>九、垃圾清理相關設施；</w:t>
      </w:r>
    </w:p>
    <w:p w14:paraId="27849A50" w14:textId="77777777" w:rsidR="00C30BE1" w:rsidRPr="005C2168" w:rsidRDefault="00C30BE1" w:rsidP="002909DA">
      <w:pPr>
        <w:ind w:leftChars="700" w:left="2126" w:hangingChars="200" w:hanging="472"/>
        <w:rPr>
          <w:lang w:eastAsia="zh-TW"/>
        </w:rPr>
      </w:pPr>
      <w:r w:rsidRPr="005C2168">
        <w:rPr>
          <w:rFonts w:hint="eastAsia"/>
          <w:lang w:eastAsia="zh-TW"/>
        </w:rPr>
        <w:t>十、自由貿易區及所設辦公室工作人員飲食及緊急醫療服務合適建物；</w:t>
      </w:r>
    </w:p>
    <w:p w14:paraId="2520AEAE" w14:textId="77777777" w:rsidR="00C30BE1" w:rsidRPr="005C2168" w:rsidRDefault="00C30BE1" w:rsidP="002909DA">
      <w:pPr>
        <w:ind w:leftChars="700" w:left="2126" w:hangingChars="200" w:hanging="472"/>
        <w:rPr>
          <w:lang w:eastAsia="zh-TW"/>
        </w:rPr>
      </w:pPr>
      <w:r w:rsidRPr="005C2168">
        <w:rPr>
          <w:rFonts w:hint="eastAsia"/>
          <w:lang w:eastAsia="zh-TW"/>
        </w:rPr>
        <w:t>十一、公共場所清潔服務。</w:t>
      </w:r>
    </w:p>
    <w:p w14:paraId="71DA04DA" w14:textId="77777777" w:rsidR="00C30BE1" w:rsidRPr="005C2168" w:rsidRDefault="00C30BE1" w:rsidP="002909DA">
      <w:pPr>
        <w:ind w:leftChars="500" w:left="1181" w:firstLineChars="199" w:firstLine="470"/>
        <w:rPr>
          <w:lang w:eastAsia="zh-TW"/>
        </w:rPr>
      </w:pPr>
      <w:r w:rsidRPr="005C2168">
        <w:rPr>
          <w:rFonts w:hint="eastAsia"/>
          <w:lang w:eastAsia="zh-TW"/>
        </w:rPr>
        <w:t>但是已在區內註冊的建築公司或上述建設相關業者准許先在區內提供服務。</w:t>
      </w:r>
    </w:p>
    <w:p w14:paraId="53F90F83" w14:textId="77777777" w:rsidR="00C30BE1" w:rsidRPr="005C2168" w:rsidRDefault="00C30BE1" w:rsidP="002909DA">
      <w:pPr>
        <w:ind w:left="1181" w:hangingChars="500" w:hanging="1181"/>
        <w:rPr>
          <w:lang w:eastAsia="zh-TW"/>
        </w:rPr>
      </w:pPr>
      <w:r w:rsidRPr="005C2168">
        <w:rPr>
          <w:rFonts w:hint="eastAsia"/>
          <w:lang w:eastAsia="zh-TW"/>
        </w:rPr>
        <w:t>第二十三條　　開發管理公司的權利及義務：</w:t>
      </w:r>
    </w:p>
    <w:p w14:paraId="14D4F939" w14:textId="77777777" w:rsidR="00C30BE1" w:rsidRPr="005C2168" w:rsidRDefault="00C30BE1" w:rsidP="002909DA">
      <w:pPr>
        <w:ind w:leftChars="700" w:left="2126" w:hangingChars="200" w:hanging="472"/>
        <w:rPr>
          <w:lang w:eastAsia="zh-TW"/>
        </w:rPr>
      </w:pPr>
      <w:r w:rsidRPr="005C2168">
        <w:rPr>
          <w:rFonts w:hint="eastAsia"/>
          <w:lang w:eastAsia="zh-TW"/>
        </w:rPr>
        <w:t>一、推廣發展科技研究工作，及舉辦對區域人民有利的社會及文化活動，加強國外市場對國產品的肯定；</w:t>
      </w:r>
    </w:p>
    <w:p w14:paraId="4969B102" w14:textId="77777777" w:rsidR="00C30BE1" w:rsidRPr="005C2168" w:rsidRDefault="00C30BE1" w:rsidP="002909DA">
      <w:pPr>
        <w:ind w:leftChars="700" w:left="2126" w:hangingChars="200" w:hanging="472"/>
        <w:rPr>
          <w:lang w:eastAsia="zh-TW"/>
        </w:rPr>
      </w:pPr>
      <w:r w:rsidRPr="005C2168">
        <w:rPr>
          <w:rFonts w:hint="eastAsia"/>
          <w:lang w:eastAsia="zh-TW"/>
        </w:rPr>
        <w:t>二、按照已批准</w:t>
      </w:r>
      <w:r w:rsidR="003D41B2" w:rsidRPr="005C2168">
        <w:rPr>
          <w:rFonts w:hint="eastAsia"/>
          <w:lang w:eastAsia="zh-TW"/>
        </w:rPr>
        <w:t>計畫</w:t>
      </w:r>
      <w:r w:rsidRPr="005C2168">
        <w:rPr>
          <w:rFonts w:hint="eastAsia"/>
          <w:lang w:eastAsia="zh-TW"/>
        </w:rPr>
        <w:t>，為自由貿易區正常營業，實行所需工程及基本服務設施，同時保證供應基本服務（水、電、通訊）及自由貿易區營業需求的其他附加服務。附加服務相關資金由區內</w:t>
      </w:r>
      <w:r w:rsidRPr="005C2168">
        <w:rPr>
          <w:rFonts w:hint="eastAsia"/>
          <w:lang w:eastAsia="zh-TW"/>
        </w:rPr>
        <w:lastRenderedPageBreak/>
        <w:t>業者與開發管理公司決定；</w:t>
      </w:r>
    </w:p>
    <w:p w14:paraId="76B8877E" w14:textId="77777777" w:rsidR="00C30BE1" w:rsidRPr="005C2168" w:rsidRDefault="00C30BE1" w:rsidP="002909DA">
      <w:pPr>
        <w:ind w:leftChars="700" w:left="2126" w:hangingChars="200" w:hanging="472"/>
        <w:rPr>
          <w:lang w:eastAsia="zh-TW"/>
        </w:rPr>
      </w:pPr>
      <w:r w:rsidRPr="005C2168">
        <w:rPr>
          <w:rFonts w:hint="eastAsia"/>
          <w:lang w:eastAsia="zh-TW"/>
        </w:rPr>
        <w:t>三、美化公共場所及周圍環境，及要求區內業者各自廠房留有空地；</w:t>
      </w:r>
    </w:p>
    <w:p w14:paraId="2032F0F3" w14:textId="3E3AD9FC" w:rsidR="00C30BE1" w:rsidRPr="005C2168" w:rsidRDefault="00C30BE1" w:rsidP="002909DA">
      <w:pPr>
        <w:ind w:leftChars="700" w:left="2126" w:hangingChars="200" w:hanging="472"/>
        <w:rPr>
          <w:lang w:eastAsia="zh-TW"/>
        </w:rPr>
      </w:pPr>
      <w:r w:rsidRPr="005C2168">
        <w:rPr>
          <w:rFonts w:hint="eastAsia"/>
          <w:lang w:eastAsia="zh-TW"/>
        </w:rPr>
        <w:t>四、</w:t>
      </w:r>
      <w:r w:rsidR="00A76576" w:rsidRPr="005C2168">
        <w:rPr>
          <w:rFonts w:hint="eastAsia"/>
          <w:lang w:eastAsia="zh-TW"/>
        </w:rPr>
        <w:t>計畫</w:t>
      </w:r>
      <w:r w:rsidRPr="005C2168">
        <w:rPr>
          <w:rFonts w:hint="eastAsia"/>
          <w:lang w:eastAsia="zh-TW"/>
        </w:rPr>
        <w:t>及興建將來在區內舉辦活動所需的建築物，無論可提供區內業者單獨利用或團體使用；</w:t>
      </w:r>
    </w:p>
    <w:p w14:paraId="5D525DA3" w14:textId="77777777" w:rsidR="00C30BE1" w:rsidRPr="005C2168" w:rsidRDefault="00C30BE1" w:rsidP="002909DA">
      <w:pPr>
        <w:ind w:leftChars="700" w:left="2126" w:hangingChars="200" w:hanging="472"/>
        <w:rPr>
          <w:lang w:eastAsia="zh-TW"/>
        </w:rPr>
      </w:pPr>
      <w:r w:rsidRPr="005C2168">
        <w:rPr>
          <w:rFonts w:hint="eastAsia"/>
          <w:lang w:eastAsia="zh-TW"/>
        </w:rPr>
        <w:t>五、裝置安全系統、周圍警戒系統及公共場所安全設施、空地或建地所需防衛、防盜、及防火設施；</w:t>
      </w:r>
    </w:p>
    <w:p w14:paraId="3BDF1B5E" w14:textId="77777777" w:rsidR="00C30BE1" w:rsidRPr="005C2168" w:rsidRDefault="00C30BE1" w:rsidP="002909DA">
      <w:pPr>
        <w:ind w:leftChars="700" w:left="2126" w:hangingChars="200" w:hanging="472"/>
        <w:rPr>
          <w:lang w:eastAsia="zh-TW"/>
        </w:rPr>
      </w:pPr>
      <w:r w:rsidRPr="005C2168">
        <w:rPr>
          <w:rFonts w:hint="eastAsia"/>
          <w:lang w:eastAsia="zh-TW"/>
        </w:rPr>
        <w:t>六、出租或銷售地產予區內業者建設所需的建物，並訂出規定及規格；</w:t>
      </w:r>
    </w:p>
    <w:p w14:paraId="7929C73A" w14:textId="77777777" w:rsidR="00C30BE1" w:rsidRPr="005C2168" w:rsidRDefault="00C30BE1" w:rsidP="002909DA">
      <w:pPr>
        <w:ind w:leftChars="700" w:left="2126" w:hangingChars="200" w:hanging="472"/>
        <w:rPr>
          <w:lang w:eastAsia="zh-TW"/>
        </w:rPr>
      </w:pPr>
      <w:r w:rsidRPr="005C2168">
        <w:rPr>
          <w:rFonts w:hint="eastAsia"/>
          <w:lang w:eastAsia="zh-TW"/>
        </w:rPr>
        <w:t>七、無論是開發管理公司或經過第三者出租及銷售地產、基本服務或其他附加費，都須決定訂價，訂價須維持向委員會提報的價格範圍內；</w:t>
      </w:r>
    </w:p>
    <w:p w14:paraId="52CCF35B" w14:textId="77777777" w:rsidR="00C30BE1" w:rsidRPr="005C2168" w:rsidRDefault="00C30BE1" w:rsidP="002909DA">
      <w:pPr>
        <w:ind w:leftChars="700" w:left="2126" w:hangingChars="200" w:hanging="472"/>
        <w:rPr>
          <w:lang w:eastAsia="zh-TW"/>
        </w:rPr>
      </w:pPr>
      <w:r w:rsidRPr="005C2168">
        <w:rPr>
          <w:rFonts w:hint="eastAsia"/>
          <w:lang w:eastAsia="zh-TW"/>
        </w:rPr>
        <w:t>八、營業時，需保證減低相關風險，保證減低垃圾及工業污水產生及處理。在區內業者開始營業前，開發管理公司將視察建築物、機械設置及相關配備、安全設施、設備、衛生狀況及工作情況；</w:t>
      </w:r>
    </w:p>
    <w:p w14:paraId="1BA0CA7E" w14:textId="77777777" w:rsidR="00C30BE1" w:rsidRPr="005C2168" w:rsidRDefault="00C30BE1" w:rsidP="002909DA">
      <w:pPr>
        <w:ind w:leftChars="700" w:left="2126" w:hangingChars="200" w:hanging="472"/>
        <w:rPr>
          <w:lang w:eastAsia="zh-TW"/>
        </w:rPr>
      </w:pPr>
      <w:r w:rsidRPr="005C2168">
        <w:rPr>
          <w:rFonts w:hint="eastAsia"/>
          <w:lang w:eastAsia="zh-TW"/>
        </w:rPr>
        <w:t>九、保養區內道路及進行公共場所美化工作，提醒區內業者保養各自廠房及相關設施；</w:t>
      </w:r>
    </w:p>
    <w:p w14:paraId="028514DA" w14:textId="77777777" w:rsidR="00C30BE1" w:rsidRPr="005C2168" w:rsidRDefault="00C30BE1" w:rsidP="002909DA">
      <w:pPr>
        <w:ind w:leftChars="700" w:left="2126" w:hangingChars="200" w:hanging="472"/>
        <w:rPr>
          <w:lang w:eastAsia="zh-TW"/>
        </w:rPr>
      </w:pPr>
      <w:r w:rsidRPr="005C2168">
        <w:rPr>
          <w:rFonts w:hint="eastAsia"/>
          <w:lang w:eastAsia="zh-TW"/>
        </w:rPr>
        <w:t>十、進行垃圾清收工作，維持街道清潔；</w:t>
      </w:r>
    </w:p>
    <w:p w14:paraId="467D90D7" w14:textId="77777777" w:rsidR="00C30BE1" w:rsidRPr="005C2168" w:rsidRDefault="00C30BE1" w:rsidP="002909DA">
      <w:pPr>
        <w:ind w:leftChars="600" w:left="2126" w:hangingChars="300" w:hanging="709"/>
        <w:rPr>
          <w:lang w:eastAsia="zh-TW"/>
        </w:rPr>
      </w:pPr>
      <w:r w:rsidRPr="005C2168">
        <w:rPr>
          <w:rFonts w:hint="eastAsia"/>
          <w:lang w:eastAsia="zh-TW"/>
        </w:rPr>
        <w:t>十一、經過委員會批准及符合目前有效法律及規則，發布及更改所需的自有內部規則，及促使自由貿易區有效營運而發布所需的通告；</w:t>
      </w:r>
    </w:p>
    <w:p w14:paraId="5A2A50F0" w14:textId="77777777" w:rsidR="00C30BE1" w:rsidRPr="005C2168" w:rsidRDefault="00C30BE1" w:rsidP="002909DA">
      <w:pPr>
        <w:ind w:leftChars="600" w:left="2126" w:hangingChars="300" w:hanging="709"/>
        <w:rPr>
          <w:lang w:eastAsia="zh-TW"/>
        </w:rPr>
      </w:pPr>
      <w:r w:rsidRPr="005C2168">
        <w:rPr>
          <w:rFonts w:hint="eastAsia"/>
          <w:lang w:eastAsia="zh-TW"/>
        </w:rPr>
        <w:t>十二、自動履行及促使履行委員會的法律、命令、規則，特別是功能及業務規則、內部規則及所發布的通告。為確認區內業者按照前述約定，正常營業及符合訂定的安全標準，開發管理公司可</w:t>
      </w:r>
      <w:r w:rsidRPr="005C2168">
        <w:rPr>
          <w:rFonts w:hint="eastAsia"/>
          <w:lang w:eastAsia="zh-TW"/>
        </w:rPr>
        <w:lastRenderedPageBreak/>
        <w:t>進行檢查區內業者的地產及廠房；</w:t>
      </w:r>
    </w:p>
    <w:p w14:paraId="246FE6F3" w14:textId="77777777" w:rsidR="00C30BE1" w:rsidRPr="005C2168" w:rsidRDefault="00C30BE1" w:rsidP="002909DA">
      <w:pPr>
        <w:ind w:leftChars="600" w:left="2126" w:hangingChars="300" w:hanging="709"/>
        <w:rPr>
          <w:lang w:eastAsia="zh-TW"/>
        </w:rPr>
      </w:pPr>
      <w:r w:rsidRPr="005C2168">
        <w:rPr>
          <w:rFonts w:hint="eastAsia"/>
          <w:lang w:eastAsia="zh-TW"/>
        </w:rPr>
        <w:t>十三、主管所有的有關契約，及批准區內業者契約轉讓事項；</w:t>
      </w:r>
    </w:p>
    <w:p w14:paraId="73FBB0FF" w14:textId="77777777" w:rsidR="00C30BE1" w:rsidRPr="005C2168" w:rsidRDefault="00C30BE1" w:rsidP="002909DA">
      <w:pPr>
        <w:ind w:leftChars="600" w:left="2126" w:hangingChars="300" w:hanging="709"/>
        <w:rPr>
          <w:lang w:eastAsia="zh-TW"/>
        </w:rPr>
      </w:pPr>
      <w:r w:rsidRPr="005C2168">
        <w:rPr>
          <w:rFonts w:hint="eastAsia"/>
          <w:lang w:eastAsia="zh-TW"/>
        </w:rPr>
        <w:t>十四、推廣及方便區內各項交易活動，及區內其他活動的進展，訂定業者契約、相關投資</w:t>
      </w:r>
      <w:r w:rsidR="003D41B2" w:rsidRPr="005C2168">
        <w:rPr>
          <w:rFonts w:hint="eastAsia"/>
          <w:lang w:eastAsia="zh-TW"/>
        </w:rPr>
        <w:t>計畫</w:t>
      </w:r>
      <w:r w:rsidRPr="005C2168">
        <w:rPr>
          <w:rFonts w:hint="eastAsia"/>
          <w:lang w:eastAsia="zh-TW"/>
        </w:rPr>
        <w:t>及電腦庫存控管系統需含有的項目；</w:t>
      </w:r>
    </w:p>
    <w:p w14:paraId="19C213BC" w14:textId="77777777" w:rsidR="00C30BE1" w:rsidRPr="005C2168" w:rsidRDefault="00C30BE1" w:rsidP="002909DA">
      <w:pPr>
        <w:ind w:leftChars="600" w:left="2126" w:hangingChars="300" w:hanging="709"/>
        <w:rPr>
          <w:lang w:eastAsia="zh-TW"/>
        </w:rPr>
      </w:pPr>
      <w:r w:rsidRPr="005C2168">
        <w:rPr>
          <w:rFonts w:hint="eastAsia"/>
          <w:lang w:eastAsia="zh-TW"/>
        </w:rPr>
        <w:t>十五、提供委員會所需的自由貿易區業務資料及其他統計資料，查看業者所提供資料；</w:t>
      </w:r>
    </w:p>
    <w:p w14:paraId="457BD8C1" w14:textId="77777777" w:rsidR="00C30BE1" w:rsidRPr="005C2168" w:rsidRDefault="00C30BE1" w:rsidP="002909DA">
      <w:pPr>
        <w:ind w:leftChars="600" w:left="2126" w:hangingChars="300" w:hanging="709"/>
        <w:rPr>
          <w:lang w:eastAsia="zh-TW"/>
        </w:rPr>
      </w:pPr>
      <w:r w:rsidRPr="005C2168">
        <w:rPr>
          <w:rFonts w:hint="eastAsia"/>
          <w:lang w:eastAsia="zh-TW"/>
        </w:rPr>
        <w:t>十六、管理開發公司的自有建築需依照全價投保全險，另外要求區內業者投保廠房及相關設備保險；</w:t>
      </w:r>
    </w:p>
    <w:p w14:paraId="3B374C90" w14:textId="77777777" w:rsidR="00C30BE1" w:rsidRPr="005C2168" w:rsidRDefault="00C30BE1" w:rsidP="002909DA">
      <w:pPr>
        <w:ind w:leftChars="600" w:left="2126" w:hangingChars="300" w:hanging="709"/>
        <w:rPr>
          <w:lang w:eastAsia="zh-TW"/>
        </w:rPr>
      </w:pPr>
      <w:r w:rsidRPr="005C2168">
        <w:rPr>
          <w:rFonts w:hint="eastAsia"/>
          <w:lang w:eastAsia="zh-TW"/>
        </w:rPr>
        <w:t>十七、訂定區內業者履約保證條件、儲備金額及其他所需條件；</w:t>
      </w:r>
    </w:p>
    <w:p w14:paraId="53811218" w14:textId="77777777" w:rsidR="00C30BE1" w:rsidRPr="005C2168" w:rsidRDefault="00C30BE1" w:rsidP="002909DA">
      <w:pPr>
        <w:ind w:leftChars="600" w:left="2126" w:hangingChars="300" w:hanging="709"/>
        <w:rPr>
          <w:lang w:eastAsia="zh-TW"/>
        </w:rPr>
      </w:pPr>
      <w:r w:rsidRPr="005C2168">
        <w:rPr>
          <w:rFonts w:hint="eastAsia"/>
          <w:lang w:eastAsia="zh-TW"/>
        </w:rPr>
        <w:t>十八、批准貨物及人士停留及進出自由貿易區，並依要求發出及檢查進行此事項所需證件；</w:t>
      </w:r>
    </w:p>
    <w:p w14:paraId="199FFE22" w14:textId="77777777" w:rsidR="00C30BE1" w:rsidRPr="005C2168" w:rsidRDefault="00C30BE1" w:rsidP="002909DA">
      <w:pPr>
        <w:ind w:leftChars="600" w:left="2126" w:hangingChars="300" w:hanging="709"/>
        <w:rPr>
          <w:lang w:eastAsia="zh-TW"/>
        </w:rPr>
      </w:pPr>
      <w:r w:rsidRPr="005C2168">
        <w:rPr>
          <w:rFonts w:hint="eastAsia"/>
          <w:lang w:eastAsia="zh-TW"/>
        </w:rPr>
        <w:t>十九、其他指定任務。</w:t>
      </w:r>
    </w:p>
    <w:p w14:paraId="29E528E8" w14:textId="77777777" w:rsidR="00C30BE1" w:rsidRPr="005C2168" w:rsidRDefault="00C30BE1" w:rsidP="002909DA">
      <w:pPr>
        <w:pStyle w:val="afd"/>
        <w:spacing w:before="257"/>
        <w:jc w:val="both"/>
        <w:rPr>
          <w:lang w:eastAsia="zh-TW"/>
        </w:rPr>
      </w:pPr>
      <w:r w:rsidRPr="005C2168">
        <w:rPr>
          <w:rFonts w:hint="eastAsia"/>
          <w:lang w:eastAsia="zh-TW"/>
        </w:rPr>
        <w:t>第五節　自由貿易區業者</w:t>
      </w:r>
    </w:p>
    <w:p w14:paraId="575F1BDB" w14:textId="77777777" w:rsidR="00C30BE1" w:rsidRPr="005C2168" w:rsidRDefault="00C30BE1" w:rsidP="002909DA">
      <w:pPr>
        <w:ind w:left="1181" w:hangingChars="500" w:hanging="1181"/>
        <w:rPr>
          <w:lang w:eastAsia="zh-TW"/>
        </w:rPr>
      </w:pPr>
      <w:r w:rsidRPr="005C2168">
        <w:rPr>
          <w:rFonts w:hint="eastAsia"/>
          <w:lang w:eastAsia="zh-TW"/>
        </w:rPr>
        <w:t>第二十四條　　區內業者為擁有權利進行本法令第三章所述活動的民間、當地或國外公司、或人士。</w:t>
      </w:r>
    </w:p>
    <w:p w14:paraId="76BC76A6" w14:textId="77777777" w:rsidR="00C30BE1" w:rsidRPr="005C2168" w:rsidRDefault="00C30BE1" w:rsidP="002909DA">
      <w:pPr>
        <w:ind w:left="1181" w:hangingChars="500" w:hanging="1181"/>
        <w:rPr>
          <w:lang w:eastAsia="zh-TW"/>
        </w:rPr>
      </w:pPr>
      <w:r w:rsidRPr="005C2168">
        <w:rPr>
          <w:rFonts w:hint="eastAsia"/>
          <w:lang w:eastAsia="zh-TW"/>
        </w:rPr>
        <w:t>第二十五條　　與開發管理公司簽署合約者，並獲得在區內營業者稱為區內業者。</w:t>
      </w:r>
    </w:p>
    <w:p w14:paraId="3720B332" w14:textId="77777777" w:rsidR="00C30BE1" w:rsidRPr="005C2168" w:rsidRDefault="00C30BE1" w:rsidP="002909DA">
      <w:pPr>
        <w:ind w:left="1181" w:hangingChars="500" w:hanging="1181"/>
        <w:rPr>
          <w:lang w:eastAsia="zh-TW"/>
        </w:rPr>
      </w:pPr>
      <w:r w:rsidRPr="005C2168">
        <w:rPr>
          <w:rFonts w:hint="eastAsia"/>
          <w:lang w:eastAsia="zh-TW"/>
        </w:rPr>
        <w:t>第二十六條　　宣布破產或財產遭限制者不得成為區內業者。</w:t>
      </w:r>
    </w:p>
    <w:p w14:paraId="7C87466C" w14:textId="77777777" w:rsidR="00C30BE1" w:rsidRPr="005C2168" w:rsidRDefault="00C30BE1" w:rsidP="002909DA">
      <w:pPr>
        <w:ind w:left="1181" w:hangingChars="500" w:hanging="1181"/>
        <w:rPr>
          <w:lang w:eastAsia="zh-TW"/>
        </w:rPr>
      </w:pPr>
      <w:r w:rsidRPr="005C2168">
        <w:rPr>
          <w:rFonts w:hint="eastAsia"/>
          <w:lang w:eastAsia="zh-TW"/>
        </w:rPr>
        <w:t>第二十七條　　區內業者所需辦理手續：須先向開發管理公司申請，申請資料須含有合約</w:t>
      </w:r>
      <w:r w:rsidR="003D41B2" w:rsidRPr="005C2168">
        <w:rPr>
          <w:rFonts w:hint="eastAsia"/>
          <w:lang w:eastAsia="zh-TW"/>
        </w:rPr>
        <w:t>計畫</w:t>
      </w:r>
      <w:r w:rsidRPr="005C2168">
        <w:rPr>
          <w:rFonts w:hint="eastAsia"/>
          <w:lang w:eastAsia="zh-TW"/>
        </w:rPr>
        <w:t>、投資</w:t>
      </w:r>
      <w:r w:rsidR="003D41B2" w:rsidRPr="005C2168">
        <w:rPr>
          <w:rFonts w:hint="eastAsia"/>
          <w:lang w:eastAsia="zh-TW"/>
        </w:rPr>
        <w:t>計畫</w:t>
      </w:r>
      <w:r w:rsidRPr="005C2168">
        <w:rPr>
          <w:rFonts w:hint="eastAsia"/>
          <w:lang w:eastAsia="zh-TW"/>
        </w:rPr>
        <w:t>及其他開發管理公司內部規定所指定資料。</w:t>
      </w:r>
    </w:p>
    <w:p w14:paraId="6CA5A574" w14:textId="77777777" w:rsidR="00C30BE1" w:rsidRPr="005C2168" w:rsidRDefault="00C30BE1" w:rsidP="002909DA">
      <w:pPr>
        <w:ind w:left="1181" w:hangingChars="500" w:hanging="1181"/>
        <w:rPr>
          <w:lang w:eastAsia="zh-TW"/>
        </w:rPr>
      </w:pPr>
      <w:r w:rsidRPr="005C2168">
        <w:rPr>
          <w:rFonts w:hint="eastAsia"/>
          <w:lang w:eastAsia="zh-TW"/>
        </w:rPr>
        <w:t>第二十八條　　申請手續進行時，須辦理</w:t>
      </w:r>
      <w:r w:rsidR="003D41B2" w:rsidRPr="005C2168">
        <w:rPr>
          <w:rFonts w:hint="eastAsia"/>
          <w:lang w:eastAsia="zh-TW"/>
        </w:rPr>
        <w:t>計畫</w:t>
      </w:r>
      <w:r w:rsidRPr="005C2168">
        <w:rPr>
          <w:rFonts w:hint="eastAsia"/>
          <w:lang w:eastAsia="zh-TW"/>
        </w:rPr>
        <w:t>租用或購買的地點，因此得進行預定存款手續，金額由開發管理公司依照內部規定來決定。</w:t>
      </w:r>
    </w:p>
    <w:p w14:paraId="29C935AC" w14:textId="77777777" w:rsidR="00C30BE1" w:rsidRPr="005C2168" w:rsidRDefault="00C30BE1" w:rsidP="002909DA">
      <w:pPr>
        <w:ind w:leftChars="500" w:left="1181" w:firstLineChars="199" w:firstLine="470"/>
        <w:rPr>
          <w:lang w:eastAsia="zh-TW"/>
        </w:rPr>
      </w:pPr>
      <w:r w:rsidRPr="005C2168">
        <w:rPr>
          <w:rFonts w:hint="eastAsia"/>
          <w:lang w:eastAsia="zh-TW"/>
        </w:rPr>
        <w:t>如果</w:t>
      </w:r>
      <w:r w:rsidR="003D41B2" w:rsidRPr="005C2168">
        <w:rPr>
          <w:rFonts w:hint="eastAsia"/>
          <w:lang w:eastAsia="zh-TW"/>
        </w:rPr>
        <w:t>計畫</w:t>
      </w:r>
      <w:r w:rsidRPr="005C2168">
        <w:rPr>
          <w:rFonts w:hint="eastAsia"/>
          <w:lang w:eastAsia="zh-TW"/>
        </w:rPr>
        <w:t>設置租用或購買的地點遭拒絕，開發管理公司將退回預定存款。但如申請者放棄該手續，預定存款金將歸予開發管理公司。</w:t>
      </w:r>
    </w:p>
    <w:p w14:paraId="271CDBEE" w14:textId="77777777" w:rsidR="00C30BE1" w:rsidRPr="005C2168" w:rsidRDefault="00C30BE1" w:rsidP="002909DA">
      <w:pPr>
        <w:ind w:left="1181" w:hangingChars="500" w:hanging="1181"/>
        <w:rPr>
          <w:lang w:eastAsia="zh-TW"/>
        </w:rPr>
      </w:pPr>
      <w:r w:rsidRPr="005C2168">
        <w:rPr>
          <w:rFonts w:hint="eastAsia"/>
          <w:lang w:eastAsia="zh-TW"/>
        </w:rPr>
        <w:t>第二十九條　　開發管理公司通過申請案後，合約將發給業者，此合約簽署由公證</w:t>
      </w:r>
      <w:r w:rsidRPr="005C2168">
        <w:rPr>
          <w:rFonts w:hint="eastAsia"/>
          <w:lang w:eastAsia="zh-TW"/>
        </w:rPr>
        <w:lastRenderedPageBreak/>
        <w:t>人做公證，也將傳送一份予委員會進行登記手續。即使區內業者將合約轉讓第三者，而第三者未在委員會的登記簿登錄，轉讓合約不具任何效力。</w:t>
      </w:r>
    </w:p>
    <w:p w14:paraId="192E0823" w14:textId="77777777" w:rsidR="00C30BE1" w:rsidRPr="005C2168" w:rsidRDefault="00C30BE1" w:rsidP="002909DA">
      <w:pPr>
        <w:ind w:leftChars="500" w:left="1181" w:firstLineChars="199" w:firstLine="470"/>
        <w:rPr>
          <w:lang w:eastAsia="zh-TW"/>
        </w:rPr>
      </w:pPr>
      <w:r w:rsidRPr="005C2168">
        <w:rPr>
          <w:rFonts w:hint="eastAsia"/>
          <w:lang w:eastAsia="zh-TW"/>
        </w:rPr>
        <w:t>發放合約時，開發管理公司也將簽發一張區內業者的證明。此證明為有效提供業者進入區內，及需向相關單位提示證明的用途，否則業者要求辦理手續將不予進行。</w:t>
      </w:r>
    </w:p>
    <w:p w14:paraId="15FAF5E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三十</w:t>
      </w:r>
      <w:r w:rsidRPr="005C2168">
        <w:rPr>
          <w:rFonts w:hint="eastAsia"/>
          <w:lang w:eastAsia="zh-TW"/>
        </w:rPr>
        <w:t xml:space="preserve"> </w:t>
      </w:r>
      <w:r w:rsidRPr="005C2168">
        <w:rPr>
          <w:rFonts w:hint="eastAsia"/>
          <w:lang w:eastAsia="zh-TW"/>
        </w:rPr>
        <w:t>條　　區內業者的契約經過開發管理公司同意後，可轉讓予第三者。區內業者擁有的建築物及相關設施可移轉契約內所指定的轉讓者，如其他區內業者或開發管理公司。如沒經過開發管理公司批准及未通知委員會進行契約登記手續，業者契約轉讓將不具效力。</w:t>
      </w:r>
    </w:p>
    <w:p w14:paraId="57B8EB9F" w14:textId="77777777" w:rsidR="00C30BE1" w:rsidRPr="005C2168" w:rsidRDefault="00C30BE1" w:rsidP="002909DA">
      <w:pPr>
        <w:ind w:left="1181" w:hangingChars="500" w:hanging="1181"/>
        <w:rPr>
          <w:lang w:eastAsia="zh-TW"/>
        </w:rPr>
      </w:pPr>
      <w:r w:rsidRPr="005C2168">
        <w:rPr>
          <w:rFonts w:hint="eastAsia"/>
          <w:lang w:eastAsia="zh-TW"/>
        </w:rPr>
        <w:t>第三十一條　　區內業者都具義務履行法令、命令、規則、簽署的合約、內部規定、委員會及開發管理公司所發布的指令和通告。</w:t>
      </w:r>
    </w:p>
    <w:p w14:paraId="6C3415E4" w14:textId="77777777" w:rsidR="00C30BE1" w:rsidRPr="005C2168" w:rsidRDefault="00C30BE1" w:rsidP="002909DA">
      <w:pPr>
        <w:ind w:leftChars="500" w:left="1181" w:firstLineChars="199" w:firstLine="470"/>
        <w:rPr>
          <w:lang w:eastAsia="zh-TW"/>
        </w:rPr>
      </w:pPr>
      <w:r w:rsidRPr="005C2168">
        <w:rPr>
          <w:rFonts w:hint="eastAsia"/>
          <w:lang w:eastAsia="zh-TW"/>
        </w:rPr>
        <w:t>區內業者義務：</w:t>
      </w:r>
    </w:p>
    <w:p w14:paraId="2538B195" w14:textId="77777777" w:rsidR="00C30BE1" w:rsidRPr="005C2168" w:rsidRDefault="00C30BE1" w:rsidP="002909DA">
      <w:pPr>
        <w:ind w:leftChars="700" w:left="2126" w:hangingChars="200" w:hanging="472"/>
        <w:rPr>
          <w:lang w:eastAsia="zh-TW"/>
        </w:rPr>
      </w:pPr>
      <w:r w:rsidRPr="005C2168">
        <w:rPr>
          <w:rFonts w:hint="eastAsia"/>
          <w:lang w:eastAsia="zh-TW"/>
        </w:rPr>
        <w:t>一、按照預定期限、付款方式、使用的服務費，準時支付予有關單位、開發管理公司及其他民間公司；</w:t>
      </w:r>
    </w:p>
    <w:p w14:paraId="0B016E62" w14:textId="77777777" w:rsidR="00C30BE1" w:rsidRPr="005C2168" w:rsidRDefault="00C30BE1" w:rsidP="002909DA">
      <w:pPr>
        <w:ind w:leftChars="700" w:left="2126" w:hangingChars="200" w:hanging="472"/>
        <w:rPr>
          <w:lang w:eastAsia="zh-TW"/>
        </w:rPr>
      </w:pPr>
      <w:r w:rsidRPr="005C2168">
        <w:rPr>
          <w:rFonts w:hint="eastAsia"/>
          <w:lang w:eastAsia="zh-TW"/>
        </w:rPr>
        <w:t>二、按照契約規定及已批准的營業項目，開發土地及進行建設；</w:t>
      </w:r>
    </w:p>
    <w:p w14:paraId="50F4637E" w14:textId="77777777" w:rsidR="00C30BE1" w:rsidRPr="005C2168" w:rsidRDefault="00C30BE1" w:rsidP="002909DA">
      <w:pPr>
        <w:ind w:leftChars="700" w:left="2126" w:hangingChars="200" w:hanging="472"/>
        <w:rPr>
          <w:lang w:eastAsia="zh-TW"/>
        </w:rPr>
      </w:pPr>
      <w:r w:rsidRPr="005C2168">
        <w:rPr>
          <w:rFonts w:hint="eastAsia"/>
          <w:lang w:eastAsia="zh-TW"/>
        </w:rPr>
        <w:t>三、向開發管理公司提出相關</w:t>
      </w:r>
      <w:r w:rsidR="003D41B2" w:rsidRPr="005C2168">
        <w:rPr>
          <w:rFonts w:hint="eastAsia"/>
          <w:lang w:eastAsia="zh-TW"/>
        </w:rPr>
        <w:t>計畫</w:t>
      </w:r>
      <w:r w:rsidRPr="005C2168">
        <w:rPr>
          <w:rFonts w:hint="eastAsia"/>
          <w:lang w:eastAsia="zh-TW"/>
        </w:rPr>
        <w:t>，並經該公司及其他相關單位批准後，在指定的場地動工興建；</w:t>
      </w:r>
    </w:p>
    <w:p w14:paraId="4A99B3F6" w14:textId="77777777" w:rsidR="00C30BE1" w:rsidRPr="005C2168" w:rsidRDefault="00C30BE1" w:rsidP="002909DA">
      <w:pPr>
        <w:ind w:leftChars="700" w:left="2126" w:hangingChars="200" w:hanging="472"/>
        <w:rPr>
          <w:lang w:eastAsia="zh-TW"/>
        </w:rPr>
      </w:pPr>
      <w:r w:rsidRPr="005C2168">
        <w:rPr>
          <w:rFonts w:hint="eastAsia"/>
          <w:lang w:eastAsia="zh-TW"/>
        </w:rPr>
        <w:t>四、如聘用他人在區內所進行活動，應投保第三者民事保險，保險項目包含工作意外等，另外，必須投保營業使用的廠房及相關設備保險；</w:t>
      </w:r>
    </w:p>
    <w:p w14:paraId="0599C062" w14:textId="77777777" w:rsidR="00C30BE1" w:rsidRPr="005C2168" w:rsidRDefault="00C30BE1" w:rsidP="002909DA">
      <w:pPr>
        <w:ind w:leftChars="700" w:left="2126" w:hangingChars="200" w:hanging="472"/>
        <w:rPr>
          <w:lang w:eastAsia="zh-TW"/>
        </w:rPr>
      </w:pPr>
      <w:r w:rsidRPr="005C2168">
        <w:rPr>
          <w:rFonts w:hint="eastAsia"/>
          <w:lang w:eastAsia="zh-TW"/>
        </w:rPr>
        <w:t>五、即使第三者隸屬於他人及由他人聘用，皆須負擔對第三者及他人財產在區內營業時造成的損害，包括因區內業者使用物品所造成的損害。</w:t>
      </w:r>
    </w:p>
    <w:p w14:paraId="7676252C" w14:textId="77777777" w:rsidR="00C30BE1" w:rsidRPr="005C2168" w:rsidRDefault="00C30BE1" w:rsidP="002909DA">
      <w:pPr>
        <w:ind w:leftChars="700" w:left="2126" w:hangingChars="200" w:hanging="472"/>
        <w:rPr>
          <w:lang w:eastAsia="zh-TW"/>
        </w:rPr>
      </w:pPr>
      <w:r w:rsidRPr="005C2168">
        <w:rPr>
          <w:rFonts w:hint="eastAsia"/>
          <w:lang w:eastAsia="zh-TW"/>
        </w:rPr>
        <w:t>六、區內業者營業時不履行環保規定，如消除污染及安全、綠</w:t>
      </w:r>
      <w:r w:rsidRPr="005C2168">
        <w:rPr>
          <w:rFonts w:hint="eastAsia"/>
          <w:lang w:eastAsia="zh-TW"/>
        </w:rPr>
        <w:lastRenderedPageBreak/>
        <w:t>地、巴拉圭植動物保護，需負擔對環境所造成損害；</w:t>
      </w:r>
    </w:p>
    <w:p w14:paraId="2D7D0451" w14:textId="77777777" w:rsidR="00C30BE1" w:rsidRPr="005C2168" w:rsidRDefault="00C30BE1" w:rsidP="002909DA">
      <w:pPr>
        <w:ind w:leftChars="700" w:left="2126" w:hangingChars="200" w:hanging="472"/>
        <w:rPr>
          <w:lang w:eastAsia="zh-TW"/>
        </w:rPr>
      </w:pPr>
      <w:r w:rsidRPr="005C2168">
        <w:rPr>
          <w:rFonts w:hint="eastAsia"/>
          <w:lang w:eastAsia="zh-TW"/>
        </w:rPr>
        <w:t>七、區內業者都有義務履行法令、命令、規則、區內業者合約、內部規定、委員會及開發管理公司所發布指令和通告；</w:t>
      </w:r>
    </w:p>
    <w:p w14:paraId="301B70AB" w14:textId="77777777" w:rsidR="00C30BE1" w:rsidRPr="005C2168" w:rsidRDefault="00C30BE1" w:rsidP="002909DA">
      <w:pPr>
        <w:ind w:leftChars="700" w:left="2126" w:hangingChars="200" w:hanging="472"/>
        <w:rPr>
          <w:lang w:eastAsia="zh-TW"/>
        </w:rPr>
      </w:pPr>
      <w:r w:rsidRPr="005C2168">
        <w:rPr>
          <w:rFonts w:hint="eastAsia"/>
          <w:lang w:eastAsia="zh-TW"/>
        </w:rPr>
        <w:t>八、在工作時間，准許開發管理公司指派人員檢查地產及有關建築，確認區內業者是否按照與開發管理公司約定事項正常營業，及有否符合規定的安全標準。在特別情況下，為因應災難或緊急事件，區內業者須提供開發管理公司所需的工具，方便該公司無論何時可進入相關地產及建物；</w:t>
      </w:r>
    </w:p>
    <w:p w14:paraId="27BE1069" w14:textId="77777777" w:rsidR="00C30BE1" w:rsidRPr="005C2168" w:rsidRDefault="00C30BE1" w:rsidP="002909DA">
      <w:pPr>
        <w:ind w:leftChars="700" w:left="2126" w:hangingChars="200" w:hanging="472"/>
        <w:rPr>
          <w:lang w:eastAsia="zh-TW"/>
        </w:rPr>
      </w:pPr>
      <w:r w:rsidRPr="005C2168">
        <w:rPr>
          <w:rFonts w:hint="eastAsia"/>
          <w:lang w:eastAsia="zh-TW"/>
        </w:rPr>
        <w:t>九、按照開發管理公司及委員會提出的範例，使用電腦系統做財產、庫存及原料清單，隨時可查出貨物存量；</w:t>
      </w:r>
    </w:p>
    <w:p w14:paraId="41886024" w14:textId="77777777" w:rsidR="00C30BE1" w:rsidRPr="005C2168" w:rsidRDefault="00C30BE1" w:rsidP="002909DA">
      <w:pPr>
        <w:ind w:leftChars="700" w:left="2126" w:hangingChars="200" w:hanging="472"/>
        <w:rPr>
          <w:lang w:eastAsia="zh-TW"/>
        </w:rPr>
      </w:pPr>
      <w:r w:rsidRPr="005C2168">
        <w:rPr>
          <w:rFonts w:hint="eastAsia"/>
          <w:lang w:eastAsia="zh-TW"/>
        </w:rPr>
        <w:t>十、開發管理公司及委員會要求時，需提供財產、貨物、原料流動量、生產中的產品、設備、工資、基本消費、貨存清單、及其他需求的資料；</w:t>
      </w:r>
    </w:p>
    <w:p w14:paraId="27DD104F" w14:textId="77777777" w:rsidR="00C30BE1" w:rsidRPr="005C2168" w:rsidRDefault="00C30BE1" w:rsidP="002909DA">
      <w:pPr>
        <w:ind w:leftChars="600" w:left="2126" w:hangingChars="300" w:hanging="709"/>
        <w:rPr>
          <w:lang w:eastAsia="zh-TW"/>
        </w:rPr>
      </w:pPr>
      <w:r w:rsidRPr="005C2168">
        <w:rPr>
          <w:rFonts w:hint="eastAsia"/>
          <w:lang w:eastAsia="zh-TW"/>
        </w:rPr>
        <w:t>十一、尊重開發管理公司對區內指定的營業時間及人、車通行規定；</w:t>
      </w:r>
    </w:p>
    <w:p w14:paraId="66C76842" w14:textId="77777777" w:rsidR="00C30BE1" w:rsidRPr="005C2168" w:rsidRDefault="00C30BE1" w:rsidP="002909DA">
      <w:pPr>
        <w:ind w:leftChars="600" w:left="2126" w:hangingChars="300" w:hanging="709"/>
        <w:rPr>
          <w:lang w:eastAsia="zh-TW"/>
        </w:rPr>
      </w:pPr>
      <w:r w:rsidRPr="005C2168">
        <w:rPr>
          <w:rFonts w:hint="eastAsia"/>
          <w:lang w:eastAsia="zh-TW"/>
        </w:rPr>
        <w:t>十二、在撤銷合約或合約到期後</w:t>
      </w:r>
      <w:r w:rsidRPr="005C2168">
        <w:rPr>
          <w:rFonts w:hint="eastAsia"/>
          <w:lang w:eastAsia="zh-TW"/>
        </w:rPr>
        <w:t>5</w:t>
      </w:r>
      <w:r w:rsidRPr="005C2168">
        <w:rPr>
          <w:rFonts w:hint="eastAsia"/>
          <w:lang w:eastAsia="zh-TW"/>
        </w:rPr>
        <w:t>天內，區內業者交回地產、建築或設備時，除正常使用的損壞外，須依接收時的原狀退回；</w:t>
      </w:r>
    </w:p>
    <w:p w14:paraId="0AF7A9B6" w14:textId="77777777" w:rsidR="00C30BE1" w:rsidRPr="005C2168" w:rsidRDefault="00C30BE1" w:rsidP="002909DA">
      <w:pPr>
        <w:ind w:leftChars="600" w:left="2126" w:hangingChars="300" w:hanging="709"/>
        <w:rPr>
          <w:lang w:eastAsia="zh-TW"/>
        </w:rPr>
      </w:pPr>
      <w:r w:rsidRPr="005C2168">
        <w:rPr>
          <w:rFonts w:hint="eastAsia"/>
          <w:lang w:eastAsia="zh-TW"/>
        </w:rPr>
        <w:t>十三、區內業者違反規定時，須向開發管理公司、委員會、稅捐處、海關總局及其他有關單位答覆；</w:t>
      </w:r>
    </w:p>
    <w:p w14:paraId="5A3656A6" w14:textId="77777777" w:rsidR="00C30BE1" w:rsidRPr="005C2168" w:rsidRDefault="00C30BE1" w:rsidP="002909DA">
      <w:pPr>
        <w:ind w:leftChars="600" w:left="2126" w:hangingChars="300" w:hanging="709"/>
        <w:rPr>
          <w:lang w:eastAsia="zh-TW"/>
        </w:rPr>
      </w:pPr>
      <w:r w:rsidRPr="005C2168">
        <w:rPr>
          <w:rFonts w:hint="eastAsia"/>
          <w:lang w:eastAsia="zh-TW"/>
        </w:rPr>
        <w:t>十四、履行商業規定，於相關單位辦理登記。依照財政部規定，進行會計作業，所登記或提供資料都須加蓋自有名稱或商號，及添加自由貿易區業者詞語；</w:t>
      </w:r>
    </w:p>
    <w:p w14:paraId="71A70C99" w14:textId="77777777" w:rsidR="00C30BE1" w:rsidRPr="005C2168" w:rsidRDefault="00C30BE1" w:rsidP="002909DA">
      <w:pPr>
        <w:ind w:leftChars="600" w:left="2126" w:hangingChars="300" w:hanging="709"/>
        <w:rPr>
          <w:lang w:eastAsia="zh-TW"/>
        </w:rPr>
      </w:pPr>
      <w:r w:rsidRPr="005C2168">
        <w:rPr>
          <w:rFonts w:hint="eastAsia"/>
          <w:lang w:eastAsia="zh-TW"/>
        </w:rPr>
        <w:t>十五、按照設置申請書所指定的投資金額投入營業事項，並按照預定行業別進行開發；</w:t>
      </w:r>
    </w:p>
    <w:p w14:paraId="309B31CF" w14:textId="77777777" w:rsidR="00C30BE1" w:rsidRPr="005C2168" w:rsidRDefault="00C30BE1" w:rsidP="002909DA">
      <w:pPr>
        <w:ind w:leftChars="600" w:left="2126" w:hangingChars="300" w:hanging="709"/>
        <w:rPr>
          <w:lang w:eastAsia="zh-TW"/>
        </w:rPr>
      </w:pPr>
      <w:r w:rsidRPr="005C2168">
        <w:rPr>
          <w:rFonts w:hint="eastAsia"/>
          <w:lang w:eastAsia="zh-TW"/>
        </w:rPr>
        <w:t>十六、領取業者及生產製造契約合約後，須在</w:t>
      </w:r>
      <w:r w:rsidRPr="005C2168">
        <w:rPr>
          <w:rFonts w:hint="eastAsia"/>
          <w:lang w:eastAsia="zh-TW"/>
        </w:rPr>
        <w:t>1</w:t>
      </w:r>
      <w:r w:rsidRPr="005C2168">
        <w:rPr>
          <w:rFonts w:hint="eastAsia"/>
          <w:lang w:eastAsia="zh-TW"/>
        </w:rPr>
        <w:t>年內開始進行投資</w:t>
      </w:r>
      <w:r w:rsidR="003D41B2" w:rsidRPr="005C2168">
        <w:rPr>
          <w:rFonts w:hint="eastAsia"/>
          <w:lang w:eastAsia="zh-TW"/>
        </w:rPr>
        <w:t>計畫</w:t>
      </w:r>
      <w:r w:rsidRPr="005C2168">
        <w:rPr>
          <w:rFonts w:hint="eastAsia"/>
          <w:lang w:eastAsia="zh-TW"/>
        </w:rPr>
        <w:t>；如是工業類別，須在兩年內開始進行投資</w:t>
      </w:r>
      <w:r w:rsidR="003D41B2" w:rsidRPr="005C2168">
        <w:rPr>
          <w:rFonts w:hint="eastAsia"/>
          <w:lang w:eastAsia="zh-TW"/>
        </w:rPr>
        <w:t>計畫</w:t>
      </w:r>
      <w:r w:rsidRPr="005C2168">
        <w:rPr>
          <w:rFonts w:hint="eastAsia"/>
          <w:lang w:eastAsia="zh-TW"/>
        </w:rPr>
        <w:t>。</w:t>
      </w:r>
    </w:p>
    <w:p w14:paraId="4CD29F26" w14:textId="77777777" w:rsidR="00C30BE1" w:rsidRPr="005C2168" w:rsidRDefault="00C30BE1" w:rsidP="002909DA">
      <w:pPr>
        <w:pStyle w:val="afd"/>
        <w:spacing w:before="257"/>
        <w:jc w:val="both"/>
        <w:rPr>
          <w:lang w:eastAsia="zh-TW"/>
        </w:rPr>
      </w:pPr>
      <w:r w:rsidRPr="005C2168">
        <w:rPr>
          <w:rFonts w:hint="eastAsia"/>
          <w:lang w:eastAsia="zh-TW"/>
        </w:rPr>
        <w:lastRenderedPageBreak/>
        <w:t xml:space="preserve">第六節　區域稅收制 </w:t>
      </w:r>
    </w:p>
    <w:p w14:paraId="4730638C" w14:textId="77777777" w:rsidR="00C30BE1" w:rsidRPr="005C2168" w:rsidRDefault="00C30BE1" w:rsidP="002909DA">
      <w:pPr>
        <w:ind w:left="1181" w:hangingChars="500" w:hanging="1181"/>
        <w:rPr>
          <w:lang w:eastAsia="zh-TW"/>
        </w:rPr>
      </w:pPr>
      <w:r w:rsidRPr="005C2168">
        <w:rPr>
          <w:rFonts w:hint="eastAsia"/>
          <w:lang w:eastAsia="zh-TW"/>
        </w:rPr>
        <w:t>第三十二條　　本章節所指定豁免及優惠，將依照行政體制與開發管理公司所簽署契約、及開發管理公司與區內業者所簽署合約，力保現行的所有款項，除非區內業者願意選擇使用新通過的稅收制。</w:t>
      </w:r>
    </w:p>
    <w:p w14:paraId="2667DD89" w14:textId="77777777" w:rsidR="00C30BE1" w:rsidRPr="005C2168" w:rsidRDefault="00C30BE1" w:rsidP="002909DA">
      <w:pPr>
        <w:pStyle w:val="afd"/>
        <w:spacing w:before="257"/>
        <w:jc w:val="both"/>
        <w:rPr>
          <w:lang w:eastAsia="zh-TW"/>
        </w:rPr>
      </w:pPr>
      <w:r w:rsidRPr="005C2168">
        <w:rPr>
          <w:rFonts w:hint="eastAsia"/>
          <w:lang w:eastAsia="zh-TW"/>
        </w:rPr>
        <w:t>第一款　開發管理公司</w:t>
      </w:r>
    </w:p>
    <w:p w14:paraId="79AA84EB" w14:textId="77777777" w:rsidR="00C30BE1" w:rsidRPr="005C2168" w:rsidRDefault="00C30BE1" w:rsidP="002909DA">
      <w:pPr>
        <w:ind w:left="1181" w:hangingChars="500" w:hanging="1181"/>
        <w:rPr>
          <w:lang w:eastAsia="zh-TW"/>
        </w:rPr>
      </w:pPr>
      <w:r w:rsidRPr="005C2168">
        <w:rPr>
          <w:rFonts w:hint="eastAsia"/>
          <w:lang w:eastAsia="zh-TW"/>
        </w:rPr>
        <w:t>第三十三條　　本法令給予區內業者稅法豁免及優惠，惟開發管理公司不包括在內，但可申請</w:t>
      </w:r>
      <w:r w:rsidRPr="005C2168">
        <w:rPr>
          <w:rFonts w:hint="eastAsia"/>
          <w:lang w:eastAsia="zh-TW"/>
        </w:rPr>
        <w:t>60/90</w:t>
      </w:r>
      <w:r w:rsidRPr="005C2168">
        <w:rPr>
          <w:rFonts w:hint="eastAsia"/>
          <w:lang w:eastAsia="zh-TW"/>
        </w:rPr>
        <w:t>投資法令、修改並批准</w:t>
      </w:r>
      <w:r w:rsidRPr="005C2168">
        <w:rPr>
          <w:rFonts w:hint="eastAsia"/>
          <w:lang w:eastAsia="zh-TW"/>
        </w:rPr>
        <w:t>1990</w:t>
      </w:r>
      <w:r w:rsidRPr="005C2168">
        <w:rPr>
          <w:rFonts w:hint="eastAsia"/>
          <w:lang w:eastAsia="zh-TW"/>
        </w:rPr>
        <w:t>年</w:t>
      </w:r>
      <w:r w:rsidRPr="005C2168">
        <w:rPr>
          <w:rFonts w:hint="eastAsia"/>
          <w:lang w:eastAsia="zh-TW"/>
        </w:rPr>
        <w:t>3</w:t>
      </w:r>
      <w:r w:rsidRPr="005C2168">
        <w:rPr>
          <w:rFonts w:hint="eastAsia"/>
          <w:lang w:eastAsia="zh-TW"/>
        </w:rPr>
        <w:t>月</w:t>
      </w:r>
      <w:r w:rsidRPr="005C2168">
        <w:rPr>
          <w:rFonts w:hint="eastAsia"/>
          <w:lang w:eastAsia="zh-TW"/>
        </w:rPr>
        <w:t>31</w:t>
      </w:r>
      <w:r w:rsidRPr="005C2168">
        <w:rPr>
          <w:rFonts w:hint="eastAsia"/>
          <w:lang w:eastAsia="zh-TW"/>
        </w:rPr>
        <w:t>日之行政命令第</w:t>
      </w:r>
      <w:r w:rsidRPr="005C2168">
        <w:rPr>
          <w:rFonts w:hint="eastAsia"/>
          <w:lang w:eastAsia="zh-TW"/>
        </w:rPr>
        <w:t>27</w:t>
      </w:r>
      <w:r w:rsidRPr="005C2168">
        <w:rPr>
          <w:rFonts w:hint="eastAsia"/>
          <w:lang w:eastAsia="zh-TW"/>
        </w:rPr>
        <w:t>號、修改及增加</w:t>
      </w:r>
      <w:r w:rsidRPr="005C2168">
        <w:rPr>
          <w:rFonts w:hint="eastAsia"/>
          <w:lang w:eastAsia="zh-TW"/>
        </w:rPr>
        <w:t>1989</w:t>
      </w:r>
      <w:r w:rsidRPr="005C2168">
        <w:rPr>
          <w:rFonts w:hint="eastAsia"/>
          <w:lang w:eastAsia="zh-TW"/>
        </w:rPr>
        <w:t>年</w:t>
      </w:r>
      <w:r w:rsidRPr="005C2168">
        <w:rPr>
          <w:rFonts w:hint="eastAsia"/>
          <w:lang w:eastAsia="zh-TW"/>
        </w:rPr>
        <w:t>4</w:t>
      </w:r>
      <w:r w:rsidRPr="005C2168">
        <w:rPr>
          <w:rFonts w:hint="eastAsia"/>
          <w:lang w:eastAsia="zh-TW"/>
        </w:rPr>
        <w:t>月</w:t>
      </w:r>
      <w:r w:rsidRPr="005C2168">
        <w:rPr>
          <w:rFonts w:hint="eastAsia"/>
          <w:lang w:eastAsia="zh-TW"/>
        </w:rPr>
        <w:t>28</w:t>
      </w:r>
      <w:r w:rsidRPr="005C2168">
        <w:rPr>
          <w:rFonts w:hint="eastAsia"/>
          <w:lang w:eastAsia="zh-TW"/>
        </w:rPr>
        <w:t>日之行政命令第</w:t>
      </w:r>
      <w:r w:rsidRPr="005C2168">
        <w:rPr>
          <w:rFonts w:hint="eastAsia"/>
          <w:lang w:eastAsia="zh-TW"/>
        </w:rPr>
        <w:t>19</w:t>
      </w:r>
      <w:r w:rsidRPr="005C2168">
        <w:rPr>
          <w:rFonts w:hint="eastAsia"/>
          <w:lang w:eastAsia="zh-TW"/>
        </w:rPr>
        <w:t>號所規定當地及國外資金投資豁免優惠制度。</w:t>
      </w:r>
    </w:p>
    <w:p w14:paraId="1DBA1566" w14:textId="77777777" w:rsidR="00C30BE1" w:rsidRPr="005C2168" w:rsidRDefault="00C30BE1" w:rsidP="002909DA">
      <w:pPr>
        <w:ind w:left="1181" w:hangingChars="500" w:hanging="1181"/>
        <w:rPr>
          <w:lang w:eastAsia="zh-TW"/>
        </w:rPr>
      </w:pPr>
      <w:r w:rsidRPr="005C2168">
        <w:rPr>
          <w:rFonts w:hint="eastAsia"/>
          <w:lang w:eastAsia="zh-TW"/>
        </w:rPr>
        <w:t>第三十四條　　開發管理公司為區內業者所提供服務將豁免加值稅。</w:t>
      </w:r>
    </w:p>
    <w:p w14:paraId="06D39E6F" w14:textId="77777777" w:rsidR="00C30BE1" w:rsidRPr="005C2168" w:rsidRDefault="00C30BE1" w:rsidP="002909DA">
      <w:pPr>
        <w:ind w:left="1181" w:hangingChars="500" w:hanging="1181"/>
        <w:rPr>
          <w:lang w:eastAsia="zh-TW"/>
        </w:rPr>
      </w:pPr>
      <w:r w:rsidRPr="005C2168">
        <w:rPr>
          <w:rFonts w:hint="eastAsia"/>
          <w:lang w:eastAsia="zh-TW"/>
        </w:rPr>
        <w:t>第三十五條　　如適合豁免稅捐規定，許可契約將載明開發管理公司提供區內業者港口方便事項。</w:t>
      </w:r>
    </w:p>
    <w:p w14:paraId="7F71BA86" w14:textId="77777777" w:rsidR="00C30BE1" w:rsidRPr="005C2168" w:rsidRDefault="00C30BE1" w:rsidP="002909DA">
      <w:pPr>
        <w:pStyle w:val="afd"/>
        <w:spacing w:before="257"/>
        <w:jc w:val="both"/>
        <w:rPr>
          <w:lang w:eastAsia="zh-TW"/>
        </w:rPr>
      </w:pPr>
      <w:r w:rsidRPr="005C2168">
        <w:rPr>
          <w:rFonts w:hint="eastAsia"/>
          <w:lang w:eastAsia="zh-TW"/>
        </w:rPr>
        <w:t>第二款　區內業者</w:t>
      </w:r>
    </w:p>
    <w:p w14:paraId="490D9B58" w14:textId="77777777" w:rsidR="00C30BE1" w:rsidRPr="005C2168" w:rsidRDefault="00C30BE1" w:rsidP="002909DA">
      <w:pPr>
        <w:ind w:left="1181" w:hangingChars="500" w:hanging="1181"/>
        <w:rPr>
          <w:lang w:eastAsia="zh-TW"/>
        </w:rPr>
      </w:pPr>
      <w:r w:rsidRPr="005C2168">
        <w:rPr>
          <w:rFonts w:hint="eastAsia"/>
          <w:lang w:eastAsia="zh-TW"/>
        </w:rPr>
        <w:t>第三十六條　　如適合豁免稅捐規定，許可契約將載明開發管理公司提供區內業者港口方便事項。</w:t>
      </w:r>
    </w:p>
    <w:p w14:paraId="2A0D51C4" w14:textId="77777777" w:rsidR="00C30BE1" w:rsidRPr="005C2168" w:rsidRDefault="00C30BE1" w:rsidP="002909DA">
      <w:pPr>
        <w:pStyle w:val="afd"/>
        <w:spacing w:before="257"/>
        <w:jc w:val="both"/>
        <w:rPr>
          <w:lang w:eastAsia="zh-TW"/>
        </w:rPr>
      </w:pPr>
      <w:r w:rsidRPr="005C2168">
        <w:rPr>
          <w:rFonts w:hint="eastAsia"/>
          <w:lang w:eastAsia="zh-TW"/>
        </w:rPr>
        <w:t>第三款　管制區內業者</w:t>
      </w:r>
    </w:p>
    <w:p w14:paraId="5C069B07" w14:textId="77777777" w:rsidR="00C30BE1" w:rsidRPr="005C2168" w:rsidRDefault="00C30BE1" w:rsidP="002909DA">
      <w:pPr>
        <w:ind w:left="1181" w:hangingChars="500" w:hanging="1181"/>
        <w:rPr>
          <w:lang w:eastAsia="zh-TW"/>
        </w:rPr>
      </w:pPr>
      <w:r w:rsidRPr="005C2168">
        <w:rPr>
          <w:rFonts w:hint="eastAsia"/>
          <w:lang w:eastAsia="zh-TW"/>
        </w:rPr>
        <w:t>第三十七條　　除本章節所述稅制外，區內業者依據本法令第五十四條所述營業項目將免徵國家、州政府及市政府稅，惟需支付本章法令所規定的稅率。</w:t>
      </w:r>
    </w:p>
    <w:p w14:paraId="047638AF" w14:textId="77777777" w:rsidR="00C30BE1" w:rsidRPr="005C2168" w:rsidRDefault="00C30BE1" w:rsidP="002909DA">
      <w:pPr>
        <w:ind w:left="1181" w:hangingChars="500" w:hanging="1181"/>
        <w:rPr>
          <w:lang w:eastAsia="zh-TW"/>
        </w:rPr>
      </w:pPr>
      <w:r w:rsidRPr="005C2168">
        <w:rPr>
          <w:rFonts w:hint="eastAsia"/>
          <w:lang w:eastAsia="zh-TW"/>
        </w:rPr>
        <w:t>第三十八條　　針對貿易行業、工業或服務業及專門針對出口第三國家營運的區內者，將僅繳納自由貿易區稅，稅率為</w:t>
      </w:r>
      <w:r w:rsidRPr="005C2168">
        <w:rPr>
          <w:rFonts w:hint="eastAsia"/>
          <w:lang w:eastAsia="zh-TW"/>
        </w:rPr>
        <w:t>0.5%</w:t>
      </w:r>
      <w:r w:rsidRPr="005C2168">
        <w:rPr>
          <w:rFonts w:hint="eastAsia"/>
          <w:lang w:eastAsia="zh-TW"/>
        </w:rPr>
        <w:t>，依據銷售第三國的總收入來計算。此稅在每一次辦理出口結關手續時，結算付清。</w:t>
      </w:r>
    </w:p>
    <w:p w14:paraId="46693C95" w14:textId="77777777" w:rsidR="00C30BE1" w:rsidRPr="005C2168" w:rsidRDefault="00C30BE1" w:rsidP="002909DA">
      <w:pPr>
        <w:ind w:left="1181" w:hangingChars="500" w:hanging="1181"/>
        <w:rPr>
          <w:lang w:eastAsia="zh-TW"/>
        </w:rPr>
      </w:pPr>
      <w:r w:rsidRPr="005C2168">
        <w:rPr>
          <w:rFonts w:hint="eastAsia"/>
          <w:lang w:eastAsia="zh-TW"/>
        </w:rPr>
        <w:t>第三十九條　　針對貿易行業、工業或服務業的區內業者，可提供成品及服務銷售於關稅區域。在同一會計年度，銷售關稅區收入不得超過公司總收入</w:t>
      </w:r>
      <w:r w:rsidRPr="005C2168">
        <w:rPr>
          <w:rFonts w:hint="eastAsia"/>
          <w:lang w:eastAsia="zh-TW"/>
        </w:rPr>
        <w:lastRenderedPageBreak/>
        <w:t>10%</w:t>
      </w:r>
      <w:r w:rsidRPr="005C2168">
        <w:rPr>
          <w:rFonts w:hint="eastAsia"/>
          <w:lang w:eastAsia="zh-TW"/>
        </w:rPr>
        <w:t>，可依照下述條例納稅。</w:t>
      </w:r>
    </w:p>
    <w:p w14:paraId="4E460402"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四十</w:t>
      </w:r>
      <w:r w:rsidRPr="005C2168">
        <w:rPr>
          <w:rFonts w:hint="eastAsia"/>
          <w:lang w:eastAsia="zh-TW"/>
        </w:rPr>
        <w:t xml:space="preserve"> </w:t>
      </w:r>
      <w:r w:rsidRPr="005C2168">
        <w:rPr>
          <w:rFonts w:hint="eastAsia"/>
          <w:lang w:eastAsia="zh-TW"/>
        </w:rPr>
        <w:t>條　　區內業者在關稅區域行銷，將依據在關稅區域銷售收入為業者總收入的比率計算，並按照關稅區域貿易所得稅制繳納稅捐。</w:t>
      </w:r>
    </w:p>
    <w:p w14:paraId="6F149F6F" w14:textId="77777777" w:rsidR="00C30BE1" w:rsidRPr="005C2168" w:rsidRDefault="00C30BE1" w:rsidP="002909DA">
      <w:pPr>
        <w:ind w:left="1181" w:hangingChars="500" w:hanging="1181"/>
        <w:rPr>
          <w:lang w:eastAsia="zh-TW"/>
        </w:rPr>
      </w:pPr>
      <w:r w:rsidRPr="005C2168">
        <w:rPr>
          <w:rFonts w:hint="eastAsia"/>
          <w:lang w:eastAsia="zh-TW"/>
        </w:rPr>
        <w:t>第四十一條　　區內貿易、工業或服務業者，除出口第三國家外，如銷售關稅區域時，同一會計年度，如超過公司總收入</w:t>
      </w:r>
      <w:r w:rsidRPr="005C2168">
        <w:rPr>
          <w:rFonts w:hint="eastAsia"/>
          <w:lang w:eastAsia="zh-TW"/>
        </w:rPr>
        <w:t>10%</w:t>
      </w:r>
      <w:r w:rsidRPr="005C2168">
        <w:rPr>
          <w:rFonts w:hint="eastAsia"/>
          <w:lang w:eastAsia="zh-TW"/>
        </w:rPr>
        <w:t>時，將依照關稅區域營利事業所得稅制納稅。區內生產及服務兩類業者銷售成品及提供服務至關稅區域，其累計金額超過該公司銷售總額的</w:t>
      </w:r>
      <w:r w:rsidRPr="005C2168">
        <w:rPr>
          <w:rFonts w:hint="eastAsia"/>
          <w:lang w:eastAsia="zh-TW"/>
        </w:rPr>
        <w:t>10%</w:t>
      </w:r>
      <w:r w:rsidRPr="005C2168">
        <w:rPr>
          <w:rFonts w:hint="eastAsia"/>
          <w:lang w:eastAsia="zh-TW"/>
        </w:rPr>
        <w:t>，超過</w:t>
      </w:r>
      <w:r w:rsidRPr="005C2168">
        <w:rPr>
          <w:rFonts w:hint="eastAsia"/>
          <w:lang w:eastAsia="zh-TW"/>
        </w:rPr>
        <w:t>10%</w:t>
      </w:r>
      <w:r w:rsidRPr="005C2168">
        <w:rPr>
          <w:rFonts w:hint="eastAsia"/>
          <w:lang w:eastAsia="zh-TW"/>
        </w:rPr>
        <w:t>的部分可依原需納稅金額減免</w:t>
      </w:r>
      <w:r w:rsidRPr="005C2168">
        <w:rPr>
          <w:rFonts w:hint="eastAsia"/>
          <w:lang w:eastAsia="zh-TW"/>
        </w:rPr>
        <w:t>70%</w:t>
      </w:r>
      <w:r w:rsidRPr="005C2168">
        <w:rPr>
          <w:rFonts w:hint="eastAsia"/>
          <w:lang w:eastAsia="zh-TW"/>
        </w:rPr>
        <w:t>，惟仍需課徵自由貿易區稅。</w:t>
      </w:r>
    </w:p>
    <w:p w14:paraId="053555F2" w14:textId="77777777" w:rsidR="00C30BE1" w:rsidRPr="005C2168" w:rsidRDefault="00C30BE1" w:rsidP="002909DA">
      <w:pPr>
        <w:ind w:left="1181" w:hangingChars="500" w:hanging="1181"/>
        <w:rPr>
          <w:lang w:eastAsia="zh-TW"/>
        </w:rPr>
      </w:pPr>
      <w:r w:rsidRPr="005C2168">
        <w:rPr>
          <w:rFonts w:hint="eastAsia"/>
          <w:lang w:eastAsia="zh-TW"/>
        </w:rPr>
        <w:t>第四十二條　　區內貿易，工業或服務公司可自由選擇繳納自由貿易區稅或支付營利事業所得稅。一經選定，須經過四個會計年度後始可更換。</w:t>
      </w:r>
    </w:p>
    <w:p w14:paraId="6A2ED8B0" w14:textId="77777777" w:rsidR="00C30BE1" w:rsidRPr="005C2168" w:rsidRDefault="00C30BE1" w:rsidP="002909DA">
      <w:pPr>
        <w:ind w:left="1181" w:hangingChars="500" w:hanging="1181"/>
        <w:rPr>
          <w:lang w:eastAsia="zh-TW"/>
        </w:rPr>
      </w:pPr>
      <w:r w:rsidRPr="005C2168">
        <w:rPr>
          <w:rFonts w:hint="eastAsia"/>
          <w:lang w:eastAsia="zh-TW"/>
        </w:rPr>
        <w:t>第四十三條　　區內貿易、工業或服務公司，須按照財政部的規定辦理貨品進出口納稅簡化登記，除非業者選擇現行的貿易，工業或服務所得稅制。如採用現行所得稅制，須按照相關納稅單位規定的納稅登記格式辦理。</w:t>
      </w:r>
    </w:p>
    <w:p w14:paraId="223BC57C" w14:textId="77777777" w:rsidR="00C30BE1" w:rsidRPr="005C2168" w:rsidRDefault="00C30BE1" w:rsidP="002909DA">
      <w:pPr>
        <w:ind w:leftChars="500" w:left="1181" w:firstLineChars="199" w:firstLine="470"/>
        <w:rPr>
          <w:lang w:eastAsia="zh-TW"/>
        </w:rPr>
      </w:pPr>
      <w:r w:rsidRPr="005C2168">
        <w:rPr>
          <w:rFonts w:hint="eastAsia"/>
          <w:lang w:eastAsia="zh-TW"/>
        </w:rPr>
        <w:t>財政部須在本法令頒布後</w:t>
      </w:r>
      <w:r w:rsidRPr="005C2168">
        <w:rPr>
          <w:rFonts w:hint="eastAsia"/>
          <w:lang w:eastAsia="zh-TW"/>
        </w:rPr>
        <w:t>30</w:t>
      </w:r>
      <w:r w:rsidRPr="005C2168">
        <w:rPr>
          <w:rFonts w:hint="eastAsia"/>
          <w:lang w:eastAsia="zh-TW"/>
        </w:rPr>
        <w:t>天內，訂立自由貿易區業者納稅登記事項，為方便提出營業流動量檢查的所需資料，財政部設計的納稅登記須含有所需項目，且須簡化有關的登記格式。</w:t>
      </w:r>
    </w:p>
    <w:p w14:paraId="6A13EEF3" w14:textId="77777777" w:rsidR="00C30BE1" w:rsidRPr="005C2168" w:rsidRDefault="00C30BE1" w:rsidP="002909DA">
      <w:pPr>
        <w:ind w:left="1181" w:hangingChars="500" w:hanging="1181"/>
        <w:rPr>
          <w:lang w:eastAsia="zh-TW"/>
        </w:rPr>
      </w:pPr>
      <w:r w:rsidRPr="005C2168">
        <w:rPr>
          <w:rFonts w:hint="eastAsia"/>
          <w:lang w:eastAsia="zh-TW"/>
        </w:rPr>
        <w:t>第四十四條　　區內業者公司股份的組成及匯款或股息轉移第三國家，將免徵稅捐。</w:t>
      </w:r>
    </w:p>
    <w:p w14:paraId="19C2D65E" w14:textId="77777777" w:rsidR="00C30BE1" w:rsidRPr="005C2168" w:rsidRDefault="00C30BE1" w:rsidP="002909DA">
      <w:pPr>
        <w:pStyle w:val="afd"/>
        <w:spacing w:before="257"/>
        <w:jc w:val="both"/>
        <w:rPr>
          <w:lang w:eastAsia="zh-TW"/>
        </w:rPr>
      </w:pPr>
      <w:r w:rsidRPr="005C2168">
        <w:rPr>
          <w:rFonts w:hint="eastAsia"/>
          <w:lang w:eastAsia="zh-TW"/>
        </w:rPr>
        <w:t>第四款　關於自由貿易區的活動</w:t>
      </w:r>
    </w:p>
    <w:p w14:paraId="62A691D0" w14:textId="77777777" w:rsidR="00C30BE1" w:rsidRPr="005C2168" w:rsidRDefault="00C30BE1" w:rsidP="002909DA">
      <w:pPr>
        <w:ind w:left="1181" w:hangingChars="500" w:hanging="1181"/>
        <w:rPr>
          <w:lang w:eastAsia="zh-TW"/>
        </w:rPr>
      </w:pPr>
      <w:r w:rsidRPr="005C2168">
        <w:rPr>
          <w:rFonts w:hint="eastAsia"/>
          <w:lang w:eastAsia="zh-TW"/>
        </w:rPr>
        <w:t>第四十五條　　根據本法令第五條規定，在區內從事的商業、工業及服務等事業，均免徵國家、州政府及市政府稅。除本章所述稅制外，僅需課徵本法令制定的自由貿易區稅捐。除上述三類事業外，在區內從事其他營業，均需繳納國家規定的稅捐。</w:t>
      </w:r>
    </w:p>
    <w:p w14:paraId="2B34C536" w14:textId="77777777" w:rsidR="00C30BE1" w:rsidRPr="005C2168" w:rsidRDefault="00C30BE1" w:rsidP="002909DA">
      <w:pPr>
        <w:pStyle w:val="afd"/>
        <w:spacing w:before="257"/>
        <w:jc w:val="both"/>
        <w:rPr>
          <w:lang w:eastAsia="zh-TW"/>
        </w:rPr>
      </w:pPr>
      <w:r w:rsidRPr="005C2168">
        <w:rPr>
          <w:rFonts w:hint="eastAsia"/>
          <w:lang w:eastAsia="zh-TW"/>
        </w:rPr>
        <w:t>第五款　有關資本財、貨品及服務</w:t>
      </w:r>
    </w:p>
    <w:p w14:paraId="227E6AA2" w14:textId="77777777" w:rsidR="00C30BE1" w:rsidRPr="005C2168" w:rsidRDefault="00C30BE1" w:rsidP="002909DA">
      <w:pPr>
        <w:ind w:left="1181" w:hangingChars="500" w:hanging="1181"/>
        <w:rPr>
          <w:lang w:eastAsia="zh-TW"/>
        </w:rPr>
      </w:pPr>
      <w:r w:rsidRPr="005C2168">
        <w:rPr>
          <w:rFonts w:hint="eastAsia"/>
          <w:lang w:eastAsia="zh-TW"/>
        </w:rPr>
        <w:lastRenderedPageBreak/>
        <w:t>第四十六條　　無論自關稅區域或第三國家引進資本財進入自由貿易區，都享有免徵國家稅、州政府稅及市政府稅，惟所使用的服務費除外。</w:t>
      </w:r>
    </w:p>
    <w:p w14:paraId="66CD7D4D" w14:textId="77777777" w:rsidR="00C30BE1" w:rsidRPr="005C2168" w:rsidRDefault="00C30BE1" w:rsidP="002909DA">
      <w:pPr>
        <w:ind w:left="1181" w:hangingChars="500" w:hanging="1181"/>
        <w:rPr>
          <w:lang w:eastAsia="zh-TW"/>
        </w:rPr>
      </w:pPr>
      <w:r w:rsidRPr="005C2168">
        <w:rPr>
          <w:rFonts w:hint="eastAsia"/>
          <w:lang w:eastAsia="zh-TW"/>
        </w:rPr>
        <w:t>第四十七條　　國家港務局對於從自由貿易區業者進出貨品得收取服務費，但是服務費用不得超過亞松森港口費率。如未使用服務，就不得收取服務費或稅捐。國家港務局提供區內業者貨品進出入關稅區域，或關稅區域貨品進出入自由貿易區，所收取的費率視為國際運送服務，僅視同一次服務，且只收取一次費用。</w:t>
      </w:r>
    </w:p>
    <w:p w14:paraId="744CD281" w14:textId="77777777" w:rsidR="00C30BE1" w:rsidRPr="005C2168" w:rsidRDefault="00C30BE1" w:rsidP="002909DA">
      <w:pPr>
        <w:ind w:leftChars="500" w:left="1181" w:firstLineChars="199" w:firstLine="470"/>
        <w:rPr>
          <w:lang w:eastAsia="zh-TW"/>
        </w:rPr>
      </w:pPr>
      <w:r w:rsidRPr="005C2168">
        <w:rPr>
          <w:rFonts w:hint="eastAsia"/>
          <w:lang w:eastAsia="zh-TW"/>
        </w:rPr>
        <w:t>如貨物從自由貿易區運送關稅區域（進口、回運、臨時停留），國家港務局將因業者已交付服務費而免徵收。</w:t>
      </w:r>
    </w:p>
    <w:p w14:paraId="42348F68" w14:textId="77777777" w:rsidR="00C30BE1" w:rsidRPr="005C2168" w:rsidRDefault="00C30BE1" w:rsidP="002909DA">
      <w:pPr>
        <w:ind w:leftChars="500" w:left="1181" w:firstLineChars="199" w:firstLine="470"/>
        <w:rPr>
          <w:lang w:eastAsia="zh-TW"/>
        </w:rPr>
      </w:pPr>
      <w:r w:rsidRPr="005C2168">
        <w:rPr>
          <w:rFonts w:hint="eastAsia"/>
          <w:lang w:eastAsia="zh-TW"/>
        </w:rPr>
        <w:t>如該貨品在自由貿易區內經過加工生產改變，就須重訂服務費金額，該金額係依據引進的原料、零組件及最終成品計價，但此貨物進口時，須有經過屬於國家港務局的港口。為辦理該手續，國家自由貿易區委員會將提供國家港務局相關證明。</w:t>
      </w:r>
    </w:p>
    <w:p w14:paraId="756E5C06" w14:textId="77777777" w:rsidR="00C30BE1" w:rsidRPr="005C2168" w:rsidRDefault="00C30BE1" w:rsidP="002909DA">
      <w:pPr>
        <w:ind w:left="1181" w:hangingChars="500" w:hanging="1181"/>
        <w:rPr>
          <w:lang w:eastAsia="zh-TW"/>
        </w:rPr>
      </w:pPr>
      <w:r w:rsidRPr="005C2168">
        <w:rPr>
          <w:rFonts w:hint="eastAsia"/>
          <w:lang w:eastAsia="zh-TW"/>
        </w:rPr>
        <w:t>第四十八條　　貨物外銷的價值將依海關的計價為準。</w:t>
      </w:r>
    </w:p>
    <w:p w14:paraId="25CD4AD1" w14:textId="77777777" w:rsidR="00C30BE1" w:rsidRPr="005C2168" w:rsidRDefault="00C30BE1" w:rsidP="002909DA">
      <w:pPr>
        <w:ind w:left="1181" w:hangingChars="500" w:hanging="1181"/>
        <w:rPr>
          <w:lang w:eastAsia="zh-TW"/>
        </w:rPr>
      </w:pPr>
      <w:r w:rsidRPr="005C2168">
        <w:rPr>
          <w:rFonts w:hint="eastAsia"/>
          <w:lang w:eastAsia="zh-TW"/>
        </w:rPr>
        <w:t>第四十九條　　所有資本財進入區內將免徵所有稅捐，包括使用租賃方式引進。</w:t>
      </w:r>
    </w:p>
    <w:p w14:paraId="4FBBF87C"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五十</w:t>
      </w:r>
      <w:r w:rsidRPr="005C2168">
        <w:rPr>
          <w:rFonts w:hint="eastAsia"/>
          <w:lang w:eastAsia="zh-TW"/>
        </w:rPr>
        <w:t xml:space="preserve"> </w:t>
      </w:r>
      <w:r w:rsidRPr="005C2168">
        <w:rPr>
          <w:rFonts w:hint="eastAsia"/>
          <w:lang w:eastAsia="zh-TW"/>
        </w:rPr>
        <w:t>條　　進口至區內的機器不得銷售、租借或轉移設籍於關稅區域內任一人士，除非買主享有免稅權，或買主根據該機器市價付清進口稅，但是如銷售、租借或轉讓區內開發管理公司或業者</w:t>
      </w:r>
      <w:r w:rsidRPr="005C2168">
        <w:rPr>
          <w:rFonts w:hint="eastAsia"/>
          <w:lang w:eastAsia="zh-TW"/>
        </w:rPr>
        <w:t xml:space="preserve"> </w:t>
      </w:r>
      <w:r w:rsidRPr="005C2168">
        <w:rPr>
          <w:rFonts w:hint="eastAsia"/>
          <w:lang w:eastAsia="zh-TW"/>
        </w:rPr>
        <w:t>將免徵所有稅捐。</w:t>
      </w:r>
    </w:p>
    <w:p w14:paraId="79388E9A" w14:textId="77777777" w:rsidR="00C30BE1" w:rsidRPr="005C2168" w:rsidRDefault="00C30BE1" w:rsidP="002909DA">
      <w:pPr>
        <w:ind w:left="1181" w:hangingChars="500" w:hanging="1181"/>
        <w:rPr>
          <w:lang w:eastAsia="zh-TW"/>
        </w:rPr>
      </w:pPr>
      <w:r w:rsidRPr="005C2168">
        <w:rPr>
          <w:rFonts w:hint="eastAsia"/>
          <w:lang w:eastAsia="zh-TW"/>
        </w:rPr>
        <w:t>第五十一條　　自由貿易區向第三國、本國自由貿易區、其他自由貿易區或關稅區域出口或轉出口的貨品或服務項目，將不需繳納任何國家、省政府或市政府的稅捐。</w:t>
      </w:r>
    </w:p>
    <w:p w14:paraId="09C396D2" w14:textId="77777777" w:rsidR="00C30BE1" w:rsidRPr="005C2168" w:rsidRDefault="00C30BE1" w:rsidP="002909DA">
      <w:pPr>
        <w:ind w:left="1181" w:hangingChars="500" w:hanging="1181"/>
        <w:rPr>
          <w:lang w:eastAsia="zh-TW"/>
        </w:rPr>
      </w:pPr>
      <w:r w:rsidRPr="005C2168">
        <w:rPr>
          <w:rFonts w:hint="eastAsia"/>
          <w:lang w:eastAsia="zh-TW"/>
        </w:rPr>
        <w:t>第五十二條　　自關稅區域向自由貿易區銷售的貨物或服務項目，在國稅、關稅及管理方面，將享有出口第三國的相同待遇。</w:t>
      </w:r>
    </w:p>
    <w:p w14:paraId="2F7DA6EB" w14:textId="77777777" w:rsidR="00C30BE1" w:rsidRPr="005C2168" w:rsidRDefault="00C30BE1" w:rsidP="002909DA">
      <w:pPr>
        <w:ind w:left="1181" w:hangingChars="500" w:hanging="1181"/>
        <w:rPr>
          <w:lang w:eastAsia="zh-TW"/>
        </w:rPr>
      </w:pPr>
      <w:r w:rsidRPr="005C2168">
        <w:rPr>
          <w:rFonts w:hint="eastAsia"/>
          <w:lang w:eastAsia="zh-TW"/>
        </w:rPr>
        <w:t>第五十三條　　除按照國內法令或現行國際法規定的條件，得列入國產品等級的工業產品外，區內工業、商業或服務業者向關稅區域進口的貨品，必需繳</w:t>
      </w:r>
      <w:r w:rsidRPr="005C2168">
        <w:rPr>
          <w:rFonts w:hint="eastAsia"/>
          <w:lang w:eastAsia="zh-TW"/>
        </w:rPr>
        <w:lastRenderedPageBreak/>
        <w:t>納所有進口相關稅捐。</w:t>
      </w:r>
    </w:p>
    <w:p w14:paraId="02795ACB" w14:textId="77777777" w:rsidR="00C30BE1" w:rsidRPr="005C2168" w:rsidRDefault="00C30BE1" w:rsidP="002909DA">
      <w:pPr>
        <w:ind w:leftChars="500" w:left="1181" w:firstLineChars="199" w:firstLine="470"/>
        <w:rPr>
          <w:lang w:eastAsia="zh-TW"/>
        </w:rPr>
      </w:pPr>
      <w:r w:rsidRPr="005C2168">
        <w:rPr>
          <w:rFonts w:hint="eastAsia"/>
          <w:lang w:eastAsia="zh-TW"/>
        </w:rPr>
        <w:t>在生產製造業方面，如符合巴拉圭現行國際法規定的產地條件，得免課徵前述稅捐。</w:t>
      </w:r>
    </w:p>
    <w:p w14:paraId="049CD3EC" w14:textId="77777777" w:rsidR="00C30BE1" w:rsidRPr="005C2168" w:rsidRDefault="00C30BE1" w:rsidP="002909DA">
      <w:pPr>
        <w:ind w:left="1181" w:hangingChars="500" w:hanging="1181"/>
        <w:rPr>
          <w:lang w:eastAsia="zh-TW"/>
        </w:rPr>
      </w:pPr>
      <w:r w:rsidRPr="005C2168">
        <w:rPr>
          <w:rFonts w:hint="eastAsia"/>
          <w:lang w:eastAsia="zh-TW"/>
        </w:rPr>
        <w:t>第五十四條　　區內公司因向第三國</w:t>
      </w:r>
      <w:r w:rsidR="00DD5E79" w:rsidRPr="005C2168">
        <w:rPr>
          <w:rFonts w:hint="eastAsia"/>
          <w:lang w:eastAsia="zh-TW"/>
        </w:rPr>
        <w:t>聘僱</w:t>
      </w:r>
      <w:r w:rsidRPr="005C2168">
        <w:rPr>
          <w:rFonts w:hint="eastAsia"/>
          <w:lang w:eastAsia="zh-TW"/>
        </w:rPr>
        <w:t>服務、技術協助、科技轉移、貸借、設備租用及其他所有服務等所支付的津貼、佣金、酬金、利息及其他費用，得免徵收任何國家、省府或市政府稅捐。</w:t>
      </w:r>
    </w:p>
    <w:p w14:paraId="0F7AC4BB" w14:textId="77777777" w:rsidR="00C30BE1" w:rsidRPr="005C2168" w:rsidRDefault="00C30BE1" w:rsidP="002909DA">
      <w:pPr>
        <w:ind w:left="1181" w:hangingChars="500" w:hanging="1181"/>
        <w:rPr>
          <w:lang w:eastAsia="zh-TW"/>
        </w:rPr>
      </w:pPr>
      <w:r w:rsidRPr="005C2168">
        <w:rPr>
          <w:rFonts w:hint="eastAsia"/>
          <w:lang w:eastAsia="zh-TW"/>
        </w:rPr>
        <w:t>第五十五條　　為實施第</w:t>
      </w:r>
      <w:r w:rsidRPr="005C2168">
        <w:rPr>
          <w:rFonts w:hint="eastAsia"/>
          <w:lang w:eastAsia="zh-TW"/>
        </w:rPr>
        <w:t>523/95</w:t>
      </w:r>
      <w:r w:rsidRPr="005C2168">
        <w:rPr>
          <w:rFonts w:hint="eastAsia"/>
          <w:lang w:eastAsia="zh-TW"/>
        </w:rPr>
        <w:t>號法令，所有在區內進口、製造、改裝、組合或修復之貨物，以買賣交易或免費贈送方式外送，或在區內買賣交易或免費贈送區內公司老闆、股東及董事以供使用，該法令規定的制度得適用。</w:t>
      </w:r>
    </w:p>
    <w:p w14:paraId="73D9E2AF" w14:textId="77777777" w:rsidR="00C30BE1" w:rsidRPr="005C2168" w:rsidRDefault="00C30BE1" w:rsidP="002909DA">
      <w:pPr>
        <w:ind w:left="1181" w:hangingChars="500" w:hanging="1181"/>
        <w:rPr>
          <w:lang w:eastAsia="zh-TW"/>
        </w:rPr>
      </w:pPr>
      <w:r w:rsidRPr="005C2168">
        <w:rPr>
          <w:rFonts w:hint="eastAsia"/>
          <w:lang w:eastAsia="zh-TW"/>
        </w:rPr>
        <w:t>第五十六條　　當在區內獲准零售後，視同將貨物出口至關稅區域；買主必須繳納進口稅，並直接在海關總局派駐區內的辦事處辦理相關手續。</w:t>
      </w:r>
    </w:p>
    <w:p w14:paraId="08DA3D57" w14:textId="77777777" w:rsidR="00C30BE1" w:rsidRPr="005C2168" w:rsidRDefault="00C30BE1" w:rsidP="002909DA">
      <w:pPr>
        <w:ind w:left="1181" w:hangingChars="500" w:hanging="1181"/>
        <w:rPr>
          <w:lang w:eastAsia="zh-TW"/>
        </w:rPr>
      </w:pPr>
      <w:r w:rsidRPr="005C2168">
        <w:rPr>
          <w:rFonts w:hint="eastAsia"/>
          <w:lang w:eastAsia="zh-TW"/>
        </w:rPr>
        <w:t>第五十七條　　零售的意義為向區外的自然人或法人出售以公尺、十公斤以下及散裝計量的貨物。</w:t>
      </w:r>
    </w:p>
    <w:p w14:paraId="376FE1BC" w14:textId="77777777" w:rsidR="00C30BE1" w:rsidRPr="005C2168" w:rsidRDefault="00C30BE1" w:rsidP="002909DA">
      <w:pPr>
        <w:pStyle w:val="afd"/>
        <w:spacing w:before="257"/>
        <w:jc w:val="both"/>
        <w:rPr>
          <w:lang w:eastAsia="zh-TW"/>
        </w:rPr>
      </w:pPr>
      <w:r w:rsidRPr="005C2168">
        <w:rPr>
          <w:rFonts w:hint="eastAsia"/>
          <w:lang w:eastAsia="zh-TW"/>
        </w:rPr>
        <w:t>第七節　自由貿易區內貨物的遷移、輸入、存放、銷毀、遺棄及輸出</w:t>
      </w:r>
    </w:p>
    <w:p w14:paraId="5A33CCCD" w14:textId="77777777" w:rsidR="00C30BE1" w:rsidRPr="005C2168" w:rsidRDefault="00C30BE1" w:rsidP="002909DA">
      <w:pPr>
        <w:ind w:left="1181" w:hangingChars="500" w:hanging="1181"/>
        <w:rPr>
          <w:lang w:eastAsia="zh-TW"/>
        </w:rPr>
      </w:pPr>
      <w:r w:rsidRPr="005C2168">
        <w:rPr>
          <w:rFonts w:hint="eastAsia"/>
          <w:lang w:eastAsia="zh-TW"/>
        </w:rPr>
        <w:t>第五十八條　　貨品進出自由貿易區，如未依規定施加核對，並監督貨物的特徵須與文件所載相符，區內管理開發公司將須負責。如有任何不符之處，相關交易的申請將不予辦理。</w:t>
      </w:r>
    </w:p>
    <w:p w14:paraId="1044B6B5" w14:textId="77777777" w:rsidR="00C30BE1" w:rsidRPr="005C2168" w:rsidRDefault="00C30BE1" w:rsidP="002909DA">
      <w:pPr>
        <w:ind w:left="1181" w:hangingChars="500" w:hanging="1181"/>
        <w:rPr>
          <w:lang w:eastAsia="zh-TW"/>
        </w:rPr>
      </w:pPr>
      <w:r w:rsidRPr="005C2168">
        <w:rPr>
          <w:rFonts w:hint="eastAsia"/>
          <w:lang w:eastAsia="zh-TW"/>
        </w:rPr>
        <w:t>第五十九條　　所有自第三國進口至區內的貨物及原料，一旦運到國內，必須直接運入該區；又所有區內出口至第三國或其他自由貿易區的貨物及原料，一旦運出自由貿易區，必須直接運至前述目的地。這類進出入貨物均不得存放於任何倉庫，但在規定期限內，海關轄屬地內或法定倉庫除外。</w:t>
      </w:r>
    </w:p>
    <w:p w14:paraId="3721F640"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六十</w:t>
      </w:r>
      <w:r w:rsidRPr="005C2168">
        <w:rPr>
          <w:rFonts w:hint="eastAsia"/>
          <w:lang w:eastAsia="zh-TW"/>
        </w:rPr>
        <w:t xml:space="preserve"> </w:t>
      </w:r>
      <w:r w:rsidRPr="005C2168">
        <w:rPr>
          <w:rFonts w:hint="eastAsia"/>
          <w:lang w:eastAsia="zh-TW"/>
        </w:rPr>
        <w:t>條　　海關總局透過派駐區內的辦事處，將負責區內貨物進出及與陸、海、空運港口間運送的管理與控制。查核進出口報關文件中的貨物目錄及價值並訂定國稅、關稅及行政稅捐等所需的管理措施。</w:t>
      </w:r>
    </w:p>
    <w:p w14:paraId="2CF0CD71" w14:textId="77777777" w:rsidR="00C30BE1" w:rsidRPr="005C2168" w:rsidRDefault="00C30BE1" w:rsidP="002909DA">
      <w:pPr>
        <w:pStyle w:val="afd"/>
        <w:spacing w:before="257"/>
        <w:jc w:val="both"/>
        <w:rPr>
          <w:lang w:eastAsia="zh-TW"/>
        </w:rPr>
      </w:pPr>
      <w:r w:rsidRPr="005C2168">
        <w:rPr>
          <w:rFonts w:hint="eastAsia"/>
          <w:lang w:eastAsia="zh-TW"/>
        </w:rPr>
        <w:lastRenderedPageBreak/>
        <w:t>第一款　遷移</w:t>
      </w:r>
    </w:p>
    <w:p w14:paraId="2D0639E0" w14:textId="77777777" w:rsidR="00C30BE1" w:rsidRPr="005C2168" w:rsidRDefault="00C30BE1" w:rsidP="002909DA">
      <w:pPr>
        <w:ind w:left="1181" w:hangingChars="500" w:hanging="1181"/>
        <w:rPr>
          <w:lang w:eastAsia="zh-TW"/>
        </w:rPr>
      </w:pPr>
      <w:r w:rsidRPr="005C2168">
        <w:rPr>
          <w:rFonts w:hint="eastAsia"/>
          <w:lang w:eastAsia="zh-TW"/>
        </w:rPr>
        <w:t>第六十一條　　所有登記在案並獲得許可運輸的車輛，得進入區內裝卸貨物，管理開發公司必須訂定相關</w:t>
      </w:r>
      <w:r w:rsidR="00B2570F" w:rsidRPr="005C2168">
        <w:rPr>
          <w:rFonts w:hint="eastAsia"/>
          <w:lang w:eastAsia="zh-TW"/>
        </w:rPr>
        <w:t>紀錄</w:t>
      </w:r>
      <w:r w:rsidRPr="005C2168">
        <w:rPr>
          <w:rFonts w:hint="eastAsia"/>
          <w:lang w:eastAsia="zh-TW"/>
        </w:rPr>
        <w:t>及安全措施。</w:t>
      </w:r>
    </w:p>
    <w:p w14:paraId="62E70756" w14:textId="77777777" w:rsidR="00C30BE1" w:rsidRPr="005C2168" w:rsidRDefault="00C30BE1" w:rsidP="002909DA">
      <w:pPr>
        <w:ind w:left="1181" w:hangingChars="500" w:hanging="1181"/>
        <w:rPr>
          <w:lang w:eastAsia="zh-TW"/>
        </w:rPr>
      </w:pPr>
      <w:r w:rsidRPr="005C2168">
        <w:rPr>
          <w:rFonts w:hint="eastAsia"/>
          <w:lang w:eastAsia="zh-TW"/>
        </w:rPr>
        <w:t>第六十二條　　所有指定運往一自由貿易區的貨物或原料，無論來自何處，必須以該區的公司名義辦理。如貨物或原料未以區內公司名義進入，收貨人或貨主必需在相關文件上背書（提單及商業發票）予區內公司，並說明該背書的性質（轉讓或寄存）。背書必須是簽名、該簽名的註釋並清楚寫上該貨物或原料的所有人姓名及地址。</w:t>
      </w:r>
    </w:p>
    <w:p w14:paraId="54115A96" w14:textId="77777777" w:rsidR="00C30BE1" w:rsidRPr="005C2168" w:rsidRDefault="00C30BE1" w:rsidP="002909DA">
      <w:pPr>
        <w:ind w:leftChars="500" w:left="1181" w:firstLineChars="199" w:firstLine="470"/>
        <w:rPr>
          <w:lang w:eastAsia="zh-TW"/>
        </w:rPr>
      </w:pPr>
      <w:r w:rsidRPr="005C2168">
        <w:rPr>
          <w:rFonts w:hint="eastAsia"/>
          <w:lang w:eastAsia="zh-TW"/>
        </w:rPr>
        <w:t>如果背書人為法人，必須加上『為……代理』字樣並附該法人的公司名稱。</w:t>
      </w:r>
    </w:p>
    <w:p w14:paraId="38CD1F5C" w14:textId="77777777" w:rsidR="00C30BE1" w:rsidRPr="005C2168" w:rsidRDefault="00C30BE1" w:rsidP="002909DA">
      <w:pPr>
        <w:pStyle w:val="afd"/>
        <w:spacing w:before="257"/>
        <w:jc w:val="both"/>
        <w:rPr>
          <w:lang w:eastAsia="zh-TW"/>
        </w:rPr>
      </w:pPr>
      <w:r w:rsidRPr="005C2168">
        <w:rPr>
          <w:rFonts w:hint="eastAsia"/>
          <w:lang w:eastAsia="zh-TW"/>
        </w:rPr>
        <w:t>第二款　輸入</w:t>
      </w:r>
    </w:p>
    <w:p w14:paraId="3038D15B" w14:textId="77777777" w:rsidR="00C30BE1" w:rsidRPr="005C2168" w:rsidRDefault="00C30BE1" w:rsidP="002909DA">
      <w:pPr>
        <w:ind w:left="1181" w:hangingChars="500" w:hanging="1181"/>
        <w:rPr>
          <w:lang w:eastAsia="zh-TW"/>
        </w:rPr>
      </w:pPr>
      <w:r w:rsidRPr="005C2168">
        <w:rPr>
          <w:rFonts w:hint="eastAsia"/>
          <w:lang w:eastAsia="zh-TW"/>
        </w:rPr>
        <w:t>第六十三條　　除槍械、彈藥及其他違反道德、衛生、動植物健康、安全及環保的各類物品外，所有貨物、原料及服務項目均得輸入自由貿易區。</w:t>
      </w:r>
    </w:p>
    <w:p w14:paraId="0EC46E19" w14:textId="77777777" w:rsidR="00C30BE1" w:rsidRPr="005C2168" w:rsidRDefault="00C30BE1" w:rsidP="002909DA">
      <w:pPr>
        <w:ind w:left="1181" w:hangingChars="500" w:hanging="1181"/>
        <w:rPr>
          <w:lang w:eastAsia="zh-TW"/>
        </w:rPr>
      </w:pPr>
      <w:r w:rsidRPr="005C2168">
        <w:rPr>
          <w:rFonts w:hint="eastAsia"/>
          <w:lang w:eastAsia="zh-TW"/>
        </w:rPr>
        <w:t>第六十四條　　如現有設備無法提供必需的安全條件以儲存貨物，區內管理開發公司有權不接受該等貨物的輸入。如區內的收貨公司認為管理開發公司限制措施的理由不適當，可向區內委員會申訴，並對委員會的裁決不得上訴。</w:t>
      </w:r>
    </w:p>
    <w:p w14:paraId="20C066FD" w14:textId="77777777" w:rsidR="00C30BE1" w:rsidRPr="005C2168" w:rsidRDefault="00C30BE1" w:rsidP="002909DA">
      <w:pPr>
        <w:ind w:left="1181" w:hangingChars="500" w:hanging="1181"/>
        <w:rPr>
          <w:lang w:eastAsia="zh-TW"/>
        </w:rPr>
      </w:pPr>
      <w:r w:rsidRPr="005C2168">
        <w:rPr>
          <w:rFonts w:hint="eastAsia"/>
          <w:lang w:eastAsia="zh-TW"/>
        </w:rPr>
        <w:t>第六十五條　　如貨物輸入自由貿易區時發現短缺或損毀，區內管理開發公司必須發給一份短缺或損毀的聲明書，該聲明書需註明短少或損毀之特徵，以記載輸入自由貿易區貨物的實際價值及數量。</w:t>
      </w:r>
    </w:p>
    <w:p w14:paraId="103BAA57" w14:textId="77777777" w:rsidR="00C30BE1" w:rsidRPr="005C2168" w:rsidRDefault="00C30BE1" w:rsidP="002909DA">
      <w:pPr>
        <w:pStyle w:val="afd"/>
        <w:spacing w:before="257"/>
        <w:jc w:val="both"/>
        <w:rPr>
          <w:lang w:eastAsia="zh-TW"/>
        </w:rPr>
      </w:pPr>
      <w:r w:rsidRPr="005C2168">
        <w:rPr>
          <w:rFonts w:hint="eastAsia"/>
          <w:lang w:eastAsia="zh-TW"/>
        </w:rPr>
        <w:t>第三款　存放</w:t>
      </w:r>
    </w:p>
    <w:p w14:paraId="5C028872" w14:textId="77777777" w:rsidR="00C30BE1" w:rsidRPr="005C2168" w:rsidRDefault="00C30BE1" w:rsidP="002909DA">
      <w:pPr>
        <w:ind w:left="1181" w:hangingChars="500" w:hanging="1181"/>
        <w:rPr>
          <w:lang w:eastAsia="zh-TW"/>
        </w:rPr>
      </w:pPr>
      <w:r w:rsidRPr="005C2168">
        <w:rPr>
          <w:rFonts w:hint="eastAsia"/>
          <w:lang w:eastAsia="zh-TW"/>
        </w:rPr>
        <w:t>第六十六條　　區內公司的倉庫內如發現貨物短缺或損毀，區內管理開發公司可逕自或由該公司提出申請，經驗證貨物後發給一份短缺或損毀的聲明書。</w:t>
      </w:r>
    </w:p>
    <w:p w14:paraId="68396A22" w14:textId="77777777" w:rsidR="00C30BE1" w:rsidRPr="005C2168" w:rsidRDefault="00C30BE1" w:rsidP="002909DA">
      <w:pPr>
        <w:ind w:left="1181" w:hangingChars="500" w:hanging="1181"/>
        <w:rPr>
          <w:lang w:eastAsia="zh-TW"/>
        </w:rPr>
      </w:pPr>
      <w:r w:rsidRPr="005C2168">
        <w:rPr>
          <w:rFonts w:hint="eastAsia"/>
          <w:lang w:eastAsia="zh-TW"/>
        </w:rPr>
        <w:t>第六十七條　　在儲存期間，須注意貨品的短缺或損毀，區內管理開發公司發給短</w:t>
      </w:r>
      <w:r w:rsidRPr="005C2168">
        <w:rPr>
          <w:rFonts w:hint="eastAsia"/>
          <w:lang w:eastAsia="zh-TW"/>
        </w:rPr>
        <w:lastRenderedPageBreak/>
        <w:t>缺或損毀聲明書後，應將該缺額登錄於相關存貨清冊。</w:t>
      </w:r>
    </w:p>
    <w:p w14:paraId="7DA989B1" w14:textId="77777777" w:rsidR="00C30BE1" w:rsidRPr="005C2168" w:rsidRDefault="00C30BE1" w:rsidP="002909DA">
      <w:pPr>
        <w:ind w:left="1181" w:hangingChars="500" w:hanging="1181"/>
        <w:rPr>
          <w:lang w:eastAsia="zh-TW"/>
        </w:rPr>
      </w:pPr>
      <w:r w:rsidRPr="005C2168">
        <w:rPr>
          <w:rFonts w:hint="eastAsia"/>
          <w:lang w:eastAsia="zh-TW"/>
        </w:rPr>
        <w:t>第六十八條　　區內業者得在區內進行交易。如該項交易牽涉貨物轉讓，須先經管理開發公司的許可。辦理該項許可需付規費，所有文件應符合自由貿易區內部規章的要求。</w:t>
      </w:r>
    </w:p>
    <w:p w14:paraId="6C14485B" w14:textId="77777777" w:rsidR="00C30BE1" w:rsidRPr="005C2168" w:rsidRDefault="00C30BE1" w:rsidP="002909DA">
      <w:pPr>
        <w:ind w:left="1181" w:hangingChars="500" w:hanging="1181"/>
        <w:rPr>
          <w:lang w:eastAsia="zh-TW"/>
        </w:rPr>
      </w:pPr>
      <w:r w:rsidRPr="005C2168">
        <w:rPr>
          <w:rFonts w:hint="eastAsia"/>
          <w:lang w:eastAsia="zh-TW"/>
        </w:rPr>
        <w:t>第六十九條　　區內貨物儲存並無期限，但是如管理開發公司認為理由充足，尤其是關於貨物的性質，可訂定期限並採取相當措施，以保障該措施的管理與控制。</w:t>
      </w:r>
    </w:p>
    <w:p w14:paraId="6128AB0A"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七十</w:t>
      </w:r>
      <w:r w:rsidRPr="005C2168">
        <w:rPr>
          <w:rFonts w:hint="eastAsia"/>
          <w:lang w:eastAsia="zh-TW"/>
        </w:rPr>
        <w:t xml:space="preserve"> </w:t>
      </w:r>
      <w:r w:rsidRPr="005C2168">
        <w:rPr>
          <w:rFonts w:hint="eastAsia"/>
          <w:lang w:eastAsia="zh-TW"/>
        </w:rPr>
        <w:t>條　　所有貨物可整齊及安全的在區內室內外的空間堆放。</w:t>
      </w:r>
    </w:p>
    <w:p w14:paraId="703692B2" w14:textId="77777777" w:rsidR="00C30BE1" w:rsidRPr="005C2168" w:rsidRDefault="00C30BE1" w:rsidP="002909DA">
      <w:pPr>
        <w:ind w:left="1181" w:hangingChars="500" w:hanging="1181"/>
        <w:rPr>
          <w:lang w:eastAsia="zh-TW"/>
        </w:rPr>
      </w:pPr>
      <w:r w:rsidRPr="005C2168">
        <w:rPr>
          <w:rFonts w:hint="eastAsia"/>
          <w:lang w:eastAsia="zh-TW"/>
        </w:rPr>
        <w:t>第七十一條　　區內管理開發公司將不需因意外、不可抗拒的外力、貨品本身的瑕疵、氣候影響或包裝瑕疵，而對儲放在區內受其保管的貨物造成損壞、減少、損毀、火災或損失負責，為避免上述風險，區內業者可投保貨品及財產保險。</w:t>
      </w:r>
    </w:p>
    <w:p w14:paraId="78A69E5D" w14:textId="77777777" w:rsidR="00C30BE1" w:rsidRPr="005C2168" w:rsidRDefault="00C30BE1" w:rsidP="002909DA">
      <w:pPr>
        <w:pStyle w:val="afd"/>
        <w:spacing w:before="257"/>
        <w:jc w:val="both"/>
        <w:rPr>
          <w:lang w:eastAsia="zh-TW"/>
        </w:rPr>
      </w:pPr>
      <w:r w:rsidRPr="005C2168">
        <w:rPr>
          <w:rFonts w:hint="eastAsia"/>
          <w:lang w:eastAsia="zh-TW"/>
        </w:rPr>
        <w:t>第四款　貨物之銷毀</w:t>
      </w:r>
    </w:p>
    <w:p w14:paraId="2B163E9D" w14:textId="77777777" w:rsidR="00C30BE1" w:rsidRPr="005C2168" w:rsidRDefault="00C30BE1" w:rsidP="002909DA">
      <w:pPr>
        <w:ind w:left="1181" w:hangingChars="500" w:hanging="1181"/>
        <w:rPr>
          <w:lang w:eastAsia="zh-TW"/>
        </w:rPr>
      </w:pPr>
      <w:r w:rsidRPr="005C2168">
        <w:rPr>
          <w:rFonts w:hint="eastAsia"/>
          <w:lang w:eastAsia="zh-TW"/>
        </w:rPr>
        <w:t>第七十二條　　區內公司可隨時向管理開發公司申請許可銷毀儲存在其公司內的貨物，進行銷毀的貨物必須詳細列舉，附上其輸入區內申報單、商業發票，以及其他管理開發公司訂定的內部規章所要求的相關文件。為避免任何風險，貨物銷毀的可能性及方式須先獲得專家的意見，該專家評估費將由申請人負擔。</w:t>
      </w:r>
    </w:p>
    <w:p w14:paraId="0F6CC503" w14:textId="0B2520C1" w:rsidR="00C30BE1" w:rsidRPr="005C2168" w:rsidRDefault="00C30BE1" w:rsidP="002909DA">
      <w:pPr>
        <w:ind w:left="1181" w:hangingChars="500" w:hanging="1181"/>
        <w:rPr>
          <w:lang w:eastAsia="zh-TW"/>
        </w:rPr>
      </w:pPr>
      <w:r w:rsidRPr="005C2168">
        <w:rPr>
          <w:rFonts w:hint="eastAsia"/>
          <w:lang w:eastAsia="zh-TW"/>
        </w:rPr>
        <w:t>第七十三條　　如貨物得在區內銷毀，當作業進行時，必需有申請人、一位管理開發公司代表及一位海關總局代表在場，同時須將銷毀的貨物做詳細</w:t>
      </w:r>
      <w:r w:rsidR="0057296C" w:rsidRPr="005C2168">
        <w:rPr>
          <w:rFonts w:hint="eastAsia"/>
          <w:lang w:eastAsia="zh-TW"/>
        </w:rPr>
        <w:t>記</w:t>
      </w:r>
      <w:r w:rsidR="00B2570F" w:rsidRPr="005C2168">
        <w:rPr>
          <w:rFonts w:hint="eastAsia"/>
          <w:lang w:eastAsia="zh-TW"/>
        </w:rPr>
        <w:t>錄</w:t>
      </w:r>
      <w:r w:rsidRPr="005C2168">
        <w:rPr>
          <w:rFonts w:hint="eastAsia"/>
          <w:lang w:eastAsia="zh-TW"/>
        </w:rPr>
        <w:t>。如貨物不得在區內銷毀，改在關稅區域進行，所有費用將由申請人負擔。</w:t>
      </w:r>
    </w:p>
    <w:p w14:paraId="5ACEAB80" w14:textId="77777777" w:rsidR="00C30BE1" w:rsidRPr="005C2168" w:rsidRDefault="00C30BE1" w:rsidP="002909DA">
      <w:pPr>
        <w:ind w:left="1181" w:hangingChars="500" w:hanging="1181"/>
        <w:rPr>
          <w:lang w:eastAsia="zh-TW"/>
        </w:rPr>
      </w:pPr>
      <w:r w:rsidRPr="005C2168">
        <w:rPr>
          <w:rFonts w:hint="eastAsia"/>
          <w:lang w:eastAsia="zh-TW"/>
        </w:rPr>
        <w:t>第七十四條　　委員會經與海關總局協商，將訂立貨物銷毀所需的各項措施、程序及管理方式。如貨物銷毀工作在區內進行，管理開發公司只在未遵循前</w:t>
      </w:r>
      <w:r w:rsidRPr="005C2168">
        <w:rPr>
          <w:rFonts w:hint="eastAsia"/>
          <w:lang w:eastAsia="zh-TW"/>
        </w:rPr>
        <w:lastRenderedPageBreak/>
        <w:t>幾條規定的程序，或不遵從專家指示的情況下，必須負責因銷毀工作對環境造成的傷害。</w:t>
      </w:r>
    </w:p>
    <w:p w14:paraId="45963C2B" w14:textId="77777777" w:rsidR="00C30BE1" w:rsidRPr="005C2168" w:rsidRDefault="00C30BE1" w:rsidP="002909DA">
      <w:pPr>
        <w:pStyle w:val="afd"/>
        <w:spacing w:before="257"/>
        <w:jc w:val="both"/>
        <w:rPr>
          <w:lang w:eastAsia="zh-TW"/>
        </w:rPr>
      </w:pPr>
      <w:r w:rsidRPr="005C2168">
        <w:rPr>
          <w:rFonts w:hint="eastAsia"/>
          <w:lang w:eastAsia="zh-TW"/>
        </w:rPr>
        <w:t>第五款　放棄</w:t>
      </w:r>
    </w:p>
    <w:p w14:paraId="2F8F2253" w14:textId="77777777" w:rsidR="00C30BE1" w:rsidRPr="005C2168" w:rsidRDefault="00C30BE1" w:rsidP="002909DA">
      <w:pPr>
        <w:ind w:left="1181" w:hangingChars="500" w:hanging="1181"/>
        <w:rPr>
          <w:lang w:eastAsia="zh-TW"/>
        </w:rPr>
      </w:pPr>
      <w:r w:rsidRPr="005C2168">
        <w:rPr>
          <w:rFonts w:hint="eastAsia"/>
          <w:lang w:eastAsia="zh-TW"/>
        </w:rPr>
        <w:t>第七十五條　　區內所有貨物及原料如有下述情況，均得視為放棄論：</w:t>
      </w:r>
    </w:p>
    <w:p w14:paraId="2124A8CA" w14:textId="77777777" w:rsidR="00C30BE1" w:rsidRPr="005C2168" w:rsidRDefault="00C30BE1" w:rsidP="002909DA">
      <w:pPr>
        <w:ind w:leftChars="700" w:left="2126" w:hangingChars="200" w:hanging="472"/>
        <w:rPr>
          <w:lang w:eastAsia="zh-TW"/>
        </w:rPr>
      </w:pPr>
      <w:r w:rsidRPr="005C2168">
        <w:rPr>
          <w:rFonts w:hint="eastAsia"/>
          <w:lang w:eastAsia="zh-TW"/>
        </w:rPr>
        <w:t>一、如貨主逕向管理開發公司聲明，將其貨物放棄的意願；</w:t>
      </w:r>
    </w:p>
    <w:p w14:paraId="166C10AC" w14:textId="77777777" w:rsidR="00C30BE1" w:rsidRPr="005C2168" w:rsidRDefault="00C30BE1" w:rsidP="002909DA">
      <w:pPr>
        <w:ind w:leftChars="700" w:left="2126" w:hangingChars="200" w:hanging="472"/>
        <w:rPr>
          <w:lang w:eastAsia="zh-TW"/>
        </w:rPr>
      </w:pPr>
      <w:r w:rsidRPr="005C2168">
        <w:rPr>
          <w:rFonts w:hint="eastAsia"/>
          <w:lang w:eastAsia="zh-TW"/>
        </w:rPr>
        <w:t>二、當貨主積欠區內公司債務已到期，並超過三個月以上，且該貨主在債權人處以債權人名義儲存貨物，如該債權人向管理開發公司解釋並申請；</w:t>
      </w:r>
    </w:p>
    <w:p w14:paraId="4AC84E4E" w14:textId="77777777" w:rsidR="00C30BE1" w:rsidRPr="005C2168" w:rsidRDefault="00C30BE1" w:rsidP="002909DA">
      <w:pPr>
        <w:ind w:leftChars="700" w:left="2126" w:hangingChars="200" w:hanging="472"/>
        <w:rPr>
          <w:lang w:eastAsia="zh-TW"/>
        </w:rPr>
      </w:pPr>
      <w:r w:rsidRPr="005C2168">
        <w:rPr>
          <w:rFonts w:hint="eastAsia"/>
          <w:lang w:eastAsia="zh-TW"/>
        </w:rPr>
        <w:t>三、如區內公司積欠管理開發公司債務已到期，並超過三個月以上，該公司之器材、設備、貨物及原料將視為放棄；</w:t>
      </w:r>
    </w:p>
    <w:p w14:paraId="0170EC8B" w14:textId="77777777" w:rsidR="00C30BE1" w:rsidRPr="005C2168" w:rsidRDefault="00C30BE1" w:rsidP="002909DA">
      <w:pPr>
        <w:ind w:leftChars="700" w:left="2126" w:hangingChars="200" w:hanging="472"/>
        <w:rPr>
          <w:lang w:eastAsia="zh-TW"/>
        </w:rPr>
      </w:pPr>
      <w:r w:rsidRPr="005C2168">
        <w:rPr>
          <w:rFonts w:hint="eastAsia"/>
          <w:lang w:eastAsia="zh-TW"/>
        </w:rPr>
        <w:t>四、如經管理開發公司要求，但存貨人不願將腐朽或可能危及設備或其他貨物之貨品撤出自由貿易區。</w:t>
      </w:r>
    </w:p>
    <w:p w14:paraId="642F3AAE" w14:textId="77777777" w:rsidR="00C30BE1" w:rsidRPr="005C2168" w:rsidRDefault="00C30BE1" w:rsidP="002909DA">
      <w:pPr>
        <w:ind w:left="1181" w:hangingChars="500" w:hanging="1181"/>
        <w:rPr>
          <w:lang w:eastAsia="zh-TW"/>
        </w:rPr>
      </w:pPr>
      <w:r w:rsidRPr="005C2168">
        <w:rPr>
          <w:rFonts w:hint="eastAsia"/>
          <w:lang w:eastAsia="zh-TW"/>
        </w:rPr>
        <w:t>第七十六條　　管理開發公司如有前條第三及第四二項情況時，將發布該等貨物放棄的聲明，及通知該公司並做檢驗及清點。</w:t>
      </w:r>
    </w:p>
    <w:p w14:paraId="02EB092C" w14:textId="77777777" w:rsidR="00C30BE1" w:rsidRPr="005C2168" w:rsidRDefault="00C30BE1" w:rsidP="002909DA">
      <w:pPr>
        <w:ind w:left="1181" w:hangingChars="500" w:hanging="1181"/>
        <w:rPr>
          <w:lang w:eastAsia="zh-TW"/>
        </w:rPr>
      </w:pPr>
      <w:r w:rsidRPr="005C2168">
        <w:rPr>
          <w:rFonts w:hint="eastAsia"/>
          <w:lang w:eastAsia="zh-TW"/>
        </w:rPr>
        <w:t>第七十七條　　如有第七十五條第二項的情況時，申請人須為每一債務人呈報開發管理公司一份宣誓聲明書，表明在其所屬地已有放棄貨物並對該此事負責。</w:t>
      </w:r>
    </w:p>
    <w:p w14:paraId="0DCB8167" w14:textId="77777777" w:rsidR="00C30BE1" w:rsidRPr="005C2168" w:rsidRDefault="00C30BE1" w:rsidP="002909DA">
      <w:pPr>
        <w:ind w:leftChars="500" w:left="1181" w:firstLine="472"/>
        <w:rPr>
          <w:lang w:eastAsia="zh-TW"/>
        </w:rPr>
      </w:pPr>
      <w:r w:rsidRPr="005C2168">
        <w:rPr>
          <w:rFonts w:hint="eastAsia"/>
          <w:lang w:eastAsia="zh-TW"/>
        </w:rPr>
        <w:t>前述宣誓聲明書中必須包含：</w:t>
      </w:r>
    </w:p>
    <w:p w14:paraId="53300A89" w14:textId="77777777" w:rsidR="00C30BE1" w:rsidRPr="005C2168" w:rsidRDefault="00C30BE1" w:rsidP="002909DA">
      <w:pPr>
        <w:ind w:leftChars="700" w:left="2126" w:hangingChars="200" w:hanging="472"/>
        <w:rPr>
          <w:lang w:eastAsia="zh-TW"/>
        </w:rPr>
      </w:pPr>
      <w:r w:rsidRPr="005C2168">
        <w:rPr>
          <w:rFonts w:hint="eastAsia"/>
          <w:lang w:eastAsia="zh-TW"/>
        </w:rPr>
        <w:t>一、聲請人姓名及地址；</w:t>
      </w:r>
    </w:p>
    <w:p w14:paraId="75110A80" w14:textId="77777777" w:rsidR="00C30BE1" w:rsidRPr="005C2168" w:rsidRDefault="00C30BE1" w:rsidP="002909DA">
      <w:pPr>
        <w:ind w:leftChars="700" w:left="2126" w:hangingChars="200" w:hanging="472"/>
        <w:rPr>
          <w:lang w:eastAsia="zh-TW"/>
        </w:rPr>
      </w:pPr>
      <w:r w:rsidRPr="005C2168">
        <w:rPr>
          <w:rFonts w:hint="eastAsia"/>
          <w:lang w:eastAsia="zh-TW"/>
        </w:rPr>
        <w:t>二、債務人姓名及地址；</w:t>
      </w:r>
    </w:p>
    <w:p w14:paraId="29CCBD73" w14:textId="77777777" w:rsidR="00C30BE1" w:rsidRPr="005C2168" w:rsidRDefault="00C30BE1" w:rsidP="002909DA">
      <w:pPr>
        <w:ind w:leftChars="700" w:left="2126" w:hangingChars="200" w:hanging="472"/>
        <w:rPr>
          <w:lang w:eastAsia="zh-TW"/>
        </w:rPr>
      </w:pPr>
      <w:r w:rsidRPr="005C2168">
        <w:rPr>
          <w:rFonts w:hint="eastAsia"/>
          <w:lang w:eastAsia="zh-TW"/>
        </w:rPr>
        <w:t>三、將放棄的貨物或原料的全部清單，必需標明數量、箱型、商品細節及有效期限，如果有載明的話；</w:t>
      </w:r>
    </w:p>
    <w:p w14:paraId="2E8C9C73" w14:textId="77777777" w:rsidR="00C30BE1" w:rsidRPr="005C2168" w:rsidRDefault="00C30BE1" w:rsidP="002909DA">
      <w:pPr>
        <w:ind w:leftChars="700" w:left="2126" w:hangingChars="200" w:hanging="472"/>
        <w:rPr>
          <w:lang w:eastAsia="zh-TW"/>
        </w:rPr>
      </w:pPr>
      <w:r w:rsidRPr="005C2168">
        <w:rPr>
          <w:rFonts w:hint="eastAsia"/>
          <w:lang w:eastAsia="zh-TW"/>
        </w:rPr>
        <w:t>四、關稅目錄、輸入自由貿易區的表格號碼及日期、正確儲存地點；</w:t>
      </w:r>
      <w:r w:rsidRPr="005C2168">
        <w:rPr>
          <w:rFonts w:hint="eastAsia"/>
          <w:lang w:eastAsia="zh-TW"/>
        </w:rPr>
        <w:t xml:space="preserve"> </w:t>
      </w:r>
    </w:p>
    <w:p w14:paraId="635AC00B" w14:textId="77777777" w:rsidR="00C30BE1" w:rsidRPr="005C2168" w:rsidRDefault="00C30BE1" w:rsidP="002909DA">
      <w:pPr>
        <w:ind w:leftChars="700" w:left="2126" w:hangingChars="200" w:hanging="472"/>
        <w:rPr>
          <w:lang w:eastAsia="zh-TW"/>
        </w:rPr>
      </w:pPr>
      <w:r w:rsidRPr="005C2168">
        <w:rPr>
          <w:rFonts w:hint="eastAsia"/>
          <w:lang w:eastAsia="zh-TW"/>
        </w:rPr>
        <w:lastRenderedPageBreak/>
        <w:t>五、該債務的每月清算表至聲明日。</w:t>
      </w:r>
    </w:p>
    <w:p w14:paraId="2B863ECA" w14:textId="77777777" w:rsidR="00C30BE1" w:rsidRPr="005C2168" w:rsidRDefault="00C30BE1" w:rsidP="002909DA">
      <w:pPr>
        <w:ind w:leftChars="500" w:left="1181" w:firstLine="472"/>
        <w:rPr>
          <w:lang w:eastAsia="zh-TW"/>
        </w:rPr>
      </w:pPr>
      <w:r w:rsidRPr="005C2168">
        <w:rPr>
          <w:rFonts w:hint="eastAsia"/>
          <w:lang w:eastAsia="zh-TW"/>
        </w:rPr>
        <w:t>該宣誓聲明書必須附有下述文件正本或經認證的影本：</w:t>
      </w:r>
    </w:p>
    <w:p w14:paraId="58238839" w14:textId="77777777" w:rsidR="00C30BE1" w:rsidRPr="005C2168" w:rsidRDefault="00C30BE1" w:rsidP="002909DA">
      <w:pPr>
        <w:ind w:leftChars="700" w:left="2126" w:hangingChars="200" w:hanging="472"/>
        <w:rPr>
          <w:lang w:eastAsia="zh-TW"/>
        </w:rPr>
      </w:pPr>
      <w:r w:rsidRPr="005C2168">
        <w:rPr>
          <w:rFonts w:hint="eastAsia"/>
          <w:lang w:eastAsia="zh-TW"/>
        </w:rPr>
        <w:t>一、向債務人要求付款的明確證明。該通令應給予自接到通知後次日算起</w:t>
      </w:r>
      <w:r w:rsidRPr="005C2168">
        <w:rPr>
          <w:rFonts w:hint="eastAsia"/>
          <w:lang w:eastAsia="zh-TW"/>
        </w:rPr>
        <w:t>10</w:t>
      </w:r>
      <w:r w:rsidRPr="005C2168">
        <w:rPr>
          <w:rFonts w:hint="eastAsia"/>
          <w:lang w:eastAsia="zh-TW"/>
        </w:rPr>
        <w:t>個工作日期限，如債務人未履行，將進行銷毀、出售或拍賣。本通令必需寫明：申辯人姓名及地址、債務人姓名、輸入自由貿易區之表格號碼及日期及債務金額。</w:t>
      </w:r>
    </w:p>
    <w:p w14:paraId="662DDF6D" w14:textId="77777777" w:rsidR="00C30BE1" w:rsidRPr="005C2168" w:rsidRDefault="00C30BE1" w:rsidP="002909DA">
      <w:pPr>
        <w:ind w:leftChars="700" w:left="2126" w:hangingChars="200" w:hanging="472"/>
        <w:rPr>
          <w:lang w:eastAsia="zh-TW"/>
        </w:rPr>
      </w:pPr>
      <w:r w:rsidRPr="005C2168">
        <w:rPr>
          <w:rFonts w:hint="eastAsia"/>
          <w:lang w:eastAsia="zh-TW"/>
        </w:rPr>
        <w:t>二、如有的話，雙方所簽署的合約。</w:t>
      </w:r>
    </w:p>
    <w:p w14:paraId="08E147F2" w14:textId="77777777" w:rsidR="00C30BE1" w:rsidRPr="005C2168" w:rsidRDefault="00C30BE1" w:rsidP="002909DA">
      <w:pPr>
        <w:ind w:leftChars="700" w:left="2126" w:hangingChars="200" w:hanging="472"/>
        <w:rPr>
          <w:lang w:eastAsia="zh-TW"/>
        </w:rPr>
      </w:pPr>
      <w:r w:rsidRPr="005C2168">
        <w:rPr>
          <w:rFonts w:hint="eastAsia"/>
          <w:lang w:eastAsia="zh-TW"/>
        </w:rPr>
        <w:t>三、輸入自由貿易區的表格及商業發票。</w:t>
      </w:r>
    </w:p>
    <w:p w14:paraId="4591BF3E" w14:textId="77777777" w:rsidR="00C30BE1" w:rsidRPr="005C2168" w:rsidRDefault="00C30BE1" w:rsidP="002909DA">
      <w:pPr>
        <w:ind w:left="1181" w:hangingChars="500" w:hanging="1181"/>
        <w:rPr>
          <w:lang w:eastAsia="zh-TW"/>
        </w:rPr>
      </w:pPr>
      <w:r w:rsidRPr="005C2168">
        <w:rPr>
          <w:rFonts w:hint="eastAsia"/>
          <w:lang w:eastAsia="zh-TW"/>
        </w:rPr>
        <w:t>第七十八條　　如構成第七十五條第一項放棄情況時，申請人必須呈報一份宣誓聲明書，該宣誓聲明書中必須包含：</w:t>
      </w:r>
    </w:p>
    <w:p w14:paraId="03628D70" w14:textId="77777777" w:rsidR="00C30BE1" w:rsidRPr="005C2168" w:rsidRDefault="00C30BE1" w:rsidP="002909DA">
      <w:pPr>
        <w:ind w:leftChars="700" w:left="2126" w:hangingChars="200" w:hanging="472"/>
        <w:rPr>
          <w:lang w:eastAsia="zh-TW"/>
        </w:rPr>
      </w:pPr>
      <w:r w:rsidRPr="005C2168">
        <w:rPr>
          <w:rFonts w:hint="eastAsia"/>
          <w:lang w:eastAsia="zh-TW"/>
        </w:rPr>
        <w:t>一、聲請人姓名及地址；</w:t>
      </w:r>
    </w:p>
    <w:p w14:paraId="76D8A1FB" w14:textId="77777777" w:rsidR="00C30BE1" w:rsidRPr="005C2168" w:rsidRDefault="00C30BE1" w:rsidP="002909DA">
      <w:pPr>
        <w:ind w:leftChars="700" w:left="2126" w:hangingChars="200" w:hanging="472"/>
        <w:rPr>
          <w:lang w:eastAsia="zh-TW"/>
        </w:rPr>
      </w:pPr>
      <w:r w:rsidRPr="005C2168">
        <w:rPr>
          <w:rFonts w:hint="eastAsia"/>
          <w:lang w:eastAsia="zh-TW"/>
        </w:rPr>
        <w:t>二、將放棄的貨物或原料全部清單，必需標明數量、箱型、商品細節及有效期限，如果有載明的話；</w:t>
      </w:r>
    </w:p>
    <w:p w14:paraId="6FCAFF09" w14:textId="77777777" w:rsidR="00C30BE1" w:rsidRPr="005C2168" w:rsidRDefault="00C30BE1" w:rsidP="002909DA">
      <w:pPr>
        <w:ind w:leftChars="700" w:left="2126" w:hangingChars="200" w:hanging="472"/>
        <w:rPr>
          <w:lang w:eastAsia="zh-TW"/>
        </w:rPr>
      </w:pPr>
      <w:r w:rsidRPr="005C2168">
        <w:rPr>
          <w:rFonts w:hint="eastAsia"/>
          <w:lang w:eastAsia="zh-TW"/>
        </w:rPr>
        <w:t>三、關稅目錄、輸入自由貿易區的表格號碼及日期及正確儲存地點。</w:t>
      </w:r>
    </w:p>
    <w:p w14:paraId="59A6E8FD" w14:textId="77777777" w:rsidR="00C30BE1" w:rsidRPr="005C2168" w:rsidRDefault="00C30BE1" w:rsidP="002909DA">
      <w:pPr>
        <w:ind w:leftChars="500" w:left="1181" w:firstLine="472"/>
        <w:rPr>
          <w:lang w:eastAsia="zh-TW"/>
        </w:rPr>
      </w:pPr>
      <w:r w:rsidRPr="005C2168">
        <w:rPr>
          <w:rFonts w:hint="eastAsia"/>
          <w:lang w:eastAsia="zh-TW"/>
        </w:rPr>
        <w:t>該宣誓聲明書必須附上貨物輸入自由貿易區的表格及相關商業發票正本或經認證影本。</w:t>
      </w:r>
    </w:p>
    <w:p w14:paraId="73452153" w14:textId="77777777" w:rsidR="00C30BE1" w:rsidRPr="005C2168" w:rsidRDefault="00C30BE1" w:rsidP="002909DA">
      <w:pPr>
        <w:ind w:left="1181" w:hangingChars="500" w:hanging="1181"/>
        <w:rPr>
          <w:lang w:eastAsia="zh-TW"/>
        </w:rPr>
      </w:pPr>
      <w:r w:rsidRPr="005C2168">
        <w:rPr>
          <w:rFonts w:hint="eastAsia"/>
          <w:lang w:eastAsia="zh-TW"/>
        </w:rPr>
        <w:t>第七十九條　　如將放棄的貨物無任何商業價值，開發管理公司經與委員會及海關總局達成協議後，得下令銷毀該貨物。銷毀時需有前述二單位官員陪同，同時必須將過程做</w:t>
      </w:r>
      <w:r w:rsidR="00B2570F" w:rsidRPr="005C2168">
        <w:rPr>
          <w:rFonts w:hint="eastAsia"/>
          <w:lang w:eastAsia="zh-TW"/>
        </w:rPr>
        <w:t>紀錄</w:t>
      </w:r>
      <w:r w:rsidRPr="005C2168">
        <w:rPr>
          <w:rFonts w:hint="eastAsia"/>
          <w:lang w:eastAsia="zh-TW"/>
        </w:rPr>
        <w:t>，登記所有銷毀貨物的詳細資料。本項銷毀，管理開發公司不須負任何責任，且所有費用完全由申請放棄該貨物者負責。</w:t>
      </w:r>
    </w:p>
    <w:p w14:paraId="3E1C712D" w14:textId="77777777" w:rsidR="00C30BE1" w:rsidRPr="005C2168" w:rsidRDefault="00C30BE1" w:rsidP="002909DA">
      <w:pPr>
        <w:ind w:leftChars="500" w:left="1181" w:firstLine="472"/>
        <w:rPr>
          <w:lang w:eastAsia="zh-TW"/>
        </w:rPr>
      </w:pPr>
      <w:r w:rsidRPr="005C2168">
        <w:rPr>
          <w:rFonts w:hint="eastAsia"/>
          <w:lang w:eastAsia="zh-TW"/>
        </w:rPr>
        <w:t>如該貨物具有商業價值，管理開發公司估價後，得辦理公開拍賣，但如其價值過於低廉，不值得辦理拍賣，得以直接出售。</w:t>
      </w:r>
    </w:p>
    <w:p w14:paraId="642EA748"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八十</w:t>
      </w:r>
      <w:r w:rsidRPr="005C2168">
        <w:rPr>
          <w:rFonts w:hint="eastAsia"/>
          <w:lang w:eastAsia="zh-TW"/>
        </w:rPr>
        <w:t xml:space="preserve"> </w:t>
      </w:r>
      <w:r w:rsidRPr="005C2168">
        <w:rPr>
          <w:rFonts w:hint="eastAsia"/>
          <w:lang w:eastAsia="zh-TW"/>
        </w:rPr>
        <w:t>條　　前述貨物賣出所得，付清費用後，將用於繳付現有並由第七十五條</w:t>
      </w:r>
      <w:r w:rsidRPr="005C2168">
        <w:rPr>
          <w:rFonts w:hint="eastAsia"/>
          <w:lang w:eastAsia="zh-TW"/>
        </w:rPr>
        <w:lastRenderedPageBreak/>
        <w:t>第二及三項所指的放棄聲明產生的債務。由第七十五條第二及三項所產生的剩餘或全部款項，在</w:t>
      </w:r>
      <w:r w:rsidRPr="005C2168">
        <w:rPr>
          <w:rFonts w:hint="eastAsia"/>
          <w:lang w:eastAsia="zh-TW"/>
        </w:rPr>
        <w:t>18</w:t>
      </w:r>
      <w:r w:rsidRPr="005C2168">
        <w:rPr>
          <w:rFonts w:hint="eastAsia"/>
          <w:lang w:eastAsia="zh-TW"/>
        </w:rPr>
        <w:t>個月內將聽候貨主支用，超過該期限，其權利將失效，款項將由管理開發公司接收。</w:t>
      </w:r>
    </w:p>
    <w:p w14:paraId="6CD4707C" w14:textId="77777777" w:rsidR="00C30BE1" w:rsidRPr="005C2168" w:rsidRDefault="00C30BE1" w:rsidP="002909DA">
      <w:pPr>
        <w:pStyle w:val="afd"/>
        <w:spacing w:before="257"/>
        <w:jc w:val="both"/>
        <w:rPr>
          <w:lang w:eastAsia="zh-TW"/>
        </w:rPr>
      </w:pPr>
      <w:r w:rsidRPr="005C2168">
        <w:rPr>
          <w:rFonts w:hint="eastAsia"/>
          <w:lang w:eastAsia="zh-TW"/>
        </w:rPr>
        <w:t>第六款　倉庫存貨單及棧單</w:t>
      </w:r>
    </w:p>
    <w:p w14:paraId="2CEC4480" w14:textId="77777777" w:rsidR="00C30BE1" w:rsidRPr="005C2168" w:rsidRDefault="00C30BE1" w:rsidP="002909DA">
      <w:pPr>
        <w:ind w:left="1181" w:hangingChars="500" w:hanging="1181"/>
        <w:rPr>
          <w:lang w:eastAsia="zh-TW"/>
        </w:rPr>
      </w:pPr>
      <w:r w:rsidRPr="005C2168">
        <w:rPr>
          <w:rFonts w:hint="eastAsia"/>
          <w:lang w:eastAsia="zh-TW"/>
        </w:rPr>
        <w:t>第八十一條　　有執照的一般存貨倉，在通知銀行業主管單位後，得在自由貿易區內營業。</w:t>
      </w:r>
    </w:p>
    <w:p w14:paraId="7F0CBB49" w14:textId="77777777" w:rsidR="00C30BE1" w:rsidRPr="005C2168" w:rsidRDefault="00C30BE1" w:rsidP="002909DA">
      <w:pPr>
        <w:ind w:left="1181" w:hangingChars="500" w:hanging="1181"/>
        <w:rPr>
          <w:lang w:eastAsia="zh-TW"/>
        </w:rPr>
      </w:pPr>
      <w:r w:rsidRPr="005C2168">
        <w:rPr>
          <w:rFonts w:hint="eastAsia"/>
          <w:lang w:eastAsia="zh-TW"/>
        </w:rPr>
        <w:t>第八十二條　　區內的貨倉對其存留貨物開具倉庫存貨單及棧單，只能經委員會批准後才能交易兌換。</w:t>
      </w:r>
    </w:p>
    <w:p w14:paraId="2679E917" w14:textId="77777777" w:rsidR="00C30BE1" w:rsidRPr="005C2168" w:rsidRDefault="00C30BE1" w:rsidP="002909DA">
      <w:pPr>
        <w:ind w:left="1181" w:hangingChars="500" w:hanging="1181"/>
        <w:rPr>
          <w:lang w:eastAsia="zh-TW"/>
        </w:rPr>
      </w:pPr>
      <w:r w:rsidRPr="005C2168">
        <w:rPr>
          <w:rFonts w:hint="eastAsia"/>
          <w:lang w:eastAsia="zh-TW"/>
        </w:rPr>
        <w:t>第八十三條　　區內一般存貨倉必須將其所有交易資料做成電子</w:t>
      </w:r>
      <w:r w:rsidR="00B2570F" w:rsidRPr="005C2168">
        <w:rPr>
          <w:rFonts w:hint="eastAsia"/>
          <w:lang w:eastAsia="zh-TW"/>
        </w:rPr>
        <w:t>紀錄</w:t>
      </w:r>
      <w:r w:rsidRPr="005C2168">
        <w:rPr>
          <w:rFonts w:hint="eastAsia"/>
          <w:lang w:eastAsia="zh-TW"/>
        </w:rPr>
        <w:t>，並做副本，此</w:t>
      </w:r>
      <w:r w:rsidR="00B2570F" w:rsidRPr="005C2168">
        <w:rPr>
          <w:rFonts w:hint="eastAsia"/>
          <w:lang w:eastAsia="zh-TW"/>
        </w:rPr>
        <w:t>紀錄</w:t>
      </w:r>
      <w:r w:rsidRPr="005C2168">
        <w:rPr>
          <w:rFonts w:hint="eastAsia"/>
          <w:lang w:eastAsia="zh-TW"/>
        </w:rPr>
        <w:t>須經委員會批准。</w:t>
      </w:r>
    </w:p>
    <w:p w14:paraId="2DEFDDB7" w14:textId="77777777" w:rsidR="00C30BE1" w:rsidRPr="005C2168" w:rsidRDefault="00C30BE1" w:rsidP="002909DA">
      <w:pPr>
        <w:pStyle w:val="afd"/>
        <w:spacing w:before="257"/>
        <w:jc w:val="both"/>
        <w:rPr>
          <w:lang w:eastAsia="zh-TW"/>
        </w:rPr>
      </w:pPr>
      <w:r w:rsidRPr="005C2168">
        <w:rPr>
          <w:rFonts w:hint="eastAsia"/>
          <w:lang w:eastAsia="zh-TW"/>
        </w:rPr>
        <w:t>第七款　產地證明書及優惠待遇</w:t>
      </w:r>
    </w:p>
    <w:p w14:paraId="66197E75" w14:textId="77777777" w:rsidR="00C30BE1" w:rsidRPr="005C2168" w:rsidRDefault="00C30BE1" w:rsidP="002909DA">
      <w:pPr>
        <w:ind w:left="1181" w:hangingChars="500" w:hanging="1181"/>
        <w:rPr>
          <w:lang w:eastAsia="zh-TW"/>
        </w:rPr>
      </w:pPr>
      <w:r w:rsidRPr="005C2168">
        <w:rPr>
          <w:rFonts w:hint="eastAsia"/>
          <w:lang w:eastAsia="zh-TW"/>
        </w:rPr>
        <w:t>第八十四條　　工商部將依法定條件及手續發給產地證明書，該證明書上不得對在關稅區域製作的貨物產地作出任何不平等待遇。</w:t>
      </w:r>
    </w:p>
    <w:p w14:paraId="7B154B8E" w14:textId="77777777" w:rsidR="00C30BE1" w:rsidRPr="005C2168" w:rsidRDefault="00C30BE1" w:rsidP="002909DA">
      <w:pPr>
        <w:ind w:left="1181" w:hangingChars="500" w:hanging="1181"/>
        <w:rPr>
          <w:lang w:eastAsia="zh-TW"/>
        </w:rPr>
      </w:pPr>
      <w:r w:rsidRPr="005C2168">
        <w:rPr>
          <w:rFonts w:hint="eastAsia"/>
          <w:lang w:eastAsia="zh-TW"/>
        </w:rPr>
        <w:t>第八十五條　　對於一些特定巴拉圭產品及其有限數量或價值外銷至其他國家時，將由該等產品已駐進關稅區域的外銷工業優先享有。</w:t>
      </w:r>
    </w:p>
    <w:p w14:paraId="7B008CDB" w14:textId="77777777" w:rsidR="00C30BE1" w:rsidRPr="005C2168" w:rsidRDefault="00C30BE1" w:rsidP="002909DA">
      <w:pPr>
        <w:ind w:left="1181" w:hangingChars="500" w:hanging="1181"/>
        <w:rPr>
          <w:lang w:eastAsia="zh-TW"/>
        </w:rPr>
      </w:pPr>
      <w:r w:rsidRPr="005C2168">
        <w:rPr>
          <w:rFonts w:hint="eastAsia"/>
          <w:lang w:eastAsia="zh-TW"/>
        </w:rPr>
        <w:t>第八節　自由貿易區內之人車交通</w:t>
      </w:r>
    </w:p>
    <w:p w14:paraId="5F289A94" w14:textId="77777777" w:rsidR="00C30BE1" w:rsidRPr="005C2168" w:rsidRDefault="00C30BE1" w:rsidP="002909DA">
      <w:pPr>
        <w:ind w:left="1181" w:hangingChars="500" w:hanging="1181"/>
        <w:rPr>
          <w:lang w:eastAsia="zh-TW"/>
        </w:rPr>
      </w:pPr>
      <w:r w:rsidRPr="005C2168">
        <w:rPr>
          <w:rFonts w:hint="eastAsia"/>
          <w:lang w:eastAsia="zh-TW"/>
        </w:rPr>
        <w:t>第八十六條　　自由貿易區內將設定自由通行區及限制通行區。</w:t>
      </w:r>
    </w:p>
    <w:p w14:paraId="33BF04B2" w14:textId="77777777" w:rsidR="00C30BE1" w:rsidRPr="005C2168" w:rsidRDefault="00C30BE1" w:rsidP="002909DA">
      <w:pPr>
        <w:ind w:left="1181" w:hangingChars="500" w:hanging="1181"/>
        <w:rPr>
          <w:lang w:eastAsia="zh-TW"/>
        </w:rPr>
      </w:pPr>
      <w:r w:rsidRPr="005C2168">
        <w:rPr>
          <w:rFonts w:hint="eastAsia"/>
          <w:lang w:eastAsia="zh-TW"/>
        </w:rPr>
        <w:t>第八十七條　　在自由通行區內進出的行人及車輛，須接受管理開發公司內部規章所規範的檢查及核對作業程序。</w:t>
      </w:r>
    </w:p>
    <w:p w14:paraId="4223EDD7" w14:textId="77777777" w:rsidR="00C30BE1" w:rsidRPr="005C2168" w:rsidRDefault="00C30BE1" w:rsidP="002909DA">
      <w:pPr>
        <w:ind w:left="1181" w:hangingChars="500" w:hanging="1181"/>
        <w:rPr>
          <w:lang w:eastAsia="zh-TW"/>
        </w:rPr>
      </w:pPr>
      <w:r w:rsidRPr="005C2168">
        <w:rPr>
          <w:rFonts w:hint="eastAsia"/>
          <w:lang w:eastAsia="zh-TW"/>
        </w:rPr>
        <w:t>第八十八條　　只有向管理開發公司申請，並經認定有需要而獲發通行證的人或公司得進入限制通行區。在任何情況下，該通行證有效期限為自發證日期算起最多一年。</w:t>
      </w:r>
    </w:p>
    <w:p w14:paraId="77682E63" w14:textId="77777777" w:rsidR="00C30BE1" w:rsidRPr="005C2168" w:rsidRDefault="00C30BE1" w:rsidP="002909DA">
      <w:pPr>
        <w:ind w:leftChars="500" w:left="1181" w:firstLineChars="199" w:firstLine="470"/>
        <w:rPr>
          <w:lang w:eastAsia="zh-TW"/>
        </w:rPr>
      </w:pPr>
      <w:r w:rsidRPr="005C2168">
        <w:rPr>
          <w:rFonts w:hint="eastAsia"/>
          <w:lang w:eastAsia="zh-TW"/>
        </w:rPr>
        <w:t>帶有管理開發公司發給特殊標誌的私家車輛得在限制通行區內行駛。</w:t>
      </w:r>
    </w:p>
    <w:p w14:paraId="72C891A2" w14:textId="77777777" w:rsidR="00C30BE1" w:rsidRPr="005C2168" w:rsidRDefault="00C30BE1" w:rsidP="002909DA">
      <w:pPr>
        <w:ind w:left="1181" w:hangingChars="500" w:hanging="1181"/>
        <w:rPr>
          <w:lang w:eastAsia="zh-TW"/>
        </w:rPr>
      </w:pPr>
      <w:r w:rsidRPr="005C2168">
        <w:rPr>
          <w:rFonts w:hint="eastAsia"/>
          <w:lang w:eastAsia="zh-TW"/>
        </w:rPr>
        <w:lastRenderedPageBreak/>
        <w:t>第八十九條</w:t>
      </w:r>
      <w:r w:rsidRPr="005C2168">
        <w:rPr>
          <w:rFonts w:hint="eastAsia"/>
          <w:lang w:eastAsia="zh-TW"/>
        </w:rPr>
        <w:t xml:space="preserve">    </w:t>
      </w:r>
      <w:r w:rsidRPr="005C2168">
        <w:rPr>
          <w:rFonts w:hint="eastAsia"/>
          <w:lang w:eastAsia="zh-TW"/>
        </w:rPr>
        <w:t>申請發給通行證需繳納規費。</w:t>
      </w:r>
    </w:p>
    <w:p w14:paraId="1387F5DB"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九十</w:t>
      </w:r>
      <w:r w:rsidRPr="005C2168">
        <w:rPr>
          <w:rFonts w:hint="eastAsia"/>
          <w:lang w:eastAsia="zh-TW"/>
        </w:rPr>
        <w:t xml:space="preserve"> </w:t>
      </w:r>
      <w:r w:rsidRPr="005C2168">
        <w:rPr>
          <w:rFonts w:hint="eastAsia"/>
          <w:lang w:eastAsia="zh-TW"/>
        </w:rPr>
        <w:t>條　　警衛將不准沒有通行證或持有過期通行證的人進入限制通行區。</w:t>
      </w:r>
    </w:p>
    <w:p w14:paraId="61EF8BBA" w14:textId="77777777" w:rsidR="00C30BE1" w:rsidRPr="005C2168" w:rsidRDefault="00C30BE1" w:rsidP="002909DA">
      <w:pPr>
        <w:ind w:left="1181" w:hangingChars="500" w:hanging="1181"/>
        <w:rPr>
          <w:lang w:eastAsia="zh-TW"/>
        </w:rPr>
      </w:pPr>
      <w:r w:rsidRPr="005C2168">
        <w:rPr>
          <w:rFonts w:hint="eastAsia"/>
          <w:lang w:eastAsia="zh-TW"/>
        </w:rPr>
        <w:t>第九十一條　　區內公司需將辦理通行證的人數通知管理開發公司，需詳載所有個人資料及期限。公司負責人必須注意通行證的正當使用並負責。當持證人不再屬於該公司或臨時需求結束時，須繳回通行證。</w:t>
      </w:r>
    </w:p>
    <w:p w14:paraId="3DD04F1D" w14:textId="77777777" w:rsidR="00C30BE1" w:rsidRPr="005C2168" w:rsidRDefault="00C30BE1" w:rsidP="002909DA">
      <w:pPr>
        <w:ind w:left="1181" w:hangingChars="500" w:hanging="1181"/>
        <w:rPr>
          <w:lang w:eastAsia="zh-TW"/>
        </w:rPr>
      </w:pPr>
      <w:r w:rsidRPr="005C2168">
        <w:rPr>
          <w:rFonts w:hint="eastAsia"/>
          <w:lang w:eastAsia="zh-TW"/>
        </w:rPr>
        <w:t>第九十二條　　未駐進區內的人或公司，如因經常有需要進出限制通行區，必需直接向管理開發公司申請並負責，管理開發公司查核後將核發或駁回。如獲發該通行證，持證人必需負擔正當使用及到期繳回的責任。</w:t>
      </w:r>
    </w:p>
    <w:p w14:paraId="7B77DEA1" w14:textId="77777777" w:rsidR="00C30BE1" w:rsidRPr="005C2168" w:rsidRDefault="00C30BE1" w:rsidP="002909DA">
      <w:pPr>
        <w:ind w:left="1181" w:hangingChars="500" w:hanging="1181"/>
        <w:rPr>
          <w:lang w:eastAsia="zh-TW"/>
        </w:rPr>
      </w:pPr>
      <w:r w:rsidRPr="005C2168">
        <w:rPr>
          <w:rFonts w:hint="eastAsia"/>
          <w:lang w:eastAsia="zh-TW"/>
        </w:rPr>
        <w:t>第九十三條　　管理開發公司有權檢查所有進出區內的車輛與行人。</w:t>
      </w:r>
    </w:p>
    <w:p w14:paraId="40A4B130" w14:textId="77777777" w:rsidR="00C30BE1" w:rsidRPr="005C2168" w:rsidRDefault="00C30BE1" w:rsidP="002909DA">
      <w:pPr>
        <w:ind w:left="1181" w:hangingChars="500" w:hanging="1181"/>
        <w:rPr>
          <w:lang w:eastAsia="zh-TW"/>
        </w:rPr>
      </w:pPr>
      <w:r w:rsidRPr="005C2168">
        <w:rPr>
          <w:rFonts w:hint="eastAsia"/>
          <w:lang w:eastAsia="zh-TW"/>
        </w:rPr>
        <w:t>第九十四條　　區內的內部交通及進出，將由管理開發公司訂定內部規章規範作業時間，管理開發公司亦可准許在規定時間外的進出，但必須適時通知海關總局以利檢查的工作。</w:t>
      </w:r>
    </w:p>
    <w:p w14:paraId="092E4B18" w14:textId="77777777" w:rsidR="00C30BE1" w:rsidRPr="005C2168" w:rsidRDefault="00C30BE1" w:rsidP="002909DA">
      <w:pPr>
        <w:pStyle w:val="afd"/>
        <w:spacing w:before="257"/>
        <w:jc w:val="both"/>
        <w:rPr>
          <w:lang w:eastAsia="zh-TW"/>
        </w:rPr>
      </w:pPr>
      <w:r w:rsidRPr="005C2168">
        <w:rPr>
          <w:rFonts w:hint="eastAsia"/>
          <w:lang w:eastAsia="zh-TW"/>
        </w:rPr>
        <w:t>第九節　違法行為及懲戒辦法</w:t>
      </w:r>
    </w:p>
    <w:p w14:paraId="5003843A" w14:textId="77777777" w:rsidR="00C30BE1" w:rsidRPr="005C2168" w:rsidRDefault="00C30BE1" w:rsidP="002909DA">
      <w:pPr>
        <w:ind w:left="1181" w:hangingChars="500" w:hanging="1181"/>
        <w:rPr>
          <w:lang w:eastAsia="zh-TW"/>
        </w:rPr>
      </w:pPr>
      <w:r w:rsidRPr="005C2168">
        <w:rPr>
          <w:rFonts w:hint="eastAsia"/>
          <w:lang w:eastAsia="zh-TW"/>
        </w:rPr>
        <w:t>第九十五條　　如委員會證實有任何妨礙區內正常作業或運作不正常狀況，得逕行或勒令管理開發公司採取措施，以改善或解決該不正常狀況。</w:t>
      </w:r>
    </w:p>
    <w:p w14:paraId="31F47ADD" w14:textId="77777777" w:rsidR="00C30BE1" w:rsidRPr="005C2168" w:rsidRDefault="00C30BE1" w:rsidP="002909DA">
      <w:pPr>
        <w:ind w:leftChars="500" w:left="1181" w:firstLineChars="199" w:firstLine="470"/>
        <w:rPr>
          <w:lang w:eastAsia="zh-TW"/>
        </w:rPr>
      </w:pPr>
      <w:r w:rsidRPr="005C2168">
        <w:rPr>
          <w:rFonts w:hint="eastAsia"/>
          <w:lang w:eastAsia="zh-TW"/>
        </w:rPr>
        <w:t>管理開發公司應與委員會合作，遵循所有法規並促使開發的自由貿易區正常運作。</w:t>
      </w:r>
    </w:p>
    <w:p w14:paraId="0B1A494E" w14:textId="77777777" w:rsidR="00C30BE1" w:rsidRPr="005C2168" w:rsidRDefault="00C30BE1" w:rsidP="002909DA">
      <w:pPr>
        <w:ind w:left="1181" w:hangingChars="500" w:hanging="1181"/>
        <w:rPr>
          <w:lang w:eastAsia="zh-TW"/>
        </w:rPr>
      </w:pPr>
      <w:r w:rsidRPr="005C2168">
        <w:rPr>
          <w:rFonts w:hint="eastAsia"/>
          <w:lang w:eastAsia="zh-TW"/>
        </w:rPr>
        <w:t>第九十六條　　管理開發公司如有任何違反第</w:t>
      </w:r>
      <w:r w:rsidRPr="005C2168">
        <w:rPr>
          <w:rFonts w:hint="eastAsia"/>
          <w:lang w:eastAsia="zh-TW"/>
        </w:rPr>
        <w:t>523/95</w:t>
      </w:r>
      <w:r w:rsidRPr="005C2168">
        <w:rPr>
          <w:rFonts w:hint="eastAsia"/>
          <w:lang w:eastAsia="zh-TW"/>
        </w:rPr>
        <w:t>號法或合約中規定的行為時，委員會可採取下述懲戒辦法：</w:t>
      </w:r>
    </w:p>
    <w:p w14:paraId="0A7AE0B9" w14:textId="77777777" w:rsidR="00C30BE1" w:rsidRPr="005C2168" w:rsidRDefault="00C30BE1" w:rsidP="002909DA">
      <w:pPr>
        <w:ind w:leftChars="700" w:left="2126" w:hangingChars="200" w:hanging="472"/>
        <w:rPr>
          <w:lang w:eastAsia="zh-TW"/>
        </w:rPr>
      </w:pPr>
      <w:r w:rsidRPr="005C2168">
        <w:rPr>
          <w:rFonts w:hint="eastAsia"/>
          <w:lang w:eastAsia="zh-TW"/>
        </w:rPr>
        <w:t>一、視該違規行為的嚴重性，最高可處以預定投資金額的百分之一罰款；及</w:t>
      </w:r>
    </w:p>
    <w:p w14:paraId="270BD334" w14:textId="77777777" w:rsidR="00C30BE1" w:rsidRPr="005C2168" w:rsidRDefault="00C30BE1" w:rsidP="002909DA">
      <w:pPr>
        <w:ind w:leftChars="700" w:left="2126" w:hangingChars="200" w:hanging="472"/>
        <w:rPr>
          <w:lang w:eastAsia="zh-TW"/>
        </w:rPr>
      </w:pPr>
      <w:r w:rsidRPr="005C2168">
        <w:rPr>
          <w:rFonts w:hint="eastAsia"/>
          <w:lang w:eastAsia="zh-TW"/>
        </w:rPr>
        <w:t>二、如為屢犯且屬嚴重違規行為，可撤銷其開發該自由貿易區之特許權。</w:t>
      </w:r>
    </w:p>
    <w:p w14:paraId="0BB23C00" w14:textId="77777777" w:rsidR="00C30BE1" w:rsidRPr="005C2168" w:rsidRDefault="00C30BE1" w:rsidP="002909DA">
      <w:pPr>
        <w:ind w:leftChars="500" w:left="1181" w:firstLineChars="199" w:firstLine="470"/>
        <w:rPr>
          <w:lang w:eastAsia="zh-TW"/>
        </w:rPr>
      </w:pPr>
      <w:r w:rsidRPr="005C2168">
        <w:rPr>
          <w:rFonts w:hint="eastAsia"/>
          <w:lang w:eastAsia="zh-TW"/>
        </w:rPr>
        <w:t>如撤銷開發自由貿易區特許權時，行政體制應採取必要措施，以維</w:t>
      </w:r>
      <w:r w:rsidRPr="005C2168">
        <w:rPr>
          <w:rFonts w:hint="eastAsia"/>
          <w:lang w:eastAsia="zh-TW"/>
        </w:rPr>
        <w:lastRenderedPageBreak/>
        <w:t>持設備，並提供服務以利區內繼續正常運作。</w:t>
      </w:r>
    </w:p>
    <w:p w14:paraId="4FB471C3" w14:textId="77777777" w:rsidR="00C30BE1" w:rsidRPr="005C2168" w:rsidRDefault="00C30BE1" w:rsidP="002909DA">
      <w:pPr>
        <w:ind w:leftChars="500" w:left="1181" w:firstLineChars="199" w:firstLine="470"/>
        <w:rPr>
          <w:lang w:eastAsia="zh-TW"/>
        </w:rPr>
      </w:pPr>
      <w:r w:rsidRPr="005C2168">
        <w:rPr>
          <w:rFonts w:hint="eastAsia"/>
          <w:lang w:eastAsia="zh-TW"/>
        </w:rPr>
        <w:t>管理開發公司必須在其特許權撤銷成立日算起，一年內將在區內所屬的不動產及所有建築物出售或出租他人，此第三人必需符合第</w:t>
      </w:r>
      <w:r w:rsidRPr="005C2168">
        <w:rPr>
          <w:rFonts w:hint="eastAsia"/>
          <w:lang w:eastAsia="zh-TW"/>
        </w:rPr>
        <w:t>523/95</w:t>
      </w:r>
      <w:r w:rsidRPr="005C2168">
        <w:rPr>
          <w:rFonts w:hint="eastAsia"/>
          <w:lang w:eastAsia="zh-TW"/>
        </w:rPr>
        <w:t>號法對特許權所有人規定的條件。</w:t>
      </w:r>
    </w:p>
    <w:p w14:paraId="587D34A8" w14:textId="77777777" w:rsidR="00C30BE1" w:rsidRPr="005C2168" w:rsidRDefault="00C30BE1" w:rsidP="002909DA">
      <w:pPr>
        <w:ind w:leftChars="500" w:left="1181" w:firstLineChars="199" w:firstLine="470"/>
        <w:rPr>
          <w:lang w:eastAsia="zh-TW"/>
        </w:rPr>
      </w:pPr>
      <w:r w:rsidRPr="005C2168">
        <w:rPr>
          <w:rFonts w:hint="eastAsia"/>
          <w:lang w:eastAsia="zh-TW"/>
        </w:rPr>
        <w:t>如違反此項規定，委員會可將該不動產及所有建築物公開拍賣，任何符合第</w:t>
      </w:r>
      <w:r w:rsidRPr="005C2168">
        <w:rPr>
          <w:rFonts w:hint="eastAsia"/>
          <w:lang w:eastAsia="zh-TW"/>
        </w:rPr>
        <w:t>523/95</w:t>
      </w:r>
      <w:r w:rsidRPr="005C2168">
        <w:rPr>
          <w:rFonts w:hint="eastAsia"/>
          <w:lang w:eastAsia="zh-TW"/>
        </w:rPr>
        <w:t>號法對特許權所有人所規定的條件者均可參與投標。本項淨收入將全數歸予其業主所有；</w:t>
      </w:r>
    </w:p>
    <w:p w14:paraId="565A03AC" w14:textId="77777777" w:rsidR="00C30BE1" w:rsidRPr="005C2168" w:rsidRDefault="00C30BE1" w:rsidP="002909DA">
      <w:pPr>
        <w:ind w:leftChars="700" w:left="2126" w:hangingChars="200" w:hanging="472"/>
        <w:rPr>
          <w:lang w:eastAsia="zh-TW"/>
        </w:rPr>
      </w:pPr>
      <w:r w:rsidRPr="005C2168">
        <w:rPr>
          <w:rFonts w:hint="eastAsia"/>
          <w:lang w:eastAsia="zh-TW"/>
        </w:rPr>
        <w:t>三、在任何前述情況下，管理開發公司均須負起民事、稅務、行政或刑事責任。</w:t>
      </w:r>
    </w:p>
    <w:p w14:paraId="564BB3E0" w14:textId="77777777" w:rsidR="00C30BE1" w:rsidRPr="005C2168" w:rsidRDefault="00C30BE1" w:rsidP="002909DA">
      <w:pPr>
        <w:ind w:left="1181" w:hangingChars="500" w:hanging="1181"/>
        <w:rPr>
          <w:lang w:eastAsia="zh-TW"/>
        </w:rPr>
      </w:pPr>
      <w:r w:rsidRPr="005C2168">
        <w:rPr>
          <w:rFonts w:hint="eastAsia"/>
          <w:lang w:eastAsia="zh-TW"/>
        </w:rPr>
        <w:t>第九十七條　　區內公司如有任何違反第</w:t>
      </w:r>
      <w:r w:rsidRPr="005C2168">
        <w:rPr>
          <w:rFonts w:hint="eastAsia"/>
          <w:lang w:eastAsia="zh-TW"/>
        </w:rPr>
        <w:t>523/95</w:t>
      </w:r>
      <w:r w:rsidRPr="005C2168">
        <w:rPr>
          <w:rFonts w:hint="eastAsia"/>
          <w:lang w:eastAsia="zh-TW"/>
        </w:rPr>
        <w:t>號法或合約中所規定的行為時，委員會可採取下述懲戒辦法：</w:t>
      </w:r>
    </w:p>
    <w:p w14:paraId="314082C6" w14:textId="77777777" w:rsidR="00C30BE1" w:rsidRPr="005C2168" w:rsidRDefault="00C30BE1" w:rsidP="002909DA">
      <w:pPr>
        <w:ind w:leftChars="700" w:left="2126" w:hangingChars="200" w:hanging="472"/>
        <w:rPr>
          <w:lang w:eastAsia="zh-TW"/>
        </w:rPr>
      </w:pPr>
      <w:r w:rsidRPr="005C2168">
        <w:rPr>
          <w:rFonts w:hint="eastAsia"/>
          <w:lang w:eastAsia="zh-TW"/>
        </w:rPr>
        <w:t>一、視該違規行為的嚴重性，最高可處以預定投資金額百分之一罰款；</w:t>
      </w:r>
    </w:p>
    <w:p w14:paraId="12E5BD13" w14:textId="77777777" w:rsidR="00C30BE1" w:rsidRPr="005C2168" w:rsidRDefault="00C30BE1" w:rsidP="002909DA">
      <w:pPr>
        <w:ind w:leftChars="700" w:left="2126" w:hangingChars="200" w:hanging="472"/>
        <w:rPr>
          <w:lang w:eastAsia="zh-TW"/>
        </w:rPr>
      </w:pPr>
      <w:r w:rsidRPr="005C2168">
        <w:rPr>
          <w:rFonts w:hint="eastAsia"/>
          <w:lang w:eastAsia="zh-TW"/>
        </w:rPr>
        <w:t>二、如為屢犯且屬嚴重違規行為，可撤銷其在區內營業許可；</w:t>
      </w:r>
    </w:p>
    <w:p w14:paraId="12933EE6" w14:textId="77777777" w:rsidR="00C30BE1" w:rsidRPr="005C2168" w:rsidRDefault="00C30BE1" w:rsidP="002909DA">
      <w:pPr>
        <w:ind w:leftChars="700" w:left="2126" w:hangingChars="200" w:hanging="472"/>
        <w:rPr>
          <w:lang w:eastAsia="zh-TW"/>
        </w:rPr>
      </w:pPr>
      <w:r w:rsidRPr="005C2168">
        <w:rPr>
          <w:rFonts w:hint="eastAsia"/>
          <w:lang w:eastAsia="zh-TW"/>
        </w:rPr>
        <w:t>三、在任何前述情況下，區內公司均須負起民事、稅務、行政或刑事責任。</w:t>
      </w:r>
    </w:p>
    <w:p w14:paraId="35E0AB7D" w14:textId="77777777" w:rsidR="00C30BE1" w:rsidRPr="005C2168" w:rsidRDefault="00C30BE1" w:rsidP="002909DA">
      <w:pPr>
        <w:ind w:left="1181" w:hangingChars="500" w:hanging="1181"/>
        <w:rPr>
          <w:lang w:eastAsia="zh-TW"/>
        </w:rPr>
      </w:pPr>
      <w:r w:rsidRPr="005C2168">
        <w:rPr>
          <w:rFonts w:hint="eastAsia"/>
          <w:lang w:eastAsia="zh-TW"/>
        </w:rPr>
        <w:t>第九十八條　　區內公司如觸犯以下各項，將視為嚴重違規行為：</w:t>
      </w:r>
    </w:p>
    <w:p w14:paraId="071F9B27" w14:textId="77777777" w:rsidR="00C30BE1" w:rsidRPr="005C2168" w:rsidRDefault="00C30BE1" w:rsidP="002909DA">
      <w:pPr>
        <w:ind w:leftChars="700" w:left="2126" w:hangingChars="200" w:hanging="472"/>
        <w:rPr>
          <w:lang w:eastAsia="zh-TW"/>
        </w:rPr>
      </w:pPr>
      <w:r w:rsidRPr="005C2168">
        <w:rPr>
          <w:rFonts w:hint="eastAsia"/>
          <w:lang w:eastAsia="zh-TW"/>
        </w:rPr>
        <w:t>一、在規定期限內未將指定進口至區內的貨物輸入區內；</w:t>
      </w:r>
    </w:p>
    <w:p w14:paraId="628FD83F" w14:textId="77777777" w:rsidR="00C30BE1" w:rsidRPr="005C2168" w:rsidRDefault="00C30BE1" w:rsidP="002909DA">
      <w:pPr>
        <w:ind w:leftChars="700" w:left="2126" w:hangingChars="200" w:hanging="472"/>
        <w:rPr>
          <w:lang w:eastAsia="zh-TW"/>
        </w:rPr>
      </w:pPr>
      <w:r w:rsidRPr="005C2168">
        <w:rPr>
          <w:rFonts w:hint="eastAsia"/>
          <w:lang w:eastAsia="zh-TW"/>
        </w:rPr>
        <w:t>二、出貨至其他國家或關稅區域未按照規定辦理出關手續；</w:t>
      </w:r>
    </w:p>
    <w:p w14:paraId="4367C1C0" w14:textId="77777777" w:rsidR="00C30BE1" w:rsidRPr="005C2168" w:rsidRDefault="00C30BE1" w:rsidP="002909DA">
      <w:pPr>
        <w:ind w:leftChars="700" w:left="2126" w:hangingChars="200" w:hanging="472"/>
        <w:rPr>
          <w:lang w:eastAsia="zh-TW"/>
        </w:rPr>
      </w:pPr>
      <w:r w:rsidRPr="005C2168">
        <w:rPr>
          <w:rFonts w:hint="eastAsia"/>
          <w:lang w:eastAsia="zh-TW"/>
        </w:rPr>
        <w:t>三、出口至其他國家或關稅區域，或偽造區內零售貨物清單，謊報貨物性質、數量、品質或價值。</w:t>
      </w:r>
    </w:p>
    <w:p w14:paraId="7E80CCEB" w14:textId="77777777" w:rsidR="00C30BE1" w:rsidRPr="005C2168" w:rsidRDefault="00C30BE1" w:rsidP="002909DA">
      <w:pPr>
        <w:ind w:leftChars="700" w:left="2126" w:hangingChars="200" w:hanging="472"/>
        <w:rPr>
          <w:lang w:eastAsia="zh-TW"/>
        </w:rPr>
      </w:pPr>
      <w:r w:rsidRPr="005C2168">
        <w:rPr>
          <w:rFonts w:hint="eastAsia"/>
          <w:lang w:eastAsia="zh-TW"/>
        </w:rPr>
        <w:t>觸犯本條規定者必需繳納前條所規定罰款之三倍。</w:t>
      </w:r>
    </w:p>
    <w:p w14:paraId="2E426256" w14:textId="77777777" w:rsidR="00C30BE1" w:rsidRPr="005C2168" w:rsidRDefault="00C30BE1" w:rsidP="002909DA">
      <w:pPr>
        <w:ind w:left="1181" w:hangingChars="500" w:hanging="1181"/>
        <w:rPr>
          <w:lang w:eastAsia="zh-TW"/>
        </w:rPr>
      </w:pPr>
      <w:r w:rsidRPr="005C2168">
        <w:rPr>
          <w:rFonts w:hint="eastAsia"/>
          <w:lang w:eastAsia="zh-TW"/>
        </w:rPr>
        <w:t>第九十九條　　區內公司董事及行政管理人員均須親自並共同負責，在</w:t>
      </w:r>
      <w:r w:rsidRPr="005C2168">
        <w:rPr>
          <w:rFonts w:hint="eastAsia"/>
          <w:lang w:eastAsia="zh-TW"/>
        </w:rPr>
        <w:t>10</w:t>
      </w:r>
      <w:r w:rsidRPr="005C2168">
        <w:rPr>
          <w:rFonts w:hint="eastAsia"/>
          <w:lang w:eastAsia="zh-TW"/>
        </w:rPr>
        <w:t>年內不得參與任何自由貿易區之管理開發公司、投資公司或使用公司。</w:t>
      </w:r>
    </w:p>
    <w:p w14:paraId="43C34699" w14:textId="77777777" w:rsidR="00C30BE1" w:rsidRPr="005C2168" w:rsidRDefault="00C30BE1" w:rsidP="002909DA">
      <w:pPr>
        <w:ind w:left="1181" w:hangingChars="500" w:hanging="1181"/>
        <w:rPr>
          <w:lang w:eastAsia="zh-TW"/>
        </w:rPr>
      </w:pPr>
      <w:r w:rsidRPr="005C2168">
        <w:rPr>
          <w:rFonts w:hint="eastAsia"/>
          <w:lang w:eastAsia="zh-TW"/>
        </w:rPr>
        <w:t>第</w:t>
      </w:r>
      <w:r w:rsidRPr="005C2168">
        <w:rPr>
          <w:rFonts w:hint="eastAsia"/>
          <w:lang w:eastAsia="zh-TW"/>
        </w:rPr>
        <w:t xml:space="preserve"> </w:t>
      </w:r>
      <w:r w:rsidRPr="005C2168">
        <w:rPr>
          <w:rFonts w:hint="eastAsia"/>
          <w:lang w:eastAsia="zh-TW"/>
        </w:rPr>
        <w:t>一百</w:t>
      </w:r>
      <w:r w:rsidRPr="005C2168">
        <w:rPr>
          <w:rFonts w:hint="eastAsia"/>
          <w:lang w:eastAsia="zh-TW"/>
        </w:rPr>
        <w:t xml:space="preserve"> </w:t>
      </w:r>
      <w:r w:rsidRPr="005C2168">
        <w:rPr>
          <w:rFonts w:hint="eastAsia"/>
          <w:lang w:eastAsia="zh-TW"/>
        </w:rPr>
        <w:t>條　　任何違反第</w:t>
      </w:r>
      <w:r w:rsidRPr="005C2168">
        <w:rPr>
          <w:rFonts w:hint="eastAsia"/>
          <w:lang w:eastAsia="zh-TW"/>
        </w:rPr>
        <w:t>523/95</w:t>
      </w:r>
      <w:r w:rsidRPr="005C2168">
        <w:rPr>
          <w:rFonts w:hint="eastAsia"/>
          <w:lang w:eastAsia="zh-TW"/>
        </w:rPr>
        <w:t>號法規定所輸入或運出貨物者將視同走私。</w:t>
      </w:r>
    </w:p>
    <w:p w14:paraId="35782EC1" w14:textId="77777777" w:rsidR="00C30BE1" w:rsidRPr="005C2168" w:rsidRDefault="00C30BE1" w:rsidP="002909DA">
      <w:pPr>
        <w:ind w:left="1417" w:hangingChars="600" w:hanging="1417"/>
        <w:rPr>
          <w:lang w:eastAsia="zh-TW"/>
        </w:rPr>
      </w:pPr>
      <w:r w:rsidRPr="005C2168">
        <w:rPr>
          <w:rFonts w:hint="eastAsia"/>
          <w:lang w:eastAsia="zh-TW"/>
        </w:rPr>
        <w:lastRenderedPageBreak/>
        <w:t>第一百零一條　　依照第九十七條規定，因嚴重違規而撤銷區內業者營業許可的裁決將立刻執行，但受罰公司得上訴。</w:t>
      </w:r>
    </w:p>
    <w:p w14:paraId="5EA66D6A" w14:textId="77777777" w:rsidR="00C30BE1" w:rsidRPr="005C2168" w:rsidRDefault="00C30BE1" w:rsidP="002909DA">
      <w:pPr>
        <w:pStyle w:val="afd"/>
        <w:spacing w:before="257"/>
        <w:jc w:val="both"/>
        <w:rPr>
          <w:lang w:eastAsia="zh-TW"/>
        </w:rPr>
      </w:pPr>
      <w:r w:rsidRPr="005C2168">
        <w:rPr>
          <w:rFonts w:hint="eastAsia"/>
          <w:lang w:eastAsia="zh-TW"/>
        </w:rPr>
        <w:t>第十節　爭議解決辦法</w:t>
      </w:r>
    </w:p>
    <w:p w14:paraId="31C06A67" w14:textId="77777777" w:rsidR="00C30BE1" w:rsidRPr="005C2168" w:rsidRDefault="00C30BE1" w:rsidP="002909DA">
      <w:pPr>
        <w:ind w:left="1417" w:hangingChars="600" w:hanging="1417"/>
        <w:rPr>
          <w:lang w:eastAsia="zh-TW"/>
        </w:rPr>
      </w:pPr>
      <w:r w:rsidRPr="005C2168">
        <w:rPr>
          <w:rFonts w:hint="eastAsia"/>
          <w:lang w:eastAsia="zh-TW"/>
        </w:rPr>
        <w:t>第一百零二條　　任何對第</w:t>
      </w:r>
      <w:r w:rsidRPr="005C2168">
        <w:rPr>
          <w:rFonts w:hint="eastAsia"/>
          <w:lang w:eastAsia="zh-TW"/>
        </w:rPr>
        <w:t>523/95</w:t>
      </w:r>
      <w:r w:rsidRPr="005C2168">
        <w:rPr>
          <w:rFonts w:hint="eastAsia"/>
          <w:lang w:eastAsia="zh-TW"/>
        </w:rPr>
        <w:t>號法及依該法訂定合約條文的解釋，將根據巴拉圭共和國法律並由亞松森市地方法院裁決。</w:t>
      </w:r>
    </w:p>
    <w:p w14:paraId="3DBEC4AA" w14:textId="77777777" w:rsidR="00C30BE1" w:rsidRPr="005C2168" w:rsidRDefault="00C30BE1" w:rsidP="002909DA">
      <w:pPr>
        <w:ind w:left="1417" w:hangingChars="600" w:hanging="1417"/>
        <w:rPr>
          <w:lang w:eastAsia="zh-TW"/>
        </w:rPr>
      </w:pPr>
      <w:r w:rsidRPr="005C2168">
        <w:rPr>
          <w:rFonts w:hint="eastAsia"/>
          <w:lang w:eastAsia="zh-TW"/>
        </w:rPr>
        <w:t>第一百零三條　　除前條規定外，任何自由貿易區管理開發公司與區內公司、區內公司間或與他人發生爭議時，將先經各方協商，及第三者協助調解，如以本法不能解決，可按照合約中規定透過仲裁調解。本仲裁裁決的執行職權為亞松森市地方法院所屬。</w:t>
      </w:r>
    </w:p>
    <w:p w14:paraId="5A8B8007" w14:textId="77777777" w:rsidR="00C30BE1" w:rsidRPr="005C2168" w:rsidRDefault="00C30BE1" w:rsidP="002909DA">
      <w:pPr>
        <w:ind w:left="1417" w:hangingChars="600" w:hanging="1417"/>
        <w:rPr>
          <w:lang w:eastAsia="zh-TW"/>
        </w:rPr>
      </w:pPr>
      <w:r w:rsidRPr="005C2168">
        <w:rPr>
          <w:rFonts w:hint="eastAsia"/>
          <w:lang w:eastAsia="zh-TW"/>
        </w:rPr>
        <w:t>第一百零四條　　根據第</w:t>
      </w:r>
      <w:r w:rsidRPr="005C2168">
        <w:rPr>
          <w:rFonts w:hint="eastAsia"/>
          <w:lang w:eastAsia="zh-TW"/>
        </w:rPr>
        <w:t>117/92</w:t>
      </w:r>
      <w:r w:rsidRPr="005C2168">
        <w:rPr>
          <w:rFonts w:hint="eastAsia"/>
          <w:lang w:eastAsia="zh-TW"/>
        </w:rPr>
        <w:t>號法第九條規定，委員會有權將任何可能與外國特許權所有人發生的爭議，按照第</w:t>
      </w:r>
      <w:r w:rsidRPr="005C2168">
        <w:rPr>
          <w:rFonts w:hint="eastAsia"/>
          <w:lang w:eastAsia="zh-TW"/>
        </w:rPr>
        <w:t>944/82</w:t>
      </w:r>
      <w:r w:rsidRPr="005C2168">
        <w:rPr>
          <w:rFonts w:hint="eastAsia"/>
          <w:lang w:eastAsia="zh-TW"/>
        </w:rPr>
        <w:t>號法所通過的國際間及他國在本國投資相關爭議解決條約的規定處理。</w:t>
      </w:r>
    </w:p>
    <w:p w14:paraId="34BB7751" w14:textId="77777777" w:rsidR="00C30BE1" w:rsidRPr="005C2168" w:rsidRDefault="00C30BE1" w:rsidP="002909DA">
      <w:pPr>
        <w:ind w:left="1417" w:hangingChars="600" w:hanging="1417"/>
        <w:rPr>
          <w:lang w:eastAsia="zh-TW"/>
        </w:rPr>
      </w:pPr>
      <w:r w:rsidRPr="005C2168">
        <w:rPr>
          <w:rFonts w:hint="eastAsia"/>
          <w:lang w:eastAsia="zh-TW"/>
        </w:rPr>
        <w:t>第一百零四條　　通告、公</w:t>
      </w:r>
      <w:r w:rsidR="00662BF0" w:rsidRPr="005C2168">
        <w:rPr>
          <w:rFonts w:hint="eastAsia"/>
          <w:lang w:eastAsia="zh-TW"/>
        </w:rPr>
        <w:t>布</w:t>
      </w:r>
      <w:r w:rsidRPr="005C2168">
        <w:rPr>
          <w:rFonts w:hint="eastAsia"/>
          <w:lang w:eastAsia="zh-TW"/>
        </w:rPr>
        <w:t>並列入官方</w:t>
      </w:r>
      <w:r w:rsidR="00B2570F" w:rsidRPr="005C2168">
        <w:rPr>
          <w:rFonts w:hint="eastAsia"/>
          <w:lang w:eastAsia="zh-TW"/>
        </w:rPr>
        <w:t>紀錄</w:t>
      </w:r>
      <w:r w:rsidRPr="005C2168">
        <w:rPr>
          <w:rFonts w:hint="eastAsia"/>
          <w:lang w:eastAsia="zh-TW"/>
        </w:rPr>
        <w:t>。</w:t>
      </w:r>
    </w:p>
    <w:bookmarkEnd w:id="15"/>
    <w:bookmarkEnd w:id="16"/>
    <w:bookmarkEnd w:id="17"/>
    <w:bookmarkEnd w:id="18"/>
    <w:bookmarkEnd w:id="19"/>
    <w:p w14:paraId="16DD320C" w14:textId="77777777" w:rsidR="004D39CF" w:rsidRPr="005C2168" w:rsidRDefault="001E19CC" w:rsidP="004D39CF">
      <w:pPr>
        <w:pStyle w:val="a5"/>
        <w:spacing w:afterLines="100" w:after="514"/>
        <w:rPr>
          <w:lang w:eastAsia="zh-TW"/>
        </w:rPr>
      </w:pPr>
      <w:r w:rsidRPr="005C2168">
        <w:rPr>
          <w:lang w:eastAsia="zh-TW"/>
        </w:rPr>
        <w:br w:type="page"/>
      </w:r>
      <w:bookmarkStart w:id="21" w:name="_Toc232656933"/>
      <w:r w:rsidR="004D39CF" w:rsidRPr="005C2168">
        <w:rPr>
          <w:rFonts w:hint="eastAsia"/>
          <w:lang w:eastAsia="zh-TW"/>
        </w:rPr>
        <w:lastRenderedPageBreak/>
        <w:t>附錄</w:t>
      </w:r>
      <w:r w:rsidR="00AE0859" w:rsidRPr="005C2168">
        <w:rPr>
          <w:rFonts w:hint="eastAsia"/>
          <w:lang w:eastAsia="zh-TW"/>
        </w:rPr>
        <w:t>六</w:t>
      </w:r>
      <w:r w:rsidR="004D39CF" w:rsidRPr="005C2168">
        <w:rPr>
          <w:rFonts w:hint="eastAsia"/>
          <w:lang w:eastAsia="zh-TW"/>
        </w:rPr>
        <w:t xml:space="preserve">　</w:t>
      </w:r>
      <w:r w:rsidR="00194243" w:rsidRPr="005C2168">
        <w:rPr>
          <w:rFonts w:hint="eastAsia"/>
          <w:lang w:eastAsia="zh-TW"/>
        </w:rPr>
        <w:t>參考書目及網站</w:t>
      </w:r>
      <w:bookmarkEnd w:id="21"/>
    </w:p>
    <w:p w14:paraId="3ED5C51C" w14:textId="77777777" w:rsidR="004D39CF" w:rsidRPr="005C2168" w:rsidRDefault="00194243" w:rsidP="00AF4EDB">
      <w:pPr>
        <w:pStyle w:val="a9"/>
        <w:ind w:left="945" w:hanging="709"/>
        <w:rPr>
          <w:color w:val="auto"/>
        </w:rPr>
      </w:pPr>
      <w:r w:rsidRPr="005C2168">
        <w:rPr>
          <w:rFonts w:hint="eastAsia"/>
          <w:color w:val="auto"/>
        </w:rPr>
        <w:t>巴拉圭工商部出口暨投資促進局</w:t>
      </w:r>
      <w:r w:rsidR="00B57C8A" w:rsidRPr="005C2168">
        <w:rPr>
          <w:rFonts w:hint="eastAsia"/>
          <w:color w:val="auto"/>
        </w:rPr>
        <w:t>（</w:t>
      </w:r>
      <w:r w:rsidRPr="005C2168">
        <w:rPr>
          <w:rFonts w:hint="eastAsia"/>
          <w:color w:val="auto"/>
          <w:lang w:val="it-IT"/>
        </w:rPr>
        <w:t>REDIEX</w:t>
      </w:r>
      <w:r w:rsidR="00B57C8A" w:rsidRPr="005C2168">
        <w:rPr>
          <w:rFonts w:hint="eastAsia"/>
          <w:color w:val="auto"/>
          <w:lang w:val="it-IT"/>
        </w:rPr>
        <w:t>）</w:t>
      </w:r>
      <w:r w:rsidRPr="005C2168">
        <w:rPr>
          <w:rFonts w:hint="eastAsia"/>
          <w:color w:val="auto"/>
          <w:lang w:val="it-IT"/>
        </w:rPr>
        <w:t>：</w:t>
      </w:r>
      <w:r w:rsidRPr="005C2168">
        <w:rPr>
          <w:color w:val="auto"/>
        </w:rPr>
        <w:t>http:www.rediex.gov.py</w:t>
      </w:r>
    </w:p>
    <w:p w14:paraId="29F79957" w14:textId="77777777" w:rsidR="004D39CF" w:rsidRPr="005C2168" w:rsidRDefault="00194243" w:rsidP="00AF4EDB">
      <w:pPr>
        <w:pStyle w:val="a9"/>
        <w:ind w:left="945" w:hanging="709"/>
        <w:rPr>
          <w:color w:val="auto"/>
        </w:rPr>
      </w:pPr>
      <w:r w:rsidRPr="005C2168">
        <w:rPr>
          <w:rFonts w:hint="eastAsia"/>
          <w:color w:val="auto"/>
          <w:lang w:val="es-ES"/>
        </w:rPr>
        <w:t>巴拉圭中央銀行</w:t>
      </w:r>
      <w:r w:rsidR="007F43AF" w:rsidRPr="005C2168">
        <w:rPr>
          <w:rFonts w:hint="eastAsia"/>
          <w:color w:val="auto"/>
        </w:rPr>
        <w:t>：</w:t>
      </w:r>
      <w:r w:rsidRPr="005C2168">
        <w:rPr>
          <w:color w:val="auto"/>
        </w:rPr>
        <w:t>https://www.bcp.gov.py</w:t>
      </w:r>
    </w:p>
    <w:p w14:paraId="1AC2741A" w14:textId="77777777" w:rsidR="00194243" w:rsidRPr="005C2168" w:rsidRDefault="00194243" w:rsidP="00AF4EDB">
      <w:pPr>
        <w:pStyle w:val="a9"/>
        <w:ind w:left="945" w:hanging="709"/>
        <w:rPr>
          <w:color w:val="auto"/>
        </w:rPr>
      </w:pPr>
      <w:r w:rsidRPr="005C2168">
        <w:rPr>
          <w:rFonts w:hint="eastAsia"/>
          <w:color w:val="auto"/>
          <w:lang w:val="es-ES"/>
        </w:rPr>
        <w:t>巴拉圭中央統計局</w:t>
      </w:r>
      <w:r w:rsidR="007F43AF" w:rsidRPr="005C2168">
        <w:rPr>
          <w:rFonts w:hint="eastAsia"/>
          <w:color w:val="auto"/>
        </w:rPr>
        <w:t>：</w:t>
      </w:r>
      <w:r w:rsidRPr="005C2168">
        <w:rPr>
          <w:color w:val="auto"/>
        </w:rPr>
        <w:t>http://www.dgeec.gov.py/</w:t>
      </w:r>
    </w:p>
    <w:p w14:paraId="30ECC697" w14:textId="77777777" w:rsidR="00C962C4" w:rsidRPr="005C2168" w:rsidRDefault="00C962C4" w:rsidP="00CC0F7C">
      <w:pPr>
        <w:ind w:firstLine="472"/>
        <w:rPr>
          <w:rFonts w:ascii="標楷體" w:eastAsia="標楷體" w:hAnsi="標楷體"/>
          <w:lang w:eastAsia="zh-TW"/>
        </w:rPr>
      </w:pPr>
    </w:p>
    <w:p w14:paraId="068B4ABA" w14:textId="60935317" w:rsidR="004B7AE2" w:rsidRPr="005C2168" w:rsidRDefault="004B7AE2">
      <w:pPr>
        <w:widowControl/>
        <w:overflowPunct/>
        <w:autoSpaceDE/>
        <w:autoSpaceDN/>
        <w:ind w:firstLineChars="0" w:firstLine="0"/>
        <w:jc w:val="left"/>
        <w:rPr>
          <w:rFonts w:ascii="標楷體" w:eastAsia="標楷體" w:hAnsi="標楷體"/>
          <w:lang w:eastAsia="zh-TW"/>
        </w:rPr>
      </w:pPr>
    </w:p>
    <w:p w14:paraId="28BE7A11" w14:textId="665A1E65" w:rsidR="00664824" w:rsidRPr="005C2168" w:rsidRDefault="00664824">
      <w:pPr>
        <w:widowControl/>
        <w:overflowPunct/>
        <w:autoSpaceDE/>
        <w:autoSpaceDN/>
        <w:ind w:firstLineChars="0" w:firstLine="0"/>
        <w:jc w:val="left"/>
        <w:rPr>
          <w:rFonts w:ascii="標楷體" w:eastAsia="標楷體" w:hAnsi="標楷體"/>
          <w:lang w:eastAsia="zh-TW"/>
        </w:rPr>
      </w:pPr>
      <w:r w:rsidRPr="005C2168">
        <w:rPr>
          <w:rFonts w:ascii="標楷體" w:eastAsia="標楷體" w:hAnsi="標楷體"/>
          <w:lang w:eastAsia="zh-TW"/>
        </w:rPr>
        <w:br w:type="page"/>
      </w:r>
    </w:p>
    <w:p w14:paraId="658F4B10" w14:textId="32CF0079" w:rsidR="00664824" w:rsidRPr="005C2168" w:rsidRDefault="00664824" w:rsidP="00664824">
      <w:pPr>
        <w:pStyle w:val="a5"/>
        <w:pageBreakBefore/>
      </w:pPr>
      <w:bookmarkStart w:id="22" w:name="_Toc205667022"/>
      <w:bookmarkStart w:id="23" w:name="_Toc232656934"/>
      <w:r w:rsidRPr="005C2168">
        <w:rPr>
          <w:rFonts w:hint="eastAsia"/>
        </w:rPr>
        <w:lastRenderedPageBreak/>
        <w:t>附錄</w:t>
      </w:r>
      <w:r w:rsidRPr="005C2168">
        <w:rPr>
          <w:rFonts w:hint="eastAsia"/>
          <w:lang w:eastAsia="zh-HK"/>
        </w:rPr>
        <w:t>七</w:t>
      </w:r>
      <w:r w:rsidRPr="005C2168">
        <w:rPr>
          <w:rFonts w:hint="eastAsia"/>
        </w:rPr>
        <w:t xml:space="preserve">　我國與</w:t>
      </w:r>
      <w:r w:rsidRPr="005C2168">
        <w:rPr>
          <w:rFonts w:hint="eastAsia"/>
          <w:lang w:eastAsia="zh-HK"/>
        </w:rPr>
        <w:t>巴拉圭</w:t>
      </w:r>
      <w:r w:rsidRPr="005C2168">
        <w:rPr>
          <w:rFonts w:hint="eastAsia"/>
        </w:rPr>
        <w:t>簽訂投資保障</w:t>
      </w:r>
      <w:r w:rsidRPr="005C2168">
        <w:rPr>
          <w:rFonts w:ascii="Calibri" w:hAnsi="Calibri" w:cs="Calibri" w:hint="eastAsia"/>
        </w:rPr>
        <w:t>（</w:t>
      </w:r>
      <w:r w:rsidRPr="005C2168">
        <w:rPr>
          <w:rFonts w:hint="eastAsia"/>
        </w:rPr>
        <w:t>證</w:t>
      </w:r>
      <w:r w:rsidRPr="005C2168">
        <w:rPr>
          <w:rFonts w:ascii="Calibri" w:hAnsi="Calibri" w:cs="Calibri" w:hint="eastAsia"/>
        </w:rPr>
        <w:t>）</w:t>
      </w:r>
      <w:r w:rsidRPr="005C2168">
        <w:rPr>
          <w:rFonts w:hint="eastAsia"/>
        </w:rPr>
        <w:t>協定</w:t>
      </w:r>
      <w:bookmarkEnd w:id="22"/>
      <w:bookmarkEnd w:id="23"/>
    </w:p>
    <w:p w14:paraId="453F9AE6" w14:textId="77777777" w:rsidR="00664824" w:rsidRPr="005C2168" w:rsidRDefault="00664824" w:rsidP="00664824">
      <w:pPr>
        <w:pStyle w:val="afa"/>
        <w:jc w:val="left"/>
      </w:pPr>
      <w:r w:rsidRPr="005C2168">
        <w:rPr>
          <w:rFonts w:hint="eastAsia"/>
        </w:rPr>
        <w:t>我國與各國簽訂投資保障（證）協定內容下載連結：</w:t>
      </w:r>
    </w:p>
    <w:p w14:paraId="34264D96" w14:textId="77777777" w:rsidR="00664824" w:rsidRPr="005C2168" w:rsidRDefault="00664824" w:rsidP="00664824">
      <w:pPr>
        <w:pStyle w:val="afa"/>
        <w:jc w:val="left"/>
      </w:pPr>
      <w:r w:rsidRPr="005C2168">
        <w:t>https://investtaiwan.nat.gov.tw/showBusinessPagechtG_Agreement01?lang=cht&amp;search=G_Agreement01&amp;menuNum=92</w:t>
      </w:r>
    </w:p>
    <w:p w14:paraId="3C7B39C7" w14:textId="4FCFD3A7" w:rsidR="00664824" w:rsidRPr="005C2168" w:rsidRDefault="00664824" w:rsidP="00664824">
      <w:pPr>
        <w:pStyle w:val="afa"/>
        <w:jc w:val="left"/>
      </w:pPr>
      <w:r w:rsidRPr="005C2168">
        <w:rPr>
          <w:rFonts w:hint="eastAsia"/>
        </w:rPr>
        <w:t>投資臺灣入口網（首頁）「全球布局」</w:t>
      </w:r>
      <w:r w:rsidRPr="005C2168">
        <w:rPr>
          <w:rFonts w:hint="eastAsia"/>
        </w:rPr>
        <w:t>&gt;</w:t>
      </w:r>
      <w:bookmarkStart w:id="24" w:name="_Hlk203729159"/>
      <w:r w:rsidRPr="005C2168">
        <w:rPr>
          <w:rFonts w:hint="eastAsia"/>
        </w:rPr>
        <w:t>「對外投資」</w:t>
      </w:r>
      <w:bookmarkEnd w:id="24"/>
      <w:r w:rsidRPr="005C2168">
        <w:rPr>
          <w:rFonts w:hint="eastAsia"/>
        </w:rPr>
        <w:t>&gt;</w:t>
      </w:r>
      <w:r w:rsidRPr="005C2168">
        <w:rPr>
          <w:rFonts w:hint="eastAsia"/>
        </w:rPr>
        <w:t>「投資相關協定」</w:t>
      </w:r>
      <w:r w:rsidRPr="005C2168">
        <w:rPr>
          <w:rFonts w:hint="eastAsia"/>
        </w:rPr>
        <w:t>&gt;</w:t>
      </w:r>
      <w:r w:rsidRPr="005C2168">
        <w:rPr>
          <w:rFonts w:hint="eastAsia"/>
        </w:rPr>
        <w:t>「投資保障（證）協定」</w:t>
      </w:r>
      <w:r w:rsidR="008C6B8A" w:rsidRPr="005C2168">
        <w:rPr>
          <w:rFonts w:hint="eastAsia"/>
        </w:rPr>
        <w:t>。可在其上</w:t>
      </w:r>
      <w:r w:rsidR="00E6148D" w:rsidRPr="005C2168">
        <w:rPr>
          <w:rFonts w:hint="eastAsia"/>
        </w:rPr>
        <w:t>網址</w:t>
      </w:r>
      <w:r w:rsidR="008C6B8A" w:rsidRPr="005C2168">
        <w:rPr>
          <w:rFonts w:hint="eastAsia"/>
        </w:rPr>
        <w:t>查詢我國與巴拉圭簽訂之投資保障協定。</w:t>
      </w:r>
    </w:p>
    <w:p w14:paraId="5B602ABB" w14:textId="77777777" w:rsidR="0057296C" w:rsidRPr="005C2168" w:rsidRDefault="0057296C" w:rsidP="00664824">
      <w:pPr>
        <w:pStyle w:val="afa"/>
        <w:jc w:val="left"/>
      </w:pPr>
    </w:p>
    <w:p w14:paraId="494BD001" w14:textId="77777777" w:rsidR="0057296C" w:rsidRPr="005C2168" w:rsidRDefault="0057296C" w:rsidP="0057296C">
      <w:pPr>
        <w:pStyle w:val="afd"/>
        <w:spacing w:beforeLines="0" w:before="0"/>
        <w:ind w:firstLine="472"/>
        <w:rPr>
          <w:spacing w:val="-2"/>
          <w:lang w:eastAsia="zh-TW"/>
        </w:rPr>
      </w:pPr>
      <w:r w:rsidRPr="005C2168">
        <w:rPr>
          <w:rFonts w:hint="eastAsia"/>
          <w:lang w:eastAsia="zh-HK"/>
        </w:rPr>
        <w:t>我</w:t>
      </w:r>
      <w:r w:rsidRPr="005C2168">
        <w:rPr>
          <w:rFonts w:hint="eastAsia"/>
        </w:rPr>
        <w:t>國與各國簽訂投資保障</w:t>
      </w:r>
      <w:r w:rsidRPr="005C2168">
        <w:rPr>
          <w:rFonts w:ascii="Calibri" w:hAnsi="Calibri" w:cs="Calibri"/>
        </w:rPr>
        <w:t>(</w:t>
      </w:r>
      <w:r w:rsidRPr="005C2168">
        <w:rPr>
          <w:rFonts w:hint="eastAsia"/>
        </w:rPr>
        <w:t>證</w:t>
      </w:r>
      <w:r w:rsidRPr="005C2168">
        <w:rPr>
          <w:rFonts w:ascii="Calibri" w:hAnsi="Calibri" w:cs="Calibri"/>
        </w:rPr>
        <w:t>)</w:t>
      </w:r>
      <w:r w:rsidRPr="005C2168">
        <w:rPr>
          <w:rFonts w:hint="eastAsia"/>
        </w:rPr>
        <w:t>協定內容</w:t>
      </w:r>
      <w:r w:rsidRPr="005C2168">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5C2168" w:rsidRPr="005C2168" w14:paraId="3F1FE0DC" w14:textId="77777777" w:rsidTr="005614B3">
        <w:trPr>
          <w:trHeight w:val="680"/>
          <w:tblHeader/>
        </w:trPr>
        <w:tc>
          <w:tcPr>
            <w:tcW w:w="1093" w:type="dxa"/>
            <w:shd w:val="clear" w:color="000000" w:fill="F2D9B5"/>
            <w:vAlign w:val="center"/>
            <w:hideMark/>
          </w:tcPr>
          <w:p w14:paraId="7C7793B9" w14:textId="77777777" w:rsidR="0057296C" w:rsidRPr="005C2168" w:rsidRDefault="0057296C" w:rsidP="005614B3">
            <w:pPr>
              <w:pStyle w:val="afa"/>
              <w:snapToGrid w:val="0"/>
            </w:pPr>
            <w:r w:rsidRPr="005C2168">
              <w:rPr>
                <w:rFonts w:hint="eastAsia"/>
              </w:rPr>
              <w:t>地區</w:t>
            </w:r>
          </w:p>
          <w:p w14:paraId="126B1D7E" w14:textId="77777777" w:rsidR="0057296C" w:rsidRPr="005C2168" w:rsidRDefault="0057296C" w:rsidP="005614B3">
            <w:pPr>
              <w:pStyle w:val="afa"/>
              <w:snapToGrid w:val="0"/>
            </w:pPr>
            <w:r w:rsidRPr="005C2168">
              <w:t>Area</w:t>
            </w:r>
          </w:p>
        </w:tc>
        <w:tc>
          <w:tcPr>
            <w:tcW w:w="1842" w:type="dxa"/>
            <w:shd w:val="clear" w:color="000000" w:fill="F2D9B5"/>
            <w:vAlign w:val="center"/>
            <w:hideMark/>
          </w:tcPr>
          <w:p w14:paraId="325712DC" w14:textId="77777777" w:rsidR="0057296C" w:rsidRPr="005C2168" w:rsidRDefault="0057296C" w:rsidP="005614B3">
            <w:pPr>
              <w:pStyle w:val="afa"/>
              <w:snapToGrid w:val="0"/>
            </w:pPr>
            <w:r w:rsidRPr="005C2168">
              <w:rPr>
                <w:rFonts w:hint="eastAsia"/>
              </w:rPr>
              <w:t>國家</w:t>
            </w:r>
          </w:p>
          <w:p w14:paraId="517B6294" w14:textId="77777777" w:rsidR="0057296C" w:rsidRPr="005C2168" w:rsidRDefault="0057296C" w:rsidP="005614B3">
            <w:pPr>
              <w:pStyle w:val="afa"/>
              <w:snapToGrid w:val="0"/>
            </w:pPr>
            <w:r w:rsidRPr="005C2168">
              <w:t>Country</w:t>
            </w:r>
          </w:p>
        </w:tc>
        <w:tc>
          <w:tcPr>
            <w:tcW w:w="5612" w:type="dxa"/>
            <w:gridSpan w:val="4"/>
            <w:shd w:val="clear" w:color="000000" w:fill="F2D9B5"/>
            <w:vAlign w:val="center"/>
            <w:hideMark/>
          </w:tcPr>
          <w:p w14:paraId="0581ADBF" w14:textId="77777777" w:rsidR="0057296C" w:rsidRPr="005C2168" w:rsidRDefault="0057296C" w:rsidP="005614B3">
            <w:pPr>
              <w:pStyle w:val="afa"/>
              <w:snapToGrid w:val="0"/>
            </w:pPr>
            <w:r w:rsidRPr="005C2168">
              <w:rPr>
                <w:rFonts w:hint="eastAsia"/>
              </w:rPr>
              <w:t>檔案</w:t>
            </w:r>
          </w:p>
          <w:p w14:paraId="5AF33407" w14:textId="77777777" w:rsidR="0057296C" w:rsidRPr="005C2168" w:rsidRDefault="0057296C" w:rsidP="005614B3">
            <w:pPr>
              <w:pStyle w:val="afa"/>
              <w:snapToGrid w:val="0"/>
            </w:pPr>
            <w:r w:rsidRPr="005C2168">
              <w:t>PDF</w:t>
            </w:r>
          </w:p>
        </w:tc>
      </w:tr>
      <w:tr w:rsidR="005C2168" w:rsidRPr="005C2168" w14:paraId="2F3F35A8" w14:textId="77777777" w:rsidTr="005614B3">
        <w:trPr>
          <w:trHeight w:val="680"/>
        </w:trPr>
        <w:tc>
          <w:tcPr>
            <w:tcW w:w="1093" w:type="dxa"/>
            <w:vMerge w:val="restart"/>
            <w:shd w:val="clear" w:color="000000" w:fill="FFFFFF"/>
            <w:vAlign w:val="center"/>
            <w:hideMark/>
          </w:tcPr>
          <w:p w14:paraId="45023C7A" w14:textId="77777777" w:rsidR="0057296C" w:rsidRPr="005C2168" w:rsidRDefault="0057296C" w:rsidP="005614B3">
            <w:pPr>
              <w:pStyle w:val="afa"/>
              <w:snapToGrid w:val="0"/>
            </w:pPr>
            <w:r w:rsidRPr="005C2168">
              <w:rPr>
                <w:rFonts w:hint="eastAsia"/>
              </w:rPr>
              <w:t>亞洲</w:t>
            </w:r>
          </w:p>
          <w:p w14:paraId="01D6E506" w14:textId="77777777" w:rsidR="0057296C" w:rsidRPr="005C2168" w:rsidRDefault="0057296C" w:rsidP="005614B3">
            <w:pPr>
              <w:pStyle w:val="afa"/>
              <w:snapToGrid w:val="0"/>
            </w:pPr>
            <w:r w:rsidRPr="005C2168">
              <w:t>Asia</w:t>
            </w:r>
          </w:p>
        </w:tc>
        <w:tc>
          <w:tcPr>
            <w:tcW w:w="1842" w:type="dxa"/>
            <w:tcBorders>
              <w:top w:val="single" w:sz="6" w:space="0" w:color="auto"/>
            </w:tcBorders>
            <w:shd w:val="clear" w:color="auto" w:fill="auto"/>
            <w:vAlign w:val="center"/>
            <w:hideMark/>
          </w:tcPr>
          <w:p w14:paraId="2C1CBC58" w14:textId="77777777" w:rsidR="0057296C" w:rsidRPr="005C2168" w:rsidRDefault="0057296C" w:rsidP="005614B3">
            <w:pPr>
              <w:pStyle w:val="afa"/>
              <w:snapToGrid w:val="0"/>
            </w:pPr>
            <w:r w:rsidRPr="005C2168">
              <w:rPr>
                <w:rFonts w:hint="eastAsia"/>
              </w:rPr>
              <w:t>新加坡</w:t>
            </w:r>
          </w:p>
          <w:p w14:paraId="65725968" w14:textId="77777777" w:rsidR="0057296C" w:rsidRPr="005C2168" w:rsidRDefault="0057296C" w:rsidP="005614B3">
            <w:pPr>
              <w:pStyle w:val="afa"/>
              <w:snapToGrid w:val="0"/>
            </w:pPr>
            <w:r w:rsidRPr="005C2168">
              <w:t>Singapore</w:t>
            </w:r>
          </w:p>
        </w:tc>
        <w:tc>
          <w:tcPr>
            <w:tcW w:w="2127" w:type="dxa"/>
            <w:shd w:val="clear" w:color="auto" w:fill="auto"/>
            <w:vAlign w:val="center"/>
            <w:hideMark/>
          </w:tcPr>
          <w:p w14:paraId="6EDCC8AA" w14:textId="77777777" w:rsidR="0057296C" w:rsidRPr="005C2168" w:rsidRDefault="00000000" w:rsidP="005614B3">
            <w:pPr>
              <w:pStyle w:val="afa"/>
              <w:snapToGrid w:val="0"/>
            </w:pPr>
            <w:hyperlink r:id="rId27" w:history="1">
              <w:r w:rsidR="0057296C" w:rsidRPr="005C2168">
                <w:rPr>
                  <w:rFonts w:hint="eastAsia"/>
                </w:rPr>
                <w:t>中文</w:t>
              </w:r>
            </w:hyperlink>
          </w:p>
        </w:tc>
        <w:tc>
          <w:tcPr>
            <w:tcW w:w="1984" w:type="dxa"/>
            <w:gridSpan w:val="2"/>
            <w:shd w:val="clear" w:color="auto" w:fill="auto"/>
            <w:vAlign w:val="center"/>
            <w:hideMark/>
          </w:tcPr>
          <w:p w14:paraId="270B1274" w14:textId="77777777" w:rsidR="0057296C" w:rsidRPr="005C2168" w:rsidRDefault="00000000" w:rsidP="005614B3">
            <w:pPr>
              <w:pStyle w:val="afa"/>
              <w:snapToGrid w:val="0"/>
            </w:pPr>
            <w:hyperlink r:id="rId28" w:history="1">
              <w:r w:rsidR="0057296C" w:rsidRPr="005C2168">
                <w:rPr>
                  <w:rFonts w:hint="eastAsia"/>
                </w:rPr>
                <w:t>English</w:t>
              </w:r>
            </w:hyperlink>
          </w:p>
        </w:tc>
        <w:tc>
          <w:tcPr>
            <w:tcW w:w="1501" w:type="dxa"/>
            <w:shd w:val="clear" w:color="auto" w:fill="auto"/>
            <w:vAlign w:val="center"/>
            <w:hideMark/>
          </w:tcPr>
          <w:p w14:paraId="6ECFA6CF" w14:textId="77777777" w:rsidR="0057296C" w:rsidRPr="005C2168" w:rsidRDefault="0057296C" w:rsidP="005614B3">
            <w:pPr>
              <w:pStyle w:val="afa"/>
              <w:snapToGrid w:val="0"/>
            </w:pPr>
            <w:r w:rsidRPr="005C2168">
              <w:t xml:space="preserve">　</w:t>
            </w:r>
          </w:p>
        </w:tc>
      </w:tr>
      <w:tr w:rsidR="005C2168" w:rsidRPr="005C2168" w14:paraId="063923B2" w14:textId="77777777" w:rsidTr="005614B3">
        <w:trPr>
          <w:trHeight w:val="680"/>
        </w:trPr>
        <w:tc>
          <w:tcPr>
            <w:tcW w:w="1093" w:type="dxa"/>
            <w:vMerge/>
            <w:shd w:val="clear" w:color="000000" w:fill="FFFFFF"/>
            <w:vAlign w:val="center"/>
            <w:hideMark/>
          </w:tcPr>
          <w:p w14:paraId="26FA3B95" w14:textId="77777777" w:rsidR="0057296C" w:rsidRPr="005C2168" w:rsidRDefault="0057296C" w:rsidP="005614B3">
            <w:pPr>
              <w:pStyle w:val="afa"/>
              <w:snapToGrid w:val="0"/>
            </w:pPr>
          </w:p>
        </w:tc>
        <w:tc>
          <w:tcPr>
            <w:tcW w:w="1842" w:type="dxa"/>
            <w:tcBorders>
              <w:top w:val="single" w:sz="6" w:space="0" w:color="auto"/>
            </w:tcBorders>
            <w:shd w:val="clear" w:color="000000" w:fill="FFFFFF"/>
            <w:vAlign w:val="center"/>
            <w:hideMark/>
          </w:tcPr>
          <w:p w14:paraId="68CC9CE4" w14:textId="77777777" w:rsidR="0057296C" w:rsidRPr="005C2168" w:rsidRDefault="0057296C" w:rsidP="005614B3">
            <w:pPr>
              <w:pStyle w:val="afa"/>
              <w:snapToGrid w:val="0"/>
            </w:pPr>
            <w:r w:rsidRPr="005C2168">
              <w:rPr>
                <w:rFonts w:hint="eastAsia"/>
              </w:rPr>
              <w:t>印尼</w:t>
            </w:r>
          </w:p>
          <w:p w14:paraId="0CABC7E6" w14:textId="77777777" w:rsidR="0057296C" w:rsidRPr="005C2168" w:rsidRDefault="0057296C" w:rsidP="005614B3">
            <w:pPr>
              <w:pStyle w:val="afa"/>
              <w:snapToGrid w:val="0"/>
            </w:pPr>
            <w:r w:rsidRPr="005C2168">
              <w:t>Indonesia</w:t>
            </w:r>
          </w:p>
        </w:tc>
        <w:tc>
          <w:tcPr>
            <w:tcW w:w="2127" w:type="dxa"/>
            <w:shd w:val="clear" w:color="000000" w:fill="FFFFFF"/>
            <w:vAlign w:val="center"/>
            <w:hideMark/>
          </w:tcPr>
          <w:p w14:paraId="352079B4" w14:textId="77777777" w:rsidR="0057296C" w:rsidRPr="005C2168" w:rsidRDefault="00000000" w:rsidP="005614B3">
            <w:pPr>
              <w:pStyle w:val="afa"/>
              <w:snapToGrid w:val="0"/>
            </w:pPr>
            <w:hyperlink r:id="rId29" w:history="1">
              <w:r w:rsidR="0057296C" w:rsidRPr="005C2168">
                <w:rPr>
                  <w:rFonts w:hint="eastAsia"/>
                </w:rPr>
                <w:t>中文</w:t>
              </w:r>
            </w:hyperlink>
          </w:p>
        </w:tc>
        <w:tc>
          <w:tcPr>
            <w:tcW w:w="1984" w:type="dxa"/>
            <w:gridSpan w:val="2"/>
            <w:shd w:val="clear" w:color="000000" w:fill="FFFFFF"/>
            <w:vAlign w:val="center"/>
            <w:hideMark/>
          </w:tcPr>
          <w:p w14:paraId="39E9BC3E" w14:textId="77777777" w:rsidR="0057296C" w:rsidRPr="005C2168" w:rsidRDefault="00000000" w:rsidP="005614B3">
            <w:pPr>
              <w:pStyle w:val="afa"/>
              <w:snapToGrid w:val="0"/>
            </w:pPr>
            <w:hyperlink r:id="rId30" w:history="1">
              <w:r w:rsidR="0057296C" w:rsidRPr="005C2168">
                <w:rPr>
                  <w:rFonts w:hint="eastAsia"/>
                </w:rPr>
                <w:t>English</w:t>
              </w:r>
            </w:hyperlink>
          </w:p>
        </w:tc>
        <w:tc>
          <w:tcPr>
            <w:tcW w:w="1501" w:type="dxa"/>
            <w:shd w:val="clear" w:color="000000" w:fill="FFFFFF"/>
            <w:vAlign w:val="center"/>
            <w:hideMark/>
          </w:tcPr>
          <w:p w14:paraId="56E765CC" w14:textId="77777777" w:rsidR="0057296C" w:rsidRPr="005C2168" w:rsidRDefault="0057296C" w:rsidP="005614B3">
            <w:pPr>
              <w:pStyle w:val="afa"/>
              <w:snapToGrid w:val="0"/>
            </w:pPr>
            <w:r w:rsidRPr="005C2168">
              <w:t xml:space="preserve">　</w:t>
            </w:r>
          </w:p>
        </w:tc>
      </w:tr>
      <w:tr w:rsidR="005C2168" w:rsidRPr="005C2168" w14:paraId="18E7076A" w14:textId="77777777" w:rsidTr="005614B3">
        <w:trPr>
          <w:trHeight w:val="680"/>
        </w:trPr>
        <w:tc>
          <w:tcPr>
            <w:tcW w:w="1093" w:type="dxa"/>
            <w:vMerge/>
            <w:shd w:val="clear" w:color="000000" w:fill="FFFFFF"/>
            <w:vAlign w:val="center"/>
            <w:hideMark/>
          </w:tcPr>
          <w:p w14:paraId="591B1C4F" w14:textId="77777777" w:rsidR="0057296C" w:rsidRPr="005C2168" w:rsidRDefault="0057296C" w:rsidP="005614B3">
            <w:pPr>
              <w:pStyle w:val="afa"/>
              <w:snapToGrid w:val="0"/>
            </w:pPr>
          </w:p>
        </w:tc>
        <w:tc>
          <w:tcPr>
            <w:tcW w:w="1842" w:type="dxa"/>
            <w:tcBorders>
              <w:top w:val="single" w:sz="6" w:space="0" w:color="auto"/>
            </w:tcBorders>
            <w:shd w:val="clear" w:color="000000" w:fill="FFFFFF"/>
            <w:vAlign w:val="center"/>
            <w:hideMark/>
          </w:tcPr>
          <w:p w14:paraId="0019E8D5" w14:textId="77777777" w:rsidR="0057296C" w:rsidRPr="005C2168" w:rsidRDefault="0057296C" w:rsidP="005614B3">
            <w:pPr>
              <w:pStyle w:val="afa"/>
              <w:snapToGrid w:val="0"/>
            </w:pPr>
            <w:r w:rsidRPr="005C2168">
              <w:rPr>
                <w:rFonts w:hint="eastAsia"/>
              </w:rPr>
              <w:t>菲律賓</w:t>
            </w:r>
          </w:p>
          <w:p w14:paraId="7D05D698" w14:textId="77777777" w:rsidR="0057296C" w:rsidRPr="005C2168" w:rsidRDefault="0057296C" w:rsidP="005614B3">
            <w:pPr>
              <w:pStyle w:val="afa"/>
              <w:snapToGrid w:val="0"/>
            </w:pPr>
            <w:r w:rsidRPr="005C2168">
              <w:t>Philippines</w:t>
            </w:r>
          </w:p>
        </w:tc>
        <w:tc>
          <w:tcPr>
            <w:tcW w:w="2127" w:type="dxa"/>
            <w:shd w:val="clear" w:color="000000" w:fill="FFFFFF"/>
            <w:vAlign w:val="center"/>
            <w:hideMark/>
          </w:tcPr>
          <w:p w14:paraId="64066D4B" w14:textId="77777777" w:rsidR="0057296C" w:rsidRPr="005C2168" w:rsidRDefault="00000000" w:rsidP="005614B3">
            <w:pPr>
              <w:pStyle w:val="afa"/>
              <w:snapToGrid w:val="0"/>
            </w:pPr>
            <w:hyperlink r:id="rId31" w:history="1">
              <w:r w:rsidR="0057296C" w:rsidRPr="005C2168">
                <w:rPr>
                  <w:rFonts w:hint="eastAsia"/>
                </w:rPr>
                <w:t>中文</w:t>
              </w:r>
            </w:hyperlink>
          </w:p>
        </w:tc>
        <w:tc>
          <w:tcPr>
            <w:tcW w:w="1984" w:type="dxa"/>
            <w:gridSpan w:val="2"/>
            <w:shd w:val="clear" w:color="000000" w:fill="FFFFFF"/>
            <w:vAlign w:val="center"/>
            <w:hideMark/>
          </w:tcPr>
          <w:p w14:paraId="659BC942" w14:textId="77777777" w:rsidR="0057296C" w:rsidRPr="005C2168" w:rsidRDefault="00000000" w:rsidP="005614B3">
            <w:pPr>
              <w:pStyle w:val="afa"/>
              <w:snapToGrid w:val="0"/>
            </w:pPr>
            <w:hyperlink r:id="rId32" w:history="1">
              <w:r w:rsidR="0057296C" w:rsidRPr="005C2168">
                <w:rPr>
                  <w:rFonts w:hint="eastAsia"/>
                </w:rPr>
                <w:t>English</w:t>
              </w:r>
            </w:hyperlink>
          </w:p>
        </w:tc>
        <w:tc>
          <w:tcPr>
            <w:tcW w:w="1501" w:type="dxa"/>
            <w:shd w:val="clear" w:color="000000" w:fill="FFFFFF"/>
            <w:vAlign w:val="center"/>
            <w:hideMark/>
          </w:tcPr>
          <w:p w14:paraId="2484E236" w14:textId="77777777" w:rsidR="0057296C" w:rsidRPr="005C2168" w:rsidRDefault="0057296C" w:rsidP="005614B3">
            <w:pPr>
              <w:pStyle w:val="afa"/>
              <w:snapToGrid w:val="0"/>
            </w:pPr>
            <w:r w:rsidRPr="005C2168">
              <w:t xml:space="preserve">　</w:t>
            </w:r>
          </w:p>
        </w:tc>
      </w:tr>
      <w:tr w:rsidR="005C2168" w:rsidRPr="005C2168" w14:paraId="5A3F9686" w14:textId="77777777" w:rsidTr="005614B3">
        <w:trPr>
          <w:trHeight w:val="680"/>
        </w:trPr>
        <w:tc>
          <w:tcPr>
            <w:tcW w:w="1093" w:type="dxa"/>
            <w:vMerge/>
            <w:shd w:val="clear" w:color="000000" w:fill="FFFFFF"/>
            <w:vAlign w:val="center"/>
            <w:hideMark/>
          </w:tcPr>
          <w:p w14:paraId="72142028" w14:textId="77777777" w:rsidR="0057296C" w:rsidRPr="005C2168" w:rsidRDefault="0057296C" w:rsidP="005614B3">
            <w:pPr>
              <w:pStyle w:val="afa"/>
              <w:snapToGrid w:val="0"/>
            </w:pPr>
          </w:p>
        </w:tc>
        <w:tc>
          <w:tcPr>
            <w:tcW w:w="1842" w:type="dxa"/>
            <w:tcBorders>
              <w:top w:val="single" w:sz="6" w:space="0" w:color="auto"/>
            </w:tcBorders>
            <w:shd w:val="clear" w:color="000000" w:fill="FFFFFF"/>
            <w:vAlign w:val="center"/>
            <w:hideMark/>
          </w:tcPr>
          <w:p w14:paraId="092296A5" w14:textId="77777777" w:rsidR="0057296C" w:rsidRPr="005C2168" w:rsidRDefault="0057296C" w:rsidP="005614B3">
            <w:pPr>
              <w:pStyle w:val="afa"/>
              <w:snapToGrid w:val="0"/>
            </w:pPr>
            <w:r w:rsidRPr="005C2168">
              <w:rPr>
                <w:rFonts w:hint="eastAsia"/>
              </w:rPr>
              <w:t>馬來西亞</w:t>
            </w:r>
          </w:p>
          <w:p w14:paraId="0EF9F204" w14:textId="77777777" w:rsidR="0057296C" w:rsidRPr="005C2168" w:rsidRDefault="0057296C" w:rsidP="005614B3">
            <w:pPr>
              <w:pStyle w:val="afa"/>
              <w:snapToGrid w:val="0"/>
            </w:pPr>
            <w:r w:rsidRPr="005C2168">
              <w:t>Malaysia</w:t>
            </w:r>
          </w:p>
        </w:tc>
        <w:tc>
          <w:tcPr>
            <w:tcW w:w="2127" w:type="dxa"/>
            <w:shd w:val="clear" w:color="000000" w:fill="FFFFFF"/>
            <w:vAlign w:val="center"/>
            <w:hideMark/>
          </w:tcPr>
          <w:p w14:paraId="25C62E2A" w14:textId="77777777" w:rsidR="0057296C" w:rsidRPr="005C2168" w:rsidRDefault="00000000" w:rsidP="005614B3">
            <w:pPr>
              <w:pStyle w:val="afa"/>
              <w:snapToGrid w:val="0"/>
            </w:pPr>
            <w:hyperlink r:id="rId33" w:history="1">
              <w:r w:rsidR="0057296C" w:rsidRPr="005C2168">
                <w:rPr>
                  <w:rFonts w:hint="eastAsia"/>
                </w:rPr>
                <w:t>中文</w:t>
              </w:r>
            </w:hyperlink>
          </w:p>
        </w:tc>
        <w:tc>
          <w:tcPr>
            <w:tcW w:w="1984" w:type="dxa"/>
            <w:gridSpan w:val="2"/>
            <w:shd w:val="clear" w:color="000000" w:fill="FFFFFF"/>
            <w:vAlign w:val="center"/>
            <w:hideMark/>
          </w:tcPr>
          <w:p w14:paraId="3EE5C944" w14:textId="77777777" w:rsidR="0057296C" w:rsidRPr="005C2168" w:rsidRDefault="00000000" w:rsidP="005614B3">
            <w:pPr>
              <w:pStyle w:val="afa"/>
              <w:snapToGrid w:val="0"/>
            </w:pPr>
            <w:hyperlink r:id="rId34" w:history="1">
              <w:r w:rsidR="0057296C" w:rsidRPr="005C2168">
                <w:rPr>
                  <w:rFonts w:hint="eastAsia"/>
                </w:rPr>
                <w:t>English</w:t>
              </w:r>
            </w:hyperlink>
          </w:p>
        </w:tc>
        <w:tc>
          <w:tcPr>
            <w:tcW w:w="1501" w:type="dxa"/>
            <w:shd w:val="clear" w:color="000000" w:fill="FFFFFF"/>
            <w:vAlign w:val="center"/>
            <w:hideMark/>
          </w:tcPr>
          <w:p w14:paraId="1066FE89" w14:textId="77777777" w:rsidR="0057296C" w:rsidRPr="005C2168" w:rsidRDefault="0057296C" w:rsidP="005614B3">
            <w:pPr>
              <w:pStyle w:val="afa"/>
              <w:snapToGrid w:val="0"/>
            </w:pPr>
            <w:r w:rsidRPr="005C2168">
              <w:t xml:space="preserve">　</w:t>
            </w:r>
          </w:p>
        </w:tc>
      </w:tr>
      <w:tr w:rsidR="005C2168" w:rsidRPr="005C2168" w14:paraId="55EC0EBC" w14:textId="77777777" w:rsidTr="005614B3">
        <w:trPr>
          <w:trHeight w:val="680"/>
        </w:trPr>
        <w:tc>
          <w:tcPr>
            <w:tcW w:w="1093" w:type="dxa"/>
            <w:vMerge/>
            <w:shd w:val="clear" w:color="000000" w:fill="FFFFFF"/>
            <w:vAlign w:val="center"/>
            <w:hideMark/>
          </w:tcPr>
          <w:p w14:paraId="547E7AD4" w14:textId="77777777" w:rsidR="0057296C" w:rsidRPr="005C2168" w:rsidRDefault="0057296C" w:rsidP="005614B3">
            <w:pPr>
              <w:pStyle w:val="afa"/>
              <w:snapToGrid w:val="0"/>
            </w:pPr>
          </w:p>
        </w:tc>
        <w:tc>
          <w:tcPr>
            <w:tcW w:w="1842" w:type="dxa"/>
            <w:shd w:val="clear" w:color="000000" w:fill="FFFFFF"/>
            <w:vAlign w:val="center"/>
            <w:hideMark/>
          </w:tcPr>
          <w:p w14:paraId="133B034A" w14:textId="77777777" w:rsidR="0057296C" w:rsidRPr="005C2168" w:rsidRDefault="0057296C" w:rsidP="005614B3">
            <w:pPr>
              <w:pStyle w:val="afa"/>
              <w:snapToGrid w:val="0"/>
            </w:pPr>
            <w:r w:rsidRPr="005C2168">
              <w:rPr>
                <w:rFonts w:hint="eastAsia"/>
              </w:rPr>
              <w:t>越南</w:t>
            </w:r>
          </w:p>
          <w:p w14:paraId="59F9F36A" w14:textId="77777777" w:rsidR="0057296C" w:rsidRPr="005C2168" w:rsidRDefault="0057296C" w:rsidP="005614B3">
            <w:pPr>
              <w:pStyle w:val="afa"/>
              <w:snapToGrid w:val="0"/>
            </w:pPr>
            <w:r w:rsidRPr="005C2168">
              <w:t>Vietnam</w:t>
            </w:r>
          </w:p>
        </w:tc>
        <w:tc>
          <w:tcPr>
            <w:tcW w:w="2127" w:type="dxa"/>
            <w:shd w:val="clear" w:color="000000" w:fill="FFFFFF"/>
            <w:vAlign w:val="center"/>
            <w:hideMark/>
          </w:tcPr>
          <w:p w14:paraId="64FC18ED" w14:textId="77777777" w:rsidR="0057296C" w:rsidRPr="005C2168" w:rsidRDefault="00000000" w:rsidP="005614B3">
            <w:pPr>
              <w:pStyle w:val="afa"/>
              <w:snapToGrid w:val="0"/>
            </w:pPr>
            <w:hyperlink r:id="rId35" w:history="1">
              <w:r w:rsidR="0057296C" w:rsidRPr="005C2168">
                <w:rPr>
                  <w:rFonts w:hint="eastAsia"/>
                </w:rPr>
                <w:t>中文</w:t>
              </w:r>
            </w:hyperlink>
          </w:p>
        </w:tc>
        <w:tc>
          <w:tcPr>
            <w:tcW w:w="1984" w:type="dxa"/>
            <w:gridSpan w:val="2"/>
            <w:shd w:val="clear" w:color="000000" w:fill="FFFFFF"/>
            <w:vAlign w:val="center"/>
            <w:hideMark/>
          </w:tcPr>
          <w:p w14:paraId="365519C2" w14:textId="77777777" w:rsidR="0057296C" w:rsidRPr="005C2168" w:rsidRDefault="00000000" w:rsidP="005614B3">
            <w:pPr>
              <w:pStyle w:val="afa"/>
              <w:snapToGrid w:val="0"/>
            </w:pPr>
            <w:hyperlink r:id="rId36" w:history="1">
              <w:r w:rsidR="0057296C" w:rsidRPr="005C2168">
                <w:rPr>
                  <w:rFonts w:hint="eastAsia"/>
                </w:rPr>
                <w:t>English</w:t>
              </w:r>
            </w:hyperlink>
          </w:p>
        </w:tc>
        <w:tc>
          <w:tcPr>
            <w:tcW w:w="1501" w:type="dxa"/>
            <w:shd w:val="clear" w:color="000000" w:fill="FFFFFF"/>
            <w:vAlign w:val="center"/>
            <w:hideMark/>
          </w:tcPr>
          <w:p w14:paraId="79CA0343" w14:textId="77777777" w:rsidR="0057296C" w:rsidRPr="005C2168" w:rsidRDefault="0057296C" w:rsidP="005614B3">
            <w:pPr>
              <w:pStyle w:val="afa"/>
              <w:snapToGrid w:val="0"/>
            </w:pPr>
            <w:r w:rsidRPr="005C2168">
              <w:t xml:space="preserve">　</w:t>
            </w:r>
          </w:p>
        </w:tc>
      </w:tr>
      <w:tr w:rsidR="005C2168" w:rsidRPr="005C2168" w14:paraId="34CA4743" w14:textId="77777777" w:rsidTr="005614B3">
        <w:trPr>
          <w:trHeight w:val="680"/>
        </w:trPr>
        <w:tc>
          <w:tcPr>
            <w:tcW w:w="1093" w:type="dxa"/>
            <w:vMerge/>
            <w:shd w:val="clear" w:color="000000" w:fill="FFFFFF"/>
            <w:vAlign w:val="center"/>
            <w:hideMark/>
          </w:tcPr>
          <w:p w14:paraId="5BFE23A1" w14:textId="77777777" w:rsidR="0057296C" w:rsidRPr="005C2168" w:rsidRDefault="0057296C" w:rsidP="005614B3">
            <w:pPr>
              <w:pStyle w:val="afa"/>
              <w:snapToGrid w:val="0"/>
            </w:pPr>
          </w:p>
        </w:tc>
        <w:tc>
          <w:tcPr>
            <w:tcW w:w="1842" w:type="dxa"/>
            <w:shd w:val="clear" w:color="000000" w:fill="FFFFFF"/>
            <w:vAlign w:val="center"/>
            <w:hideMark/>
          </w:tcPr>
          <w:p w14:paraId="3FA9AF74" w14:textId="77777777" w:rsidR="0057296C" w:rsidRPr="005C2168" w:rsidRDefault="0057296C" w:rsidP="005614B3">
            <w:pPr>
              <w:pStyle w:val="afa"/>
              <w:snapToGrid w:val="0"/>
            </w:pPr>
            <w:r w:rsidRPr="005C2168">
              <w:rPr>
                <w:rFonts w:hint="eastAsia"/>
              </w:rPr>
              <w:t>泰國</w:t>
            </w:r>
          </w:p>
          <w:p w14:paraId="6BBCD86B" w14:textId="77777777" w:rsidR="0057296C" w:rsidRPr="005C2168" w:rsidRDefault="0057296C" w:rsidP="005614B3">
            <w:pPr>
              <w:pStyle w:val="afa"/>
              <w:snapToGrid w:val="0"/>
            </w:pPr>
            <w:r w:rsidRPr="005C2168">
              <w:t>Thailand</w:t>
            </w:r>
          </w:p>
        </w:tc>
        <w:tc>
          <w:tcPr>
            <w:tcW w:w="2127" w:type="dxa"/>
            <w:shd w:val="clear" w:color="000000" w:fill="FFFFFF"/>
            <w:vAlign w:val="center"/>
            <w:hideMark/>
          </w:tcPr>
          <w:p w14:paraId="46C7748F" w14:textId="77777777" w:rsidR="0057296C" w:rsidRPr="005C2168" w:rsidRDefault="00000000" w:rsidP="005614B3">
            <w:pPr>
              <w:pStyle w:val="afa"/>
              <w:snapToGrid w:val="0"/>
            </w:pPr>
            <w:hyperlink r:id="rId37" w:history="1">
              <w:r w:rsidR="0057296C" w:rsidRPr="005C2168">
                <w:rPr>
                  <w:rFonts w:hint="eastAsia"/>
                </w:rPr>
                <w:t>中文</w:t>
              </w:r>
            </w:hyperlink>
          </w:p>
        </w:tc>
        <w:tc>
          <w:tcPr>
            <w:tcW w:w="1984" w:type="dxa"/>
            <w:gridSpan w:val="2"/>
            <w:shd w:val="clear" w:color="000000" w:fill="FFFFFF"/>
            <w:vAlign w:val="center"/>
            <w:hideMark/>
          </w:tcPr>
          <w:p w14:paraId="6CCF7D2B" w14:textId="77777777" w:rsidR="0057296C" w:rsidRPr="005C2168" w:rsidRDefault="00000000" w:rsidP="005614B3">
            <w:pPr>
              <w:pStyle w:val="afa"/>
              <w:snapToGrid w:val="0"/>
            </w:pPr>
            <w:hyperlink r:id="rId38" w:history="1">
              <w:r w:rsidR="0057296C" w:rsidRPr="005C2168">
                <w:rPr>
                  <w:rFonts w:hint="eastAsia"/>
                </w:rPr>
                <w:t>English</w:t>
              </w:r>
            </w:hyperlink>
          </w:p>
        </w:tc>
        <w:tc>
          <w:tcPr>
            <w:tcW w:w="1501" w:type="dxa"/>
            <w:shd w:val="clear" w:color="000000" w:fill="FFFFFF"/>
            <w:vAlign w:val="center"/>
            <w:hideMark/>
          </w:tcPr>
          <w:p w14:paraId="6F01D80C" w14:textId="77777777" w:rsidR="0057296C" w:rsidRPr="005C2168" w:rsidRDefault="0057296C" w:rsidP="005614B3">
            <w:pPr>
              <w:pStyle w:val="afa"/>
              <w:snapToGrid w:val="0"/>
            </w:pPr>
            <w:r w:rsidRPr="005C2168">
              <w:t xml:space="preserve">　</w:t>
            </w:r>
          </w:p>
        </w:tc>
      </w:tr>
      <w:tr w:rsidR="005C2168" w:rsidRPr="005C2168" w14:paraId="7AF94E9A" w14:textId="77777777" w:rsidTr="005614B3">
        <w:trPr>
          <w:trHeight w:val="680"/>
        </w:trPr>
        <w:tc>
          <w:tcPr>
            <w:tcW w:w="1093" w:type="dxa"/>
            <w:vMerge/>
            <w:shd w:val="clear" w:color="000000" w:fill="FFFFFF"/>
            <w:vAlign w:val="center"/>
            <w:hideMark/>
          </w:tcPr>
          <w:p w14:paraId="4F1C9567" w14:textId="77777777" w:rsidR="0057296C" w:rsidRPr="005C2168" w:rsidRDefault="0057296C" w:rsidP="005614B3">
            <w:pPr>
              <w:pStyle w:val="afa"/>
              <w:snapToGrid w:val="0"/>
            </w:pPr>
          </w:p>
        </w:tc>
        <w:tc>
          <w:tcPr>
            <w:tcW w:w="1842" w:type="dxa"/>
            <w:shd w:val="clear" w:color="auto" w:fill="auto"/>
            <w:vAlign w:val="center"/>
            <w:hideMark/>
          </w:tcPr>
          <w:p w14:paraId="169C75E0" w14:textId="77777777" w:rsidR="0057296C" w:rsidRPr="005C2168" w:rsidRDefault="0057296C" w:rsidP="005614B3">
            <w:pPr>
              <w:pStyle w:val="afa"/>
              <w:snapToGrid w:val="0"/>
            </w:pPr>
            <w:r w:rsidRPr="005C2168">
              <w:rPr>
                <w:rFonts w:hint="eastAsia"/>
              </w:rPr>
              <w:t>印度</w:t>
            </w:r>
          </w:p>
          <w:p w14:paraId="0B62C39B" w14:textId="77777777" w:rsidR="0057296C" w:rsidRPr="005C2168" w:rsidRDefault="0057296C" w:rsidP="005614B3">
            <w:pPr>
              <w:pStyle w:val="afa"/>
              <w:snapToGrid w:val="0"/>
            </w:pPr>
            <w:r w:rsidRPr="005C2168">
              <w:t>India</w:t>
            </w:r>
          </w:p>
        </w:tc>
        <w:tc>
          <w:tcPr>
            <w:tcW w:w="2127" w:type="dxa"/>
            <w:shd w:val="clear" w:color="auto" w:fill="auto"/>
            <w:vAlign w:val="center"/>
            <w:hideMark/>
          </w:tcPr>
          <w:p w14:paraId="66F6D1BF" w14:textId="77777777" w:rsidR="0057296C" w:rsidRPr="005C2168" w:rsidRDefault="00000000" w:rsidP="005614B3">
            <w:pPr>
              <w:pStyle w:val="afa"/>
              <w:snapToGrid w:val="0"/>
            </w:pPr>
            <w:hyperlink r:id="rId39" w:history="1">
              <w:r w:rsidR="0057296C" w:rsidRPr="005C2168">
                <w:rPr>
                  <w:rFonts w:hint="eastAsia"/>
                </w:rPr>
                <w:t>中文</w:t>
              </w:r>
            </w:hyperlink>
          </w:p>
        </w:tc>
        <w:tc>
          <w:tcPr>
            <w:tcW w:w="1984" w:type="dxa"/>
            <w:gridSpan w:val="2"/>
            <w:shd w:val="clear" w:color="auto" w:fill="auto"/>
            <w:vAlign w:val="center"/>
            <w:hideMark/>
          </w:tcPr>
          <w:p w14:paraId="25D96E52" w14:textId="77777777" w:rsidR="0057296C" w:rsidRPr="005C2168" w:rsidRDefault="00000000" w:rsidP="005614B3">
            <w:pPr>
              <w:pStyle w:val="afa"/>
              <w:snapToGrid w:val="0"/>
            </w:pPr>
            <w:hyperlink r:id="rId40" w:history="1">
              <w:r w:rsidR="0057296C" w:rsidRPr="005C2168">
                <w:rPr>
                  <w:rFonts w:hint="eastAsia"/>
                </w:rPr>
                <w:t>English</w:t>
              </w:r>
            </w:hyperlink>
          </w:p>
        </w:tc>
        <w:tc>
          <w:tcPr>
            <w:tcW w:w="1501" w:type="dxa"/>
            <w:shd w:val="clear" w:color="auto" w:fill="auto"/>
            <w:vAlign w:val="center"/>
            <w:hideMark/>
          </w:tcPr>
          <w:p w14:paraId="216A02C7" w14:textId="77777777" w:rsidR="0057296C" w:rsidRPr="005C2168" w:rsidRDefault="00000000" w:rsidP="005614B3">
            <w:pPr>
              <w:pStyle w:val="afa"/>
              <w:snapToGrid w:val="0"/>
            </w:pPr>
            <w:hyperlink r:id="rId41" w:history="1">
              <w:r w:rsidR="0057296C" w:rsidRPr="005C2168">
                <w:rPr>
                  <w:rFonts w:ascii="Mangal" w:hAnsi="Mangal" w:cs="Mangal"/>
                </w:rPr>
                <w:t>हिन्दी</w:t>
              </w:r>
            </w:hyperlink>
          </w:p>
        </w:tc>
      </w:tr>
      <w:tr w:rsidR="005C2168" w:rsidRPr="005C2168" w14:paraId="58AFF257" w14:textId="77777777" w:rsidTr="005614B3">
        <w:trPr>
          <w:trHeight w:val="680"/>
        </w:trPr>
        <w:tc>
          <w:tcPr>
            <w:tcW w:w="1093" w:type="dxa"/>
            <w:vMerge/>
            <w:shd w:val="clear" w:color="000000" w:fill="FFFFFF"/>
            <w:vAlign w:val="center"/>
            <w:hideMark/>
          </w:tcPr>
          <w:p w14:paraId="494960A2" w14:textId="77777777" w:rsidR="0057296C" w:rsidRPr="005C2168" w:rsidRDefault="0057296C" w:rsidP="005614B3">
            <w:pPr>
              <w:pStyle w:val="afa"/>
              <w:snapToGrid w:val="0"/>
            </w:pPr>
          </w:p>
        </w:tc>
        <w:tc>
          <w:tcPr>
            <w:tcW w:w="1842" w:type="dxa"/>
            <w:vMerge w:val="restart"/>
            <w:shd w:val="clear" w:color="000000" w:fill="FFFFFF"/>
            <w:vAlign w:val="center"/>
            <w:hideMark/>
          </w:tcPr>
          <w:p w14:paraId="1F0CF5E7" w14:textId="77777777" w:rsidR="0057296C" w:rsidRPr="005C2168" w:rsidRDefault="0057296C" w:rsidP="005614B3">
            <w:pPr>
              <w:pStyle w:val="afa"/>
              <w:snapToGrid w:val="0"/>
            </w:pPr>
            <w:r w:rsidRPr="005C2168">
              <w:rPr>
                <w:rFonts w:hint="eastAsia"/>
              </w:rPr>
              <w:t>中國大陸</w:t>
            </w:r>
          </w:p>
          <w:p w14:paraId="4F426A98" w14:textId="77777777" w:rsidR="0057296C" w:rsidRPr="005C2168" w:rsidRDefault="0057296C" w:rsidP="005614B3">
            <w:pPr>
              <w:pStyle w:val="afa"/>
              <w:snapToGrid w:val="0"/>
            </w:pPr>
            <w:r w:rsidRPr="005C2168">
              <w:t>China Mainland</w:t>
            </w:r>
          </w:p>
        </w:tc>
        <w:tc>
          <w:tcPr>
            <w:tcW w:w="2127" w:type="dxa"/>
            <w:shd w:val="clear" w:color="000000" w:fill="FFFFFF"/>
            <w:vAlign w:val="center"/>
            <w:hideMark/>
          </w:tcPr>
          <w:p w14:paraId="42003497" w14:textId="77777777" w:rsidR="0057296C" w:rsidRPr="005C2168" w:rsidRDefault="00000000" w:rsidP="005614B3">
            <w:pPr>
              <w:pStyle w:val="afa"/>
              <w:snapToGrid w:val="0"/>
            </w:pPr>
            <w:hyperlink r:id="rId42" w:history="1">
              <w:r w:rsidR="0057296C" w:rsidRPr="005C2168">
                <w:rPr>
                  <w:rFonts w:hint="eastAsia"/>
                </w:rPr>
                <w:t>中文</w:t>
              </w:r>
            </w:hyperlink>
          </w:p>
        </w:tc>
        <w:tc>
          <w:tcPr>
            <w:tcW w:w="1984" w:type="dxa"/>
            <w:gridSpan w:val="2"/>
            <w:shd w:val="clear" w:color="000000" w:fill="FFFFFF"/>
            <w:vAlign w:val="center"/>
            <w:hideMark/>
          </w:tcPr>
          <w:p w14:paraId="1CEE69DC" w14:textId="77777777" w:rsidR="0057296C" w:rsidRPr="005C2168" w:rsidRDefault="00000000" w:rsidP="005614B3">
            <w:pPr>
              <w:pStyle w:val="afa"/>
              <w:snapToGrid w:val="0"/>
            </w:pPr>
            <w:hyperlink r:id="rId43" w:history="1">
              <w:r w:rsidR="0057296C" w:rsidRPr="005C2168">
                <w:rPr>
                  <w:rFonts w:hint="eastAsia"/>
                </w:rPr>
                <w:t>English</w:t>
              </w:r>
            </w:hyperlink>
          </w:p>
        </w:tc>
        <w:tc>
          <w:tcPr>
            <w:tcW w:w="1501" w:type="dxa"/>
            <w:shd w:val="clear" w:color="000000" w:fill="FFFFFF"/>
            <w:vAlign w:val="center"/>
            <w:hideMark/>
          </w:tcPr>
          <w:p w14:paraId="015FF112" w14:textId="77777777" w:rsidR="0057296C" w:rsidRPr="005C2168" w:rsidRDefault="0057296C" w:rsidP="005614B3">
            <w:pPr>
              <w:pStyle w:val="afa"/>
              <w:snapToGrid w:val="0"/>
            </w:pPr>
            <w:r w:rsidRPr="005C2168">
              <w:t xml:space="preserve">　</w:t>
            </w:r>
          </w:p>
        </w:tc>
      </w:tr>
      <w:tr w:rsidR="005C2168" w:rsidRPr="005C2168" w14:paraId="613B49E7" w14:textId="77777777" w:rsidTr="005614B3">
        <w:trPr>
          <w:trHeight w:val="680"/>
        </w:trPr>
        <w:tc>
          <w:tcPr>
            <w:tcW w:w="1093" w:type="dxa"/>
            <w:vMerge/>
            <w:shd w:val="clear" w:color="000000" w:fill="FFFFFF"/>
            <w:vAlign w:val="center"/>
            <w:hideMark/>
          </w:tcPr>
          <w:p w14:paraId="70F0D34A" w14:textId="77777777" w:rsidR="0057296C" w:rsidRPr="005C2168" w:rsidRDefault="0057296C" w:rsidP="005614B3">
            <w:pPr>
              <w:pStyle w:val="afa"/>
              <w:snapToGrid w:val="0"/>
            </w:pPr>
          </w:p>
        </w:tc>
        <w:tc>
          <w:tcPr>
            <w:tcW w:w="1842" w:type="dxa"/>
            <w:vMerge/>
            <w:shd w:val="clear" w:color="000000" w:fill="FFFFFF"/>
            <w:vAlign w:val="center"/>
            <w:hideMark/>
          </w:tcPr>
          <w:p w14:paraId="61E6A176" w14:textId="77777777" w:rsidR="0057296C" w:rsidRPr="005C2168" w:rsidRDefault="0057296C" w:rsidP="005614B3">
            <w:pPr>
              <w:pStyle w:val="afa"/>
              <w:snapToGrid w:val="0"/>
            </w:pPr>
          </w:p>
        </w:tc>
        <w:tc>
          <w:tcPr>
            <w:tcW w:w="2127" w:type="dxa"/>
            <w:shd w:val="clear" w:color="000000" w:fill="FFFFFF"/>
            <w:vAlign w:val="center"/>
            <w:hideMark/>
          </w:tcPr>
          <w:p w14:paraId="67CD1524" w14:textId="77777777" w:rsidR="0057296C" w:rsidRPr="005C2168" w:rsidRDefault="00000000" w:rsidP="005614B3">
            <w:pPr>
              <w:pStyle w:val="afa"/>
              <w:snapToGrid w:val="0"/>
            </w:pPr>
            <w:hyperlink r:id="rId44" w:history="1">
              <w:r w:rsidR="0057296C" w:rsidRPr="005C2168">
                <w:rPr>
                  <w:rFonts w:hint="eastAsia"/>
                </w:rPr>
                <w:t>兩岸投保協議共識</w:t>
              </w:r>
            </w:hyperlink>
          </w:p>
        </w:tc>
        <w:tc>
          <w:tcPr>
            <w:tcW w:w="1984" w:type="dxa"/>
            <w:gridSpan w:val="2"/>
            <w:shd w:val="clear" w:color="000000" w:fill="FFFFFF"/>
            <w:vAlign w:val="center"/>
            <w:hideMark/>
          </w:tcPr>
          <w:p w14:paraId="41B0E7C9" w14:textId="77777777" w:rsidR="0057296C" w:rsidRPr="005C2168" w:rsidRDefault="00000000" w:rsidP="005614B3">
            <w:pPr>
              <w:pStyle w:val="afa"/>
              <w:snapToGrid w:val="0"/>
            </w:pPr>
            <w:hyperlink r:id="rId45" w:history="1">
              <w:r w:rsidR="0057296C" w:rsidRPr="005C2168">
                <w:rPr>
                  <w:rFonts w:hint="eastAsia"/>
                </w:rPr>
                <w:t>English</w:t>
              </w:r>
            </w:hyperlink>
          </w:p>
        </w:tc>
        <w:tc>
          <w:tcPr>
            <w:tcW w:w="1501" w:type="dxa"/>
            <w:shd w:val="clear" w:color="000000" w:fill="FFFFFF"/>
            <w:vAlign w:val="center"/>
            <w:hideMark/>
          </w:tcPr>
          <w:p w14:paraId="3AB8DE77" w14:textId="77777777" w:rsidR="0057296C" w:rsidRPr="005C2168" w:rsidRDefault="0057296C" w:rsidP="005614B3">
            <w:pPr>
              <w:pStyle w:val="afa"/>
              <w:snapToGrid w:val="0"/>
            </w:pPr>
            <w:r w:rsidRPr="005C2168">
              <w:t xml:space="preserve">　</w:t>
            </w:r>
          </w:p>
        </w:tc>
      </w:tr>
      <w:tr w:rsidR="005C2168" w:rsidRPr="005C2168" w14:paraId="5DEF1057" w14:textId="77777777" w:rsidTr="005614B3">
        <w:trPr>
          <w:trHeight w:val="680"/>
        </w:trPr>
        <w:tc>
          <w:tcPr>
            <w:tcW w:w="1093" w:type="dxa"/>
            <w:vMerge/>
            <w:shd w:val="clear" w:color="000000" w:fill="FFFFFF"/>
            <w:vAlign w:val="center"/>
            <w:hideMark/>
          </w:tcPr>
          <w:p w14:paraId="3A8F187B" w14:textId="77777777" w:rsidR="0057296C" w:rsidRPr="005C2168" w:rsidRDefault="0057296C" w:rsidP="005614B3">
            <w:pPr>
              <w:pStyle w:val="afa"/>
              <w:snapToGrid w:val="0"/>
            </w:pPr>
          </w:p>
        </w:tc>
        <w:tc>
          <w:tcPr>
            <w:tcW w:w="1842" w:type="dxa"/>
            <w:vMerge w:val="restart"/>
            <w:shd w:val="clear" w:color="000000" w:fill="FFFFFF"/>
            <w:vAlign w:val="center"/>
            <w:hideMark/>
          </w:tcPr>
          <w:p w14:paraId="1EAB004D" w14:textId="77777777" w:rsidR="0057296C" w:rsidRPr="005C2168" w:rsidRDefault="0057296C" w:rsidP="005614B3">
            <w:pPr>
              <w:pStyle w:val="afa"/>
              <w:snapToGrid w:val="0"/>
            </w:pPr>
            <w:r w:rsidRPr="005C2168">
              <w:rPr>
                <w:rFonts w:hint="eastAsia"/>
              </w:rPr>
              <w:t>日本</w:t>
            </w:r>
          </w:p>
          <w:p w14:paraId="213746BE" w14:textId="77777777" w:rsidR="0057296C" w:rsidRPr="005C2168" w:rsidRDefault="0057296C" w:rsidP="005614B3">
            <w:pPr>
              <w:pStyle w:val="afa"/>
              <w:snapToGrid w:val="0"/>
            </w:pPr>
            <w:r w:rsidRPr="005C2168">
              <w:t>Japan</w:t>
            </w:r>
          </w:p>
        </w:tc>
        <w:tc>
          <w:tcPr>
            <w:tcW w:w="2127" w:type="dxa"/>
            <w:shd w:val="clear" w:color="000000" w:fill="FFFFFF"/>
            <w:vAlign w:val="center"/>
            <w:hideMark/>
          </w:tcPr>
          <w:p w14:paraId="60A1A669" w14:textId="77777777" w:rsidR="0057296C" w:rsidRPr="005C2168" w:rsidRDefault="00000000" w:rsidP="005614B3">
            <w:pPr>
              <w:pStyle w:val="afa"/>
              <w:snapToGrid w:val="0"/>
            </w:pPr>
            <w:hyperlink r:id="rId46" w:history="1">
              <w:r w:rsidR="0057296C" w:rsidRPr="005C2168">
                <w:rPr>
                  <w:rFonts w:hint="eastAsia"/>
                </w:rPr>
                <w:t>中文</w:t>
              </w:r>
            </w:hyperlink>
          </w:p>
        </w:tc>
        <w:tc>
          <w:tcPr>
            <w:tcW w:w="1984" w:type="dxa"/>
            <w:gridSpan w:val="2"/>
            <w:shd w:val="clear" w:color="000000" w:fill="FFFFFF"/>
            <w:vAlign w:val="center"/>
            <w:hideMark/>
          </w:tcPr>
          <w:p w14:paraId="3479FD9C" w14:textId="77777777" w:rsidR="0057296C" w:rsidRPr="005C2168" w:rsidRDefault="00000000" w:rsidP="005614B3">
            <w:pPr>
              <w:pStyle w:val="afa"/>
              <w:snapToGrid w:val="0"/>
            </w:pPr>
            <w:hyperlink r:id="rId47" w:history="1">
              <w:r w:rsidR="0057296C" w:rsidRPr="005C2168">
                <w:rPr>
                  <w:rFonts w:hint="eastAsia"/>
                </w:rPr>
                <w:t>臺日投資協議文本英文版</w:t>
              </w:r>
            </w:hyperlink>
          </w:p>
        </w:tc>
        <w:tc>
          <w:tcPr>
            <w:tcW w:w="1501" w:type="dxa"/>
            <w:shd w:val="clear" w:color="000000" w:fill="FFFFFF"/>
            <w:vAlign w:val="center"/>
            <w:hideMark/>
          </w:tcPr>
          <w:p w14:paraId="47031FFD" w14:textId="77777777" w:rsidR="0057296C" w:rsidRPr="005C2168" w:rsidRDefault="00000000" w:rsidP="005614B3">
            <w:pPr>
              <w:pStyle w:val="afa"/>
              <w:snapToGrid w:val="0"/>
            </w:pPr>
            <w:hyperlink r:id="rId48" w:history="1">
              <w:r w:rsidR="0057296C" w:rsidRPr="005C2168">
                <w:rPr>
                  <w:rFonts w:hint="eastAsia"/>
                </w:rPr>
                <w:t>日文</w:t>
              </w:r>
            </w:hyperlink>
          </w:p>
        </w:tc>
      </w:tr>
      <w:tr w:rsidR="005C2168" w:rsidRPr="005C2168" w14:paraId="19C6C4C5" w14:textId="77777777" w:rsidTr="005614B3">
        <w:trPr>
          <w:trHeight w:val="680"/>
        </w:trPr>
        <w:tc>
          <w:tcPr>
            <w:tcW w:w="1093" w:type="dxa"/>
            <w:vMerge/>
            <w:shd w:val="clear" w:color="000000" w:fill="FFFFFF"/>
            <w:vAlign w:val="center"/>
            <w:hideMark/>
          </w:tcPr>
          <w:p w14:paraId="3752B4DE" w14:textId="77777777" w:rsidR="0057296C" w:rsidRPr="005C2168" w:rsidRDefault="0057296C" w:rsidP="005614B3">
            <w:pPr>
              <w:pStyle w:val="afa"/>
              <w:snapToGrid w:val="0"/>
            </w:pPr>
          </w:p>
        </w:tc>
        <w:tc>
          <w:tcPr>
            <w:tcW w:w="1842" w:type="dxa"/>
            <w:vMerge/>
            <w:shd w:val="clear" w:color="000000" w:fill="FFFFFF"/>
            <w:vAlign w:val="center"/>
            <w:hideMark/>
          </w:tcPr>
          <w:p w14:paraId="7AF18BA0" w14:textId="77777777" w:rsidR="0057296C" w:rsidRPr="005C2168" w:rsidRDefault="0057296C" w:rsidP="005614B3">
            <w:pPr>
              <w:pStyle w:val="afa"/>
              <w:snapToGrid w:val="0"/>
            </w:pPr>
          </w:p>
        </w:tc>
        <w:tc>
          <w:tcPr>
            <w:tcW w:w="2127" w:type="dxa"/>
            <w:shd w:val="clear" w:color="000000" w:fill="FFFFFF"/>
            <w:vAlign w:val="center"/>
            <w:hideMark/>
          </w:tcPr>
          <w:p w14:paraId="1F86774E" w14:textId="77777777" w:rsidR="0057296C" w:rsidRPr="005C2168" w:rsidRDefault="00000000" w:rsidP="005614B3">
            <w:pPr>
              <w:pStyle w:val="afa"/>
              <w:snapToGrid w:val="0"/>
            </w:pPr>
            <w:hyperlink r:id="rId49" w:history="1">
              <w:r w:rsidR="0057296C" w:rsidRPr="005C2168">
                <w:rPr>
                  <w:rFonts w:hint="eastAsia"/>
                </w:rPr>
                <w:t>臺方保留措施清單</w:t>
              </w:r>
            </w:hyperlink>
          </w:p>
        </w:tc>
        <w:tc>
          <w:tcPr>
            <w:tcW w:w="1984" w:type="dxa"/>
            <w:gridSpan w:val="2"/>
            <w:shd w:val="clear" w:color="000000" w:fill="FFFFFF"/>
            <w:vAlign w:val="center"/>
            <w:hideMark/>
          </w:tcPr>
          <w:p w14:paraId="049BC0AF" w14:textId="77777777" w:rsidR="0057296C" w:rsidRPr="005C2168" w:rsidRDefault="00000000" w:rsidP="005614B3">
            <w:pPr>
              <w:pStyle w:val="afa"/>
              <w:snapToGrid w:val="0"/>
            </w:pPr>
            <w:hyperlink r:id="rId50" w:history="1">
              <w:r w:rsidR="0057296C" w:rsidRPr="005C2168">
                <w:rPr>
                  <w:rFonts w:hint="eastAsia"/>
                </w:rPr>
                <w:t>English</w:t>
              </w:r>
            </w:hyperlink>
          </w:p>
        </w:tc>
        <w:tc>
          <w:tcPr>
            <w:tcW w:w="1501" w:type="dxa"/>
            <w:shd w:val="clear" w:color="000000" w:fill="FFFFFF"/>
            <w:vAlign w:val="center"/>
            <w:hideMark/>
          </w:tcPr>
          <w:p w14:paraId="663BA8C7" w14:textId="77777777" w:rsidR="0057296C" w:rsidRPr="005C2168" w:rsidRDefault="0057296C" w:rsidP="005614B3">
            <w:pPr>
              <w:pStyle w:val="afa"/>
              <w:snapToGrid w:val="0"/>
            </w:pPr>
            <w:r w:rsidRPr="005C2168">
              <w:t xml:space="preserve">　</w:t>
            </w:r>
          </w:p>
        </w:tc>
      </w:tr>
      <w:tr w:rsidR="005C2168" w:rsidRPr="005C2168" w14:paraId="7DD47BD1" w14:textId="77777777" w:rsidTr="005614B3">
        <w:trPr>
          <w:trHeight w:val="680"/>
        </w:trPr>
        <w:tc>
          <w:tcPr>
            <w:tcW w:w="1093" w:type="dxa"/>
            <w:vMerge/>
            <w:shd w:val="clear" w:color="000000" w:fill="FFFFFF"/>
            <w:vAlign w:val="center"/>
            <w:hideMark/>
          </w:tcPr>
          <w:p w14:paraId="7977714F" w14:textId="77777777" w:rsidR="0057296C" w:rsidRPr="005C2168" w:rsidRDefault="0057296C" w:rsidP="005614B3">
            <w:pPr>
              <w:pStyle w:val="afa"/>
              <w:snapToGrid w:val="0"/>
            </w:pPr>
          </w:p>
        </w:tc>
        <w:tc>
          <w:tcPr>
            <w:tcW w:w="1842" w:type="dxa"/>
            <w:vMerge/>
            <w:shd w:val="clear" w:color="000000" w:fill="FFFFFF"/>
            <w:vAlign w:val="center"/>
            <w:hideMark/>
          </w:tcPr>
          <w:p w14:paraId="7642E94B" w14:textId="77777777" w:rsidR="0057296C" w:rsidRPr="005C2168" w:rsidRDefault="0057296C" w:rsidP="005614B3">
            <w:pPr>
              <w:pStyle w:val="afa"/>
              <w:snapToGrid w:val="0"/>
            </w:pPr>
          </w:p>
        </w:tc>
        <w:tc>
          <w:tcPr>
            <w:tcW w:w="2127" w:type="dxa"/>
            <w:shd w:val="clear" w:color="000000" w:fill="FFFFFF"/>
            <w:vAlign w:val="center"/>
            <w:hideMark/>
          </w:tcPr>
          <w:p w14:paraId="7FFCDD5A" w14:textId="77777777" w:rsidR="0057296C" w:rsidRPr="005C2168" w:rsidRDefault="00000000" w:rsidP="005614B3">
            <w:pPr>
              <w:pStyle w:val="afa"/>
              <w:snapToGrid w:val="0"/>
            </w:pPr>
            <w:hyperlink r:id="rId51" w:history="1">
              <w:r w:rsidR="0057296C" w:rsidRPr="005C2168">
                <w:rPr>
                  <w:rFonts w:hint="eastAsia"/>
                </w:rPr>
                <w:t>日方保留措施清單</w:t>
              </w:r>
            </w:hyperlink>
          </w:p>
        </w:tc>
        <w:tc>
          <w:tcPr>
            <w:tcW w:w="1984" w:type="dxa"/>
            <w:gridSpan w:val="2"/>
            <w:shd w:val="clear" w:color="000000" w:fill="FFFFFF"/>
            <w:vAlign w:val="center"/>
            <w:hideMark/>
          </w:tcPr>
          <w:p w14:paraId="22C4B052" w14:textId="77777777" w:rsidR="0057296C" w:rsidRPr="005C2168" w:rsidRDefault="00000000" w:rsidP="005614B3">
            <w:pPr>
              <w:pStyle w:val="afa"/>
              <w:snapToGrid w:val="0"/>
            </w:pPr>
            <w:hyperlink r:id="rId52" w:history="1">
              <w:r w:rsidR="0057296C" w:rsidRPr="005C2168">
                <w:rPr>
                  <w:rFonts w:hint="eastAsia"/>
                </w:rPr>
                <w:t>English</w:t>
              </w:r>
            </w:hyperlink>
          </w:p>
        </w:tc>
        <w:tc>
          <w:tcPr>
            <w:tcW w:w="1501" w:type="dxa"/>
            <w:shd w:val="clear" w:color="000000" w:fill="FFFFFF"/>
            <w:vAlign w:val="center"/>
            <w:hideMark/>
          </w:tcPr>
          <w:p w14:paraId="6EACFF8B" w14:textId="77777777" w:rsidR="0057296C" w:rsidRPr="005C2168" w:rsidRDefault="00000000" w:rsidP="005614B3">
            <w:pPr>
              <w:pStyle w:val="afa"/>
              <w:snapToGrid w:val="0"/>
            </w:pPr>
            <w:hyperlink r:id="rId53" w:history="1">
              <w:r w:rsidR="0057296C" w:rsidRPr="005C2168">
                <w:rPr>
                  <w:rFonts w:hint="eastAsia"/>
                </w:rPr>
                <w:t>日文</w:t>
              </w:r>
            </w:hyperlink>
          </w:p>
        </w:tc>
      </w:tr>
      <w:tr w:rsidR="005C2168" w:rsidRPr="005C2168" w14:paraId="7A4F3B9D" w14:textId="77777777" w:rsidTr="005614B3">
        <w:trPr>
          <w:trHeight w:val="680"/>
        </w:trPr>
        <w:tc>
          <w:tcPr>
            <w:tcW w:w="1093" w:type="dxa"/>
            <w:vMerge w:val="restart"/>
            <w:shd w:val="clear" w:color="000000" w:fill="FFFFFF"/>
            <w:vAlign w:val="center"/>
            <w:hideMark/>
          </w:tcPr>
          <w:p w14:paraId="5B9EF8BC" w14:textId="77777777" w:rsidR="0057296C" w:rsidRPr="005C2168" w:rsidRDefault="0057296C" w:rsidP="005614B3">
            <w:pPr>
              <w:pStyle w:val="afa"/>
              <w:snapToGrid w:val="0"/>
            </w:pPr>
            <w:r w:rsidRPr="005C2168">
              <w:rPr>
                <w:rFonts w:hint="eastAsia"/>
              </w:rPr>
              <w:t>美洲</w:t>
            </w:r>
          </w:p>
          <w:p w14:paraId="7CB92F37" w14:textId="77777777" w:rsidR="0057296C" w:rsidRPr="005C2168" w:rsidRDefault="0057296C" w:rsidP="005614B3">
            <w:pPr>
              <w:pStyle w:val="afa"/>
              <w:snapToGrid w:val="0"/>
            </w:pPr>
            <w:r w:rsidRPr="005C2168">
              <w:t>America</w:t>
            </w:r>
          </w:p>
        </w:tc>
        <w:tc>
          <w:tcPr>
            <w:tcW w:w="1842" w:type="dxa"/>
            <w:shd w:val="clear" w:color="000000" w:fill="FFFFFF"/>
            <w:vAlign w:val="center"/>
            <w:hideMark/>
          </w:tcPr>
          <w:p w14:paraId="675558E6" w14:textId="77777777" w:rsidR="0057296C" w:rsidRPr="005C2168" w:rsidRDefault="0057296C" w:rsidP="005614B3">
            <w:pPr>
              <w:pStyle w:val="afa"/>
              <w:snapToGrid w:val="0"/>
            </w:pPr>
            <w:r w:rsidRPr="005C2168">
              <w:rPr>
                <w:rFonts w:hint="eastAsia"/>
              </w:rPr>
              <w:t>美國</w:t>
            </w:r>
          </w:p>
          <w:p w14:paraId="50405C93" w14:textId="77777777" w:rsidR="0057296C" w:rsidRPr="005C2168" w:rsidRDefault="0057296C" w:rsidP="005614B3">
            <w:pPr>
              <w:pStyle w:val="afa"/>
              <w:snapToGrid w:val="0"/>
            </w:pPr>
            <w:r w:rsidRPr="005C2168">
              <w:t>United States</w:t>
            </w:r>
          </w:p>
        </w:tc>
        <w:tc>
          <w:tcPr>
            <w:tcW w:w="2127" w:type="dxa"/>
            <w:shd w:val="clear" w:color="000000" w:fill="FFFFFF"/>
            <w:vAlign w:val="center"/>
            <w:hideMark/>
          </w:tcPr>
          <w:p w14:paraId="502C5841" w14:textId="77777777" w:rsidR="0057296C" w:rsidRPr="005C2168" w:rsidRDefault="00000000" w:rsidP="005614B3">
            <w:pPr>
              <w:pStyle w:val="afa"/>
              <w:snapToGrid w:val="0"/>
            </w:pPr>
            <w:hyperlink r:id="rId54" w:history="1">
              <w:r w:rsidR="0057296C" w:rsidRPr="005C2168">
                <w:rPr>
                  <w:rFonts w:hint="eastAsia"/>
                </w:rPr>
                <w:t>中文</w:t>
              </w:r>
            </w:hyperlink>
          </w:p>
        </w:tc>
        <w:tc>
          <w:tcPr>
            <w:tcW w:w="1984" w:type="dxa"/>
            <w:gridSpan w:val="2"/>
            <w:shd w:val="clear" w:color="000000" w:fill="FFFFFF"/>
            <w:vAlign w:val="center"/>
            <w:hideMark/>
          </w:tcPr>
          <w:p w14:paraId="5042A22F" w14:textId="77777777" w:rsidR="0057296C" w:rsidRPr="005C2168" w:rsidRDefault="00000000" w:rsidP="005614B3">
            <w:pPr>
              <w:pStyle w:val="afa"/>
              <w:snapToGrid w:val="0"/>
            </w:pPr>
            <w:hyperlink r:id="rId55" w:history="1">
              <w:r w:rsidR="0057296C" w:rsidRPr="005C2168">
                <w:rPr>
                  <w:rFonts w:hint="eastAsia"/>
                </w:rPr>
                <w:t>Chinese-English</w:t>
              </w:r>
            </w:hyperlink>
          </w:p>
        </w:tc>
        <w:tc>
          <w:tcPr>
            <w:tcW w:w="1501" w:type="dxa"/>
            <w:shd w:val="clear" w:color="000000" w:fill="FFFFFF"/>
            <w:vAlign w:val="center"/>
            <w:hideMark/>
          </w:tcPr>
          <w:p w14:paraId="2754C67C" w14:textId="77777777" w:rsidR="0057296C" w:rsidRPr="005C2168" w:rsidRDefault="0057296C" w:rsidP="005614B3">
            <w:pPr>
              <w:pStyle w:val="afa"/>
              <w:snapToGrid w:val="0"/>
            </w:pPr>
            <w:r w:rsidRPr="005C2168">
              <w:t xml:space="preserve">　</w:t>
            </w:r>
          </w:p>
        </w:tc>
      </w:tr>
      <w:tr w:rsidR="005C2168" w:rsidRPr="005C2168" w14:paraId="14D21564" w14:textId="77777777" w:rsidTr="005614B3">
        <w:trPr>
          <w:trHeight w:val="680"/>
        </w:trPr>
        <w:tc>
          <w:tcPr>
            <w:tcW w:w="1093" w:type="dxa"/>
            <w:vMerge/>
            <w:shd w:val="clear" w:color="000000" w:fill="FFFFFF"/>
            <w:vAlign w:val="center"/>
            <w:hideMark/>
          </w:tcPr>
          <w:p w14:paraId="4CAEFB8F" w14:textId="77777777" w:rsidR="0057296C" w:rsidRPr="005C2168" w:rsidRDefault="0057296C" w:rsidP="005614B3">
            <w:pPr>
              <w:pStyle w:val="afa"/>
              <w:snapToGrid w:val="0"/>
            </w:pPr>
          </w:p>
        </w:tc>
        <w:tc>
          <w:tcPr>
            <w:tcW w:w="1842" w:type="dxa"/>
            <w:shd w:val="clear" w:color="auto" w:fill="auto"/>
            <w:vAlign w:val="center"/>
            <w:hideMark/>
          </w:tcPr>
          <w:p w14:paraId="6FF56ACC" w14:textId="77777777" w:rsidR="0057296C" w:rsidRPr="005C2168" w:rsidRDefault="0057296C" w:rsidP="005614B3">
            <w:pPr>
              <w:pStyle w:val="afa"/>
              <w:snapToGrid w:val="0"/>
            </w:pPr>
            <w:r w:rsidRPr="005C2168">
              <w:rPr>
                <w:rFonts w:hint="eastAsia"/>
              </w:rPr>
              <w:t>多明尼加</w:t>
            </w:r>
          </w:p>
          <w:p w14:paraId="350F09BF" w14:textId="77777777" w:rsidR="0057296C" w:rsidRPr="005C2168" w:rsidRDefault="0057296C" w:rsidP="005614B3">
            <w:pPr>
              <w:pStyle w:val="afa"/>
              <w:snapToGrid w:val="0"/>
            </w:pPr>
            <w:r w:rsidRPr="005C2168">
              <w:t>Dominican Republic</w:t>
            </w:r>
          </w:p>
        </w:tc>
        <w:tc>
          <w:tcPr>
            <w:tcW w:w="2127" w:type="dxa"/>
            <w:shd w:val="clear" w:color="auto" w:fill="auto"/>
            <w:vAlign w:val="center"/>
            <w:hideMark/>
          </w:tcPr>
          <w:p w14:paraId="1CF5C51F" w14:textId="77777777" w:rsidR="0057296C" w:rsidRPr="005C2168" w:rsidRDefault="00000000" w:rsidP="005614B3">
            <w:pPr>
              <w:pStyle w:val="afa"/>
              <w:snapToGrid w:val="0"/>
            </w:pPr>
            <w:hyperlink r:id="rId56" w:history="1">
              <w:r w:rsidR="0057296C" w:rsidRPr="005C2168">
                <w:rPr>
                  <w:rFonts w:hint="eastAsia"/>
                </w:rPr>
                <w:t>中文</w:t>
              </w:r>
            </w:hyperlink>
          </w:p>
        </w:tc>
        <w:tc>
          <w:tcPr>
            <w:tcW w:w="1984" w:type="dxa"/>
            <w:gridSpan w:val="2"/>
            <w:shd w:val="clear" w:color="auto" w:fill="auto"/>
            <w:vAlign w:val="center"/>
            <w:hideMark/>
          </w:tcPr>
          <w:p w14:paraId="1B97FCD9" w14:textId="77777777" w:rsidR="0057296C" w:rsidRPr="005C2168" w:rsidRDefault="0057296C" w:rsidP="005614B3">
            <w:pPr>
              <w:pStyle w:val="afa"/>
              <w:snapToGrid w:val="0"/>
            </w:pPr>
            <w:r w:rsidRPr="005C2168">
              <w:t xml:space="preserve">　</w:t>
            </w:r>
          </w:p>
        </w:tc>
        <w:tc>
          <w:tcPr>
            <w:tcW w:w="1501" w:type="dxa"/>
            <w:shd w:val="clear" w:color="auto" w:fill="auto"/>
            <w:vAlign w:val="center"/>
            <w:hideMark/>
          </w:tcPr>
          <w:p w14:paraId="30CBC85B" w14:textId="77777777" w:rsidR="0057296C" w:rsidRPr="005C2168" w:rsidRDefault="00000000" w:rsidP="005614B3">
            <w:pPr>
              <w:pStyle w:val="afa"/>
              <w:snapToGrid w:val="0"/>
            </w:pPr>
            <w:hyperlink r:id="rId57" w:history="1">
              <w:r w:rsidR="0057296C" w:rsidRPr="005C2168">
                <w:rPr>
                  <w:rFonts w:hint="eastAsia"/>
                </w:rPr>
                <w:t>Español</w:t>
              </w:r>
            </w:hyperlink>
          </w:p>
        </w:tc>
      </w:tr>
      <w:tr w:rsidR="005C2168" w:rsidRPr="005C2168" w14:paraId="7FE63B0F" w14:textId="77777777" w:rsidTr="005614B3">
        <w:trPr>
          <w:trHeight w:val="680"/>
        </w:trPr>
        <w:tc>
          <w:tcPr>
            <w:tcW w:w="1093" w:type="dxa"/>
            <w:vMerge/>
            <w:shd w:val="clear" w:color="000000" w:fill="FFFFFF"/>
            <w:vAlign w:val="center"/>
            <w:hideMark/>
          </w:tcPr>
          <w:p w14:paraId="5A8B57FF" w14:textId="77777777" w:rsidR="0057296C" w:rsidRPr="005C2168" w:rsidRDefault="0057296C" w:rsidP="005614B3">
            <w:pPr>
              <w:pStyle w:val="afa"/>
              <w:snapToGrid w:val="0"/>
            </w:pPr>
          </w:p>
        </w:tc>
        <w:tc>
          <w:tcPr>
            <w:tcW w:w="1842" w:type="dxa"/>
            <w:shd w:val="clear" w:color="auto" w:fill="FFFF00"/>
            <w:vAlign w:val="center"/>
            <w:hideMark/>
          </w:tcPr>
          <w:p w14:paraId="2EBBB418" w14:textId="77777777" w:rsidR="0057296C" w:rsidRPr="005C2168" w:rsidRDefault="0057296C" w:rsidP="005614B3">
            <w:pPr>
              <w:pStyle w:val="afa"/>
              <w:snapToGrid w:val="0"/>
            </w:pPr>
            <w:r w:rsidRPr="005C2168">
              <w:rPr>
                <w:rFonts w:hint="eastAsia"/>
              </w:rPr>
              <w:t>巴拉圭</w:t>
            </w:r>
          </w:p>
          <w:p w14:paraId="71F8CA1E" w14:textId="77777777" w:rsidR="0057296C" w:rsidRPr="005C2168" w:rsidRDefault="0057296C" w:rsidP="005614B3">
            <w:pPr>
              <w:pStyle w:val="afa"/>
              <w:snapToGrid w:val="0"/>
            </w:pPr>
            <w:r w:rsidRPr="005C2168">
              <w:t>Paraguay</w:t>
            </w:r>
          </w:p>
        </w:tc>
        <w:tc>
          <w:tcPr>
            <w:tcW w:w="2127" w:type="dxa"/>
            <w:shd w:val="clear" w:color="auto" w:fill="FFFF00"/>
            <w:vAlign w:val="center"/>
            <w:hideMark/>
          </w:tcPr>
          <w:p w14:paraId="706ED316" w14:textId="77777777" w:rsidR="0057296C" w:rsidRPr="005C2168" w:rsidRDefault="00000000" w:rsidP="005614B3">
            <w:pPr>
              <w:pStyle w:val="afa"/>
              <w:snapToGrid w:val="0"/>
            </w:pPr>
            <w:hyperlink r:id="rId58" w:history="1">
              <w:r w:rsidR="0057296C" w:rsidRPr="005C2168">
                <w:rPr>
                  <w:rFonts w:hint="eastAsia"/>
                </w:rPr>
                <w:t>中文</w:t>
              </w:r>
            </w:hyperlink>
          </w:p>
        </w:tc>
        <w:tc>
          <w:tcPr>
            <w:tcW w:w="1984" w:type="dxa"/>
            <w:gridSpan w:val="2"/>
            <w:shd w:val="clear" w:color="auto" w:fill="FFFF00"/>
            <w:vAlign w:val="center"/>
            <w:hideMark/>
          </w:tcPr>
          <w:p w14:paraId="66A4EC4D" w14:textId="77777777" w:rsidR="0057296C" w:rsidRPr="005C2168" w:rsidRDefault="0057296C" w:rsidP="005614B3">
            <w:pPr>
              <w:pStyle w:val="afa"/>
              <w:snapToGrid w:val="0"/>
            </w:pPr>
            <w:r w:rsidRPr="005C2168">
              <w:t xml:space="preserve">　</w:t>
            </w:r>
          </w:p>
        </w:tc>
        <w:tc>
          <w:tcPr>
            <w:tcW w:w="1501" w:type="dxa"/>
            <w:shd w:val="clear" w:color="auto" w:fill="FFFF00"/>
            <w:vAlign w:val="center"/>
            <w:hideMark/>
          </w:tcPr>
          <w:p w14:paraId="600A22CF" w14:textId="77777777" w:rsidR="0057296C" w:rsidRPr="005C2168" w:rsidRDefault="00000000" w:rsidP="005614B3">
            <w:pPr>
              <w:pStyle w:val="afa"/>
              <w:snapToGrid w:val="0"/>
            </w:pPr>
            <w:hyperlink r:id="rId59" w:history="1">
              <w:r w:rsidR="0057296C" w:rsidRPr="005C2168">
                <w:rPr>
                  <w:rFonts w:hint="eastAsia"/>
                </w:rPr>
                <w:t>Español</w:t>
              </w:r>
            </w:hyperlink>
          </w:p>
        </w:tc>
      </w:tr>
      <w:tr w:rsidR="005C2168" w:rsidRPr="005C2168" w14:paraId="357A710F" w14:textId="77777777" w:rsidTr="005614B3">
        <w:trPr>
          <w:trHeight w:val="680"/>
        </w:trPr>
        <w:tc>
          <w:tcPr>
            <w:tcW w:w="1093" w:type="dxa"/>
            <w:vMerge/>
            <w:shd w:val="clear" w:color="000000" w:fill="FFFFFF"/>
            <w:vAlign w:val="center"/>
            <w:hideMark/>
          </w:tcPr>
          <w:p w14:paraId="3E74A2D0" w14:textId="77777777" w:rsidR="0057296C" w:rsidRPr="005C2168" w:rsidRDefault="0057296C" w:rsidP="005614B3">
            <w:pPr>
              <w:pStyle w:val="afa"/>
              <w:snapToGrid w:val="0"/>
            </w:pPr>
          </w:p>
        </w:tc>
        <w:tc>
          <w:tcPr>
            <w:tcW w:w="1842" w:type="dxa"/>
            <w:shd w:val="clear" w:color="000000" w:fill="FFFFFF"/>
            <w:vAlign w:val="center"/>
            <w:hideMark/>
          </w:tcPr>
          <w:p w14:paraId="1B96E2DA" w14:textId="77777777" w:rsidR="0057296C" w:rsidRPr="005C2168" w:rsidRDefault="0057296C" w:rsidP="005614B3">
            <w:pPr>
              <w:pStyle w:val="afa"/>
              <w:snapToGrid w:val="0"/>
            </w:pPr>
            <w:r w:rsidRPr="005C2168">
              <w:rPr>
                <w:rFonts w:hint="eastAsia"/>
              </w:rPr>
              <w:t>阿根廷</w:t>
            </w:r>
          </w:p>
          <w:p w14:paraId="06897E25" w14:textId="77777777" w:rsidR="0057296C" w:rsidRPr="005C2168" w:rsidRDefault="0057296C" w:rsidP="005614B3">
            <w:pPr>
              <w:pStyle w:val="afa"/>
              <w:snapToGrid w:val="0"/>
            </w:pPr>
            <w:r w:rsidRPr="005C2168">
              <w:t>Argentina</w:t>
            </w:r>
          </w:p>
        </w:tc>
        <w:tc>
          <w:tcPr>
            <w:tcW w:w="2127" w:type="dxa"/>
            <w:shd w:val="clear" w:color="000000" w:fill="FFFFFF"/>
            <w:vAlign w:val="center"/>
            <w:hideMark/>
          </w:tcPr>
          <w:p w14:paraId="63B906B7" w14:textId="77777777" w:rsidR="0057296C" w:rsidRPr="005C2168" w:rsidRDefault="00000000" w:rsidP="005614B3">
            <w:pPr>
              <w:pStyle w:val="afa"/>
              <w:snapToGrid w:val="0"/>
            </w:pPr>
            <w:hyperlink r:id="rId60" w:history="1">
              <w:r w:rsidR="0057296C" w:rsidRPr="005C2168">
                <w:rPr>
                  <w:rFonts w:hint="eastAsia"/>
                </w:rPr>
                <w:t>中文</w:t>
              </w:r>
            </w:hyperlink>
          </w:p>
        </w:tc>
        <w:tc>
          <w:tcPr>
            <w:tcW w:w="1984" w:type="dxa"/>
            <w:gridSpan w:val="2"/>
            <w:shd w:val="clear" w:color="000000" w:fill="FFFFFF"/>
            <w:vAlign w:val="center"/>
            <w:hideMark/>
          </w:tcPr>
          <w:p w14:paraId="4C4379F0" w14:textId="77777777" w:rsidR="0057296C" w:rsidRPr="005C2168" w:rsidRDefault="00000000" w:rsidP="005614B3">
            <w:pPr>
              <w:pStyle w:val="afa"/>
              <w:snapToGrid w:val="0"/>
            </w:pPr>
            <w:hyperlink r:id="rId61" w:history="1">
              <w:r w:rsidR="0057296C" w:rsidRPr="005C2168">
                <w:rPr>
                  <w:rFonts w:hint="eastAsia"/>
                </w:rPr>
                <w:t>English</w:t>
              </w:r>
            </w:hyperlink>
          </w:p>
        </w:tc>
        <w:tc>
          <w:tcPr>
            <w:tcW w:w="1501" w:type="dxa"/>
            <w:shd w:val="clear" w:color="000000" w:fill="FFFFFF"/>
            <w:vAlign w:val="center"/>
            <w:hideMark/>
          </w:tcPr>
          <w:p w14:paraId="53A9D5C3" w14:textId="77777777" w:rsidR="0057296C" w:rsidRPr="005C2168" w:rsidRDefault="0057296C" w:rsidP="005614B3">
            <w:pPr>
              <w:pStyle w:val="afa"/>
              <w:snapToGrid w:val="0"/>
            </w:pPr>
            <w:r w:rsidRPr="005C2168">
              <w:t xml:space="preserve">　</w:t>
            </w:r>
          </w:p>
        </w:tc>
      </w:tr>
      <w:tr w:rsidR="005C2168" w:rsidRPr="005C2168" w14:paraId="34F5AF5E" w14:textId="77777777" w:rsidTr="005614B3">
        <w:trPr>
          <w:trHeight w:val="680"/>
        </w:trPr>
        <w:tc>
          <w:tcPr>
            <w:tcW w:w="1093" w:type="dxa"/>
            <w:vMerge/>
            <w:shd w:val="clear" w:color="000000" w:fill="FFFFFF"/>
            <w:vAlign w:val="center"/>
            <w:hideMark/>
          </w:tcPr>
          <w:p w14:paraId="35501069" w14:textId="77777777" w:rsidR="0057296C" w:rsidRPr="005C2168" w:rsidRDefault="0057296C" w:rsidP="005614B3">
            <w:pPr>
              <w:pStyle w:val="afa"/>
              <w:snapToGrid w:val="0"/>
            </w:pPr>
          </w:p>
        </w:tc>
        <w:tc>
          <w:tcPr>
            <w:tcW w:w="1842" w:type="dxa"/>
            <w:shd w:val="clear" w:color="000000" w:fill="FFFFFF"/>
            <w:vAlign w:val="center"/>
            <w:hideMark/>
          </w:tcPr>
          <w:p w14:paraId="5B925C51" w14:textId="77777777" w:rsidR="0057296C" w:rsidRPr="005C2168" w:rsidRDefault="0057296C" w:rsidP="005614B3">
            <w:pPr>
              <w:pStyle w:val="afa"/>
              <w:snapToGrid w:val="0"/>
            </w:pPr>
            <w:r w:rsidRPr="005C2168">
              <w:rPr>
                <w:rFonts w:hint="eastAsia"/>
              </w:rPr>
              <w:t>宏都拉斯</w:t>
            </w:r>
          </w:p>
          <w:p w14:paraId="18EC76E8" w14:textId="77777777" w:rsidR="0057296C" w:rsidRPr="005C2168" w:rsidRDefault="0057296C" w:rsidP="005614B3">
            <w:pPr>
              <w:pStyle w:val="afa"/>
              <w:snapToGrid w:val="0"/>
            </w:pPr>
            <w:r w:rsidRPr="005C2168">
              <w:t>Honduras</w:t>
            </w:r>
          </w:p>
        </w:tc>
        <w:tc>
          <w:tcPr>
            <w:tcW w:w="5612" w:type="dxa"/>
            <w:gridSpan w:val="4"/>
            <w:shd w:val="clear" w:color="000000" w:fill="FFFFFF"/>
            <w:vAlign w:val="center"/>
            <w:hideMark/>
          </w:tcPr>
          <w:p w14:paraId="429A4FD6" w14:textId="77777777" w:rsidR="0057296C" w:rsidRPr="005C2168" w:rsidRDefault="00000000" w:rsidP="005614B3">
            <w:pPr>
              <w:pStyle w:val="afa"/>
              <w:snapToGrid w:val="0"/>
              <w:jc w:val="left"/>
            </w:pPr>
            <w:hyperlink r:id="rId62" w:tgtFrame="_blank" w:tooltip="另開新視窗連結至臺薩(薩爾瓦多)宏(宏都拉斯)FTA" w:history="1">
              <w:r w:rsidR="0057296C" w:rsidRPr="005C2168">
                <w:rPr>
                  <w:rFonts w:hint="eastAsia"/>
                </w:rPr>
                <w:t>與宏都拉斯投保協定已由臺薩宏</w:t>
              </w:r>
              <w:r w:rsidR="0057296C" w:rsidRPr="005C2168">
                <w:rPr>
                  <w:rFonts w:hint="eastAsia"/>
                </w:rPr>
                <w:t>FTA</w:t>
              </w:r>
              <w:r w:rsidR="0057296C" w:rsidRPr="005C2168">
                <w:rPr>
                  <w:rFonts w:hint="eastAsia"/>
                </w:rPr>
                <w:t>投資章取代</w:t>
              </w:r>
            </w:hyperlink>
          </w:p>
        </w:tc>
      </w:tr>
      <w:tr w:rsidR="005C2168" w:rsidRPr="005C2168" w14:paraId="3CF5BBFD" w14:textId="77777777" w:rsidTr="005614B3">
        <w:trPr>
          <w:trHeight w:val="680"/>
        </w:trPr>
        <w:tc>
          <w:tcPr>
            <w:tcW w:w="1093" w:type="dxa"/>
            <w:vMerge/>
            <w:shd w:val="clear" w:color="000000" w:fill="FFFFFF"/>
            <w:vAlign w:val="center"/>
            <w:hideMark/>
          </w:tcPr>
          <w:p w14:paraId="50556ED5" w14:textId="77777777" w:rsidR="0057296C" w:rsidRPr="005C2168" w:rsidRDefault="0057296C" w:rsidP="005614B3">
            <w:pPr>
              <w:pStyle w:val="afa"/>
              <w:snapToGrid w:val="0"/>
            </w:pPr>
          </w:p>
        </w:tc>
        <w:tc>
          <w:tcPr>
            <w:tcW w:w="1842" w:type="dxa"/>
            <w:shd w:val="clear" w:color="000000" w:fill="FFFFFF"/>
            <w:vAlign w:val="center"/>
            <w:hideMark/>
          </w:tcPr>
          <w:p w14:paraId="7889B85E" w14:textId="77777777" w:rsidR="0057296C" w:rsidRPr="005C2168" w:rsidRDefault="0057296C" w:rsidP="005614B3">
            <w:pPr>
              <w:pStyle w:val="afa"/>
              <w:snapToGrid w:val="0"/>
            </w:pPr>
            <w:r w:rsidRPr="005C2168">
              <w:rPr>
                <w:rFonts w:hint="eastAsia"/>
              </w:rPr>
              <w:t>薩爾瓦多</w:t>
            </w:r>
          </w:p>
          <w:p w14:paraId="5672E9EE" w14:textId="77777777" w:rsidR="0057296C" w:rsidRPr="005C2168" w:rsidRDefault="0057296C" w:rsidP="005614B3">
            <w:pPr>
              <w:pStyle w:val="afa"/>
              <w:snapToGrid w:val="0"/>
            </w:pPr>
            <w:r w:rsidRPr="005C2168">
              <w:t>El Salvador</w:t>
            </w:r>
          </w:p>
        </w:tc>
        <w:tc>
          <w:tcPr>
            <w:tcW w:w="5612" w:type="dxa"/>
            <w:gridSpan w:val="4"/>
            <w:shd w:val="clear" w:color="000000" w:fill="FFFFFF"/>
            <w:vAlign w:val="center"/>
            <w:hideMark/>
          </w:tcPr>
          <w:p w14:paraId="11852C00" w14:textId="77777777" w:rsidR="0057296C" w:rsidRPr="005C2168" w:rsidRDefault="00000000" w:rsidP="005614B3">
            <w:pPr>
              <w:pStyle w:val="afa"/>
              <w:snapToGrid w:val="0"/>
              <w:jc w:val="left"/>
            </w:pPr>
            <w:hyperlink r:id="rId63" w:tgtFrame="_blank" w:tooltip="另開新視窗連結至臺薩(薩爾瓦多)宏(宏都拉斯)FTA" w:history="1">
              <w:r w:rsidR="0057296C" w:rsidRPr="005C2168">
                <w:rPr>
                  <w:rFonts w:hint="eastAsia"/>
                </w:rPr>
                <w:t>與薩爾瓦多投保協定已由臺薩宏</w:t>
              </w:r>
              <w:r w:rsidR="0057296C" w:rsidRPr="005C2168">
                <w:rPr>
                  <w:rFonts w:hint="eastAsia"/>
                </w:rPr>
                <w:t>FTA</w:t>
              </w:r>
              <w:r w:rsidR="0057296C" w:rsidRPr="005C2168">
                <w:rPr>
                  <w:rFonts w:hint="eastAsia"/>
                </w:rPr>
                <w:t>投資章取代</w:t>
              </w:r>
            </w:hyperlink>
          </w:p>
        </w:tc>
      </w:tr>
      <w:tr w:rsidR="005C2168" w:rsidRPr="005C2168" w14:paraId="4604DA5A" w14:textId="77777777" w:rsidTr="005614B3">
        <w:trPr>
          <w:trHeight w:val="680"/>
        </w:trPr>
        <w:tc>
          <w:tcPr>
            <w:tcW w:w="1093" w:type="dxa"/>
            <w:vMerge/>
            <w:shd w:val="clear" w:color="000000" w:fill="FFFFFF"/>
            <w:vAlign w:val="center"/>
            <w:hideMark/>
          </w:tcPr>
          <w:p w14:paraId="3A39B765" w14:textId="77777777" w:rsidR="0057296C" w:rsidRPr="005C2168" w:rsidRDefault="0057296C" w:rsidP="005614B3">
            <w:pPr>
              <w:pStyle w:val="afa"/>
              <w:snapToGrid w:val="0"/>
            </w:pPr>
          </w:p>
        </w:tc>
        <w:tc>
          <w:tcPr>
            <w:tcW w:w="1842" w:type="dxa"/>
            <w:shd w:val="clear" w:color="000000" w:fill="FFFFFF"/>
            <w:vAlign w:val="center"/>
            <w:hideMark/>
          </w:tcPr>
          <w:p w14:paraId="533D7967" w14:textId="77777777" w:rsidR="0057296C" w:rsidRPr="005C2168" w:rsidRDefault="0057296C" w:rsidP="005614B3">
            <w:pPr>
              <w:pStyle w:val="afa"/>
              <w:snapToGrid w:val="0"/>
            </w:pPr>
            <w:r w:rsidRPr="005C2168">
              <w:rPr>
                <w:rFonts w:hint="eastAsia"/>
              </w:rPr>
              <w:t>貝里斯</w:t>
            </w:r>
          </w:p>
          <w:p w14:paraId="78674AD8" w14:textId="77777777" w:rsidR="0057296C" w:rsidRPr="005C2168" w:rsidRDefault="0057296C" w:rsidP="005614B3">
            <w:pPr>
              <w:pStyle w:val="afa"/>
              <w:snapToGrid w:val="0"/>
            </w:pPr>
            <w:r w:rsidRPr="005C2168">
              <w:t>Belize</w:t>
            </w:r>
          </w:p>
        </w:tc>
        <w:tc>
          <w:tcPr>
            <w:tcW w:w="2268" w:type="dxa"/>
            <w:gridSpan w:val="2"/>
            <w:shd w:val="clear" w:color="000000" w:fill="FFFFFF"/>
            <w:vAlign w:val="center"/>
            <w:hideMark/>
          </w:tcPr>
          <w:p w14:paraId="2DAF25EC" w14:textId="77777777" w:rsidR="0057296C" w:rsidRPr="005C2168" w:rsidRDefault="00000000" w:rsidP="005614B3">
            <w:pPr>
              <w:pStyle w:val="afa"/>
              <w:snapToGrid w:val="0"/>
            </w:pPr>
            <w:hyperlink r:id="rId64" w:history="1">
              <w:r w:rsidR="0057296C" w:rsidRPr="005C2168">
                <w:rPr>
                  <w:rFonts w:hint="eastAsia"/>
                </w:rPr>
                <w:t>中文</w:t>
              </w:r>
            </w:hyperlink>
          </w:p>
        </w:tc>
        <w:tc>
          <w:tcPr>
            <w:tcW w:w="1843" w:type="dxa"/>
            <w:shd w:val="clear" w:color="000000" w:fill="FFFFFF"/>
            <w:vAlign w:val="center"/>
            <w:hideMark/>
          </w:tcPr>
          <w:p w14:paraId="334EA67A" w14:textId="77777777" w:rsidR="0057296C" w:rsidRPr="005C2168" w:rsidRDefault="00000000" w:rsidP="005614B3">
            <w:pPr>
              <w:pStyle w:val="afa"/>
              <w:snapToGrid w:val="0"/>
            </w:pPr>
            <w:hyperlink r:id="rId65" w:history="1">
              <w:r w:rsidR="0057296C" w:rsidRPr="005C2168">
                <w:rPr>
                  <w:rFonts w:hint="eastAsia"/>
                </w:rPr>
                <w:t>English</w:t>
              </w:r>
            </w:hyperlink>
          </w:p>
        </w:tc>
        <w:tc>
          <w:tcPr>
            <w:tcW w:w="1501" w:type="dxa"/>
            <w:shd w:val="clear" w:color="000000" w:fill="FFFFFF"/>
            <w:vAlign w:val="center"/>
            <w:hideMark/>
          </w:tcPr>
          <w:p w14:paraId="6B5564B1" w14:textId="77777777" w:rsidR="0057296C" w:rsidRPr="005C2168" w:rsidRDefault="0057296C" w:rsidP="005614B3">
            <w:pPr>
              <w:pStyle w:val="afa"/>
              <w:snapToGrid w:val="0"/>
            </w:pPr>
            <w:r w:rsidRPr="005C2168">
              <w:t xml:space="preserve">　</w:t>
            </w:r>
          </w:p>
        </w:tc>
      </w:tr>
      <w:tr w:rsidR="005C2168" w:rsidRPr="005C2168" w14:paraId="66394F4B" w14:textId="77777777" w:rsidTr="005614B3">
        <w:trPr>
          <w:trHeight w:val="680"/>
        </w:trPr>
        <w:tc>
          <w:tcPr>
            <w:tcW w:w="1093" w:type="dxa"/>
            <w:vMerge/>
            <w:shd w:val="clear" w:color="000000" w:fill="FFFFFF"/>
            <w:vAlign w:val="center"/>
            <w:hideMark/>
          </w:tcPr>
          <w:p w14:paraId="433998DE" w14:textId="77777777" w:rsidR="0057296C" w:rsidRPr="005C2168" w:rsidRDefault="0057296C" w:rsidP="005614B3">
            <w:pPr>
              <w:pStyle w:val="afa"/>
              <w:snapToGrid w:val="0"/>
            </w:pPr>
          </w:p>
        </w:tc>
        <w:tc>
          <w:tcPr>
            <w:tcW w:w="1842" w:type="dxa"/>
            <w:shd w:val="clear" w:color="000000" w:fill="FFFFFF"/>
            <w:vAlign w:val="center"/>
            <w:hideMark/>
          </w:tcPr>
          <w:p w14:paraId="13AA6540" w14:textId="77777777" w:rsidR="0057296C" w:rsidRPr="005C2168" w:rsidRDefault="0057296C" w:rsidP="005614B3">
            <w:pPr>
              <w:pStyle w:val="afa"/>
              <w:snapToGrid w:val="0"/>
            </w:pPr>
            <w:r w:rsidRPr="005C2168">
              <w:rPr>
                <w:rFonts w:hint="eastAsia"/>
              </w:rPr>
              <w:t>哥斯大黎加</w:t>
            </w:r>
          </w:p>
          <w:p w14:paraId="0AFB119C" w14:textId="77777777" w:rsidR="0057296C" w:rsidRPr="005C2168" w:rsidRDefault="0057296C" w:rsidP="005614B3">
            <w:pPr>
              <w:pStyle w:val="afa"/>
              <w:snapToGrid w:val="0"/>
            </w:pPr>
            <w:r w:rsidRPr="005C2168">
              <w:t>Costa Rica</w:t>
            </w:r>
          </w:p>
        </w:tc>
        <w:tc>
          <w:tcPr>
            <w:tcW w:w="2268" w:type="dxa"/>
            <w:gridSpan w:val="2"/>
            <w:shd w:val="clear" w:color="000000" w:fill="FFFFFF"/>
            <w:vAlign w:val="center"/>
            <w:hideMark/>
          </w:tcPr>
          <w:p w14:paraId="5CDF3A7A" w14:textId="77777777" w:rsidR="0057296C" w:rsidRPr="005C2168" w:rsidRDefault="00000000" w:rsidP="005614B3">
            <w:pPr>
              <w:pStyle w:val="afa"/>
              <w:snapToGrid w:val="0"/>
            </w:pPr>
            <w:hyperlink r:id="rId66" w:history="1">
              <w:r w:rsidR="0057296C" w:rsidRPr="005C2168">
                <w:rPr>
                  <w:rFonts w:hint="eastAsia"/>
                </w:rPr>
                <w:t>中文</w:t>
              </w:r>
            </w:hyperlink>
          </w:p>
        </w:tc>
        <w:tc>
          <w:tcPr>
            <w:tcW w:w="1843" w:type="dxa"/>
            <w:shd w:val="clear" w:color="000000" w:fill="FFFFFF"/>
            <w:vAlign w:val="center"/>
            <w:hideMark/>
          </w:tcPr>
          <w:p w14:paraId="7AD34BFC" w14:textId="77777777" w:rsidR="0057296C" w:rsidRPr="005C2168" w:rsidRDefault="00000000" w:rsidP="005614B3">
            <w:pPr>
              <w:pStyle w:val="afa"/>
              <w:snapToGrid w:val="0"/>
            </w:pPr>
            <w:hyperlink r:id="rId67" w:history="1">
              <w:r w:rsidR="0057296C" w:rsidRPr="005C2168">
                <w:rPr>
                  <w:rFonts w:hint="eastAsia"/>
                </w:rPr>
                <w:t>English</w:t>
              </w:r>
            </w:hyperlink>
          </w:p>
        </w:tc>
        <w:tc>
          <w:tcPr>
            <w:tcW w:w="1501" w:type="dxa"/>
            <w:shd w:val="clear" w:color="000000" w:fill="FFFFFF"/>
            <w:vAlign w:val="center"/>
            <w:hideMark/>
          </w:tcPr>
          <w:p w14:paraId="1716F172" w14:textId="77777777" w:rsidR="0057296C" w:rsidRPr="005C2168" w:rsidRDefault="00000000" w:rsidP="005614B3">
            <w:pPr>
              <w:pStyle w:val="afa"/>
              <w:snapToGrid w:val="0"/>
            </w:pPr>
            <w:hyperlink r:id="rId68" w:history="1">
              <w:r w:rsidR="0057296C" w:rsidRPr="005C2168">
                <w:rPr>
                  <w:rFonts w:hint="eastAsia"/>
                </w:rPr>
                <w:t>Español</w:t>
              </w:r>
            </w:hyperlink>
          </w:p>
        </w:tc>
      </w:tr>
      <w:tr w:rsidR="005C2168" w:rsidRPr="005C2168" w14:paraId="050B6DB7" w14:textId="77777777" w:rsidTr="005614B3">
        <w:trPr>
          <w:trHeight w:val="680"/>
        </w:trPr>
        <w:tc>
          <w:tcPr>
            <w:tcW w:w="1093" w:type="dxa"/>
            <w:vMerge/>
            <w:shd w:val="clear" w:color="000000" w:fill="FFFFFF"/>
            <w:vAlign w:val="center"/>
            <w:hideMark/>
          </w:tcPr>
          <w:p w14:paraId="3FA3E8E2" w14:textId="77777777" w:rsidR="0057296C" w:rsidRPr="005C2168" w:rsidRDefault="0057296C" w:rsidP="005614B3">
            <w:pPr>
              <w:pStyle w:val="afa"/>
              <w:snapToGrid w:val="0"/>
            </w:pPr>
          </w:p>
        </w:tc>
        <w:tc>
          <w:tcPr>
            <w:tcW w:w="1842" w:type="dxa"/>
            <w:shd w:val="clear" w:color="000000" w:fill="FFFFFF"/>
            <w:vAlign w:val="center"/>
            <w:hideMark/>
          </w:tcPr>
          <w:p w14:paraId="0E29EA84" w14:textId="77777777" w:rsidR="0057296C" w:rsidRPr="005C2168" w:rsidRDefault="0057296C" w:rsidP="005614B3">
            <w:pPr>
              <w:pStyle w:val="afa"/>
              <w:snapToGrid w:val="0"/>
            </w:pPr>
            <w:r w:rsidRPr="005C2168">
              <w:rPr>
                <w:rFonts w:hint="eastAsia"/>
              </w:rPr>
              <w:t>瓜地馬拉</w:t>
            </w:r>
          </w:p>
          <w:p w14:paraId="79167735" w14:textId="77777777" w:rsidR="0057296C" w:rsidRPr="005C2168" w:rsidRDefault="0057296C" w:rsidP="005614B3">
            <w:pPr>
              <w:pStyle w:val="afa"/>
              <w:snapToGrid w:val="0"/>
            </w:pPr>
            <w:r w:rsidRPr="005C2168">
              <w:t>Guatemala</w:t>
            </w:r>
          </w:p>
        </w:tc>
        <w:tc>
          <w:tcPr>
            <w:tcW w:w="2268" w:type="dxa"/>
            <w:gridSpan w:val="2"/>
            <w:shd w:val="clear" w:color="000000" w:fill="FFFFFF"/>
            <w:vAlign w:val="center"/>
            <w:hideMark/>
          </w:tcPr>
          <w:p w14:paraId="6DE8215D" w14:textId="77777777" w:rsidR="0057296C" w:rsidRPr="005C2168" w:rsidRDefault="00000000" w:rsidP="005614B3">
            <w:pPr>
              <w:pStyle w:val="afa"/>
              <w:snapToGrid w:val="0"/>
            </w:pPr>
            <w:hyperlink r:id="rId69" w:history="1">
              <w:r w:rsidR="0057296C" w:rsidRPr="005C2168">
                <w:rPr>
                  <w:rFonts w:hint="eastAsia"/>
                </w:rPr>
                <w:t>中文</w:t>
              </w:r>
            </w:hyperlink>
          </w:p>
        </w:tc>
        <w:tc>
          <w:tcPr>
            <w:tcW w:w="1843" w:type="dxa"/>
            <w:shd w:val="clear" w:color="000000" w:fill="FFFFFF"/>
            <w:vAlign w:val="center"/>
            <w:hideMark/>
          </w:tcPr>
          <w:p w14:paraId="7D54E963" w14:textId="77777777" w:rsidR="0057296C" w:rsidRPr="005C2168" w:rsidRDefault="00000000" w:rsidP="005614B3">
            <w:pPr>
              <w:pStyle w:val="afa"/>
              <w:snapToGrid w:val="0"/>
            </w:pPr>
            <w:hyperlink r:id="rId70" w:history="1">
              <w:r w:rsidR="0057296C" w:rsidRPr="005C2168">
                <w:rPr>
                  <w:rFonts w:hint="eastAsia"/>
                </w:rPr>
                <w:t>English</w:t>
              </w:r>
            </w:hyperlink>
          </w:p>
        </w:tc>
        <w:tc>
          <w:tcPr>
            <w:tcW w:w="1501" w:type="dxa"/>
            <w:shd w:val="clear" w:color="000000" w:fill="FFFFFF"/>
            <w:vAlign w:val="center"/>
            <w:hideMark/>
          </w:tcPr>
          <w:p w14:paraId="3D8A7DDD" w14:textId="77777777" w:rsidR="0057296C" w:rsidRPr="005C2168" w:rsidRDefault="00000000" w:rsidP="005614B3">
            <w:pPr>
              <w:pStyle w:val="afa"/>
              <w:snapToGrid w:val="0"/>
            </w:pPr>
            <w:hyperlink r:id="rId71" w:history="1">
              <w:r w:rsidR="0057296C" w:rsidRPr="005C2168">
                <w:rPr>
                  <w:rFonts w:hint="eastAsia"/>
                </w:rPr>
                <w:t>Español</w:t>
              </w:r>
            </w:hyperlink>
          </w:p>
        </w:tc>
      </w:tr>
      <w:tr w:rsidR="005C2168" w:rsidRPr="005C2168" w14:paraId="3921801D" w14:textId="77777777" w:rsidTr="005614B3">
        <w:trPr>
          <w:trHeight w:val="680"/>
        </w:trPr>
        <w:tc>
          <w:tcPr>
            <w:tcW w:w="1093" w:type="dxa"/>
            <w:vMerge/>
            <w:shd w:val="clear" w:color="000000" w:fill="FFFFFF"/>
            <w:vAlign w:val="center"/>
            <w:hideMark/>
          </w:tcPr>
          <w:p w14:paraId="227CC492" w14:textId="77777777" w:rsidR="0057296C" w:rsidRPr="005C2168" w:rsidRDefault="0057296C" w:rsidP="005614B3">
            <w:pPr>
              <w:pStyle w:val="afa"/>
              <w:snapToGrid w:val="0"/>
            </w:pPr>
          </w:p>
        </w:tc>
        <w:tc>
          <w:tcPr>
            <w:tcW w:w="1842" w:type="dxa"/>
            <w:shd w:val="clear" w:color="000000" w:fill="FFFFFF"/>
            <w:vAlign w:val="center"/>
            <w:hideMark/>
          </w:tcPr>
          <w:p w14:paraId="278DECA2" w14:textId="77777777" w:rsidR="0057296C" w:rsidRPr="005C2168" w:rsidRDefault="0057296C" w:rsidP="005614B3">
            <w:pPr>
              <w:pStyle w:val="afa"/>
              <w:snapToGrid w:val="0"/>
            </w:pPr>
            <w:r w:rsidRPr="005C2168">
              <w:rPr>
                <w:rFonts w:hint="eastAsia"/>
              </w:rPr>
              <w:t>聖文森</w:t>
            </w:r>
          </w:p>
          <w:p w14:paraId="0ABBC34B" w14:textId="77777777" w:rsidR="0057296C" w:rsidRPr="005C2168" w:rsidRDefault="0057296C" w:rsidP="005614B3">
            <w:pPr>
              <w:pStyle w:val="afa"/>
              <w:snapToGrid w:val="0"/>
            </w:pPr>
            <w:r w:rsidRPr="005C2168">
              <w:t>Saint Vincent and the Grenadines</w:t>
            </w:r>
          </w:p>
        </w:tc>
        <w:tc>
          <w:tcPr>
            <w:tcW w:w="2268" w:type="dxa"/>
            <w:gridSpan w:val="2"/>
            <w:shd w:val="clear" w:color="000000" w:fill="FFFFFF"/>
            <w:vAlign w:val="center"/>
            <w:hideMark/>
          </w:tcPr>
          <w:p w14:paraId="603FCFD0" w14:textId="77777777" w:rsidR="0057296C" w:rsidRPr="005C2168" w:rsidRDefault="00000000" w:rsidP="005614B3">
            <w:pPr>
              <w:pStyle w:val="afa"/>
              <w:snapToGrid w:val="0"/>
            </w:pPr>
            <w:hyperlink r:id="rId72" w:history="1">
              <w:r w:rsidR="0057296C" w:rsidRPr="005C2168">
                <w:rPr>
                  <w:rFonts w:hint="eastAsia"/>
                </w:rPr>
                <w:t>中文</w:t>
              </w:r>
            </w:hyperlink>
          </w:p>
        </w:tc>
        <w:tc>
          <w:tcPr>
            <w:tcW w:w="1843" w:type="dxa"/>
            <w:shd w:val="clear" w:color="000000" w:fill="FFFFFF"/>
            <w:vAlign w:val="center"/>
            <w:hideMark/>
          </w:tcPr>
          <w:p w14:paraId="0B1447EA" w14:textId="77777777" w:rsidR="0057296C" w:rsidRPr="005C2168" w:rsidRDefault="00000000" w:rsidP="005614B3">
            <w:pPr>
              <w:pStyle w:val="afa"/>
              <w:snapToGrid w:val="0"/>
            </w:pPr>
            <w:hyperlink r:id="rId73" w:history="1">
              <w:r w:rsidR="0057296C" w:rsidRPr="005C2168">
                <w:rPr>
                  <w:rFonts w:hint="eastAsia"/>
                </w:rPr>
                <w:t>English</w:t>
              </w:r>
            </w:hyperlink>
          </w:p>
        </w:tc>
        <w:tc>
          <w:tcPr>
            <w:tcW w:w="1501" w:type="dxa"/>
            <w:shd w:val="clear" w:color="000000" w:fill="FFFFFF"/>
            <w:vAlign w:val="center"/>
            <w:hideMark/>
          </w:tcPr>
          <w:p w14:paraId="24179E52" w14:textId="77777777" w:rsidR="0057296C" w:rsidRPr="005C2168" w:rsidRDefault="0057296C" w:rsidP="005614B3">
            <w:pPr>
              <w:pStyle w:val="afa"/>
              <w:snapToGrid w:val="0"/>
            </w:pPr>
            <w:r w:rsidRPr="005C2168">
              <w:t xml:space="preserve">　</w:t>
            </w:r>
          </w:p>
        </w:tc>
      </w:tr>
      <w:tr w:rsidR="005C2168" w:rsidRPr="005C2168" w14:paraId="642D69F0" w14:textId="77777777" w:rsidTr="005614B3">
        <w:trPr>
          <w:trHeight w:val="680"/>
        </w:trPr>
        <w:tc>
          <w:tcPr>
            <w:tcW w:w="1093" w:type="dxa"/>
            <w:vMerge/>
            <w:shd w:val="clear" w:color="000000" w:fill="FFFFFF"/>
            <w:vAlign w:val="center"/>
            <w:hideMark/>
          </w:tcPr>
          <w:p w14:paraId="553CA795" w14:textId="77777777" w:rsidR="0057296C" w:rsidRPr="005C2168" w:rsidRDefault="0057296C" w:rsidP="005614B3">
            <w:pPr>
              <w:pStyle w:val="afa"/>
              <w:snapToGrid w:val="0"/>
            </w:pPr>
          </w:p>
        </w:tc>
        <w:tc>
          <w:tcPr>
            <w:tcW w:w="1842" w:type="dxa"/>
            <w:shd w:val="clear" w:color="000000" w:fill="FFFFFF"/>
            <w:vAlign w:val="center"/>
            <w:hideMark/>
          </w:tcPr>
          <w:p w14:paraId="12F5F12C" w14:textId="77777777" w:rsidR="0057296C" w:rsidRPr="005C2168" w:rsidRDefault="0057296C" w:rsidP="005614B3">
            <w:pPr>
              <w:pStyle w:val="afa"/>
              <w:snapToGrid w:val="0"/>
            </w:pPr>
            <w:r w:rsidRPr="005C2168">
              <w:rPr>
                <w:rFonts w:hint="eastAsia"/>
              </w:rPr>
              <w:t>巴拿馬</w:t>
            </w:r>
          </w:p>
          <w:p w14:paraId="0031E9FF" w14:textId="77777777" w:rsidR="0057296C" w:rsidRPr="005C2168" w:rsidRDefault="0057296C" w:rsidP="005614B3">
            <w:pPr>
              <w:pStyle w:val="afa"/>
              <w:snapToGrid w:val="0"/>
            </w:pPr>
            <w:r w:rsidRPr="005C2168">
              <w:t>Panama</w:t>
            </w:r>
          </w:p>
        </w:tc>
        <w:tc>
          <w:tcPr>
            <w:tcW w:w="5612" w:type="dxa"/>
            <w:gridSpan w:val="4"/>
            <w:shd w:val="clear" w:color="000000" w:fill="FFFFFF"/>
            <w:vAlign w:val="center"/>
            <w:hideMark/>
          </w:tcPr>
          <w:p w14:paraId="15EA9A48" w14:textId="77777777" w:rsidR="0057296C" w:rsidRPr="005C2168" w:rsidRDefault="00000000" w:rsidP="005614B3">
            <w:pPr>
              <w:pStyle w:val="afa"/>
              <w:snapToGrid w:val="0"/>
              <w:jc w:val="left"/>
            </w:pPr>
            <w:hyperlink r:id="rId74" w:tgtFrame="_blank" w:tooltip="另開新視窗連結至台巴(巴拿馬)FTA" w:history="1">
              <w:r w:rsidR="0057296C" w:rsidRPr="005C2168">
                <w:rPr>
                  <w:rFonts w:hint="eastAsia"/>
                </w:rPr>
                <w:t>與巴拿馬的投保協定已議定廢止改由臺巴</w:t>
              </w:r>
              <w:r w:rsidR="0057296C" w:rsidRPr="005C2168">
                <w:rPr>
                  <w:rFonts w:hint="eastAsia"/>
                </w:rPr>
                <w:t>FTA</w:t>
              </w:r>
              <w:r w:rsidR="0057296C" w:rsidRPr="005C2168">
                <w:rPr>
                  <w:rFonts w:hint="eastAsia"/>
                </w:rPr>
                <w:t>投資章取代</w:t>
              </w:r>
            </w:hyperlink>
          </w:p>
        </w:tc>
      </w:tr>
      <w:tr w:rsidR="005C2168" w:rsidRPr="005C2168" w14:paraId="2838567B" w14:textId="77777777" w:rsidTr="005614B3">
        <w:trPr>
          <w:trHeight w:val="680"/>
        </w:trPr>
        <w:tc>
          <w:tcPr>
            <w:tcW w:w="1093" w:type="dxa"/>
            <w:vMerge/>
            <w:shd w:val="clear" w:color="000000" w:fill="FFFFFF"/>
            <w:vAlign w:val="center"/>
            <w:hideMark/>
          </w:tcPr>
          <w:p w14:paraId="3D4603B8" w14:textId="77777777" w:rsidR="0057296C" w:rsidRPr="005C2168" w:rsidRDefault="0057296C" w:rsidP="005614B3">
            <w:pPr>
              <w:pStyle w:val="afa"/>
              <w:snapToGrid w:val="0"/>
            </w:pPr>
          </w:p>
        </w:tc>
        <w:tc>
          <w:tcPr>
            <w:tcW w:w="1842" w:type="dxa"/>
            <w:shd w:val="clear" w:color="000000" w:fill="FFFFFF"/>
            <w:vAlign w:val="center"/>
            <w:hideMark/>
          </w:tcPr>
          <w:p w14:paraId="42098C99" w14:textId="77777777" w:rsidR="0057296C" w:rsidRPr="005C2168" w:rsidRDefault="0057296C" w:rsidP="005614B3">
            <w:pPr>
              <w:pStyle w:val="afa"/>
              <w:pageBreakBefore/>
              <w:snapToGrid w:val="0"/>
            </w:pPr>
            <w:r w:rsidRPr="005C2168">
              <w:rPr>
                <w:rFonts w:hint="eastAsia"/>
              </w:rPr>
              <w:t>尼加拉瓜</w:t>
            </w:r>
          </w:p>
          <w:p w14:paraId="0363B2DC" w14:textId="77777777" w:rsidR="0057296C" w:rsidRPr="005C2168" w:rsidRDefault="0057296C" w:rsidP="005614B3">
            <w:pPr>
              <w:pStyle w:val="afa"/>
              <w:snapToGrid w:val="0"/>
            </w:pPr>
            <w:r w:rsidRPr="005C2168">
              <w:t>Nicaragua</w:t>
            </w:r>
          </w:p>
        </w:tc>
        <w:tc>
          <w:tcPr>
            <w:tcW w:w="5612" w:type="dxa"/>
            <w:gridSpan w:val="4"/>
            <w:shd w:val="clear" w:color="000000" w:fill="FFFFFF"/>
            <w:vAlign w:val="center"/>
            <w:hideMark/>
          </w:tcPr>
          <w:p w14:paraId="22D15D44" w14:textId="77777777" w:rsidR="0057296C" w:rsidRPr="005C2168" w:rsidRDefault="0057296C" w:rsidP="005614B3">
            <w:pPr>
              <w:pStyle w:val="afa"/>
              <w:snapToGrid w:val="0"/>
              <w:jc w:val="left"/>
            </w:pPr>
            <w:r w:rsidRPr="005C2168">
              <w:rPr>
                <w:rFonts w:hint="eastAsia"/>
              </w:rPr>
              <w:t>與尼加拉瓜投保協定已議定廢止改由臺尼</w:t>
            </w:r>
            <w:r w:rsidRPr="005C2168">
              <w:t>FTA</w:t>
            </w:r>
            <w:r w:rsidRPr="005C2168">
              <w:rPr>
                <w:rFonts w:hint="eastAsia"/>
              </w:rPr>
              <w:t>投資章取代</w:t>
            </w:r>
          </w:p>
          <w:p w14:paraId="54F3CE25" w14:textId="77777777" w:rsidR="0057296C" w:rsidRPr="005C2168" w:rsidRDefault="0057296C" w:rsidP="005614B3">
            <w:pPr>
              <w:pStyle w:val="afa"/>
              <w:wordWrap w:val="0"/>
              <w:snapToGrid w:val="0"/>
              <w:jc w:val="left"/>
            </w:pPr>
            <w:r w:rsidRPr="005C2168">
              <w:rPr>
                <w:rFonts w:hint="eastAsia"/>
              </w:rPr>
              <w:t>（臺尼</w:t>
            </w:r>
            <w:r w:rsidRPr="005C2168">
              <w:t>FTA</w:t>
            </w:r>
            <w:r w:rsidRPr="005C2168">
              <w:rPr>
                <w:rFonts w:hint="eastAsia"/>
              </w:rPr>
              <w:t>於</w:t>
            </w:r>
            <w:r w:rsidRPr="005C2168">
              <w:t>2022</w:t>
            </w:r>
            <w:r w:rsidRPr="005C2168">
              <w:rPr>
                <w:rFonts w:hint="eastAsia"/>
              </w:rPr>
              <w:t>年</w:t>
            </w:r>
            <w:r w:rsidRPr="005C2168">
              <w:t>7</w:t>
            </w:r>
            <w:r w:rsidRPr="005C2168">
              <w:rPr>
                <w:rFonts w:hint="eastAsia"/>
              </w:rPr>
              <w:t>月</w:t>
            </w:r>
            <w:r w:rsidRPr="005C2168">
              <w:t>1</w:t>
            </w:r>
            <w:r w:rsidRPr="005C2168">
              <w:rPr>
                <w:rFonts w:hint="eastAsia"/>
              </w:rPr>
              <w:t>日起停止施行。</w:t>
            </w:r>
            <w:hyperlink r:id="rId75" w:tgtFrame="_blank" w:history="1">
              <w:r w:rsidRPr="005C2168">
                <w:rPr>
                  <w:rFonts w:hint="eastAsia"/>
                </w:rPr>
                <w:t>相關新聞稿：</w:t>
              </w:r>
              <w:r w:rsidRPr="005C2168">
                <w:rPr>
                  <w:rFonts w:hint="eastAsia"/>
                </w:rPr>
                <w:t>https://www.moea.gov.tw/MNS/populace/news/News.aspx?kind=1&amp;menu_id=40&amp;news_id=98978</w:t>
              </w:r>
            </w:hyperlink>
            <w:r w:rsidRPr="005C2168">
              <w:t>）</w:t>
            </w:r>
          </w:p>
        </w:tc>
      </w:tr>
      <w:tr w:rsidR="005C2168" w:rsidRPr="005C2168" w14:paraId="0DA52F7F" w14:textId="77777777" w:rsidTr="005614B3">
        <w:trPr>
          <w:trHeight w:val="680"/>
        </w:trPr>
        <w:tc>
          <w:tcPr>
            <w:tcW w:w="1093" w:type="dxa"/>
            <w:vMerge/>
            <w:shd w:val="clear" w:color="000000" w:fill="FFFFFF"/>
            <w:vAlign w:val="center"/>
            <w:hideMark/>
          </w:tcPr>
          <w:p w14:paraId="145A7BE3" w14:textId="77777777" w:rsidR="0057296C" w:rsidRPr="005C2168" w:rsidRDefault="0057296C" w:rsidP="005614B3">
            <w:pPr>
              <w:pStyle w:val="afa"/>
              <w:snapToGrid w:val="0"/>
            </w:pPr>
          </w:p>
        </w:tc>
        <w:tc>
          <w:tcPr>
            <w:tcW w:w="1842" w:type="dxa"/>
            <w:shd w:val="clear" w:color="auto" w:fill="auto"/>
            <w:vAlign w:val="center"/>
            <w:hideMark/>
          </w:tcPr>
          <w:p w14:paraId="6E4F66B7" w14:textId="77777777" w:rsidR="0057296C" w:rsidRPr="005C2168" w:rsidRDefault="0057296C" w:rsidP="005614B3">
            <w:pPr>
              <w:pStyle w:val="afa"/>
              <w:snapToGrid w:val="0"/>
            </w:pPr>
            <w:r w:rsidRPr="005C2168">
              <w:rPr>
                <w:rFonts w:hint="eastAsia"/>
              </w:rPr>
              <w:t>加拿大</w:t>
            </w:r>
          </w:p>
          <w:p w14:paraId="77245D9C" w14:textId="77777777" w:rsidR="0057296C" w:rsidRPr="005C2168" w:rsidRDefault="0057296C" w:rsidP="005614B3">
            <w:pPr>
              <w:pStyle w:val="afa"/>
              <w:snapToGrid w:val="0"/>
            </w:pPr>
            <w:r w:rsidRPr="005C2168">
              <w:t>Canada</w:t>
            </w:r>
          </w:p>
        </w:tc>
        <w:tc>
          <w:tcPr>
            <w:tcW w:w="2268" w:type="dxa"/>
            <w:gridSpan w:val="2"/>
            <w:shd w:val="clear" w:color="auto" w:fill="auto"/>
            <w:vAlign w:val="center"/>
            <w:hideMark/>
          </w:tcPr>
          <w:p w14:paraId="49280F80" w14:textId="77777777" w:rsidR="0057296C" w:rsidRPr="005C2168" w:rsidRDefault="00000000" w:rsidP="005614B3">
            <w:pPr>
              <w:pStyle w:val="afa"/>
              <w:snapToGrid w:val="0"/>
            </w:pPr>
            <w:hyperlink r:id="rId76" w:history="1">
              <w:r w:rsidR="0057296C" w:rsidRPr="005C2168">
                <w:rPr>
                  <w:rFonts w:hint="eastAsia"/>
                </w:rPr>
                <w:t>中文</w:t>
              </w:r>
            </w:hyperlink>
          </w:p>
        </w:tc>
        <w:tc>
          <w:tcPr>
            <w:tcW w:w="1843" w:type="dxa"/>
            <w:shd w:val="clear" w:color="auto" w:fill="auto"/>
            <w:vAlign w:val="center"/>
            <w:hideMark/>
          </w:tcPr>
          <w:p w14:paraId="20E775A6" w14:textId="77777777" w:rsidR="0057296C" w:rsidRPr="005C2168" w:rsidRDefault="00000000" w:rsidP="005614B3">
            <w:pPr>
              <w:pStyle w:val="afa"/>
              <w:snapToGrid w:val="0"/>
            </w:pPr>
            <w:hyperlink r:id="rId77" w:history="1">
              <w:r w:rsidR="0057296C" w:rsidRPr="005C2168">
                <w:rPr>
                  <w:rFonts w:hint="eastAsia"/>
                </w:rPr>
                <w:t>English</w:t>
              </w:r>
            </w:hyperlink>
          </w:p>
        </w:tc>
        <w:tc>
          <w:tcPr>
            <w:tcW w:w="1501" w:type="dxa"/>
            <w:shd w:val="clear" w:color="auto" w:fill="auto"/>
            <w:vAlign w:val="center"/>
            <w:hideMark/>
          </w:tcPr>
          <w:p w14:paraId="6A99141B" w14:textId="77777777" w:rsidR="0057296C" w:rsidRPr="005C2168" w:rsidRDefault="00000000" w:rsidP="005614B3">
            <w:pPr>
              <w:pStyle w:val="afa"/>
              <w:snapToGrid w:val="0"/>
            </w:pPr>
            <w:hyperlink r:id="rId78" w:history="1">
              <w:r w:rsidR="0057296C" w:rsidRPr="005C2168">
                <w:rPr>
                  <w:rFonts w:hint="eastAsia"/>
                </w:rPr>
                <w:t>français</w:t>
              </w:r>
            </w:hyperlink>
          </w:p>
        </w:tc>
      </w:tr>
      <w:tr w:rsidR="005C2168" w:rsidRPr="005C2168" w14:paraId="5F120A0D" w14:textId="77777777" w:rsidTr="005614B3">
        <w:trPr>
          <w:trHeight w:val="680"/>
        </w:trPr>
        <w:tc>
          <w:tcPr>
            <w:tcW w:w="1093" w:type="dxa"/>
            <w:vMerge w:val="restart"/>
            <w:shd w:val="clear" w:color="000000" w:fill="FFFFFF"/>
            <w:vAlign w:val="center"/>
            <w:hideMark/>
          </w:tcPr>
          <w:p w14:paraId="151BCCE4" w14:textId="77777777" w:rsidR="0057296C" w:rsidRPr="005C2168" w:rsidRDefault="0057296C" w:rsidP="005614B3">
            <w:pPr>
              <w:pStyle w:val="afa"/>
              <w:snapToGrid w:val="0"/>
            </w:pPr>
            <w:r w:rsidRPr="005C2168">
              <w:rPr>
                <w:rFonts w:hint="eastAsia"/>
              </w:rPr>
              <w:t>非洲</w:t>
            </w:r>
          </w:p>
          <w:p w14:paraId="669011AE" w14:textId="77777777" w:rsidR="0057296C" w:rsidRPr="005C2168" w:rsidRDefault="0057296C" w:rsidP="005614B3">
            <w:pPr>
              <w:pStyle w:val="afa"/>
              <w:snapToGrid w:val="0"/>
            </w:pPr>
            <w:r w:rsidRPr="005C2168">
              <w:t>Africa</w:t>
            </w:r>
          </w:p>
        </w:tc>
        <w:tc>
          <w:tcPr>
            <w:tcW w:w="1842" w:type="dxa"/>
            <w:shd w:val="clear" w:color="000000" w:fill="FFFFFF"/>
            <w:vAlign w:val="center"/>
            <w:hideMark/>
          </w:tcPr>
          <w:p w14:paraId="40032BA9" w14:textId="77777777" w:rsidR="0057296C" w:rsidRPr="005C2168" w:rsidRDefault="0057296C" w:rsidP="005614B3">
            <w:pPr>
              <w:pStyle w:val="afa"/>
              <w:snapToGrid w:val="0"/>
            </w:pPr>
            <w:r w:rsidRPr="005C2168">
              <w:rPr>
                <w:rFonts w:hint="eastAsia"/>
              </w:rPr>
              <w:t>奈及利亞</w:t>
            </w:r>
          </w:p>
          <w:p w14:paraId="54AEB801" w14:textId="77777777" w:rsidR="0057296C" w:rsidRPr="005C2168" w:rsidRDefault="0057296C" w:rsidP="005614B3">
            <w:pPr>
              <w:pStyle w:val="afa"/>
              <w:snapToGrid w:val="0"/>
            </w:pPr>
            <w:r w:rsidRPr="005C2168">
              <w:t>Nigeria</w:t>
            </w:r>
          </w:p>
        </w:tc>
        <w:tc>
          <w:tcPr>
            <w:tcW w:w="2268" w:type="dxa"/>
            <w:gridSpan w:val="2"/>
            <w:shd w:val="clear" w:color="000000" w:fill="FFFFFF"/>
            <w:vAlign w:val="center"/>
            <w:hideMark/>
          </w:tcPr>
          <w:p w14:paraId="4DD5CE63" w14:textId="77777777" w:rsidR="0057296C" w:rsidRPr="005C2168" w:rsidRDefault="00000000" w:rsidP="005614B3">
            <w:pPr>
              <w:pStyle w:val="afa"/>
              <w:snapToGrid w:val="0"/>
            </w:pPr>
            <w:hyperlink r:id="rId79" w:history="1">
              <w:r w:rsidR="0057296C" w:rsidRPr="005C2168">
                <w:rPr>
                  <w:rFonts w:hint="eastAsia"/>
                </w:rPr>
                <w:t>中文</w:t>
              </w:r>
            </w:hyperlink>
          </w:p>
        </w:tc>
        <w:tc>
          <w:tcPr>
            <w:tcW w:w="1843" w:type="dxa"/>
            <w:shd w:val="clear" w:color="000000" w:fill="FFFFFF"/>
            <w:vAlign w:val="center"/>
            <w:hideMark/>
          </w:tcPr>
          <w:p w14:paraId="1E5B8582" w14:textId="77777777" w:rsidR="0057296C" w:rsidRPr="005C2168" w:rsidRDefault="00000000" w:rsidP="005614B3">
            <w:pPr>
              <w:pStyle w:val="afa"/>
              <w:snapToGrid w:val="0"/>
            </w:pPr>
            <w:hyperlink r:id="rId80" w:history="1">
              <w:r w:rsidR="0057296C" w:rsidRPr="005C2168">
                <w:rPr>
                  <w:rFonts w:hint="eastAsia"/>
                </w:rPr>
                <w:t>English</w:t>
              </w:r>
            </w:hyperlink>
          </w:p>
        </w:tc>
        <w:tc>
          <w:tcPr>
            <w:tcW w:w="1501" w:type="dxa"/>
            <w:shd w:val="clear" w:color="000000" w:fill="FFFFFF"/>
            <w:vAlign w:val="center"/>
            <w:hideMark/>
          </w:tcPr>
          <w:p w14:paraId="381D8207" w14:textId="77777777" w:rsidR="0057296C" w:rsidRPr="005C2168" w:rsidRDefault="0057296C" w:rsidP="005614B3">
            <w:pPr>
              <w:pStyle w:val="afa"/>
              <w:snapToGrid w:val="0"/>
            </w:pPr>
            <w:r w:rsidRPr="005C2168">
              <w:t xml:space="preserve">　</w:t>
            </w:r>
          </w:p>
        </w:tc>
      </w:tr>
      <w:tr w:rsidR="005C2168" w:rsidRPr="005C2168" w14:paraId="412BC85C" w14:textId="77777777" w:rsidTr="005614B3">
        <w:trPr>
          <w:trHeight w:val="680"/>
        </w:trPr>
        <w:tc>
          <w:tcPr>
            <w:tcW w:w="1093" w:type="dxa"/>
            <w:vMerge/>
            <w:shd w:val="clear" w:color="000000" w:fill="FFFFFF"/>
            <w:vAlign w:val="center"/>
            <w:hideMark/>
          </w:tcPr>
          <w:p w14:paraId="521887D0" w14:textId="77777777" w:rsidR="0057296C" w:rsidRPr="005C2168" w:rsidRDefault="0057296C" w:rsidP="005614B3">
            <w:pPr>
              <w:pStyle w:val="afa"/>
              <w:snapToGrid w:val="0"/>
            </w:pPr>
          </w:p>
        </w:tc>
        <w:tc>
          <w:tcPr>
            <w:tcW w:w="1842" w:type="dxa"/>
            <w:shd w:val="clear" w:color="000000" w:fill="FFFFFF"/>
            <w:vAlign w:val="center"/>
            <w:hideMark/>
          </w:tcPr>
          <w:p w14:paraId="121F1068" w14:textId="77777777" w:rsidR="0057296C" w:rsidRPr="005C2168" w:rsidRDefault="0057296C" w:rsidP="005614B3">
            <w:pPr>
              <w:pStyle w:val="afa"/>
              <w:snapToGrid w:val="0"/>
            </w:pPr>
            <w:r w:rsidRPr="005C2168">
              <w:rPr>
                <w:rFonts w:hint="eastAsia"/>
              </w:rPr>
              <w:t>馬拉威</w:t>
            </w:r>
          </w:p>
          <w:p w14:paraId="4CC51117" w14:textId="77777777" w:rsidR="0057296C" w:rsidRPr="005C2168" w:rsidRDefault="0057296C" w:rsidP="005614B3">
            <w:pPr>
              <w:pStyle w:val="afa"/>
              <w:snapToGrid w:val="0"/>
            </w:pPr>
            <w:r w:rsidRPr="005C2168">
              <w:t>Malawi</w:t>
            </w:r>
          </w:p>
        </w:tc>
        <w:tc>
          <w:tcPr>
            <w:tcW w:w="2268" w:type="dxa"/>
            <w:gridSpan w:val="2"/>
            <w:shd w:val="clear" w:color="000000" w:fill="FFFFFF"/>
            <w:vAlign w:val="center"/>
            <w:hideMark/>
          </w:tcPr>
          <w:p w14:paraId="3F2D78BF" w14:textId="77777777" w:rsidR="0057296C" w:rsidRPr="005C2168" w:rsidRDefault="00000000" w:rsidP="005614B3">
            <w:pPr>
              <w:pStyle w:val="afa"/>
              <w:snapToGrid w:val="0"/>
            </w:pPr>
            <w:hyperlink r:id="rId81" w:history="1">
              <w:r w:rsidR="0057296C" w:rsidRPr="005C2168">
                <w:rPr>
                  <w:rFonts w:hint="eastAsia"/>
                </w:rPr>
                <w:t>中文</w:t>
              </w:r>
            </w:hyperlink>
          </w:p>
        </w:tc>
        <w:tc>
          <w:tcPr>
            <w:tcW w:w="1843" w:type="dxa"/>
            <w:shd w:val="clear" w:color="000000" w:fill="FFFFFF"/>
            <w:vAlign w:val="center"/>
            <w:hideMark/>
          </w:tcPr>
          <w:p w14:paraId="4E7E059C" w14:textId="77777777" w:rsidR="0057296C" w:rsidRPr="005C2168" w:rsidRDefault="00000000" w:rsidP="005614B3">
            <w:pPr>
              <w:pStyle w:val="afa"/>
              <w:snapToGrid w:val="0"/>
            </w:pPr>
            <w:hyperlink r:id="rId82" w:history="1">
              <w:r w:rsidR="0057296C" w:rsidRPr="005C2168">
                <w:rPr>
                  <w:rFonts w:hint="eastAsia"/>
                </w:rPr>
                <w:t>English</w:t>
              </w:r>
            </w:hyperlink>
          </w:p>
        </w:tc>
        <w:tc>
          <w:tcPr>
            <w:tcW w:w="1501" w:type="dxa"/>
            <w:shd w:val="clear" w:color="000000" w:fill="FFFFFF"/>
            <w:vAlign w:val="center"/>
            <w:hideMark/>
          </w:tcPr>
          <w:p w14:paraId="53AA23C9" w14:textId="77777777" w:rsidR="0057296C" w:rsidRPr="005C2168" w:rsidRDefault="0057296C" w:rsidP="005614B3">
            <w:pPr>
              <w:pStyle w:val="afa"/>
              <w:snapToGrid w:val="0"/>
            </w:pPr>
            <w:r w:rsidRPr="005C2168">
              <w:t xml:space="preserve">　</w:t>
            </w:r>
          </w:p>
        </w:tc>
      </w:tr>
      <w:tr w:rsidR="005C2168" w:rsidRPr="005C2168" w14:paraId="38D0604F" w14:textId="77777777" w:rsidTr="005614B3">
        <w:trPr>
          <w:trHeight w:val="680"/>
        </w:trPr>
        <w:tc>
          <w:tcPr>
            <w:tcW w:w="1093" w:type="dxa"/>
            <w:vMerge/>
            <w:shd w:val="clear" w:color="000000" w:fill="FFFFFF"/>
            <w:vAlign w:val="center"/>
            <w:hideMark/>
          </w:tcPr>
          <w:p w14:paraId="47B2524E" w14:textId="77777777" w:rsidR="0057296C" w:rsidRPr="005C2168" w:rsidRDefault="0057296C" w:rsidP="005614B3">
            <w:pPr>
              <w:pStyle w:val="afa"/>
              <w:snapToGrid w:val="0"/>
            </w:pPr>
          </w:p>
        </w:tc>
        <w:tc>
          <w:tcPr>
            <w:tcW w:w="1842" w:type="dxa"/>
            <w:shd w:val="clear" w:color="000000" w:fill="FFFFFF"/>
            <w:vAlign w:val="center"/>
            <w:hideMark/>
          </w:tcPr>
          <w:p w14:paraId="1F0C4EDB" w14:textId="77777777" w:rsidR="0057296C" w:rsidRPr="005C2168" w:rsidRDefault="0057296C" w:rsidP="005614B3">
            <w:pPr>
              <w:pStyle w:val="afa"/>
              <w:snapToGrid w:val="0"/>
            </w:pPr>
            <w:r w:rsidRPr="005C2168">
              <w:rPr>
                <w:rFonts w:hint="eastAsia"/>
              </w:rPr>
              <w:t>塞內加爾</w:t>
            </w:r>
          </w:p>
          <w:p w14:paraId="3639FD34" w14:textId="77777777" w:rsidR="0057296C" w:rsidRPr="005C2168" w:rsidRDefault="0057296C" w:rsidP="005614B3">
            <w:pPr>
              <w:pStyle w:val="afa"/>
              <w:snapToGrid w:val="0"/>
            </w:pPr>
            <w:r w:rsidRPr="005C2168">
              <w:t>Senegal</w:t>
            </w:r>
          </w:p>
        </w:tc>
        <w:tc>
          <w:tcPr>
            <w:tcW w:w="2268" w:type="dxa"/>
            <w:gridSpan w:val="2"/>
            <w:shd w:val="clear" w:color="000000" w:fill="FFFFFF"/>
            <w:vAlign w:val="center"/>
            <w:hideMark/>
          </w:tcPr>
          <w:p w14:paraId="69B37EF7" w14:textId="77777777" w:rsidR="0057296C" w:rsidRPr="005C2168" w:rsidRDefault="00000000" w:rsidP="005614B3">
            <w:pPr>
              <w:pStyle w:val="afa"/>
              <w:snapToGrid w:val="0"/>
            </w:pPr>
            <w:hyperlink r:id="rId83" w:history="1">
              <w:r w:rsidR="0057296C" w:rsidRPr="005C2168">
                <w:rPr>
                  <w:rFonts w:hint="eastAsia"/>
                </w:rPr>
                <w:t>中文</w:t>
              </w:r>
            </w:hyperlink>
          </w:p>
        </w:tc>
        <w:tc>
          <w:tcPr>
            <w:tcW w:w="1843" w:type="dxa"/>
            <w:shd w:val="clear" w:color="000000" w:fill="FFFFFF"/>
            <w:vAlign w:val="center"/>
            <w:hideMark/>
          </w:tcPr>
          <w:p w14:paraId="261ACA16" w14:textId="77777777" w:rsidR="0057296C" w:rsidRPr="005C2168" w:rsidRDefault="0057296C" w:rsidP="005614B3">
            <w:pPr>
              <w:pStyle w:val="afa"/>
              <w:snapToGrid w:val="0"/>
            </w:pPr>
            <w:r w:rsidRPr="005C2168">
              <w:t xml:space="preserve">　</w:t>
            </w:r>
          </w:p>
        </w:tc>
        <w:tc>
          <w:tcPr>
            <w:tcW w:w="1501" w:type="dxa"/>
            <w:shd w:val="clear" w:color="000000" w:fill="FFFFFF"/>
            <w:vAlign w:val="center"/>
            <w:hideMark/>
          </w:tcPr>
          <w:p w14:paraId="6CC7673C" w14:textId="77777777" w:rsidR="0057296C" w:rsidRPr="005C2168" w:rsidRDefault="00000000" w:rsidP="005614B3">
            <w:pPr>
              <w:pStyle w:val="afa"/>
              <w:snapToGrid w:val="0"/>
            </w:pPr>
            <w:hyperlink r:id="rId84" w:history="1">
              <w:r w:rsidR="0057296C" w:rsidRPr="005C2168">
                <w:rPr>
                  <w:rFonts w:hint="eastAsia"/>
                </w:rPr>
                <w:t>français</w:t>
              </w:r>
            </w:hyperlink>
          </w:p>
        </w:tc>
      </w:tr>
      <w:tr w:rsidR="005C2168" w:rsidRPr="005C2168" w14:paraId="31F2C3B1" w14:textId="77777777" w:rsidTr="005614B3">
        <w:trPr>
          <w:trHeight w:val="680"/>
        </w:trPr>
        <w:tc>
          <w:tcPr>
            <w:tcW w:w="1093" w:type="dxa"/>
            <w:vMerge/>
            <w:shd w:val="clear" w:color="000000" w:fill="FFFFFF"/>
            <w:vAlign w:val="center"/>
            <w:hideMark/>
          </w:tcPr>
          <w:p w14:paraId="2D0B85C0" w14:textId="77777777" w:rsidR="0057296C" w:rsidRPr="005C2168" w:rsidRDefault="0057296C" w:rsidP="005614B3">
            <w:pPr>
              <w:pStyle w:val="afa"/>
              <w:snapToGrid w:val="0"/>
            </w:pPr>
          </w:p>
        </w:tc>
        <w:tc>
          <w:tcPr>
            <w:tcW w:w="1842" w:type="dxa"/>
            <w:shd w:val="clear" w:color="000000" w:fill="FFFFFF"/>
            <w:vAlign w:val="center"/>
            <w:hideMark/>
          </w:tcPr>
          <w:p w14:paraId="2E16E26E" w14:textId="77777777" w:rsidR="0057296C" w:rsidRPr="005C2168" w:rsidRDefault="0057296C" w:rsidP="005614B3">
            <w:pPr>
              <w:pStyle w:val="afa"/>
              <w:snapToGrid w:val="0"/>
            </w:pPr>
            <w:r w:rsidRPr="005C2168">
              <w:rPr>
                <w:rFonts w:hint="eastAsia"/>
              </w:rPr>
              <w:t>史瓦帝尼</w:t>
            </w:r>
          </w:p>
          <w:p w14:paraId="3EF95AF8" w14:textId="77777777" w:rsidR="0057296C" w:rsidRPr="005C2168" w:rsidRDefault="0057296C" w:rsidP="005614B3">
            <w:pPr>
              <w:pStyle w:val="afa"/>
              <w:snapToGrid w:val="0"/>
            </w:pPr>
            <w:r w:rsidRPr="005C2168">
              <w:rPr>
                <w:rFonts w:hint="eastAsia"/>
              </w:rPr>
              <w:t>（原「史瓦濟蘭」）</w:t>
            </w:r>
          </w:p>
          <w:p w14:paraId="7F23C118" w14:textId="77777777" w:rsidR="0057296C" w:rsidRPr="005C2168" w:rsidRDefault="0057296C" w:rsidP="005614B3">
            <w:pPr>
              <w:pStyle w:val="afa"/>
              <w:snapToGrid w:val="0"/>
            </w:pPr>
            <w:r w:rsidRPr="005C2168">
              <w:t>Eswatini</w:t>
            </w:r>
          </w:p>
        </w:tc>
        <w:tc>
          <w:tcPr>
            <w:tcW w:w="2268" w:type="dxa"/>
            <w:gridSpan w:val="2"/>
            <w:shd w:val="clear" w:color="000000" w:fill="FFFFFF"/>
            <w:vAlign w:val="center"/>
            <w:hideMark/>
          </w:tcPr>
          <w:p w14:paraId="19B3B03B" w14:textId="77777777" w:rsidR="0057296C" w:rsidRPr="005C2168" w:rsidRDefault="00000000" w:rsidP="005614B3">
            <w:pPr>
              <w:pStyle w:val="afa"/>
              <w:snapToGrid w:val="0"/>
            </w:pPr>
            <w:hyperlink r:id="rId85" w:history="1">
              <w:r w:rsidR="0057296C" w:rsidRPr="005C2168">
                <w:rPr>
                  <w:rFonts w:hint="eastAsia"/>
                </w:rPr>
                <w:t>中文</w:t>
              </w:r>
            </w:hyperlink>
          </w:p>
        </w:tc>
        <w:tc>
          <w:tcPr>
            <w:tcW w:w="1843" w:type="dxa"/>
            <w:shd w:val="clear" w:color="000000" w:fill="FFFFFF"/>
            <w:vAlign w:val="center"/>
            <w:hideMark/>
          </w:tcPr>
          <w:p w14:paraId="1D7C7A50" w14:textId="77777777" w:rsidR="0057296C" w:rsidRPr="005C2168" w:rsidRDefault="00000000" w:rsidP="005614B3">
            <w:pPr>
              <w:pStyle w:val="afa"/>
              <w:snapToGrid w:val="0"/>
            </w:pPr>
            <w:hyperlink r:id="rId86" w:history="1">
              <w:r w:rsidR="0057296C" w:rsidRPr="005C2168">
                <w:rPr>
                  <w:rFonts w:hint="eastAsia"/>
                </w:rPr>
                <w:t>English</w:t>
              </w:r>
            </w:hyperlink>
          </w:p>
        </w:tc>
        <w:tc>
          <w:tcPr>
            <w:tcW w:w="1501" w:type="dxa"/>
            <w:shd w:val="clear" w:color="000000" w:fill="FFFFFF"/>
            <w:vAlign w:val="center"/>
            <w:hideMark/>
          </w:tcPr>
          <w:p w14:paraId="4B6D0F5A" w14:textId="77777777" w:rsidR="0057296C" w:rsidRPr="005C2168" w:rsidRDefault="0057296C" w:rsidP="005614B3">
            <w:pPr>
              <w:pStyle w:val="afa"/>
              <w:snapToGrid w:val="0"/>
            </w:pPr>
            <w:r w:rsidRPr="005C2168">
              <w:t xml:space="preserve">　</w:t>
            </w:r>
          </w:p>
        </w:tc>
      </w:tr>
      <w:tr w:rsidR="005C2168" w:rsidRPr="005C2168" w14:paraId="35C54CA5" w14:textId="77777777" w:rsidTr="005614B3">
        <w:trPr>
          <w:trHeight w:val="680"/>
        </w:trPr>
        <w:tc>
          <w:tcPr>
            <w:tcW w:w="1093" w:type="dxa"/>
            <w:vMerge/>
            <w:shd w:val="clear" w:color="000000" w:fill="FFFFFF"/>
            <w:vAlign w:val="center"/>
            <w:hideMark/>
          </w:tcPr>
          <w:p w14:paraId="494A2887" w14:textId="77777777" w:rsidR="0057296C" w:rsidRPr="005C2168" w:rsidRDefault="0057296C" w:rsidP="005614B3">
            <w:pPr>
              <w:pStyle w:val="afa"/>
              <w:snapToGrid w:val="0"/>
            </w:pPr>
          </w:p>
        </w:tc>
        <w:tc>
          <w:tcPr>
            <w:tcW w:w="1842" w:type="dxa"/>
            <w:shd w:val="clear" w:color="000000" w:fill="FFFFFF"/>
            <w:vAlign w:val="center"/>
            <w:hideMark/>
          </w:tcPr>
          <w:p w14:paraId="3D01AAF8" w14:textId="77777777" w:rsidR="0057296C" w:rsidRPr="005C2168" w:rsidRDefault="0057296C" w:rsidP="005614B3">
            <w:pPr>
              <w:pStyle w:val="afa"/>
              <w:snapToGrid w:val="0"/>
            </w:pPr>
            <w:r w:rsidRPr="005C2168">
              <w:rPr>
                <w:rFonts w:hint="eastAsia"/>
              </w:rPr>
              <w:t>布吉納法索</w:t>
            </w:r>
          </w:p>
          <w:p w14:paraId="0408C377" w14:textId="77777777" w:rsidR="0057296C" w:rsidRPr="005C2168" w:rsidRDefault="0057296C" w:rsidP="005614B3">
            <w:pPr>
              <w:pStyle w:val="afa"/>
              <w:snapToGrid w:val="0"/>
            </w:pPr>
            <w:r w:rsidRPr="005C2168">
              <w:t>Burkina Faso</w:t>
            </w:r>
          </w:p>
        </w:tc>
        <w:tc>
          <w:tcPr>
            <w:tcW w:w="2268" w:type="dxa"/>
            <w:gridSpan w:val="2"/>
            <w:shd w:val="clear" w:color="000000" w:fill="FFFFFF"/>
            <w:vAlign w:val="center"/>
            <w:hideMark/>
          </w:tcPr>
          <w:p w14:paraId="5F3F57C3" w14:textId="77777777" w:rsidR="0057296C" w:rsidRPr="005C2168" w:rsidRDefault="00000000" w:rsidP="005614B3">
            <w:pPr>
              <w:pStyle w:val="afa"/>
              <w:snapToGrid w:val="0"/>
            </w:pPr>
            <w:hyperlink r:id="rId87" w:history="1">
              <w:r w:rsidR="0057296C" w:rsidRPr="005C2168">
                <w:rPr>
                  <w:rFonts w:hint="eastAsia"/>
                </w:rPr>
                <w:t>中文</w:t>
              </w:r>
            </w:hyperlink>
          </w:p>
        </w:tc>
        <w:tc>
          <w:tcPr>
            <w:tcW w:w="1843" w:type="dxa"/>
            <w:shd w:val="clear" w:color="000000" w:fill="FFFFFF"/>
            <w:vAlign w:val="center"/>
            <w:hideMark/>
          </w:tcPr>
          <w:p w14:paraId="1C16C223" w14:textId="77777777" w:rsidR="0057296C" w:rsidRPr="005C2168" w:rsidRDefault="0057296C" w:rsidP="005614B3">
            <w:pPr>
              <w:pStyle w:val="afa"/>
              <w:snapToGrid w:val="0"/>
            </w:pPr>
            <w:r w:rsidRPr="005C2168">
              <w:t xml:space="preserve">　</w:t>
            </w:r>
          </w:p>
        </w:tc>
        <w:tc>
          <w:tcPr>
            <w:tcW w:w="1501" w:type="dxa"/>
            <w:shd w:val="clear" w:color="000000" w:fill="FFFFFF"/>
            <w:vAlign w:val="center"/>
            <w:hideMark/>
          </w:tcPr>
          <w:p w14:paraId="30227A94" w14:textId="77777777" w:rsidR="0057296C" w:rsidRPr="005C2168" w:rsidRDefault="00000000" w:rsidP="005614B3">
            <w:pPr>
              <w:pStyle w:val="afa"/>
              <w:snapToGrid w:val="0"/>
            </w:pPr>
            <w:hyperlink r:id="rId88" w:history="1">
              <w:r w:rsidR="0057296C" w:rsidRPr="005C2168">
                <w:rPr>
                  <w:rFonts w:hint="eastAsia"/>
                </w:rPr>
                <w:t>français</w:t>
              </w:r>
            </w:hyperlink>
          </w:p>
        </w:tc>
      </w:tr>
      <w:tr w:rsidR="005C2168" w:rsidRPr="005C2168" w14:paraId="6D3F3413" w14:textId="77777777" w:rsidTr="005614B3">
        <w:trPr>
          <w:trHeight w:val="680"/>
        </w:trPr>
        <w:tc>
          <w:tcPr>
            <w:tcW w:w="1093" w:type="dxa"/>
            <w:vMerge/>
            <w:shd w:val="clear" w:color="000000" w:fill="FFFFFF"/>
            <w:vAlign w:val="center"/>
            <w:hideMark/>
          </w:tcPr>
          <w:p w14:paraId="6D1A175A" w14:textId="77777777" w:rsidR="0057296C" w:rsidRPr="005C2168" w:rsidRDefault="0057296C" w:rsidP="005614B3">
            <w:pPr>
              <w:pStyle w:val="afa"/>
              <w:snapToGrid w:val="0"/>
            </w:pPr>
          </w:p>
        </w:tc>
        <w:tc>
          <w:tcPr>
            <w:tcW w:w="1842" w:type="dxa"/>
            <w:shd w:val="clear" w:color="000000" w:fill="FFFFFF"/>
            <w:vAlign w:val="center"/>
            <w:hideMark/>
          </w:tcPr>
          <w:p w14:paraId="1CFEC77E" w14:textId="77777777" w:rsidR="0057296C" w:rsidRPr="005C2168" w:rsidRDefault="0057296C" w:rsidP="005614B3">
            <w:pPr>
              <w:pStyle w:val="afa"/>
              <w:snapToGrid w:val="0"/>
            </w:pPr>
            <w:r w:rsidRPr="005C2168">
              <w:rPr>
                <w:rFonts w:hint="eastAsia"/>
              </w:rPr>
              <w:t>賴比瑞亞</w:t>
            </w:r>
          </w:p>
          <w:p w14:paraId="7537E08C" w14:textId="77777777" w:rsidR="0057296C" w:rsidRPr="005C2168" w:rsidRDefault="0057296C" w:rsidP="005614B3">
            <w:pPr>
              <w:pStyle w:val="afa"/>
              <w:snapToGrid w:val="0"/>
            </w:pPr>
            <w:r w:rsidRPr="005C2168">
              <w:t>Liberia</w:t>
            </w:r>
          </w:p>
        </w:tc>
        <w:tc>
          <w:tcPr>
            <w:tcW w:w="2268" w:type="dxa"/>
            <w:gridSpan w:val="2"/>
            <w:shd w:val="clear" w:color="000000" w:fill="FFFFFF"/>
            <w:vAlign w:val="center"/>
            <w:hideMark/>
          </w:tcPr>
          <w:p w14:paraId="7BAE4867" w14:textId="77777777" w:rsidR="0057296C" w:rsidRPr="005C2168" w:rsidRDefault="00000000" w:rsidP="005614B3">
            <w:pPr>
              <w:pStyle w:val="afa"/>
              <w:snapToGrid w:val="0"/>
            </w:pPr>
            <w:hyperlink r:id="rId89" w:history="1">
              <w:r w:rsidR="0057296C" w:rsidRPr="005C2168">
                <w:rPr>
                  <w:rFonts w:hint="eastAsia"/>
                </w:rPr>
                <w:t>中文</w:t>
              </w:r>
            </w:hyperlink>
          </w:p>
        </w:tc>
        <w:tc>
          <w:tcPr>
            <w:tcW w:w="1843" w:type="dxa"/>
            <w:shd w:val="clear" w:color="000000" w:fill="FFFFFF"/>
            <w:vAlign w:val="center"/>
            <w:hideMark/>
          </w:tcPr>
          <w:p w14:paraId="681C86D6" w14:textId="77777777" w:rsidR="0057296C" w:rsidRPr="005C2168" w:rsidRDefault="00000000" w:rsidP="005614B3">
            <w:pPr>
              <w:pStyle w:val="afa"/>
              <w:snapToGrid w:val="0"/>
            </w:pPr>
            <w:hyperlink r:id="rId90" w:history="1">
              <w:r w:rsidR="0057296C" w:rsidRPr="005C2168">
                <w:rPr>
                  <w:rFonts w:hint="eastAsia"/>
                </w:rPr>
                <w:t>English</w:t>
              </w:r>
            </w:hyperlink>
          </w:p>
        </w:tc>
        <w:tc>
          <w:tcPr>
            <w:tcW w:w="1501" w:type="dxa"/>
            <w:shd w:val="clear" w:color="000000" w:fill="FFFFFF"/>
            <w:vAlign w:val="center"/>
            <w:hideMark/>
          </w:tcPr>
          <w:p w14:paraId="296D9D7B" w14:textId="77777777" w:rsidR="0057296C" w:rsidRPr="005C2168" w:rsidRDefault="0057296C" w:rsidP="005614B3">
            <w:pPr>
              <w:pStyle w:val="afa"/>
              <w:snapToGrid w:val="0"/>
            </w:pPr>
            <w:r w:rsidRPr="005C2168">
              <w:t xml:space="preserve">　</w:t>
            </w:r>
          </w:p>
        </w:tc>
      </w:tr>
      <w:tr w:rsidR="005C2168" w:rsidRPr="005C2168" w14:paraId="5F10FFF5" w14:textId="77777777" w:rsidTr="005614B3">
        <w:trPr>
          <w:trHeight w:val="680"/>
        </w:trPr>
        <w:tc>
          <w:tcPr>
            <w:tcW w:w="1093" w:type="dxa"/>
            <w:vMerge/>
            <w:shd w:val="clear" w:color="000000" w:fill="FFFFFF"/>
            <w:vAlign w:val="center"/>
            <w:hideMark/>
          </w:tcPr>
          <w:p w14:paraId="2CBDA62E" w14:textId="77777777" w:rsidR="0057296C" w:rsidRPr="005C2168" w:rsidRDefault="0057296C" w:rsidP="005614B3">
            <w:pPr>
              <w:pStyle w:val="afa"/>
              <w:snapToGrid w:val="0"/>
            </w:pPr>
          </w:p>
        </w:tc>
        <w:tc>
          <w:tcPr>
            <w:tcW w:w="1842" w:type="dxa"/>
            <w:shd w:val="clear" w:color="000000" w:fill="FFFFFF"/>
            <w:vAlign w:val="center"/>
            <w:hideMark/>
          </w:tcPr>
          <w:p w14:paraId="029CEE22" w14:textId="77777777" w:rsidR="0057296C" w:rsidRPr="005C2168" w:rsidRDefault="0057296C" w:rsidP="005614B3">
            <w:pPr>
              <w:pStyle w:val="afa"/>
              <w:snapToGrid w:val="0"/>
            </w:pPr>
            <w:r w:rsidRPr="005C2168">
              <w:rPr>
                <w:rFonts w:hint="eastAsia"/>
              </w:rPr>
              <w:t>甘比亞共和國</w:t>
            </w:r>
          </w:p>
          <w:p w14:paraId="59684366" w14:textId="77777777" w:rsidR="0057296C" w:rsidRPr="005C2168" w:rsidRDefault="0057296C" w:rsidP="005614B3">
            <w:pPr>
              <w:pStyle w:val="afa"/>
              <w:snapToGrid w:val="0"/>
            </w:pPr>
            <w:r w:rsidRPr="005C2168">
              <w:t>Republic of The Gambia</w:t>
            </w:r>
          </w:p>
        </w:tc>
        <w:tc>
          <w:tcPr>
            <w:tcW w:w="2268" w:type="dxa"/>
            <w:gridSpan w:val="2"/>
            <w:shd w:val="clear" w:color="000000" w:fill="FFFFFF"/>
            <w:vAlign w:val="center"/>
            <w:hideMark/>
          </w:tcPr>
          <w:p w14:paraId="0FEE90FA" w14:textId="77777777" w:rsidR="0057296C" w:rsidRPr="005C2168" w:rsidRDefault="00000000" w:rsidP="005614B3">
            <w:pPr>
              <w:pStyle w:val="afa"/>
              <w:snapToGrid w:val="0"/>
            </w:pPr>
            <w:hyperlink r:id="rId91" w:history="1">
              <w:r w:rsidR="0057296C" w:rsidRPr="005C2168">
                <w:rPr>
                  <w:rFonts w:hint="eastAsia"/>
                </w:rPr>
                <w:t>中文</w:t>
              </w:r>
            </w:hyperlink>
          </w:p>
        </w:tc>
        <w:tc>
          <w:tcPr>
            <w:tcW w:w="1843" w:type="dxa"/>
            <w:shd w:val="clear" w:color="000000" w:fill="FFFFFF"/>
            <w:vAlign w:val="center"/>
            <w:hideMark/>
          </w:tcPr>
          <w:p w14:paraId="4E3C8709" w14:textId="77777777" w:rsidR="0057296C" w:rsidRPr="005C2168" w:rsidRDefault="00000000" w:rsidP="005614B3">
            <w:pPr>
              <w:pStyle w:val="afa"/>
              <w:snapToGrid w:val="0"/>
            </w:pPr>
            <w:hyperlink r:id="rId92" w:history="1">
              <w:r w:rsidR="0057296C" w:rsidRPr="005C2168">
                <w:rPr>
                  <w:rFonts w:hint="eastAsia"/>
                </w:rPr>
                <w:t>English</w:t>
              </w:r>
            </w:hyperlink>
          </w:p>
        </w:tc>
        <w:tc>
          <w:tcPr>
            <w:tcW w:w="1501" w:type="dxa"/>
            <w:shd w:val="clear" w:color="000000" w:fill="FFFFFF"/>
            <w:vAlign w:val="center"/>
            <w:hideMark/>
          </w:tcPr>
          <w:p w14:paraId="0315314D" w14:textId="77777777" w:rsidR="0057296C" w:rsidRPr="005C2168" w:rsidRDefault="0057296C" w:rsidP="005614B3">
            <w:pPr>
              <w:pStyle w:val="afa"/>
              <w:snapToGrid w:val="0"/>
            </w:pPr>
            <w:r w:rsidRPr="005C2168">
              <w:t xml:space="preserve">　</w:t>
            </w:r>
          </w:p>
        </w:tc>
      </w:tr>
      <w:tr w:rsidR="005C2168" w:rsidRPr="005C2168" w14:paraId="6EA32278" w14:textId="77777777" w:rsidTr="005614B3">
        <w:trPr>
          <w:trHeight w:val="680"/>
        </w:trPr>
        <w:tc>
          <w:tcPr>
            <w:tcW w:w="1093" w:type="dxa"/>
            <w:shd w:val="clear" w:color="000000" w:fill="FFFFFF"/>
            <w:vAlign w:val="center"/>
            <w:hideMark/>
          </w:tcPr>
          <w:p w14:paraId="2A38418F" w14:textId="77777777" w:rsidR="0057296C" w:rsidRPr="005C2168" w:rsidRDefault="0057296C" w:rsidP="005614B3">
            <w:pPr>
              <w:pStyle w:val="afa"/>
              <w:snapToGrid w:val="0"/>
            </w:pPr>
            <w:r w:rsidRPr="005C2168">
              <w:rPr>
                <w:rFonts w:hint="eastAsia"/>
              </w:rPr>
              <w:t>大洋洲</w:t>
            </w:r>
          </w:p>
          <w:p w14:paraId="4B37D67A" w14:textId="77777777" w:rsidR="0057296C" w:rsidRPr="005C2168" w:rsidRDefault="0057296C" w:rsidP="005614B3">
            <w:pPr>
              <w:pStyle w:val="afa"/>
              <w:snapToGrid w:val="0"/>
            </w:pPr>
            <w:r w:rsidRPr="005C2168">
              <w:t>Pacific Area</w:t>
            </w:r>
          </w:p>
        </w:tc>
        <w:tc>
          <w:tcPr>
            <w:tcW w:w="1842" w:type="dxa"/>
            <w:shd w:val="clear" w:color="000000" w:fill="FFFFFF"/>
            <w:vAlign w:val="center"/>
            <w:hideMark/>
          </w:tcPr>
          <w:p w14:paraId="382BE3C2" w14:textId="77777777" w:rsidR="0057296C" w:rsidRPr="005C2168" w:rsidRDefault="0057296C" w:rsidP="005614B3">
            <w:pPr>
              <w:pStyle w:val="afa"/>
              <w:snapToGrid w:val="0"/>
            </w:pPr>
            <w:r w:rsidRPr="005C2168">
              <w:rPr>
                <w:rFonts w:hint="eastAsia"/>
              </w:rPr>
              <w:t>馬紹爾</w:t>
            </w:r>
          </w:p>
          <w:p w14:paraId="06CD505D" w14:textId="77777777" w:rsidR="0057296C" w:rsidRPr="005C2168" w:rsidRDefault="0057296C" w:rsidP="005614B3">
            <w:pPr>
              <w:pStyle w:val="afa"/>
              <w:snapToGrid w:val="0"/>
            </w:pPr>
            <w:r w:rsidRPr="005C2168">
              <w:t>Marshall Islands</w:t>
            </w:r>
          </w:p>
        </w:tc>
        <w:tc>
          <w:tcPr>
            <w:tcW w:w="2268" w:type="dxa"/>
            <w:gridSpan w:val="2"/>
            <w:shd w:val="clear" w:color="000000" w:fill="FFFFFF"/>
            <w:vAlign w:val="center"/>
            <w:hideMark/>
          </w:tcPr>
          <w:p w14:paraId="0D90ACD2" w14:textId="77777777" w:rsidR="0057296C" w:rsidRPr="005C2168" w:rsidRDefault="00000000" w:rsidP="005614B3">
            <w:pPr>
              <w:pStyle w:val="afa"/>
              <w:snapToGrid w:val="0"/>
            </w:pPr>
            <w:hyperlink r:id="rId93" w:history="1">
              <w:r w:rsidR="0057296C" w:rsidRPr="005C2168">
                <w:rPr>
                  <w:rFonts w:hint="eastAsia"/>
                </w:rPr>
                <w:t>中文</w:t>
              </w:r>
            </w:hyperlink>
          </w:p>
        </w:tc>
        <w:tc>
          <w:tcPr>
            <w:tcW w:w="1843" w:type="dxa"/>
            <w:shd w:val="clear" w:color="000000" w:fill="FFFFFF"/>
            <w:vAlign w:val="center"/>
            <w:hideMark/>
          </w:tcPr>
          <w:p w14:paraId="0242AE23" w14:textId="77777777" w:rsidR="0057296C" w:rsidRPr="005C2168" w:rsidRDefault="00000000" w:rsidP="005614B3">
            <w:pPr>
              <w:pStyle w:val="afa"/>
              <w:snapToGrid w:val="0"/>
            </w:pPr>
            <w:hyperlink r:id="rId94" w:history="1">
              <w:r w:rsidR="0057296C" w:rsidRPr="005C2168">
                <w:rPr>
                  <w:rFonts w:hint="eastAsia"/>
                </w:rPr>
                <w:t>English</w:t>
              </w:r>
            </w:hyperlink>
          </w:p>
        </w:tc>
        <w:tc>
          <w:tcPr>
            <w:tcW w:w="1501" w:type="dxa"/>
            <w:shd w:val="clear" w:color="000000" w:fill="FFFFFF"/>
            <w:vAlign w:val="center"/>
            <w:hideMark/>
          </w:tcPr>
          <w:p w14:paraId="531F30E2" w14:textId="77777777" w:rsidR="0057296C" w:rsidRPr="005C2168" w:rsidRDefault="0057296C" w:rsidP="005614B3">
            <w:pPr>
              <w:pStyle w:val="afa"/>
              <w:snapToGrid w:val="0"/>
            </w:pPr>
            <w:r w:rsidRPr="005C2168">
              <w:t xml:space="preserve">　</w:t>
            </w:r>
          </w:p>
        </w:tc>
      </w:tr>
      <w:tr w:rsidR="005C2168" w:rsidRPr="005C2168" w14:paraId="52BE6358" w14:textId="77777777" w:rsidTr="005614B3">
        <w:trPr>
          <w:trHeight w:val="680"/>
        </w:trPr>
        <w:tc>
          <w:tcPr>
            <w:tcW w:w="1093" w:type="dxa"/>
            <w:shd w:val="clear" w:color="000000" w:fill="FFFFFF"/>
            <w:vAlign w:val="center"/>
            <w:hideMark/>
          </w:tcPr>
          <w:p w14:paraId="036E5AAC" w14:textId="77777777" w:rsidR="0057296C" w:rsidRPr="005C2168" w:rsidRDefault="0057296C" w:rsidP="005614B3">
            <w:pPr>
              <w:pStyle w:val="afa"/>
              <w:snapToGrid w:val="0"/>
            </w:pPr>
            <w:r w:rsidRPr="005C2168">
              <w:rPr>
                <w:rFonts w:hint="eastAsia"/>
              </w:rPr>
              <w:t>中東</w:t>
            </w:r>
          </w:p>
          <w:p w14:paraId="3B991C60" w14:textId="77777777" w:rsidR="0057296C" w:rsidRPr="005C2168" w:rsidRDefault="0057296C" w:rsidP="005614B3">
            <w:pPr>
              <w:pStyle w:val="afa"/>
              <w:snapToGrid w:val="0"/>
            </w:pPr>
            <w:r w:rsidRPr="005C2168">
              <w:t>Middle East</w:t>
            </w:r>
          </w:p>
        </w:tc>
        <w:tc>
          <w:tcPr>
            <w:tcW w:w="1842" w:type="dxa"/>
            <w:shd w:val="clear" w:color="000000" w:fill="FFFFFF"/>
            <w:vAlign w:val="center"/>
            <w:hideMark/>
          </w:tcPr>
          <w:p w14:paraId="7BE268EF" w14:textId="77777777" w:rsidR="0057296C" w:rsidRPr="005C2168" w:rsidRDefault="0057296C" w:rsidP="005614B3">
            <w:pPr>
              <w:pStyle w:val="afa"/>
              <w:snapToGrid w:val="0"/>
            </w:pPr>
            <w:r w:rsidRPr="005C2168">
              <w:rPr>
                <w:rFonts w:hint="eastAsia"/>
              </w:rPr>
              <w:t>沙烏地阿拉伯</w:t>
            </w:r>
          </w:p>
          <w:p w14:paraId="37E0A5C4" w14:textId="77777777" w:rsidR="0057296C" w:rsidRPr="005C2168" w:rsidRDefault="0057296C" w:rsidP="005614B3">
            <w:pPr>
              <w:pStyle w:val="afa"/>
              <w:snapToGrid w:val="0"/>
            </w:pPr>
            <w:r w:rsidRPr="005C2168">
              <w:t>Saudi Arabia</w:t>
            </w:r>
          </w:p>
        </w:tc>
        <w:tc>
          <w:tcPr>
            <w:tcW w:w="2268" w:type="dxa"/>
            <w:gridSpan w:val="2"/>
            <w:shd w:val="clear" w:color="000000" w:fill="FFFFFF"/>
            <w:vAlign w:val="center"/>
            <w:hideMark/>
          </w:tcPr>
          <w:p w14:paraId="40441D4E" w14:textId="77777777" w:rsidR="0057296C" w:rsidRPr="005C2168" w:rsidRDefault="00000000" w:rsidP="005614B3">
            <w:pPr>
              <w:pStyle w:val="afa"/>
              <w:snapToGrid w:val="0"/>
            </w:pPr>
            <w:hyperlink r:id="rId95" w:history="1">
              <w:r w:rsidR="0057296C" w:rsidRPr="005C2168">
                <w:rPr>
                  <w:rFonts w:hint="eastAsia"/>
                </w:rPr>
                <w:t>中文</w:t>
              </w:r>
            </w:hyperlink>
          </w:p>
        </w:tc>
        <w:tc>
          <w:tcPr>
            <w:tcW w:w="1843" w:type="dxa"/>
            <w:shd w:val="clear" w:color="000000" w:fill="FFFFFF"/>
            <w:vAlign w:val="center"/>
            <w:hideMark/>
          </w:tcPr>
          <w:p w14:paraId="10250FA8" w14:textId="77777777" w:rsidR="0057296C" w:rsidRPr="005C2168" w:rsidRDefault="00000000" w:rsidP="005614B3">
            <w:pPr>
              <w:pStyle w:val="afa"/>
              <w:snapToGrid w:val="0"/>
            </w:pPr>
            <w:hyperlink r:id="rId96" w:history="1">
              <w:r w:rsidR="0057296C" w:rsidRPr="005C2168">
                <w:rPr>
                  <w:rFonts w:hint="eastAsia"/>
                </w:rPr>
                <w:t>English</w:t>
              </w:r>
            </w:hyperlink>
          </w:p>
        </w:tc>
        <w:tc>
          <w:tcPr>
            <w:tcW w:w="1501" w:type="dxa"/>
            <w:shd w:val="clear" w:color="000000" w:fill="FFFFFF"/>
            <w:vAlign w:val="center"/>
            <w:hideMark/>
          </w:tcPr>
          <w:p w14:paraId="78D65D18" w14:textId="77777777" w:rsidR="0057296C" w:rsidRPr="005C2168" w:rsidRDefault="00000000" w:rsidP="005614B3">
            <w:pPr>
              <w:pStyle w:val="afa"/>
              <w:snapToGrid w:val="0"/>
            </w:pPr>
            <w:hyperlink r:id="rId97" w:history="1">
              <w:r w:rsidR="0057296C" w:rsidRPr="005C2168">
                <w:rPr>
                  <w:rFonts w:hint="eastAsia"/>
                  <w:szCs w:val="24"/>
                  <w:rtl/>
                </w:rPr>
                <w:t>العربية</w:t>
              </w:r>
            </w:hyperlink>
          </w:p>
        </w:tc>
      </w:tr>
      <w:tr w:rsidR="005C2168" w:rsidRPr="005C2168" w14:paraId="2F4267AA" w14:textId="77777777" w:rsidTr="005614B3">
        <w:trPr>
          <w:trHeight w:val="680"/>
        </w:trPr>
        <w:tc>
          <w:tcPr>
            <w:tcW w:w="1093" w:type="dxa"/>
            <w:shd w:val="clear" w:color="000000" w:fill="FFFFFF"/>
            <w:vAlign w:val="center"/>
            <w:hideMark/>
          </w:tcPr>
          <w:p w14:paraId="6CF60A19" w14:textId="77777777" w:rsidR="0057296C" w:rsidRPr="005C2168" w:rsidRDefault="0057296C" w:rsidP="005614B3">
            <w:pPr>
              <w:pStyle w:val="afa"/>
              <w:snapToGrid w:val="0"/>
            </w:pPr>
            <w:r w:rsidRPr="005C2168">
              <w:rPr>
                <w:rFonts w:hint="eastAsia"/>
              </w:rPr>
              <w:t>歐洲</w:t>
            </w:r>
          </w:p>
          <w:p w14:paraId="35EE46D6" w14:textId="77777777" w:rsidR="0057296C" w:rsidRPr="005C2168" w:rsidRDefault="0057296C" w:rsidP="005614B3">
            <w:pPr>
              <w:pStyle w:val="afa"/>
              <w:snapToGrid w:val="0"/>
            </w:pPr>
            <w:r w:rsidRPr="005C2168">
              <w:t>Europe</w:t>
            </w:r>
          </w:p>
        </w:tc>
        <w:tc>
          <w:tcPr>
            <w:tcW w:w="1842" w:type="dxa"/>
            <w:shd w:val="clear" w:color="000000" w:fill="FFFFFF"/>
            <w:vAlign w:val="center"/>
            <w:hideMark/>
          </w:tcPr>
          <w:p w14:paraId="11204CFF" w14:textId="77777777" w:rsidR="0057296C" w:rsidRPr="005C2168" w:rsidRDefault="0057296C" w:rsidP="005614B3">
            <w:pPr>
              <w:pStyle w:val="afa"/>
              <w:snapToGrid w:val="0"/>
            </w:pPr>
            <w:r w:rsidRPr="005C2168">
              <w:rPr>
                <w:rFonts w:hint="eastAsia"/>
              </w:rPr>
              <w:t>馬其頓</w:t>
            </w:r>
          </w:p>
          <w:p w14:paraId="1F369088" w14:textId="77777777" w:rsidR="0057296C" w:rsidRPr="005C2168" w:rsidRDefault="0057296C" w:rsidP="005614B3">
            <w:pPr>
              <w:pStyle w:val="afa"/>
              <w:snapToGrid w:val="0"/>
            </w:pPr>
            <w:r w:rsidRPr="005C2168">
              <w:t>Macedonia</w:t>
            </w:r>
          </w:p>
        </w:tc>
        <w:tc>
          <w:tcPr>
            <w:tcW w:w="2268" w:type="dxa"/>
            <w:gridSpan w:val="2"/>
            <w:shd w:val="clear" w:color="000000" w:fill="FFFFFF"/>
            <w:vAlign w:val="center"/>
            <w:hideMark/>
          </w:tcPr>
          <w:p w14:paraId="0B53663C" w14:textId="77777777" w:rsidR="0057296C" w:rsidRPr="005C2168" w:rsidRDefault="00000000" w:rsidP="005614B3">
            <w:pPr>
              <w:pStyle w:val="afa"/>
              <w:snapToGrid w:val="0"/>
            </w:pPr>
            <w:hyperlink r:id="rId98" w:history="1">
              <w:r w:rsidR="0057296C" w:rsidRPr="005C2168">
                <w:rPr>
                  <w:rFonts w:hint="eastAsia"/>
                </w:rPr>
                <w:t>中文</w:t>
              </w:r>
            </w:hyperlink>
          </w:p>
        </w:tc>
        <w:tc>
          <w:tcPr>
            <w:tcW w:w="1843" w:type="dxa"/>
            <w:shd w:val="clear" w:color="000000" w:fill="FFFFFF"/>
            <w:vAlign w:val="center"/>
            <w:hideMark/>
          </w:tcPr>
          <w:p w14:paraId="1985C173" w14:textId="77777777" w:rsidR="0057296C" w:rsidRPr="005C2168" w:rsidRDefault="00000000" w:rsidP="005614B3">
            <w:pPr>
              <w:pStyle w:val="afa"/>
              <w:snapToGrid w:val="0"/>
            </w:pPr>
            <w:hyperlink r:id="rId99" w:history="1">
              <w:r w:rsidR="0057296C" w:rsidRPr="005C2168">
                <w:rPr>
                  <w:rFonts w:hint="eastAsia"/>
                </w:rPr>
                <w:t>English</w:t>
              </w:r>
            </w:hyperlink>
          </w:p>
        </w:tc>
        <w:tc>
          <w:tcPr>
            <w:tcW w:w="1501" w:type="dxa"/>
            <w:shd w:val="clear" w:color="000000" w:fill="FFFFFF"/>
            <w:vAlign w:val="center"/>
            <w:hideMark/>
          </w:tcPr>
          <w:p w14:paraId="3B5B0E5A" w14:textId="77777777" w:rsidR="0057296C" w:rsidRPr="005C2168" w:rsidRDefault="00000000" w:rsidP="005614B3">
            <w:pPr>
              <w:pStyle w:val="afa"/>
              <w:snapToGrid w:val="0"/>
            </w:pPr>
            <w:hyperlink r:id="rId100" w:history="1">
              <w:r w:rsidR="0057296C" w:rsidRPr="005C2168">
                <w:rPr>
                  <w:rFonts w:eastAsia="細明體"/>
                </w:rPr>
                <w:t>Македонски</w:t>
              </w:r>
            </w:hyperlink>
          </w:p>
        </w:tc>
      </w:tr>
      <w:tr w:rsidR="0057296C" w:rsidRPr="005C2168" w14:paraId="2273068D" w14:textId="77777777" w:rsidTr="005614B3">
        <w:trPr>
          <w:trHeight w:val="680"/>
        </w:trPr>
        <w:tc>
          <w:tcPr>
            <w:tcW w:w="8547" w:type="dxa"/>
            <w:gridSpan w:val="6"/>
            <w:shd w:val="clear" w:color="auto" w:fill="auto"/>
            <w:noWrap/>
            <w:vAlign w:val="center"/>
            <w:hideMark/>
          </w:tcPr>
          <w:p w14:paraId="218FBDDA" w14:textId="77777777" w:rsidR="0057296C" w:rsidRPr="005C2168" w:rsidRDefault="0057296C" w:rsidP="005614B3">
            <w:pPr>
              <w:pStyle w:val="afa"/>
              <w:snapToGrid w:val="0"/>
              <w:jc w:val="left"/>
            </w:pPr>
            <w:r w:rsidRPr="005C2168">
              <w:rPr>
                <w:rFonts w:hint="eastAsia"/>
              </w:rPr>
              <w:t>附註：</w:t>
            </w:r>
            <w:hyperlink r:id="rId101" w:tgtFrame="_blank" w:tooltip="另開新視窗連結至臺紐經濟合作協定 ANZTEC" w:history="1">
              <w:r w:rsidRPr="005C2168">
                <w:rPr>
                  <w:rFonts w:hint="eastAsia"/>
                </w:rPr>
                <w:t>紐西蘭－臺紐經濟合作協定（投資章</w:t>
              </w:r>
            </w:hyperlink>
            <w:r w:rsidRPr="005C2168">
              <w:t>）</w:t>
            </w:r>
          </w:p>
        </w:tc>
      </w:tr>
    </w:tbl>
    <w:p w14:paraId="31CF0519" w14:textId="77777777" w:rsidR="0057296C" w:rsidRPr="005C2168" w:rsidRDefault="0057296C" w:rsidP="0057296C">
      <w:pPr>
        <w:ind w:firstLine="472"/>
        <w:rPr>
          <w:rFonts w:ascii="標楷體" w:eastAsia="標楷體" w:hAnsi="標楷體"/>
          <w:lang w:eastAsia="zh-TW"/>
        </w:rPr>
      </w:pPr>
    </w:p>
    <w:p w14:paraId="4DA8EEB8" w14:textId="77777777" w:rsidR="0057296C" w:rsidRPr="005C2168" w:rsidRDefault="0057296C">
      <w:pPr>
        <w:widowControl/>
        <w:overflowPunct/>
        <w:autoSpaceDE/>
        <w:autoSpaceDN/>
        <w:ind w:firstLineChars="0" w:firstLine="0"/>
        <w:jc w:val="left"/>
        <w:rPr>
          <w:rFonts w:ascii="標楷體" w:eastAsia="標楷體" w:hAnsi="標楷體"/>
          <w:lang w:eastAsia="zh-TW"/>
        </w:rPr>
      </w:pPr>
    </w:p>
    <w:p w14:paraId="389F87A4" w14:textId="4331196B" w:rsidR="00E6148D" w:rsidRPr="005C2168" w:rsidRDefault="00E6148D">
      <w:pPr>
        <w:widowControl/>
        <w:overflowPunct/>
        <w:autoSpaceDE/>
        <w:autoSpaceDN/>
        <w:ind w:firstLineChars="0" w:firstLine="0"/>
        <w:jc w:val="left"/>
        <w:rPr>
          <w:rFonts w:ascii="標楷體" w:eastAsia="標楷體" w:hAnsi="標楷體"/>
          <w:lang w:eastAsia="zh-TW"/>
        </w:rPr>
      </w:pPr>
      <w:r w:rsidRPr="005C2168">
        <w:rPr>
          <w:rFonts w:ascii="標楷體" w:eastAsia="標楷體" w:hAnsi="標楷體"/>
          <w:lang w:eastAsia="zh-TW"/>
        </w:rPr>
        <w:br w:type="page"/>
      </w:r>
    </w:p>
    <w:p w14:paraId="1DA8F14E" w14:textId="77777777" w:rsidR="004B7AE2" w:rsidRPr="005C2168" w:rsidRDefault="004B7AE2" w:rsidP="00CC0F7C">
      <w:pPr>
        <w:ind w:firstLine="472"/>
        <w:rPr>
          <w:rFonts w:ascii="標楷體" w:eastAsia="標楷體" w:hAnsi="標楷體"/>
          <w:lang w:eastAsia="zh-TW"/>
        </w:rPr>
      </w:pPr>
    </w:p>
    <w:p w14:paraId="2E5DB65E" w14:textId="77777777" w:rsidR="007F43AF" w:rsidRPr="005C2168" w:rsidRDefault="007F43AF" w:rsidP="00CC0F7C">
      <w:pPr>
        <w:ind w:firstLine="472"/>
        <w:rPr>
          <w:rFonts w:ascii="標楷體" w:eastAsia="標楷體" w:hAnsi="標楷體"/>
          <w:lang w:eastAsia="zh-TW"/>
        </w:rPr>
        <w:sectPr w:rsidR="007F43AF" w:rsidRPr="005C2168" w:rsidSect="00E95D6D">
          <w:headerReference w:type="default" r:id="rId102"/>
          <w:pgSz w:w="11906" w:h="16838" w:code="9"/>
          <w:pgMar w:top="2268" w:right="1701" w:bottom="1701" w:left="1701" w:header="1134" w:footer="851" w:gutter="0"/>
          <w:cols w:space="425"/>
          <w:docGrid w:type="linesAndChars" w:linePitch="514" w:charSpace="-774"/>
        </w:sectPr>
      </w:pPr>
    </w:p>
    <w:p w14:paraId="5C2A05F8" w14:textId="77777777" w:rsidR="00F23BA5" w:rsidRPr="005C2168" w:rsidRDefault="00F23BA5">
      <w:pPr>
        <w:widowControl/>
        <w:overflowPunct/>
        <w:autoSpaceDE/>
        <w:autoSpaceDN/>
        <w:ind w:firstLineChars="0" w:firstLine="0"/>
        <w:jc w:val="left"/>
        <w:rPr>
          <w:rFonts w:ascii="標楷體" w:eastAsia="標楷體" w:hAnsi="標楷體"/>
          <w:bCs/>
          <w:sz w:val="26"/>
          <w:szCs w:val="26"/>
        </w:rPr>
      </w:pPr>
      <w:r w:rsidRPr="005C2168">
        <w:rPr>
          <w:rFonts w:ascii="標楷體" w:eastAsia="標楷體" w:hAnsi="標楷體"/>
          <w:bCs/>
          <w:sz w:val="26"/>
          <w:szCs w:val="26"/>
        </w:rPr>
        <w:lastRenderedPageBreak/>
        <w:br w:type="page"/>
      </w:r>
    </w:p>
    <w:p w14:paraId="5333E26B" w14:textId="77777777" w:rsidR="0090186E" w:rsidRPr="005C2168" w:rsidRDefault="00950F52" w:rsidP="00F23BA5">
      <w:pPr>
        <w:ind w:firstLine="472"/>
        <w:rPr>
          <w:rFonts w:ascii="標楷體" w:eastAsia="標楷體" w:hAnsi="標楷體"/>
          <w:bCs/>
          <w:sz w:val="26"/>
          <w:szCs w:val="26"/>
        </w:rPr>
      </w:pPr>
      <w:r w:rsidRPr="005C2168">
        <w:rPr>
          <w:noProof/>
          <w:lang w:eastAsia="zh-TW"/>
        </w:rPr>
        <w:lastRenderedPageBreak/>
        <mc:AlternateContent>
          <mc:Choice Requires="wps">
            <w:drawing>
              <wp:anchor distT="0" distB="0" distL="114300" distR="114300" simplePos="0" relativeHeight="251659264" behindDoc="0" locked="0" layoutInCell="1" allowOverlap="1" wp14:anchorId="4610B10A" wp14:editId="0964AB59">
                <wp:simplePos x="0" y="0"/>
                <wp:positionH relativeFrom="column">
                  <wp:posOffset>-302895</wp:posOffset>
                </wp:positionH>
                <wp:positionV relativeFrom="paragraph">
                  <wp:posOffset>6408420</wp:posOffset>
                </wp:positionV>
                <wp:extent cx="6069330" cy="234696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4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8AC3" w14:textId="77777777" w:rsidR="003B21BE" w:rsidRPr="004B4040" w:rsidRDefault="003B21BE" w:rsidP="00014BAA">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15FA0DA5"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4EA2C43"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6B0DE75"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A52F95C"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C350381" w14:textId="475A3CD0" w:rsidR="003B21BE" w:rsidRPr="004B4040" w:rsidRDefault="003B21BE" w:rsidP="00014BA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09070683" w14:textId="77777777" w:rsidR="003B21BE" w:rsidRPr="00014BAA" w:rsidRDefault="003B21BE" w:rsidP="00CD697D">
                            <w:pPr>
                              <w:snapToGrid w:val="0"/>
                              <w:ind w:firstLineChars="0" w:firstLine="0"/>
                              <w:rPr>
                                <w:rFonts w:ascii="華康中黑體(P)" w:eastAsia="華康中黑體(P)" w:hAnsi="Arial" w:cs="Arial"/>
                                <w:sz w:val="20"/>
                                <w:szCs w:val="20"/>
                              </w:rPr>
                            </w:pPr>
                          </w:p>
                          <w:p w14:paraId="6D917786" w14:textId="77777777" w:rsidR="003B21BE" w:rsidRPr="004B4040" w:rsidRDefault="003B21BE" w:rsidP="00CD697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0B10A" id="文字方塊 2" o:spid="_x0000_s1027" type="#_x0000_t202" style="position:absolute;left:0;text-align:left;margin-left:-23.85pt;margin-top:504.6pt;width:477.9pt;height:1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" filled="f" stroked="f">
                <v:textbox>
                  <w:txbxContent>
                    <w:p w14:paraId="188A8AC3" w14:textId="77777777" w:rsidR="003B21BE" w:rsidRPr="004B4040" w:rsidRDefault="003B21BE" w:rsidP="00014BAA">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15FA0DA5"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4EA2C43"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6B0DE75"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A52F95C" w14:textId="77777777" w:rsidR="003B21BE" w:rsidRPr="004B4040" w:rsidRDefault="003B21BE" w:rsidP="00014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C350381" w14:textId="475A3CD0" w:rsidR="003B21BE" w:rsidRPr="004B4040" w:rsidRDefault="003B21BE" w:rsidP="00014BA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09070683" w14:textId="77777777" w:rsidR="003B21BE" w:rsidRPr="00014BAA" w:rsidRDefault="003B21BE" w:rsidP="00CD697D">
                      <w:pPr>
                        <w:snapToGrid w:val="0"/>
                        <w:ind w:firstLineChars="0" w:firstLine="0"/>
                        <w:rPr>
                          <w:rFonts w:ascii="華康中黑體(P)" w:eastAsia="華康中黑體(P)" w:hAnsi="Arial" w:cs="Arial"/>
                          <w:sz w:val="20"/>
                          <w:szCs w:val="20"/>
                        </w:rPr>
                      </w:pPr>
                    </w:p>
                    <w:p w14:paraId="6D917786" w14:textId="77777777" w:rsidR="003B21BE" w:rsidRPr="004B4040" w:rsidRDefault="003B21BE" w:rsidP="00CD697D">
                      <w:pPr>
                        <w:snapToGrid w:val="0"/>
                        <w:ind w:firstLineChars="0" w:firstLine="0"/>
                        <w:rPr>
                          <w:rFonts w:ascii="華康中黑體(P)" w:eastAsia="華康中黑體(P)" w:hAnsi="Arial" w:cs="Arial"/>
                          <w:sz w:val="20"/>
                          <w:szCs w:val="20"/>
                        </w:rPr>
                      </w:pPr>
                    </w:p>
                  </w:txbxContent>
                </v:textbox>
              </v:shape>
            </w:pict>
          </mc:Fallback>
        </mc:AlternateContent>
      </w:r>
      <w:r w:rsidRPr="005C2168">
        <w:rPr>
          <w:noProof/>
          <w:lang w:eastAsia="zh-TW"/>
        </w:rPr>
        <w:drawing>
          <wp:anchor distT="0" distB="0" distL="114300" distR="114300" simplePos="0" relativeHeight="251656192" behindDoc="1" locked="0" layoutInCell="1" allowOverlap="1" wp14:anchorId="760E1938" wp14:editId="15EA79C6">
            <wp:simplePos x="0" y="0"/>
            <wp:positionH relativeFrom="column">
              <wp:posOffset>-1118235</wp:posOffset>
            </wp:positionH>
            <wp:positionV relativeFrom="paragraph">
              <wp:posOffset>-2035810</wp:posOffset>
            </wp:positionV>
            <wp:extent cx="7600950" cy="11316335"/>
            <wp:effectExtent l="0" t="0" r="0" b="0"/>
            <wp:wrapNone/>
            <wp:docPr id="2"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0186E" w:rsidRPr="005C2168" w:rsidSect="00E95D6D">
      <w:headerReference w:type="even" r:id="rId104"/>
      <w:headerReference w:type="default" r:id="rId105"/>
      <w:footerReference w:type="even" r:id="rId106"/>
      <w:footerReference w:type="default" r:id="rId10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9547E" w14:textId="77777777" w:rsidR="00C420B1" w:rsidRDefault="00C420B1" w:rsidP="008E5082">
      <w:pPr>
        <w:ind w:firstLine="480"/>
      </w:pPr>
      <w:r>
        <w:separator/>
      </w:r>
    </w:p>
  </w:endnote>
  <w:endnote w:type="continuationSeparator" w:id="0">
    <w:p w14:paraId="21A94302" w14:textId="77777777" w:rsidR="00C420B1" w:rsidRDefault="00C420B1"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PMingLiU"/>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華康中明體">
    <w:panose1 w:val="020205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C04B" w14:textId="77777777" w:rsidR="003B21BE" w:rsidRPr="00DF4A7F" w:rsidRDefault="003B21BE" w:rsidP="00DF4A7F">
    <w:pPr>
      <w:pStyle w:val="ac"/>
      <w:rPr>
        <w:rStyle w:val="af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1552" w14:textId="77777777" w:rsidR="003B21BE" w:rsidRPr="00B22DE6" w:rsidRDefault="003B21BE" w:rsidP="00B22DE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9846" w14:textId="77777777" w:rsidR="003B21BE" w:rsidRDefault="003B21BE" w:rsidP="00DF4A7F">
    <w:pPr>
      <w:pStyle w:val="ac"/>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AC49" w14:textId="2307425E" w:rsidR="003B21BE" w:rsidRPr="00B05A2D" w:rsidRDefault="003B21BE" w:rsidP="00B05A2D">
    <w:pPr>
      <w:pStyle w:val="aa"/>
      <w:ind w:rightChars="3250" w:righ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B3E16">
      <w:rPr>
        <w:rFonts w:ascii="Footlight MT Light" w:hAnsi="Footlight MT Light"/>
        <w:i/>
        <w:iCs/>
        <w:noProof/>
        <w:sz w:val="32"/>
        <w:szCs w:val="32"/>
        <w:lang w:eastAsia="zh-TW"/>
      </w:rPr>
      <w:t>24</w:t>
    </w:r>
    <w:r w:rsidRPr="003E0BC3">
      <w:rPr>
        <w:rFonts w:ascii="Footlight MT Light" w:hAnsi="Footlight MT Light"/>
        <w:i/>
        <w:iCs/>
        <w:noProof/>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FB88" w14:textId="09507539" w:rsidR="003B21BE" w:rsidRPr="00B05A2D" w:rsidRDefault="003B21BE" w:rsidP="00B05A2D">
    <w:pPr>
      <w:pStyle w:val="aa"/>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B3E16">
      <w:rPr>
        <w:rFonts w:ascii="Footlight MT Light" w:hAnsi="Footlight MT Light"/>
        <w:i/>
        <w:iCs/>
        <w:noProof/>
        <w:sz w:val="32"/>
        <w:szCs w:val="32"/>
        <w:lang w:eastAsia="zh-TW"/>
      </w:rPr>
      <w:t>25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6594" w14:textId="77777777" w:rsidR="003B21BE" w:rsidRPr="00C962C4" w:rsidRDefault="003B21BE" w:rsidP="00C962C4">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3F54" w14:textId="77777777" w:rsidR="003B21BE" w:rsidRPr="003E0BC3" w:rsidRDefault="003B21BE" w:rsidP="008D4012">
    <w:pPr>
      <w:pStyle w:val="aa"/>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C67B" w14:textId="77777777" w:rsidR="00C420B1" w:rsidRDefault="00C420B1" w:rsidP="008E5082">
      <w:pPr>
        <w:ind w:firstLine="480"/>
      </w:pPr>
      <w:r>
        <w:separator/>
      </w:r>
    </w:p>
  </w:footnote>
  <w:footnote w:type="continuationSeparator" w:id="0">
    <w:p w14:paraId="5B51337B" w14:textId="77777777" w:rsidR="00C420B1" w:rsidRDefault="00C420B1"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FF0F" w14:textId="77777777" w:rsidR="003B21BE" w:rsidRDefault="003B21BE" w:rsidP="00DF4A7F">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F6F9"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3840" behindDoc="1" locked="0" layoutInCell="1" allowOverlap="1" wp14:anchorId="48644DC9" wp14:editId="4B090171">
              <wp:simplePos x="0" y="0"/>
              <wp:positionH relativeFrom="column">
                <wp:posOffset>3769360</wp:posOffset>
              </wp:positionH>
              <wp:positionV relativeFrom="paragraph">
                <wp:posOffset>-50165</wp:posOffset>
              </wp:positionV>
              <wp:extent cx="1590040" cy="198120"/>
              <wp:effectExtent l="0" t="0" r="10160" b="11430"/>
              <wp:wrapNone/>
              <wp:docPr id="3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F5D8A" w14:textId="77777777" w:rsidR="003B21BE" w:rsidRPr="000C2131" w:rsidRDefault="003B21B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644DC9"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88F5D8A" w14:textId="77777777" w:rsidR="003B21BE" w:rsidRPr="000C2131" w:rsidRDefault="003B21B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84864" behindDoc="1" locked="0" layoutInCell="1" allowOverlap="1" wp14:anchorId="33893BB2" wp14:editId="32C3E7DE">
              <wp:simplePos x="0" y="0"/>
              <wp:positionH relativeFrom="column">
                <wp:posOffset>-1270</wp:posOffset>
              </wp:positionH>
              <wp:positionV relativeFrom="paragraph">
                <wp:posOffset>-78740</wp:posOffset>
              </wp:positionV>
              <wp:extent cx="3707130" cy="338455"/>
              <wp:effectExtent l="0" t="0" r="26670" b="23495"/>
              <wp:wrapNone/>
              <wp:docPr id="35"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2F9141" id="Freeform 90"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FS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GHmhUn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2816" behindDoc="1" locked="0" layoutInCell="1" allowOverlap="1" wp14:anchorId="20A2FF13" wp14:editId="2820440F">
              <wp:simplePos x="0" y="0"/>
              <wp:positionH relativeFrom="column">
                <wp:posOffset>3709670</wp:posOffset>
              </wp:positionH>
              <wp:positionV relativeFrom="paragraph">
                <wp:posOffset>35560</wp:posOffset>
              </wp:positionV>
              <wp:extent cx="1714500" cy="113665"/>
              <wp:effectExtent l="0" t="0" r="0" b="635"/>
              <wp:wrapNone/>
              <wp:docPr id="3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97D63" id="Rectangle 88" o:spid="_x0000_s1026" style="position:absolute;margin-left:292.1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2J5fw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ld2J5fwIAAP0E&#10;AAAOAAAAAAAAAAAAAAAAAC4CAABkcnMvZTJvRG9jLnhtbFBLAQItABQABgAIAAAAIQCQLwj72wAA&#10;AAgBAAAPAAAAAAAAAAAAAAAAANkEAABkcnMvZG93bnJldi54bWxQSwUGAAAAAAQABADzAAAA4QUA&#10;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84A3"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78DFCA37" wp14:editId="3C5D86DC">
              <wp:simplePos x="0" y="0"/>
              <wp:positionH relativeFrom="column">
                <wp:posOffset>3769360</wp:posOffset>
              </wp:positionH>
              <wp:positionV relativeFrom="paragraph">
                <wp:posOffset>-50165</wp:posOffset>
              </wp:positionV>
              <wp:extent cx="1590040" cy="198120"/>
              <wp:effectExtent l="0" t="0" r="10160" b="1143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B086" w14:textId="77777777" w:rsidR="003B21BE" w:rsidRPr="000C2131" w:rsidRDefault="003B21BE" w:rsidP="007D586F">
                          <w:pPr>
                            <w:snapToGrid w:val="0"/>
                            <w:ind w:firstLineChars="0" w:firstLine="0"/>
                            <w:jc w:val="center"/>
                            <w:rPr>
                              <w:rFonts w:ascii="華康超黑體" w:eastAsia="華康超黑體"/>
                              <w:noProof/>
                              <w:sz w:val="32"/>
                              <w:szCs w:val="32"/>
                            </w:rPr>
                          </w:pPr>
                          <w:r w:rsidRPr="007D586F">
                            <w:rPr>
                              <w:rFonts w:ascii="華康超黑體" w:eastAsia="華康超黑體" w:hint="eastAsia"/>
                              <w:lang w:eastAsia="zh-TW"/>
                            </w:rPr>
                            <w:t>勞</w:t>
                          </w:r>
                          <w:r>
                            <w:rPr>
                              <w:rFonts w:ascii="華康超黑體" w:eastAsia="華康超黑體" w:hint="eastAsia"/>
                              <w:lang w:eastAsia="zh-TW"/>
                            </w:rPr>
                            <w:t xml:space="preserve">　</w:t>
                          </w:r>
                          <w:r w:rsidRPr="007D586F">
                            <w:rPr>
                              <w:rFonts w:ascii="華康超黑體" w:eastAsia="華康超黑體" w:hint="eastAsia"/>
                              <w:lang w:eastAsia="zh-TW"/>
                            </w:rPr>
                            <w:t>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DFCA37" id="_x0000_t202" coordsize="21600,21600" o:spt="202" path="m,l,21600r21600,l21600,xe">
              <v:stroke joinstyle="miter"/>
              <v:path gradientshapeok="t" o:connecttype="rect"/>
            </v:shapetype>
            <v:shape id="Text Box 92" o:spid="_x0000_s1035" type="#_x0000_t202" style="position:absolute;left:0;text-align:left;margin-left:296.8pt;margin-top:-3.95pt;width:125.2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0FFB086" w14:textId="77777777" w:rsidR="003B21BE" w:rsidRPr="000C2131" w:rsidRDefault="003B21BE" w:rsidP="007D586F">
                    <w:pPr>
                      <w:snapToGrid w:val="0"/>
                      <w:ind w:firstLineChars="0" w:firstLine="0"/>
                      <w:jc w:val="center"/>
                      <w:rPr>
                        <w:rFonts w:ascii="華康超黑體" w:eastAsia="華康超黑體"/>
                        <w:noProof/>
                        <w:sz w:val="32"/>
                        <w:szCs w:val="32"/>
                      </w:rPr>
                    </w:pPr>
                    <w:r w:rsidRPr="007D586F">
                      <w:rPr>
                        <w:rFonts w:ascii="華康超黑體" w:eastAsia="華康超黑體" w:hint="eastAsia"/>
                        <w:lang w:eastAsia="zh-TW"/>
                      </w:rPr>
                      <w:t>勞</w:t>
                    </w:r>
                    <w:r>
                      <w:rPr>
                        <w:rFonts w:ascii="華康超黑體" w:eastAsia="華康超黑體" w:hint="eastAsia"/>
                        <w:lang w:eastAsia="zh-TW"/>
                      </w:rPr>
                      <w:t xml:space="preserve">　</w:t>
                    </w:r>
                    <w:r w:rsidRPr="007D586F">
                      <w:rPr>
                        <w:rFonts w:ascii="華康超黑體" w:eastAsia="華康超黑體" w:hint="eastAsia"/>
                        <w:lang w:eastAsia="zh-TW"/>
                      </w:rPr>
                      <w:t>工</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6B0B6888" wp14:editId="2FB6159B">
              <wp:simplePos x="0" y="0"/>
              <wp:positionH relativeFrom="column">
                <wp:posOffset>-1270</wp:posOffset>
              </wp:positionH>
              <wp:positionV relativeFrom="paragraph">
                <wp:posOffset>-78740</wp:posOffset>
              </wp:positionV>
              <wp:extent cx="3707130" cy="338455"/>
              <wp:effectExtent l="0" t="0" r="26670" b="23495"/>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98D33B" id="Freeform 9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p5dQQAAOE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JFounl1BAAA4Q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776799DF" wp14:editId="5C86F38D">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5D5C0" id="Rectangle 91"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41fQ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gXluNX0CAAD8BAAA&#10;DgAAAAAAAAAAAAAAAAAuAgAAZHJzL2Uyb0RvYy54bWxQSwECLQAUAAYACAAAACEAkC8I+9sAAAAI&#10;AQAADwAAAAAAAAAAAAAAAADXBAAAZHJzL2Rvd25yZXYueG1sUEsFBgAAAAAEAAQA8wAAAN8FAAAA&#10;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9A13"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7936" behindDoc="1" locked="0" layoutInCell="1" allowOverlap="1" wp14:anchorId="403A45A9" wp14:editId="168F2B48">
              <wp:simplePos x="0" y="0"/>
              <wp:positionH relativeFrom="column">
                <wp:posOffset>3769360</wp:posOffset>
              </wp:positionH>
              <wp:positionV relativeFrom="paragraph">
                <wp:posOffset>-50165</wp:posOffset>
              </wp:positionV>
              <wp:extent cx="1590040" cy="198120"/>
              <wp:effectExtent l="0" t="0" r="10160" b="11430"/>
              <wp:wrapNone/>
              <wp:docPr id="3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598AF" w14:textId="77777777" w:rsidR="003B21BE" w:rsidRPr="000C2131" w:rsidRDefault="003B21B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3A45A9"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2B598AF" w14:textId="77777777" w:rsidR="003B21BE" w:rsidRPr="000C2131" w:rsidRDefault="003B21B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88960" behindDoc="1" locked="0" layoutInCell="1" allowOverlap="1" wp14:anchorId="0D7C1631" wp14:editId="6C6C0FA5">
              <wp:simplePos x="0" y="0"/>
              <wp:positionH relativeFrom="column">
                <wp:posOffset>-1270</wp:posOffset>
              </wp:positionH>
              <wp:positionV relativeFrom="paragraph">
                <wp:posOffset>-78740</wp:posOffset>
              </wp:positionV>
              <wp:extent cx="3707130" cy="338455"/>
              <wp:effectExtent l="0" t="0" r="26670" b="23495"/>
              <wp:wrapNone/>
              <wp:docPr id="39"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5E2520" id="Freeform 9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bcdwQAAOI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d1Rm3H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6912" behindDoc="1" locked="0" layoutInCell="1" allowOverlap="1" wp14:anchorId="08A10F7A" wp14:editId="25DB6967">
              <wp:simplePos x="0" y="0"/>
              <wp:positionH relativeFrom="column">
                <wp:posOffset>3709670</wp:posOffset>
              </wp:positionH>
              <wp:positionV relativeFrom="paragraph">
                <wp:posOffset>35560</wp:posOffset>
              </wp:positionV>
              <wp:extent cx="1714500" cy="113665"/>
              <wp:effectExtent l="0" t="0" r="0" b="635"/>
              <wp:wrapNone/>
              <wp:docPr id="4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BB063" id="Rectangle 91"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jxHIkn0CAAD9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F46C"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2336" behindDoc="1" locked="0" layoutInCell="1" allowOverlap="1" wp14:anchorId="6D676317" wp14:editId="32515EEB">
              <wp:simplePos x="0" y="0"/>
              <wp:positionH relativeFrom="column">
                <wp:posOffset>3769360</wp:posOffset>
              </wp:positionH>
              <wp:positionV relativeFrom="paragraph">
                <wp:posOffset>-50165</wp:posOffset>
              </wp:positionV>
              <wp:extent cx="1590040" cy="198120"/>
              <wp:effectExtent l="0" t="0" r="10160" b="1143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CACB7" w14:textId="77777777" w:rsidR="003B21BE" w:rsidRPr="000C2131" w:rsidRDefault="003B21BE"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676317"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1F7CACB7" w14:textId="77777777" w:rsidR="003B21BE" w:rsidRPr="000C2131" w:rsidRDefault="003B21BE"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76B3370F" wp14:editId="5454248C">
              <wp:simplePos x="0" y="0"/>
              <wp:positionH relativeFrom="column">
                <wp:posOffset>-1270</wp:posOffset>
              </wp:positionH>
              <wp:positionV relativeFrom="paragraph">
                <wp:posOffset>-78740</wp:posOffset>
              </wp:positionV>
              <wp:extent cx="3707130" cy="338455"/>
              <wp:effectExtent l="0" t="0" r="26670" b="23495"/>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40EC5D" id="Freeform 9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Urdg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eHRUrdgQAAOE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3B0AF07E" wp14:editId="2DB8DF40">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1DC33" id="Rectangle 94"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VBfQIAAPw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1zS1QX0CAAD8BAAA&#10;DgAAAAAAAAAAAAAAAAAuAgAAZHJzL2Uyb0RvYy54bWxQSwECLQAUAAYACAAAACEAkC8I+9sAAAAI&#10;AQAADwAAAAAAAAAAAAAAAADXBAAAZHJzL2Rvd25yZXYueG1sUEsFBgAAAAAEAAQA8wAAAN8FAAAA&#10;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413F"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5648" behindDoc="1" locked="0" layoutInCell="1" allowOverlap="1" wp14:anchorId="28596D0C" wp14:editId="09B93430">
              <wp:simplePos x="0" y="0"/>
              <wp:positionH relativeFrom="column">
                <wp:posOffset>3769360</wp:posOffset>
              </wp:positionH>
              <wp:positionV relativeFrom="paragraph">
                <wp:posOffset>-50165</wp:posOffset>
              </wp:positionV>
              <wp:extent cx="1590040" cy="198120"/>
              <wp:effectExtent l="0" t="0" r="10160" b="11430"/>
              <wp:wrapNone/>
              <wp:docPr id="4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A2ED0" w14:textId="77777777" w:rsidR="003B21BE" w:rsidRPr="000C2131" w:rsidRDefault="003B21BE"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596D0C"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08CA2ED0" w14:textId="77777777" w:rsidR="003B21BE" w:rsidRPr="000C2131" w:rsidRDefault="003B21BE"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2113CC36" wp14:editId="0F8E04FE">
              <wp:simplePos x="0" y="0"/>
              <wp:positionH relativeFrom="column">
                <wp:posOffset>-1270</wp:posOffset>
              </wp:positionH>
              <wp:positionV relativeFrom="paragraph">
                <wp:posOffset>-78740</wp:posOffset>
              </wp:positionV>
              <wp:extent cx="3707130" cy="338455"/>
              <wp:effectExtent l="0" t="0" r="26670" b="23495"/>
              <wp:wrapNone/>
              <wp:docPr id="4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E142C3" id="Freeform 9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N+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Wg8N+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4624" behindDoc="1" locked="0" layoutInCell="1" allowOverlap="1" wp14:anchorId="566241CA" wp14:editId="1282C118">
              <wp:simplePos x="0" y="0"/>
              <wp:positionH relativeFrom="column">
                <wp:posOffset>3709670</wp:posOffset>
              </wp:positionH>
              <wp:positionV relativeFrom="paragraph">
                <wp:posOffset>35560</wp:posOffset>
              </wp:positionV>
              <wp:extent cx="1714500" cy="113665"/>
              <wp:effectExtent l="0" t="0" r="0" b="635"/>
              <wp:wrapNone/>
              <wp:docPr id="4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2F622" id="Rectangle 94"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MZfgIAAP0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XrUxl+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189F" w14:textId="77777777" w:rsidR="003B21BE" w:rsidRPr="00C962C4" w:rsidRDefault="003B21BE" w:rsidP="00C962C4">
    <w:pPr>
      <w:pStyle w:val="a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D7E9" w14:textId="77777777" w:rsidR="003B21BE" w:rsidRPr="00562D64" w:rsidRDefault="003B21BE" w:rsidP="008D40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6E8D" w14:textId="77777777" w:rsidR="003B21BE" w:rsidRDefault="003B21BE" w:rsidP="00DF4A7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7C26" w14:textId="77777777" w:rsidR="003B21BE" w:rsidRDefault="003B21BE" w:rsidP="00DF4A7F">
    <w:pPr>
      <w:pStyle w:val="aa"/>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BB4" w14:textId="77777777" w:rsidR="003B21BE" w:rsidRDefault="003B21BE" w:rsidP="00DF4A7F">
    <w:pPr>
      <w:pStyle w:val="aa"/>
    </w:pPr>
    <w:r>
      <w:rPr>
        <w:noProof/>
        <w:lang w:eastAsia="zh-TW"/>
      </w:rPr>
      <mc:AlternateContent>
        <mc:Choice Requires="wps">
          <w:drawing>
            <wp:anchor distT="0" distB="0" distL="114300" distR="114300" simplePos="0" relativeHeight="251672576" behindDoc="1" locked="0" layoutInCell="1" allowOverlap="1" wp14:anchorId="5D549F3D" wp14:editId="126DC14D">
              <wp:simplePos x="0" y="0"/>
              <wp:positionH relativeFrom="column">
                <wp:posOffset>1693545</wp:posOffset>
              </wp:positionH>
              <wp:positionV relativeFrom="paragraph">
                <wp:posOffset>-78740</wp:posOffset>
              </wp:positionV>
              <wp:extent cx="3718560" cy="338455"/>
              <wp:effectExtent l="0" t="0" r="15240" b="23495"/>
              <wp:wrapNone/>
              <wp:docPr id="33"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F68CE8" id="Freeform 10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EM8jUHAEAADjDQAADgAAAAAAAAAA&#10;AAAAAAAuAgAAZHJzL2Uyb0RvYy54bWxQSwECLQAUAAYACAAAACEAP/fYquAAAAAKAQAADwAAAAAA&#10;AAAAAAAAAADKBgAAZHJzL2Rvd25yZXYueG1sUEsFBgAAAAAEAAQA8wAAANc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71552" behindDoc="1" locked="0" layoutInCell="1" allowOverlap="1" wp14:anchorId="179D6E28" wp14:editId="0D97BD71">
              <wp:simplePos x="0" y="0"/>
              <wp:positionH relativeFrom="column">
                <wp:posOffset>0</wp:posOffset>
              </wp:positionH>
              <wp:positionV relativeFrom="paragraph">
                <wp:posOffset>-95885</wp:posOffset>
              </wp:positionV>
              <wp:extent cx="1648460" cy="264160"/>
              <wp:effectExtent l="0" t="0" r="8890" b="254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4D3B4" w14:textId="77777777" w:rsidR="003B21BE" w:rsidRPr="000C2131" w:rsidRDefault="003B21BE" w:rsidP="00B05A2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巴拉圭</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9D6E28" id="_x0000_t202" coordsize="21600,21600" o:spt="202" path="m,l,21600r21600,l21600,xe">
              <v:stroke joinstyle="miter"/>
              <v:path gradientshapeok="t" o:connecttype="rect"/>
            </v:shapetype>
            <v:shape id="Text Box 107" o:spid="_x0000_s1028" type="#_x0000_t202" style="position:absolute;left:0;text-align:left;margin-left:0;margin-top:-7.55pt;width:129.8pt;height:2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" filled="f" stroked="f">
              <v:textbox style="mso-fit-shape-to-text:t" inset="0,0,0,0">
                <w:txbxContent>
                  <w:p w14:paraId="7F84D3B4" w14:textId="77777777" w:rsidR="003B21BE" w:rsidRPr="000C2131" w:rsidRDefault="003B21BE" w:rsidP="00B05A2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巴拉圭</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114B416A" wp14:editId="0F193D2D">
              <wp:simplePos x="0" y="0"/>
              <wp:positionH relativeFrom="column">
                <wp:posOffset>-22860</wp:posOffset>
              </wp:positionH>
              <wp:positionV relativeFrom="paragraph">
                <wp:posOffset>35560</wp:posOffset>
              </wp:positionV>
              <wp:extent cx="1714500" cy="113665"/>
              <wp:effectExtent l="0" t="0" r="0" b="635"/>
              <wp:wrapNone/>
              <wp:docPr id="3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3FB4" id="Rectangle 106" o:spid="_x0000_s1026" style="position:absolute;margin-left:-1.8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vb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nKDvbfwIAAP4E&#10;AAAOAAAAAAAAAAAAAAAAAC4CAABkcnMvZTJvRG9jLnhtbFBLAQItABQABgAIAAAAIQAcrLQh2wAA&#10;AAcBAAAPAAAAAAAAAAAAAAAAANkEAABkcnMvZG93bnJldi54bWxQSwUGAAAAAAQABADzAAAA4QUA&#10;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C918"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904" behindDoc="1" locked="0" layoutInCell="1" allowOverlap="1" wp14:anchorId="564CADA1" wp14:editId="56ADE1DD">
              <wp:simplePos x="0" y="0"/>
              <wp:positionH relativeFrom="column">
                <wp:posOffset>3769360</wp:posOffset>
              </wp:positionH>
              <wp:positionV relativeFrom="paragraph">
                <wp:posOffset>-50165</wp:posOffset>
              </wp:positionV>
              <wp:extent cx="1590040" cy="198120"/>
              <wp:effectExtent l="0" t="0" r="10160" b="1143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5C46A" w14:textId="77777777" w:rsidR="003B21BE" w:rsidRPr="000C2131" w:rsidRDefault="003B21BE" w:rsidP="00562D64">
                          <w:pPr>
                            <w:snapToGrid w:val="0"/>
                            <w:ind w:firstLineChars="0" w:firstLine="0"/>
                            <w:jc w:val="distribute"/>
                            <w:rPr>
                              <w:rFonts w:ascii="華康超黑體" w:eastAsia="華康超黑體"/>
                              <w:noProof/>
                              <w:sz w:val="32"/>
                              <w:szCs w:val="32"/>
                            </w:rPr>
                          </w:pPr>
                          <w:r w:rsidRPr="00AF4EDB">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4CADA1"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0415C46A" w14:textId="77777777" w:rsidR="003B21BE" w:rsidRPr="000C2131" w:rsidRDefault="003B21BE" w:rsidP="00562D64">
                    <w:pPr>
                      <w:snapToGrid w:val="0"/>
                      <w:ind w:firstLineChars="0" w:firstLine="0"/>
                      <w:jc w:val="distribute"/>
                      <w:rPr>
                        <w:rFonts w:ascii="華康超黑體" w:eastAsia="華康超黑體"/>
                        <w:noProof/>
                        <w:sz w:val="32"/>
                        <w:szCs w:val="32"/>
                      </w:rPr>
                    </w:pPr>
                    <w:r w:rsidRPr="00AF4EDB">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4928" behindDoc="1" locked="0" layoutInCell="1" allowOverlap="1" wp14:anchorId="67BEB619" wp14:editId="1A5CBC9E">
              <wp:simplePos x="0" y="0"/>
              <wp:positionH relativeFrom="column">
                <wp:posOffset>-1270</wp:posOffset>
              </wp:positionH>
              <wp:positionV relativeFrom="paragraph">
                <wp:posOffset>-78740</wp:posOffset>
              </wp:positionV>
              <wp:extent cx="3707130" cy="338455"/>
              <wp:effectExtent l="0" t="0" r="26670" b="23495"/>
              <wp:wrapNone/>
              <wp:docPr id="2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24B195" id="Freeform 7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Ah9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1oAh9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2880" behindDoc="1" locked="0" layoutInCell="1" allowOverlap="1" wp14:anchorId="72BCC393" wp14:editId="4EA7D7DC">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AA77D" id="Rectangle 6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j1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qd6PV+AgAA/Q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4C51"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480" behindDoc="1" locked="0" layoutInCell="1" allowOverlap="1" wp14:anchorId="1810FDB3" wp14:editId="5EE16948">
              <wp:simplePos x="0" y="0"/>
              <wp:positionH relativeFrom="column">
                <wp:posOffset>3769360</wp:posOffset>
              </wp:positionH>
              <wp:positionV relativeFrom="paragraph">
                <wp:posOffset>-50165</wp:posOffset>
              </wp:positionV>
              <wp:extent cx="1590040" cy="198120"/>
              <wp:effectExtent l="0" t="0" r="10160" b="11430"/>
              <wp:wrapNone/>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FDC9B" w14:textId="77777777" w:rsidR="003B21BE" w:rsidRPr="000C2131" w:rsidRDefault="003B21B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10FDB3" id="_x0000_t202" coordsize="21600,21600" o:spt="202" path="m,l,21600r21600,l21600,xe">
              <v:stroke joinstyle="miter"/>
              <v:path gradientshapeok="t" o:connecttype="rect"/>
            </v:shapetype>
            <v:shape id="Text Box 104" o:spid="_x0000_s1030"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80FDC9B" w14:textId="77777777" w:rsidR="003B21BE" w:rsidRPr="000C2131" w:rsidRDefault="003B21B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0890E446" wp14:editId="3992013C">
              <wp:simplePos x="0" y="0"/>
              <wp:positionH relativeFrom="column">
                <wp:posOffset>-1270</wp:posOffset>
              </wp:positionH>
              <wp:positionV relativeFrom="paragraph">
                <wp:posOffset>-78740</wp:posOffset>
              </wp:positionV>
              <wp:extent cx="3707130" cy="338455"/>
              <wp:effectExtent l="0" t="0" r="26670" b="23495"/>
              <wp:wrapNone/>
              <wp:docPr id="26"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63A49E" id="Freeform 10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3146304B" wp14:editId="6CB76A63">
              <wp:simplePos x="0" y="0"/>
              <wp:positionH relativeFrom="column">
                <wp:posOffset>3709670</wp:posOffset>
              </wp:positionH>
              <wp:positionV relativeFrom="paragraph">
                <wp:posOffset>35560</wp:posOffset>
              </wp:positionV>
              <wp:extent cx="1714500" cy="113665"/>
              <wp:effectExtent l="0" t="0" r="0" b="635"/>
              <wp:wrapNone/>
              <wp:docPr id="2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A9B4C" id="Rectangle 103"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kC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xbWkCfwIAAP4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BAAA"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072" behindDoc="1" locked="0" layoutInCell="1" allowOverlap="1" wp14:anchorId="53793A32" wp14:editId="6CBA6F19">
              <wp:simplePos x="0" y="0"/>
              <wp:positionH relativeFrom="column">
                <wp:posOffset>-13335</wp:posOffset>
              </wp:positionH>
              <wp:positionV relativeFrom="paragraph">
                <wp:posOffset>-78740</wp:posOffset>
              </wp:positionV>
              <wp:extent cx="3090545" cy="338455"/>
              <wp:effectExtent l="0" t="0" r="14605" b="23495"/>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55276E" id="Freeform 8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Jb4tn1+BAAA&#10;4g0AAA4AAAAAAAAAAAAAAAAALgIAAGRycy9lMm9Eb2MueG1sUEsBAi0AFAAGAAgAAAAhACRWG2/f&#10;AAAACQEAAA8AAAAAAAAAAAAAAAAA2AYAAGRycy9kb3ducmV2LnhtbFBLBQYAAAAABAAEAPMAAADk&#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4744F13E" wp14:editId="3AE7A560">
              <wp:simplePos x="0" y="0"/>
              <wp:positionH relativeFrom="column">
                <wp:posOffset>3133090</wp:posOffset>
              </wp:positionH>
              <wp:positionV relativeFrom="paragraph">
                <wp:posOffset>-50165</wp:posOffset>
              </wp:positionV>
              <wp:extent cx="2258695" cy="198120"/>
              <wp:effectExtent l="0" t="0" r="8255" b="1143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1CBF5" w14:textId="77777777" w:rsidR="003B21BE" w:rsidRPr="000C2131" w:rsidRDefault="003B21BE"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44F13E"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C81CBF5" w14:textId="77777777" w:rsidR="003B21BE" w:rsidRPr="000C2131" w:rsidRDefault="003B21BE"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9024" behindDoc="1" locked="0" layoutInCell="1" allowOverlap="1" wp14:anchorId="63C02326" wp14:editId="5D114963">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CE4D" id="Rectangle 82" o:spid="_x0000_s1026" style="position:absolute;margin-left:242.6pt;margin-top:2.8pt;width:184.2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Pfw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3f4cz38CAAD9&#10;BAAADgAAAAAAAAAAAAAAAAAuAgAAZHJzL2Uyb0RvYy54bWxQSwECLQAUAAYACAAAACEANg8tpdwA&#10;AAAIAQAADwAAAAAAAAAAAAAAAADZ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7F28E"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7B3939F8" wp14:editId="5D71EB95">
              <wp:simplePos x="0" y="0"/>
              <wp:positionH relativeFrom="column">
                <wp:posOffset>3769360</wp:posOffset>
              </wp:positionH>
              <wp:positionV relativeFrom="paragraph">
                <wp:posOffset>-50165</wp:posOffset>
              </wp:positionV>
              <wp:extent cx="1590040" cy="198120"/>
              <wp:effectExtent l="0" t="0" r="10160" b="1143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DCE1" w14:textId="77777777" w:rsidR="003B21BE" w:rsidRPr="000C2131" w:rsidRDefault="003B21BE" w:rsidP="008D0793">
                          <w:pPr>
                            <w:snapToGrid w:val="0"/>
                            <w:ind w:firstLineChars="0" w:firstLine="0"/>
                            <w:jc w:val="distribute"/>
                            <w:rPr>
                              <w:rFonts w:ascii="華康超黑體" w:eastAsia="華康超黑體"/>
                              <w:noProof/>
                              <w:sz w:val="32"/>
                              <w:szCs w:val="32"/>
                              <w:lang w:eastAsia="zh-TW"/>
                            </w:rPr>
                          </w:pPr>
                          <w:r w:rsidRPr="007D586F">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3939F8" id="_x0000_t202" coordsize="21600,21600" o:spt="202" path="m,l,21600r21600,l21600,xe">
              <v:stroke joinstyle="miter"/>
              <v:path gradientshapeok="t" o:connecttype="rect"/>
            </v:shapetype>
            <v:shape id="Text Box 89" o:spid="_x0000_s1032"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F19DCE1" w14:textId="77777777" w:rsidR="003B21BE" w:rsidRPr="000C2131" w:rsidRDefault="003B21BE" w:rsidP="008D0793">
                    <w:pPr>
                      <w:snapToGrid w:val="0"/>
                      <w:ind w:firstLineChars="0" w:firstLine="0"/>
                      <w:jc w:val="distribute"/>
                      <w:rPr>
                        <w:rFonts w:ascii="華康超黑體" w:eastAsia="華康超黑體"/>
                        <w:noProof/>
                        <w:sz w:val="32"/>
                        <w:szCs w:val="32"/>
                        <w:lang w:eastAsia="zh-TW"/>
                      </w:rPr>
                    </w:pPr>
                    <w:r w:rsidRPr="007D586F">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7667A325" wp14:editId="00EAB17D">
              <wp:simplePos x="0" y="0"/>
              <wp:positionH relativeFrom="column">
                <wp:posOffset>-1270</wp:posOffset>
              </wp:positionH>
              <wp:positionV relativeFrom="paragraph">
                <wp:posOffset>-78740</wp:posOffset>
              </wp:positionV>
              <wp:extent cx="3707130" cy="338455"/>
              <wp:effectExtent l="0" t="0" r="26670" b="23495"/>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F9B09F" id="Freeform 9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DsZvS11BAAA4g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46A7C361" wp14:editId="2CFF3835">
              <wp:simplePos x="0" y="0"/>
              <wp:positionH relativeFrom="column">
                <wp:posOffset>3709670</wp:posOffset>
              </wp:positionH>
              <wp:positionV relativeFrom="paragraph">
                <wp:posOffset>35560</wp:posOffset>
              </wp:positionV>
              <wp:extent cx="1714500" cy="113665"/>
              <wp:effectExtent l="0" t="0" r="0" b="63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55E2F" id="Rectangle 88"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Fhfg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l4WF+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EB3E" w14:textId="77777777" w:rsidR="003B21BE" w:rsidRPr="00562D64" w:rsidRDefault="003B21BE"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9744" behindDoc="1" locked="0" layoutInCell="1" allowOverlap="1" wp14:anchorId="561C11A2" wp14:editId="0DDD5F87">
              <wp:simplePos x="0" y="0"/>
              <wp:positionH relativeFrom="column">
                <wp:posOffset>3769360</wp:posOffset>
              </wp:positionH>
              <wp:positionV relativeFrom="paragraph">
                <wp:posOffset>-50165</wp:posOffset>
              </wp:positionV>
              <wp:extent cx="1590040" cy="198120"/>
              <wp:effectExtent l="0" t="0" r="10160" b="11430"/>
              <wp:wrapNone/>
              <wp:docPr id="1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73277" w14:textId="77777777" w:rsidR="003B21BE" w:rsidRPr="000C2131" w:rsidRDefault="003B21BE" w:rsidP="008D0793">
                          <w:pPr>
                            <w:snapToGrid w:val="0"/>
                            <w:ind w:firstLineChars="0" w:firstLine="0"/>
                            <w:jc w:val="distribute"/>
                            <w:rPr>
                              <w:rFonts w:ascii="華康超黑體" w:eastAsia="華康超黑體"/>
                              <w:noProof/>
                              <w:sz w:val="32"/>
                              <w:szCs w:val="32"/>
                              <w:lang w:eastAsia="zh-TW"/>
                            </w:rPr>
                          </w:pPr>
                          <w:r w:rsidRPr="007D586F">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1C11A2"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77A73277" w14:textId="77777777" w:rsidR="003B21BE" w:rsidRPr="000C2131" w:rsidRDefault="003B21BE" w:rsidP="008D0793">
                    <w:pPr>
                      <w:snapToGrid w:val="0"/>
                      <w:ind w:firstLineChars="0" w:firstLine="0"/>
                      <w:jc w:val="distribute"/>
                      <w:rPr>
                        <w:rFonts w:ascii="華康超黑體" w:eastAsia="華康超黑體"/>
                        <w:noProof/>
                        <w:sz w:val="32"/>
                        <w:szCs w:val="32"/>
                        <w:lang w:eastAsia="zh-TW"/>
                      </w:rPr>
                    </w:pPr>
                    <w:r w:rsidRPr="007D586F">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80768" behindDoc="1" locked="0" layoutInCell="1" allowOverlap="1" wp14:anchorId="00A67232" wp14:editId="0C77ABD4">
              <wp:simplePos x="0" y="0"/>
              <wp:positionH relativeFrom="column">
                <wp:posOffset>-1270</wp:posOffset>
              </wp:positionH>
              <wp:positionV relativeFrom="paragraph">
                <wp:posOffset>-78740</wp:posOffset>
              </wp:positionV>
              <wp:extent cx="3707130" cy="338455"/>
              <wp:effectExtent l="0" t="0" r="26670" b="23495"/>
              <wp:wrapNone/>
              <wp:docPr id="2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ECFC7B" id="Freeform 90"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T9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Y64k/X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8720" behindDoc="1" locked="0" layoutInCell="1" allowOverlap="1" wp14:anchorId="66079851" wp14:editId="4C6B3886">
              <wp:simplePos x="0" y="0"/>
              <wp:positionH relativeFrom="column">
                <wp:posOffset>3709670</wp:posOffset>
              </wp:positionH>
              <wp:positionV relativeFrom="paragraph">
                <wp:posOffset>35560</wp:posOffset>
              </wp:positionV>
              <wp:extent cx="1714500" cy="113665"/>
              <wp:effectExtent l="0" t="0" r="0" b="635"/>
              <wp:wrapNone/>
              <wp:docPr id="2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A3478" id="Rectangle 88" o:spid="_x0000_s1026" style="position:absolute;margin-left:292.1pt;margin-top:2.8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G7Rfg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bYbtF+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38ABE2"/>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88A21286"/>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91561824"/>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2A288988"/>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3AD8EFDE"/>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CACEFEA0"/>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84ECB0D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4E765C9C"/>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17EAB8DE"/>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0CEAD5E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B6F661E"/>
    <w:multiLevelType w:val="hybridMultilevel"/>
    <w:tmpl w:val="9B940360"/>
    <w:lvl w:ilvl="0" w:tplc="E7DC6FF4">
      <w:start w:val="1"/>
      <w:numFmt w:val="decimal"/>
      <w:lvlText w:val="%1."/>
      <w:lvlJc w:val="left"/>
      <w:pPr>
        <w:tabs>
          <w:tab w:val="num" w:pos="996"/>
        </w:tabs>
        <w:ind w:left="996" w:hanging="48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1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331578A"/>
    <w:multiLevelType w:val="hybridMultilevel"/>
    <w:tmpl w:val="33DE115A"/>
    <w:lvl w:ilvl="0" w:tplc="E7DC6FF4">
      <w:start w:val="1"/>
      <w:numFmt w:val="decimal"/>
      <w:lvlText w:val="%1."/>
      <w:lvlJc w:val="left"/>
      <w:pPr>
        <w:tabs>
          <w:tab w:val="num" w:pos="986"/>
        </w:tabs>
        <w:ind w:left="98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47D09BB"/>
    <w:multiLevelType w:val="hybridMultilevel"/>
    <w:tmpl w:val="565ED158"/>
    <w:lvl w:ilvl="0" w:tplc="E7DC6FF4">
      <w:start w:val="1"/>
      <w:numFmt w:val="decimal"/>
      <w:lvlText w:val="%1."/>
      <w:lvlJc w:val="left"/>
      <w:pPr>
        <w:tabs>
          <w:tab w:val="num" w:pos="986"/>
        </w:tabs>
        <w:ind w:left="986" w:hanging="480"/>
      </w:pPr>
      <w:rPr>
        <w:rFonts w:hint="eastAsia"/>
      </w:rPr>
    </w:lvl>
    <w:lvl w:ilvl="1" w:tplc="C2527A9A">
      <w:start w:val="1"/>
      <w:numFmt w:val="decimal"/>
      <w:lvlText w:val="%2."/>
      <w:lvlJc w:val="left"/>
      <w:pPr>
        <w:tabs>
          <w:tab w:val="num" w:pos="840"/>
        </w:tabs>
        <w:ind w:left="840" w:hanging="360"/>
      </w:pPr>
      <w:rPr>
        <w:rFonts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72B68E1"/>
    <w:multiLevelType w:val="hybridMultilevel"/>
    <w:tmpl w:val="9788AF98"/>
    <w:lvl w:ilvl="0" w:tplc="E7DC6FF4">
      <w:start w:val="1"/>
      <w:numFmt w:val="decimal"/>
      <w:lvlText w:val="%1."/>
      <w:lvlJc w:val="left"/>
      <w:pPr>
        <w:tabs>
          <w:tab w:val="num" w:pos="986"/>
        </w:tabs>
        <w:ind w:left="98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C4B7CF0"/>
    <w:multiLevelType w:val="hybridMultilevel"/>
    <w:tmpl w:val="936ACE60"/>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8B65990"/>
    <w:multiLevelType w:val="hybridMultilevel"/>
    <w:tmpl w:val="58A4226A"/>
    <w:lvl w:ilvl="0" w:tplc="E7DC6FF4">
      <w:start w:val="1"/>
      <w:numFmt w:val="decimal"/>
      <w:lvlText w:val="%1."/>
      <w:lvlJc w:val="left"/>
      <w:pPr>
        <w:tabs>
          <w:tab w:val="num" w:pos="1308"/>
        </w:tabs>
        <w:ind w:left="1308" w:hanging="480"/>
      </w:pPr>
      <w:rPr>
        <w:rFonts w:hint="eastAsia"/>
      </w:rPr>
    </w:lvl>
    <w:lvl w:ilvl="1" w:tplc="04090019" w:tentative="1">
      <w:start w:val="1"/>
      <w:numFmt w:val="ideographTraditional"/>
      <w:lvlText w:val="%2、"/>
      <w:lvlJc w:val="left"/>
      <w:pPr>
        <w:tabs>
          <w:tab w:val="num" w:pos="1282"/>
        </w:tabs>
        <w:ind w:left="1282" w:hanging="480"/>
      </w:pPr>
    </w:lvl>
    <w:lvl w:ilvl="2" w:tplc="0409001B" w:tentative="1">
      <w:start w:val="1"/>
      <w:numFmt w:val="lowerRoman"/>
      <w:lvlText w:val="%3."/>
      <w:lvlJc w:val="right"/>
      <w:pPr>
        <w:tabs>
          <w:tab w:val="num" w:pos="1762"/>
        </w:tabs>
        <w:ind w:left="1762" w:hanging="480"/>
      </w:pPr>
    </w:lvl>
    <w:lvl w:ilvl="3" w:tplc="0409000F" w:tentative="1">
      <w:start w:val="1"/>
      <w:numFmt w:val="decimal"/>
      <w:lvlText w:val="%4."/>
      <w:lvlJc w:val="left"/>
      <w:pPr>
        <w:tabs>
          <w:tab w:val="num" w:pos="2242"/>
        </w:tabs>
        <w:ind w:left="2242" w:hanging="480"/>
      </w:pPr>
    </w:lvl>
    <w:lvl w:ilvl="4" w:tplc="04090019" w:tentative="1">
      <w:start w:val="1"/>
      <w:numFmt w:val="ideographTraditional"/>
      <w:lvlText w:val="%5、"/>
      <w:lvlJc w:val="left"/>
      <w:pPr>
        <w:tabs>
          <w:tab w:val="num" w:pos="2722"/>
        </w:tabs>
        <w:ind w:left="2722" w:hanging="480"/>
      </w:pPr>
    </w:lvl>
    <w:lvl w:ilvl="5" w:tplc="0409001B" w:tentative="1">
      <w:start w:val="1"/>
      <w:numFmt w:val="lowerRoman"/>
      <w:lvlText w:val="%6."/>
      <w:lvlJc w:val="right"/>
      <w:pPr>
        <w:tabs>
          <w:tab w:val="num" w:pos="3202"/>
        </w:tabs>
        <w:ind w:left="3202" w:hanging="480"/>
      </w:pPr>
    </w:lvl>
    <w:lvl w:ilvl="6" w:tplc="0409000F" w:tentative="1">
      <w:start w:val="1"/>
      <w:numFmt w:val="decimal"/>
      <w:lvlText w:val="%7."/>
      <w:lvlJc w:val="left"/>
      <w:pPr>
        <w:tabs>
          <w:tab w:val="num" w:pos="3682"/>
        </w:tabs>
        <w:ind w:left="3682" w:hanging="480"/>
      </w:pPr>
    </w:lvl>
    <w:lvl w:ilvl="7" w:tplc="04090019" w:tentative="1">
      <w:start w:val="1"/>
      <w:numFmt w:val="ideographTraditional"/>
      <w:lvlText w:val="%8、"/>
      <w:lvlJc w:val="left"/>
      <w:pPr>
        <w:tabs>
          <w:tab w:val="num" w:pos="4162"/>
        </w:tabs>
        <w:ind w:left="4162" w:hanging="480"/>
      </w:pPr>
    </w:lvl>
    <w:lvl w:ilvl="8" w:tplc="0409001B" w:tentative="1">
      <w:start w:val="1"/>
      <w:numFmt w:val="lowerRoman"/>
      <w:lvlText w:val="%9."/>
      <w:lvlJc w:val="right"/>
      <w:pPr>
        <w:tabs>
          <w:tab w:val="num" w:pos="4642"/>
        </w:tabs>
        <w:ind w:left="4642" w:hanging="480"/>
      </w:pPr>
    </w:lvl>
  </w:abstractNum>
  <w:abstractNum w:abstractNumId="20" w15:restartNumberingAfterBreak="0">
    <w:nsid w:val="4E166F9D"/>
    <w:multiLevelType w:val="hybridMultilevel"/>
    <w:tmpl w:val="4A6ECAB0"/>
    <w:lvl w:ilvl="0" w:tplc="E7DC6FF4">
      <w:start w:val="1"/>
      <w:numFmt w:val="decimal"/>
      <w:lvlText w:val="%1."/>
      <w:lvlJc w:val="left"/>
      <w:pPr>
        <w:tabs>
          <w:tab w:val="num" w:pos="986"/>
        </w:tabs>
        <w:ind w:left="98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518441E"/>
    <w:multiLevelType w:val="hybridMultilevel"/>
    <w:tmpl w:val="0D98C122"/>
    <w:lvl w:ilvl="0" w:tplc="E7DC6FF4">
      <w:start w:val="1"/>
      <w:numFmt w:val="decimal"/>
      <w:lvlText w:val="%1."/>
      <w:lvlJc w:val="left"/>
      <w:pPr>
        <w:tabs>
          <w:tab w:val="num" w:pos="986"/>
        </w:tabs>
        <w:ind w:left="98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6250392"/>
    <w:multiLevelType w:val="multilevel"/>
    <w:tmpl w:val="0CD488AE"/>
    <w:lvl w:ilvl="0">
      <w:start w:val="1"/>
      <w:numFmt w:val="taiwaneseCountingThousand"/>
      <w:suff w:val="nothing"/>
      <w:lvlText w:val="%1、"/>
      <w:lvlJc w:val="left"/>
      <w:pPr>
        <w:ind w:left="941" w:hanging="657"/>
      </w:pPr>
      <w:rPr>
        <w:rFonts w:hint="eastAsia"/>
      </w:rPr>
    </w:lvl>
    <w:lvl w:ilvl="1">
      <w:start w:val="1"/>
      <w:numFmt w:val="taiwaneseCountingThousand"/>
      <w:suff w:val="nothing"/>
      <w:lvlText w:val="（%2）"/>
      <w:lvlJc w:val="left"/>
      <w:pPr>
        <w:ind w:left="1548" w:hanging="981"/>
      </w:pPr>
      <w:rPr>
        <w:rFonts w:hint="eastAsia"/>
      </w:rPr>
    </w:lvl>
    <w:lvl w:ilvl="2">
      <w:start w:val="1"/>
      <w:numFmt w:val="decimalFullWidth"/>
      <w:suff w:val="nothing"/>
      <w:lvlText w:val="%3、"/>
      <w:lvlJc w:val="left"/>
      <w:pPr>
        <w:ind w:left="1792" w:hanging="657"/>
      </w:pPr>
      <w:rPr>
        <w:rFonts w:hint="eastAsia"/>
      </w:rPr>
    </w:lvl>
    <w:lvl w:ilvl="3">
      <w:start w:val="1"/>
      <w:numFmt w:val="decimalFullWidth"/>
      <w:suff w:val="nothing"/>
      <w:lvlText w:val="（%4）"/>
      <w:lvlJc w:val="left"/>
      <w:pPr>
        <w:ind w:left="2398" w:hanging="980"/>
      </w:pPr>
      <w:rPr>
        <w:rFonts w:hint="eastAsia"/>
      </w:rPr>
    </w:lvl>
    <w:lvl w:ilvl="4">
      <w:start w:val="1"/>
      <w:numFmt w:val="ideographTraditional"/>
      <w:suff w:val="nothing"/>
      <w:lvlText w:val="%5、"/>
      <w:lvlJc w:val="left"/>
      <w:pPr>
        <w:ind w:left="2642" w:hanging="657"/>
      </w:pPr>
      <w:rPr>
        <w:rFonts w:hint="eastAsia"/>
      </w:rPr>
    </w:lvl>
    <w:lvl w:ilvl="5">
      <w:start w:val="1"/>
      <w:numFmt w:val="ideographTraditional"/>
      <w:suff w:val="nothing"/>
      <w:lvlText w:val="（%6）"/>
      <w:lvlJc w:val="left"/>
      <w:pPr>
        <w:ind w:left="3249" w:hanging="980"/>
      </w:pPr>
      <w:rPr>
        <w:rFonts w:hint="eastAsia"/>
      </w:rPr>
    </w:lvl>
    <w:lvl w:ilvl="6">
      <w:start w:val="1"/>
      <w:numFmt w:val="ideographZodiac"/>
      <w:suff w:val="nothing"/>
      <w:lvlText w:val="%7、"/>
      <w:lvlJc w:val="left"/>
      <w:pPr>
        <w:ind w:left="3493" w:hanging="657"/>
      </w:pPr>
      <w:rPr>
        <w:rFonts w:hint="eastAsia"/>
      </w:rPr>
    </w:lvl>
    <w:lvl w:ilvl="7">
      <w:start w:val="1"/>
      <w:numFmt w:val="ideographZodiac"/>
      <w:suff w:val="nothing"/>
      <w:lvlText w:val="（%8）"/>
      <w:lvlJc w:val="left"/>
      <w:pPr>
        <w:ind w:left="4099" w:hanging="980"/>
      </w:pPr>
      <w:rPr>
        <w:rFonts w:hint="eastAsia"/>
      </w:rPr>
    </w:lvl>
    <w:lvl w:ilvl="8">
      <w:start w:val="1"/>
      <w:numFmt w:val="decimalFullWidth"/>
      <w:suff w:val="nothing"/>
      <w:lvlText w:val="%9）"/>
      <w:lvlJc w:val="left"/>
      <w:pPr>
        <w:ind w:left="4343" w:hanging="657"/>
      </w:pPr>
      <w:rPr>
        <w:rFonts w:hint="eastAsia"/>
      </w:rPr>
    </w:lvl>
  </w:abstractNum>
  <w:abstractNum w:abstractNumId="23" w15:restartNumberingAfterBreak="0">
    <w:nsid w:val="56F949D0"/>
    <w:multiLevelType w:val="hybridMultilevel"/>
    <w:tmpl w:val="177C4440"/>
    <w:lvl w:ilvl="0" w:tplc="1A92978A">
      <w:start w:val="1"/>
      <w:numFmt w:val="taiwaneseCountingThousand"/>
      <w:lvlText w:val="(%1)"/>
      <w:lvlJc w:val="left"/>
      <w:pPr>
        <w:ind w:left="384" w:hanging="384"/>
      </w:pPr>
      <w:rPr>
        <w:rFonts w:hint="default"/>
      </w:rPr>
    </w:lvl>
    <w:lvl w:ilvl="1" w:tplc="D20A75B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1368BF"/>
    <w:multiLevelType w:val="hybridMultilevel"/>
    <w:tmpl w:val="F6A0DF04"/>
    <w:lvl w:ilvl="0" w:tplc="287A51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2700D0"/>
    <w:multiLevelType w:val="hybridMultilevel"/>
    <w:tmpl w:val="CFAA6692"/>
    <w:lvl w:ilvl="0" w:tplc="E7DC6FF4">
      <w:start w:val="1"/>
      <w:numFmt w:val="decimal"/>
      <w:lvlText w:val="%1."/>
      <w:lvlJc w:val="left"/>
      <w:pPr>
        <w:tabs>
          <w:tab w:val="num" w:pos="986"/>
        </w:tabs>
        <w:ind w:left="98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8CB5690"/>
    <w:multiLevelType w:val="hybridMultilevel"/>
    <w:tmpl w:val="89E21476"/>
    <w:lvl w:ilvl="0" w:tplc="5A222F78">
      <w:start w:val="1"/>
      <w:numFmt w:val="taiwaneseCountingThousand"/>
      <w:lvlText w:val="（%1）"/>
      <w:lvlJc w:val="left"/>
      <w:pPr>
        <w:tabs>
          <w:tab w:val="num" w:pos="1562"/>
        </w:tabs>
        <w:ind w:left="1562" w:hanging="735"/>
      </w:pPr>
      <w:rPr>
        <w:rFonts w:hint="default"/>
      </w:rPr>
    </w:lvl>
    <w:lvl w:ilvl="1" w:tplc="04090019" w:tentative="1">
      <w:start w:val="1"/>
      <w:numFmt w:val="ideographTraditional"/>
      <w:lvlText w:val="%2、"/>
      <w:lvlJc w:val="left"/>
      <w:pPr>
        <w:tabs>
          <w:tab w:val="num" w:pos="1787"/>
        </w:tabs>
        <w:ind w:left="1787" w:hanging="480"/>
      </w:pPr>
    </w:lvl>
    <w:lvl w:ilvl="2" w:tplc="0409001B" w:tentative="1">
      <w:start w:val="1"/>
      <w:numFmt w:val="lowerRoman"/>
      <w:lvlText w:val="%3."/>
      <w:lvlJc w:val="right"/>
      <w:pPr>
        <w:tabs>
          <w:tab w:val="num" w:pos="2267"/>
        </w:tabs>
        <w:ind w:left="2267" w:hanging="480"/>
      </w:pPr>
    </w:lvl>
    <w:lvl w:ilvl="3" w:tplc="0409000F" w:tentative="1">
      <w:start w:val="1"/>
      <w:numFmt w:val="decimal"/>
      <w:lvlText w:val="%4."/>
      <w:lvlJc w:val="left"/>
      <w:pPr>
        <w:tabs>
          <w:tab w:val="num" w:pos="2747"/>
        </w:tabs>
        <w:ind w:left="2747" w:hanging="480"/>
      </w:pPr>
    </w:lvl>
    <w:lvl w:ilvl="4" w:tplc="04090019" w:tentative="1">
      <w:start w:val="1"/>
      <w:numFmt w:val="ideographTraditional"/>
      <w:lvlText w:val="%5、"/>
      <w:lvlJc w:val="left"/>
      <w:pPr>
        <w:tabs>
          <w:tab w:val="num" w:pos="3227"/>
        </w:tabs>
        <w:ind w:left="3227" w:hanging="480"/>
      </w:pPr>
    </w:lvl>
    <w:lvl w:ilvl="5" w:tplc="0409001B" w:tentative="1">
      <w:start w:val="1"/>
      <w:numFmt w:val="lowerRoman"/>
      <w:lvlText w:val="%6."/>
      <w:lvlJc w:val="right"/>
      <w:pPr>
        <w:tabs>
          <w:tab w:val="num" w:pos="3707"/>
        </w:tabs>
        <w:ind w:left="3707" w:hanging="480"/>
      </w:pPr>
    </w:lvl>
    <w:lvl w:ilvl="6" w:tplc="0409000F" w:tentative="1">
      <w:start w:val="1"/>
      <w:numFmt w:val="decimal"/>
      <w:lvlText w:val="%7."/>
      <w:lvlJc w:val="left"/>
      <w:pPr>
        <w:tabs>
          <w:tab w:val="num" w:pos="4187"/>
        </w:tabs>
        <w:ind w:left="4187" w:hanging="480"/>
      </w:pPr>
    </w:lvl>
    <w:lvl w:ilvl="7" w:tplc="04090019" w:tentative="1">
      <w:start w:val="1"/>
      <w:numFmt w:val="ideographTraditional"/>
      <w:lvlText w:val="%8、"/>
      <w:lvlJc w:val="left"/>
      <w:pPr>
        <w:tabs>
          <w:tab w:val="num" w:pos="4667"/>
        </w:tabs>
        <w:ind w:left="4667" w:hanging="480"/>
      </w:pPr>
    </w:lvl>
    <w:lvl w:ilvl="8" w:tplc="0409001B" w:tentative="1">
      <w:start w:val="1"/>
      <w:numFmt w:val="lowerRoman"/>
      <w:lvlText w:val="%9."/>
      <w:lvlJc w:val="right"/>
      <w:pPr>
        <w:tabs>
          <w:tab w:val="num" w:pos="5147"/>
        </w:tabs>
        <w:ind w:left="5147" w:hanging="480"/>
      </w:pPr>
    </w:lvl>
  </w:abstractNum>
  <w:abstractNum w:abstractNumId="28" w15:restartNumberingAfterBreak="0">
    <w:nsid w:val="7A1E142F"/>
    <w:multiLevelType w:val="hybridMultilevel"/>
    <w:tmpl w:val="CFAA38FA"/>
    <w:lvl w:ilvl="0" w:tplc="F40C39B2">
      <w:start w:val="1"/>
      <w:numFmt w:val="decimal"/>
      <w:lvlText w:val="%1."/>
      <w:lvlJc w:val="left"/>
      <w:pPr>
        <w:tabs>
          <w:tab w:val="num" w:pos="414"/>
        </w:tabs>
        <w:ind w:left="414" w:hanging="360"/>
      </w:pPr>
      <w:rPr>
        <w:rFonts w:hint="default"/>
      </w:rPr>
    </w:lvl>
    <w:lvl w:ilvl="1" w:tplc="04090019" w:tentative="1">
      <w:start w:val="1"/>
      <w:numFmt w:val="ideographTraditional"/>
      <w:lvlText w:val="%2、"/>
      <w:lvlJc w:val="left"/>
      <w:pPr>
        <w:tabs>
          <w:tab w:val="num" w:pos="1014"/>
        </w:tabs>
        <w:ind w:left="1014" w:hanging="480"/>
      </w:pPr>
    </w:lvl>
    <w:lvl w:ilvl="2" w:tplc="0409001B" w:tentative="1">
      <w:start w:val="1"/>
      <w:numFmt w:val="lowerRoman"/>
      <w:lvlText w:val="%3."/>
      <w:lvlJc w:val="right"/>
      <w:pPr>
        <w:tabs>
          <w:tab w:val="num" w:pos="1494"/>
        </w:tabs>
        <w:ind w:left="1494" w:hanging="480"/>
      </w:pPr>
    </w:lvl>
    <w:lvl w:ilvl="3" w:tplc="0409000F" w:tentative="1">
      <w:start w:val="1"/>
      <w:numFmt w:val="decimal"/>
      <w:lvlText w:val="%4."/>
      <w:lvlJc w:val="left"/>
      <w:pPr>
        <w:tabs>
          <w:tab w:val="num" w:pos="1974"/>
        </w:tabs>
        <w:ind w:left="1974" w:hanging="480"/>
      </w:pPr>
    </w:lvl>
    <w:lvl w:ilvl="4" w:tplc="04090019" w:tentative="1">
      <w:start w:val="1"/>
      <w:numFmt w:val="ideographTraditional"/>
      <w:lvlText w:val="%5、"/>
      <w:lvlJc w:val="left"/>
      <w:pPr>
        <w:tabs>
          <w:tab w:val="num" w:pos="2454"/>
        </w:tabs>
        <w:ind w:left="2454" w:hanging="480"/>
      </w:pPr>
    </w:lvl>
    <w:lvl w:ilvl="5" w:tplc="0409001B" w:tentative="1">
      <w:start w:val="1"/>
      <w:numFmt w:val="lowerRoman"/>
      <w:lvlText w:val="%6."/>
      <w:lvlJc w:val="right"/>
      <w:pPr>
        <w:tabs>
          <w:tab w:val="num" w:pos="2934"/>
        </w:tabs>
        <w:ind w:left="2934" w:hanging="480"/>
      </w:pPr>
    </w:lvl>
    <w:lvl w:ilvl="6" w:tplc="0409000F" w:tentative="1">
      <w:start w:val="1"/>
      <w:numFmt w:val="decimal"/>
      <w:lvlText w:val="%7."/>
      <w:lvlJc w:val="left"/>
      <w:pPr>
        <w:tabs>
          <w:tab w:val="num" w:pos="3414"/>
        </w:tabs>
        <w:ind w:left="3414" w:hanging="480"/>
      </w:pPr>
    </w:lvl>
    <w:lvl w:ilvl="7" w:tplc="04090019" w:tentative="1">
      <w:start w:val="1"/>
      <w:numFmt w:val="ideographTraditional"/>
      <w:lvlText w:val="%8、"/>
      <w:lvlJc w:val="left"/>
      <w:pPr>
        <w:tabs>
          <w:tab w:val="num" w:pos="3894"/>
        </w:tabs>
        <w:ind w:left="3894" w:hanging="480"/>
      </w:pPr>
    </w:lvl>
    <w:lvl w:ilvl="8" w:tplc="0409001B" w:tentative="1">
      <w:start w:val="1"/>
      <w:numFmt w:val="lowerRoman"/>
      <w:lvlText w:val="%9."/>
      <w:lvlJc w:val="right"/>
      <w:pPr>
        <w:tabs>
          <w:tab w:val="num" w:pos="4374"/>
        </w:tabs>
        <w:ind w:left="4374" w:hanging="480"/>
      </w:pPr>
    </w:lvl>
  </w:abstractNum>
  <w:abstractNum w:abstractNumId="29" w15:restartNumberingAfterBreak="0">
    <w:nsid w:val="7DCC53AC"/>
    <w:multiLevelType w:val="multilevel"/>
    <w:tmpl w:val="24008602"/>
    <w:lvl w:ilvl="0">
      <w:start w:val="1"/>
      <w:numFmt w:val="decimal"/>
      <w:lvlText w:val="%1."/>
      <w:lvlJc w:val="left"/>
      <w:pPr>
        <w:tabs>
          <w:tab w:val="num" w:pos="1187"/>
        </w:tabs>
        <w:ind w:left="1187" w:hanging="360"/>
      </w:pPr>
      <w:rPr>
        <w:rFonts w:hint="default"/>
      </w:rPr>
    </w:lvl>
    <w:lvl w:ilvl="1">
      <w:start w:val="1"/>
      <w:numFmt w:val="ideographTraditional"/>
      <w:lvlText w:val="%2、"/>
      <w:lvlJc w:val="left"/>
      <w:pPr>
        <w:tabs>
          <w:tab w:val="num" w:pos="1787"/>
        </w:tabs>
        <w:ind w:left="1787" w:hanging="480"/>
      </w:pPr>
    </w:lvl>
    <w:lvl w:ilvl="2">
      <w:start w:val="1"/>
      <w:numFmt w:val="lowerRoman"/>
      <w:lvlText w:val="%3."/>
      <w:lvlJc w:val="right"/>
      <w:pPr>
        <w:tabs>
          <w:tab w:val="num" w:pos="2267"/>
        </w:tabs>
        <w:ind w:left="2267" w:hanging="480"/>
      </w:pPr>
    </w:lvl>
    <w:lvl w:ilvl="3">
      <w:start w:val="1"/>
      <w:numFmt w:val="decimal"/>
      <w:lvlText w:val="%4."/>
      <w:lvlJc w:val="left"/>
      <w:pPr>
        <w:tabs>
          <w:tab w:val="num" w:pos="2747"/>
        </w:tabs>
        <w:ind w:left="2747" w:hanging="480"/>
      </w:pPr>
    </w:lvl>
    <w:lvl w:ilvl="4">
      <w:start w:val="1"/>
      <w:numFmt w:val="ideographTraditional"/>
      <w:lvlText w:val="%5、"/>
      <w:lvlJc w:val="left"/>
      <w:pPr>
        <w:tabs>
          <w:tab w:val="num" w:pos="3227"/>
        </w:tabs>
        <w:ind w:left="3227" w:hanging="480"/>
      </w:pPr>
    </w:lvl>
    <w:lvl w:ilvl="5">
      <w:start w:val="1"/>
      <w:numFmt w:val="lowerRoman"/>
      <w:lvlText w:val="%6."/>
      <w:lvlJc w:val="right"/>
      <w:pPr>
        <w:tabs>
          <w:tab w:val="num" w:pos="3707"/>
        </w:tabs>
        <w:ind w:left="3707" w:hanging="480"/>
      </w:pPr>
    </w:lvl>
    <w:lvl w:ilvl="6">
      <w:start w:val="1"/>
      <w:numFmt w:val="decimal"/>
      <w:lvlText w:val="%7."/>
      <w:lvlJc w:val="left"/>
      <w:pPr>
        <w:tabs>
          <w:tab w:val="num" w:pos="4187"/>
        </w:tabs>
        <w:ind w:left="4187" w:hanging="480"/>
      </w:pPr>
    </w:lvl>
    <w:lvl w:ilvl="7">
      <w:start w:val="1"/>
      <w:numFmt w:val="ideographTraditional"/>
      <w:lvlText w:val="%8、"/>
      <w:lvlJc w:val="left"/>
      <w:pPr>
        <w:tabs>
          <w:tab w:val="num" w:pos="4667"/>
        </w:tabs>
        <w:ind w:left="4667" w:hanging="480"/>
      </w:pPr>
    </w:lvl>
    <w:lvl w:ilvl="8">
      <w:start w:val="1"/>
      <w:numFmt w:val="lowerRoman"/>
      <w:lvlText w:val="%9."/>
      <w:lvlJc w:val="right"/>
      <w:pPr>
        <w:tabs>
          <w:tab w:val="num" w:pos="5147"/>
        </w:tabs>
        <w:ind w:left="5147" w:hanging="480"/>
      </w:pPr>
    </w:lvl>
  </w:abstractNum>
  <w:num w:numId="1" w16cid:durableId="1255356444">
    <w:abstractNumId w:val="11"/>
  </w:num>
  <w:num w:numId="2" w16cid:durableId="1334793677">
    <w:abstractNumId w:val="10"/>
  </w:num>
  <w:num w:numId="3" w16cid:durableId="1444765897">
    <w:abstractNumId w:val="15"/>
  </w:num>
  <w:num w:numId="4" w16cid:durableId="753093688">
    <w:abstractNumId w:val="25"/>
  </w:num>
  <w:num w:numId="5" w16cid:durableId="1567377039">
    <w:abstractNumId w:val="13"/>
  </w:num>
  <w:num w:numId="6" w16cid:durableId="1221595855">
    <w:abstractNumId w:val="22"/>
  </w:num>
  <w:num w:numId="7" w16cid:durableId="1144782903">
    <w:abstractNumId w:val="28"/>
  </w:num>
  <w:num w:numId="8" w16cid:durableId="1968464003">
    <w:abstractNumId w:val="23"/>
  </w:num>
  <w:num w:numId="9" w16cid:durableId="230043336">
    <w:abstractNumId w:val="24"/>
  </w:num>
  <w:num w:numId="10" w16cid:durableId="1925606622">
    <w:abstractNumId w:val="19"/>
  </w:num>
  <w:num w:numId="11" w16cid:durableId="633294434">
    <w:abstractNumId w:val="12"/>
  </w:num>
  <w:num w:numId="12" w16cid:durableId="1589272038">
    <w:abstractNumId w:val="16"/>
  </w:num>
  <w:num w:numId="13" w16cid:durableId="1472944653">
    <w:abstractNumId w:val="26"/>
  </w:num>
  <w:num w:numId="14" w16cid:durableId="1944025748">
    <w:abstractNumId w:val="17"/>
  </w:num>
  <w:num w:numId="15" w16cid:durableId="493422956">
    <w:abstractNumId w:val="21"/>
  </w:num>
  <w:num w:numId="16" w16cid:durableId="2018969289">
    <w:abstractNumId w:val="20"/>
  </w:num>
  <w:num w:numId="17" w16cid:durableId="653995445">
    <w:abstractNumId w:val="14"/>
  </w:num>
  <w:num w:numId="18" w16cid:durableId="1896509316">
    <w:abstractNumId w:val="18"/>
  </w:num>
  <w:num w:numId="19" w16cid:durableId="1967544579">
    <w:abstractNumId w:val="27"/>
  </w:num>
  <w:num w:numId="20" w16cid:durableId="118112528">
    <w:abstractNumId w:val="29"/>
  </w:num>
  <w:num w:numId="21" w16cid:durableId="1322588381">
    <w:abstractNumId w:val="8"/>
  </w:num>
  <w:num w:numId="22" w16cid:durableId="2005014813">
    <w:abstractNumId w:val="3"/>
  </w:num>
  <w:num w:numId="23" w16cid:durableId="1520312901">
    <w:abstractNumId w:val="2"/>
  </w:num>
  <w:num w:numId="24" w16cid:durableId="2129353242">
    <w:abstractNumId w:val="1"/>
  </w:num>
  <w:num w:numId="25" w16cid:durableId="1590430244">
    <w:abstractNumId w:val="0"/>
  </w:num>
  <w:num w:numId="26" w16cid:durableId="1636989034">
    <w:abstractNumId w:val="9"/>
  </w:num>
  <w:num w:numId="27" w16cid:durableId="1331298524">
    <w:abstractNumId w:val="7"/>
  </w:num>
  <w:num w:numId="28" w16cid:durableId="1722172033">
    <w:abstractNumId w:val="6"/>
  </w:num>
  <w:num w:numId="29" w16cid:durableId="355816346">
    <w:abstractNumId w:val="5"/>
  </w:num>
  <w:num w:numId="30" w16cid:durableId="184045856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HK" w:vendorID="64" w:dllVersion="5"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1D7"/>
    <w:rsid w:val="00001447"/>
    <w:rsid w:val="00001506"/>
    <w:rsid w:val="00011586"/>
    <w:rsid w:val="0001166D"/>
    <w:rsid w:val="0001294D"/>
    <w:rsid w:val="00012CB3"/>
    <w:rsid w:val="00013F7E"/>
    <w:rsid w:val="00014112"/>
    <w:rsid w:val="00014BAA"/>
    <w:rsid w:val="00020901"/>
    <w:rsid w:val="000215D3"/>
    <w:rsid w:val="000217C4"/>
    <w:rsid w:val="000222AD"/>
    <w:rsid w:val="00026337"/>
    <w:rsid w:val="000264C1"/>
    <w:rsid w:val="00030CE7"/>
    <w:rsid w:val="000315FE"/>
    <w:rsid w:val="000327F4"/>
    <w:rsid w:val="00034EDD"/>
    <w:rsid w:val="00035A91"/>
    <w:rsid w:val="0004150B"/>
    <w:rsid w:val="00043988"/>
    <w:rsid w:val="00043B06"/>
    <w:rsid w:val="00044F8A"/>
    <w:rsid w:val="00047843"/>
    <w:rsid w:val="0005062F"/>
    <w:rsid w:val="000523FC"/>
    <w:rsid w:val="00052FD4"/>
    <w:rsid w:val="00053C1A"/>
    <w:rsid w:val="0005509E"/>
    <w:rsid w:val="00060D01"/>
    <w:rsid w:val="00061108"/>
    <w:rsid w:val="00061CD4"/>
    <w:rsid w:val="0006453E"/>
    <w:rsid w:val="00065F8B"/>
    <w:rsid w:val="000713A4"/>
    <w:rsid w:val="00071597"/>
    <w:rsid w:val="00072407"/>
    <w:rsid w:val="00072C2E"/>
    <w:rsid w:val="00073F7F"/>
    <w:rsid w:val="000741D1"/>
    <w:rsid w:val="00075171"/>
    <w:rsid w:val="00076A6D"/>
    <w:rsid w:val="00077962"/>
    <w:rsid w:val="00082179"/>
    <w:rsid w:val="00082203"/>
    <w:rsid w:val="000858E5"/>
    <w:rsid w:val="00086516"/>
    <w:rsid w:val="00087D0D"/>
    <w:rsid w:val="00094FF3"/>
    <w:rsid w:val="00095169"/>
    <w:rsid w:val="0009630A"/>
    <w:rsid w:val="0009745F"/>
    <w:rsid w:val="00097FB7"/>
    <w:rsid w:val="000A3C3E"/>
    <w:rsid w:val="000A5A26"/>
    <w:rsid w:val="000A604A"/>
    <w:rsid w:val="000A6215"/>
    <w:rsid w:val="000A64F7"/>
    <w:rsid w:val="000B03EF"/>
    <w:rsid w:val="000B0604"/>
    <w:rsid w:val="000B355A"/>
    <w:rsid w:val="000B381F"/>
    <w:rsid w:val="000B48E7"/>
    <w:rsid w:val="000B7D44"/>
    <w:rsid w:val="000C22CC"/>
    <w:rsid w:val="000C364F"/>
    <w:rsid w:val="000C51EA"/>
    <w:rsid w:val="000C66E9"/>
    <w:rsid w:val="000C7F32"/>
    <w:rsid w:val="000D0AEE"/>
    <w:rsid w:val="000E29E6"/>
    <w:rsid w:val="000E3788"/>
    <w:rsid w:val="000E504A"/>
    <w:rsid w:val="000E7BA3"/>
    <w:rsid w:val="000F2D64"/>
    <w:rsid w:val="000F3521"/>
    <w:rsid w:val="000F4552"/>
    <w:rsid w:val="000F4766"/>
    <w:rsid w:val="0010027C"/>
    <w:rsid w:val="0010129F"/>
    <w:rsid w:val="00104C04"/>
    <w:rsid w:val="00106BDB"/>
    <w:rsid w:val="00107077"/>
    <w:rsid w:val="00110C58"/>
    <w:rsid w:val="0011130C"/>
    <w:rsid w:val="0011164C"/>
    <w:rsid w:val="0011434E"/>
    <w:rsid w:val="00115DB1"/>
    <w:rsid w:val="00117F66"/>
    <w:rsid w:val="001200EB"/>
    <w:rsid w:val="00122573"/>
    <w:rsid w:val="001255DB"/>
    <w:rsid w:val="00126C1E"/>
    <w:rsid w:val="001270F1"/>
    <w:rsid w:val="001277E6"/>
    <w:rsid w:val="00130971"/>
    <w:rsid w:val="00134EA2"/>
    <w:rsid w:val="0013546C"/>
    <w:rsid w:val="00136903"/>
    <w:rsid w:val="001436C9"/>
    <w:rsid w:val="001477B9"/>
    <w:rsid w:val="0014784A"/>
    <w:rsid w:val="00147D97"/>
    <w:rsid w:val="00152BDF"/>
    <w:rsid w:val="00152E31"/>
    <w:rsid w:val="00153568"/>
    <w:rsid w:val="001558E7"/>
    <w:rsid w:val="001561D4"/>
    <w:rsid w:val="00156B97"/>
    <w:rsid w:val="001572A3"/>
    <w:rsid w:val="00157D43"/>
    <w:rsid w:val="0016088A"/>
    <w:rsid w:val="0016394B"/>
    <w:rsid w:val="0016694B"/>
    <w:rsid w:val="001707B5"/>
    <w:rsid w:val="0017218C"/>
    <w:rsid w:val="00174A3F"/>
    <w:rsid w:val="00174CE8"/>
    <w:rsid w:val="00174FDA"/>
    <w:rsid w:val="00176324"/>
    <w:rsid w:val="001763A4"/>
    <w:rsid w:val="0018091F"/>
    <w:rsid w:val="001825D4"/>
    <w:rsid w:val="001835F5"/>
    <w:rsid w:val="00183BFC"/>
    <w:rsid w:val="00183DD4"/>
    <w:rsid w:val="00185620"/>
    <w:rsid w:val="00185E86"/>
    <w:rsid w:val="0018677B"/>
    <w:rsid w:val="00186CC0"/>
    <w:rsid w:val="00187292"/>
    <w:rsid w:val="001917B6"/>
    <w:rsid w:val="00193547"/>
    <w:rsid w:val="001937D8"/>
    <w:rsid w:val="00193BE4"/>
    <w:rsid w:val="00194243"/>
    <w:rsid w:val="001944A4"/>
    <w:rsid w:val="001951C0"/>
    <w:rsid w:val="00195CFE"/>
    <w:rsid w:val="00195F29"/>
    <w:rsid w:val="00196323"/>
    <w:rsid w:val="0019667D"/>
    <w:rsid w:val="00197ED4"/>
    <w:rsid w:val="001A1A5E"/>
    <w:rsid w:val="001A21F1"/>
    <w:rsid w:val="001A2683"/>
    <w:rsid w:val="001A2C91"/>
    <w:rsid w:val="001A2DA2"/>
    <w:rsid w:val="001A3DDD"/>
    <w:rsid w:val="001A45A7"/>
    <w:rsid w:val="001A6481"/>
    <w:rsid w:val="001A6F00"/>
    <w:rsid w:val="001A7059"/>
    <w:rsid w:val="001B1731"/>
    <w:rsid w:val="001B42FA"/>
    <w:rsid w:val="001B5A1C"/>
    <w:rsid w:val="001B5B65"/>
    <w:rsid w:val="001B6DE6"/>
    <w:rsid w:val="001B75B8"/>
    <w:rsid w:val="001B7CB9"/>
    <w:rsid w:val="001C2FFD"/>
    <w:rsid w:val="001C33E2"/>
    <w:rsid w:val="001C3A7C"/>
    <w:rsid w:val="001C3B8A"/>
    <w:rsid w:val="001C55AE"/>
    <w:rsid w:val="001C7C8D"/>
    <w:rsid w:val="001D1B52"/>
    <w:rsid w:val="001D370B"/>
    <w:rsid w:val="001D6A61"/>
    <w:rsid w:val="001D7A7B"/>
    <w:rsid w:val="001E0B04"/>
    <w:rsid w:val="001E129B"/>
    <w:rsid w:val="001E19CC"/>
    <w:rsid w:val="001E58CB"/>
    <w:rsid w:val="001F1E0D"/>
    <w:rsid w:val="001F4AA4"/>
    <w:rsid w:val="001F509A"/>
    <w:rsid w:val="001F5E26"/>
    <w:rsid w:val="001F78A9"/>
    <w:rsid w:val="001F7DBF"/>
    <w:rsid w:val="001F7EAD"/>
    <w:rsid w:val="00201394"/>
    <w:rsid w:val="002036CE"/>
    <w:rsid w:val="0020424E"/>
    <w:rsid w:val="0020483C"/>
    <w:rsid w:val="00205FED"/>
    <w:rsid w:val="00207FBA"/>
    <w:rsid w:val="00212644"/>
    <w:rsid w:val="00212771"/>
    <w:rsid w:val="00213C12"/>
    <w:rsid w:val="00214935"/>
    <w:rsid w:val="00214EE0"/>
    <w:rsid w:val="0021514D"/>
    <w:rsid w:val="00216CCA"/>
    <w:rsid w:val="00216E5F"/>
    <w:rsid w:val="00217140"/>
    <w:rsid w:val="00217EB4"/>
    <w:rsid w:val="00221395"/>
    <w:rsid w:val="00221777"/>
    <w:rsid w:val="00221C8A"/>
    <w:rsid w:val="0022255A"/>
    <w:rsid w:val="00223282"/>
    <w:rsid w:val="002246FA"/>
    <w:rsid w:val="002268CE"/>
    <w:rsid w:val="002272C3"/>
    <w:rsid w:val="0023116F"/>
    <w:rsid w:val="002349AF"/>
    <w:rsid w:val="00235391"/>
    <w:rsid w:val="002354E7"/>
    <w:rsid w:val="002371F6"/>
    <w:rsid w:val="00237F36"/>
    <w:rsid w:val="00242C4E"/>
    <w:rsid w:val="00242E6B"/>
    <w:rsid w:val="0024404C"/>
    <w:rsid w:val="002457B0"/>
    <w:rsid w:val="00250FA6"/>
    <w:rsid w:val="002546A4"/>
    <w:rsid w:val="00255A26"/>
    <w:rsid w:val="00256752"/>
    <w:rsid w:val="002601F6"/>
    <w:rsid w:val="0026599B"/>
    <w:rsid w:val="00265EE8"/>
    <w:rsid w:val="0026655C"/>
    <w:rsid w:val="002675D7"/>
    <w:rsid w:val="00273D16"/>
    <w:rsid w:val="002749D4"/>
    <w:rsid w:val="00274FE0"/>
    <w:rsid w:val="00280F6A"/>
    <w:rsid w:val="00282F39"/>
    <w:rsid w:val="00283763"/>
    <w:rsid w:val="00284168"/>
    <w:rsid w:val="002841C3"/>
    <w:rsid w:val="00286B64"/>
    <w:rsid w:val="00286C4E"/>
    <w:rsid w:val="00290030"/>
    <w:rsid w:val="002909DA"/>
    <w:rsid w:val="00290B62"/>
    <w:rsid w:val="0029111D"/>
    <w:rsid w:val="002927D4"/>
    <w:rsid w:val="0029427D"/>
    <w:rsid w:val="00294578"/>
    <w:rsid w:val="0029553C"/>
    <w:rsid w:val="002958A3"/>
    <w:rsid w:val="00296C8D"/>
    <w:rsid w:val="002978D5"/>
    <w:rsid w:val="00297939"/>
    <w:rsid w:val="002A20AE"/>
    <w:rsid w:val="002A210B"/>
    <w:rsid w:val="002A526C"/>
    <w:rsid w:val="002A58F3"/>
    <w:rsid w:val="002A7344"/>
    <w:rsid w:val="002A7B0A"/>
    <w:rsid w:val="002B04BA"/>
    <w:rsid w:val="002B0864"/>
    <w:rsid w:val="002B273D"/>
    <w:rsid w:val="002B2A7C"/>
    <w:rsid w:val="002B2F00"/>
    <w:rsid w:val="002B66DC"/>
    <w:rsid w:val="002B7094"/>
    <w:rsid w:val="002B76BE"/>
    <w:rsid w:val="002B76DE"/>
    <w:rsid w:val="002C0B67"/>
    <w:rsid w:val="002C113E"/>
    <w:rsid w:val="002C12BB"/>
    <w:rsid w:val="002C20BA"/>
    <w:rsid w:val="002C24C3"/>
    <w:rsid w:val="002C2809"/>
    <w:rsid w:val="002C3087"/>
    <w:rsid w:val="002C5481"/>
    <w:rsid w:val="002D1D11"/>
    <w:rsid w:val="002D22BC"/>
    <w:rsid w:val="002D481B"/>
    <w:rsid w:val="002D6A6E"/>
    <w:rsid w:val="002D7E91"/>
    <w:rsid w:val="002D7F9C"/>
    <w:rsid w:val="002E287E"/>
    <w:rsid w:val="002E5E09"/>
    <w:rsid w:val="002E75CB"/>
    <w:rsid w:val="002F2918"/>
    <w:rsid w:val="002F4044"/>
    <w:rsid w:val="002F4A1E"/>
    <w:rsid w:val="002F6CA5"/>
    <w:rsid w:val="002F6D41"/>
    <w:rsid w:val="00302145"/>
    <w:rsid w:val="00302B42"/>
    <w:rsid w:val="0030341A"/>
    <w:rsid w:val="0030667B"/>
    <w:rsid w:val="00310BA7"/>
    <w:rsid w:val="00310E25"/>
    <w:rsid w:val="00311FEE"/>
    <w:rsid w:val="00312249"/>
    <w:rsid w:val="0031719F"/>
    <w:rsid w:val="0032038C"/>
    <w:rsid w:val="00320799"/>
    <w:rsid w:val="00320BDF"/>
    <w:rsid w:val="00320F75"/>
    <w:rsid w:val="00322896"/>
    <w:rsid w:val="00323F4E"/>
    <w:rsid w:val="00325AEE"/>
    <w:rsid w:val="00326E90"/>
    <w:rsid w:val="00332EEE"/>
    <w:rsid w:val="00333739"/>
    <w:rsid w:val="00333EF7"/>
    <w:rsid w:val="00334248"/>
    <w:rsid w:val="00335A4E"/>
    <w:rsid w:val="00337DE7"/>
    <w:rsid w:val="003409D4"/>
    <w:rsid w:val="00341D30"/>
    <w:rsid w:val="00345772"/>
    <w:rsid w:val="0035017A"/>
    <w:rsid w:val="0035095B"/>
    <w:rsid w:val="00351839"/>
    <w:rsid w:val="003524C6"/>
    <w:rsid w:val="00352BF1"/>
    <w:rsid w:val="0035429E"/>
    <w:rsid w:val="00354490"/>
    <w:rsid w:val="00356AB3"/>
    <w:rsid w:val="00356D12"/>
    <w:rsid w:val="00357C2C"/>
    <w:rsid w:val="00360871"/>
    <w:rsid w:val="00360C3C"/>
    <w:rsid w:val="00371198"/>
    <w:rsid w:val="003712B6"/>
    <w:rsid w:val="00371EB9"/>
    <w:rsid w:val="0037230F"/>
    <w:rsid w:val="00373AB6"/>
    <w:rsid w:val="00373B89"/>
    <w:rsid w:val="003752E7"/>
    <w:rsid w:val="003774F1"/>
    <w:rsid w:val="00382724"/>
    <w:rsid w:val="00383BF9"/>
    <w:rsid w:val="00384864"/>
    <w:rsid w:val="00384D88"/>
    <w:rsid w:val="0038560B"/>
    <w:rsid w:val="0038695D"/>
    <w:rsid w:val="00391BFD"/>
    <w:rsid w:val="00391C90"/>
    <w:rsid w:val="00392963"/>
    <w:rsid w:val="00393112"/>
    <w:rsid w:val="003937F1"/>
    <w:rsid w:val="00394B88"/>
    <w:rsid w:val="00395160"/>
    <w:rsid w:val="003965FB"/>
    <w:rsid w:val="00397A55"/>
    <w:rsid w:val="003A21CC"/>
    <w:rsid w:val="003A2FF8"/>
    <w:rsid w:val="003A3115"/>
    <w:rsid w:val="003A3D60"/>
    <w:rsid w:val="003A4714"/>
    <w:rsid w:val="003A5F27"/>
    <w:rsid w:val="003A62ED"/>
    <w:rsid w:val="003A7BA3"/>
    <w:rsid w:val="003B0CF7"/>
    <w:rsid w:val="003B126C"/>
    <w:rsid w:val="003B21BE"/>
    <w:rsid w:val="003B3B7B"/>
    <w:rsid w:val="003B47E2"/>
    <w:rsid w:val="003B4A47"/>
    <w:rsid w:val="003C0388"/>
    <w:rsid w:val="003C1DB7"/>
    <w:rsid w:val="003C1F9A"/>
    <w:rsid w:val="003C26E3"/>
    <w:rsid w:val="003C3B01"/>
    <w:rsid w:val="003C47E8"/>
    <w:rsid w:val="003C57AC"/>
    <w:rsid w:val="003C7980"/>
    <w:rsid w:val="003C7D71"/>
    <w:rsid w:val="003D0E6B"/>
    <w:rsid w:val="003D11A0"/>
    <w:rsid w:val="003D1982"/>
    <w:rsid w:val="003D1F0B"/>
    <w:rsid w:val="003D41B2"/>
    <w:rsid w:val="003D466E"/>
    <w:rsid w:val="003D5459"/>
    <w:rsid w:val="003D5AAD"/>
    <w:rsid w:val="003D6BFD"/>
    <w:rsid w:val="003D6F1D"/>
    <w:rsid w:val="003D7100"/>
    <w:rsid w:val="003D7110"/>
    <w:rsid w:val="003D79F9"/>
    <w:rsid w:val="003E0BC3"/>
    <w:rsid w:val="003E0E09"/>
    <w:rsid w:val="003E16F6"/>
    <w:rsid w:val="003E2684"/>
    <w:rsid w:val="003E36E1"/>
    <w:rsid w:val="003E3A47"/>
    <w:rsid w:val="003E3F06"/>
    <w:rsid w:val="003E435C"/>
    <w:rsid w:val="003E6E2E"/>
    <w:rsid w:val="003F15E5"/>
    <w:rsid w:val="003F68C9"/>
    <w:rsid w:val="004023C9"/>
    <w:rsid w:val="0040577B"/>
    <w:rsid w:val="00406550"/>
    <w:rsid w:val="004105C4"/>
    <w:rsid w:val="00411922"/>
    <w:rsid w:val="004125AF"/>
    <w:rsid w:val="00414712"/>
    <w:rsid w:val="0041514A"/>
    <w:rsid w:val="00416577"/>
    <w:rsid w:val="0042208F"/>
    <w:rsid w:val="004244FF"/>
    <w:rsid w:val="004246AF"/>
    <w:rsid w:val="00424C17"/>
    <w:rsid w:val="0042578C"/>
    <w:rsid w:val="0042612F"/>
    <w:rsid w:val="00426721"/>
    <w:rsid w:val="00426DF5"/>
    <w:rsid w:val="0043107F"/>
    <w:rsid w:val="00431C79"/>
    <w:rsid w:val="004320D1"/>
    <w:rsid w:val="00433087"/>
    <w:rsid w:val="00433B56"/>
    <w:rsid w:val="0043410A"/>
    <w:rsid w:val="0043437B"/>
    <w:rsid w:val="00436423"/>
    <w:rsid w:val="00437591"/>
    <w:rsid w:val="004401A0"/>
    <w:rsid w:val="004409A1"/>
    <w:rsid w:val="00440EF3"/>
    <w:rsid w:val="00440FFC"/>
    <w:rsid w:val="0044238F"/>
    <w:rsid w:val="00443C0D"/>
    <w:rsid w:val="004446ED"/>
    <w:rsid w:val="00450AD8"/>
    <w:rsid w:val="00451367"/>
    <w:rsid w:val="00455F19"/>
    <w:rsid w:val="004560D9"/>
    <w:rsid w:val="00456878"/>
    <w:rsid w:val="00456F5F"/>
    <w:rsid w:val="00460BD2"/>
    <w:rsid w:val="00460D1F"/>
    <w:rsid w:val="004615DD"/>
    <w:rsid w:val="00461A66"/>
    <w:rsid w:val="004623D7"/>
    <w:rsid w:val="00462BC5"/>
    <w:rsid w:val="004635A6"/>
    <w:rsid w:val="00463865"/>
    <w:rsid w:val="004647A2"/>
    <w:rsid w:val="00464978"/>
    <w:rsid w:val="00465697"/>
    <w:rsid w:val="0046571C"/>
    <w:rsid w:val="004662AB"/>
    <w:rsid w:val="00472681"/>
    <w:rsid w:val="0047378C"/>
    <w:rsid w:val="004741EF"/>
    <w:rsid w:val="00475E13"/>
    <w:rsid w:val="00476149"/>
    <w:rsid w:val="00480A96"/>
    <w:rsid w:val="00480C6C"/>
    <w:rsid w:val="00482E62"/>
    <w:rsid w:val="004846C6"/>
    <w:rsid w:val="004917F9"/>
    <w:rsid w:val="00493370"/>
    <w:rsid w:val="00493767"/>
    <w:rsid w:val="00493B7F"/>
    <w:rsid w:val="00493F0D"/>
    <w:rsid w:val="00494526"/>
    <w:rsid w:val="00495174"/>
    <w:rsid w:val="004A0C5B"/>
    <w:rsid w:val="004A3417"/>
    <w:rsid w:val="004A3D00"/>
    <w:rsid w:val="004A4D3C"/>
    <w:rsid w:val="004A4DCF"/>
    <w:rsid w:val="004A60EB"/>
    <w:rsid w:val="004B15D6"/>
    <w:rsid w:val="004B239A"/>
    <w:rsid w:val="004B588F"/>
    <w:rsid w:val="004B7AE2"/>
    <w:rsid w:val="004C13C4"/>
    <w:rsid w:val="004C4747"/>
    <w:rsid w:val="004C4E2C"/>
    <w:rsid w:val="004C665F"/>
    <w:rsid w:val="004C6AF2"/>
    <w:rsid w:val="004D0330"/>
    <w:rsid w:val="004D0667"/>
    <w:rsid w:val="004D12AF"/>
    <w:rsid w:val="004D39CF"/>
    <w:rsid w:val="004D455A"/>
    <w:rsid w:val="004D5B9E"/>
    <w:rsid w:val="004D5EAF"/>
    <w:rsid w:val="004D7521"/>
    <w:rsid w:val="004E0E71"/>
    <w:rsid w:val="004E0EC0"/>
    <w:rsid w:val="004E1A1B"/>
    <w:rsid w:val="004E27DD"/>
    <w:rsid w:val="004E2E55"/>
    <w:rsid w:val="004E43C8"/>
    <w:rsid w:val="004E50ED"/>
    <w:rsid w:val="004E5F71"/>
    <w:rsid w:val="004E7927"/>
    <w:rsid w:val="004F1265"/>
    <w:rsid w:val="004F1816"/>
    <w:rsid w:val="004F1974"/>
    <w:rsid w:val="004F2A7D"/>
    <w:rsid w:val="004F4127"/>
    <w:rsid w:val="004F4C7E"/>
    <w:rsid w:val="004F63D1"/>
    <w:rsid w:val="004F6E3B"/>
    <w:rsid w:val="005000C9"/>
    <w:rsid w:val="00501E04"/>
    <w:rsid w:val="00502F47"/>
    <w:rsid w:val="005042B6"/>
    <w:rsid w:val="005061DB"/>
    <w:rsid w:val="005062EC"/>
    <w:rsid w:val="005103B2"/>
    <w:rsid w:val="005107A1"/>
    <w:rsid w:val="00510F0F"/>
    <w:rsid w:val="005145AF"/>
    <w:rsid w:val="00514FD8"/>
    <w:rsid w:val="00521EED"/>
    <w:rsid w:val="00523C39"/>
    <w:rsid w:val="0052492C"/>
    <w:rsid w:val="00525EAA"/>
    <w:rsid w:val="00527DF5"/>
    <w:rsid w:val="00531C16"/>
    <w:rsid w:val="00535646"/>
    <w:rsid w:val="00535DDE"/>
    <w:rsid w:val="00536617"/>
    <w:rsid w:val="00537E16"/>
    <w:rsid w:val="005407C2"/>
    <w:rsid w:val="00542004"/>
    <w:rsid w:val="0054576E"/>
    <w:rsid w:val="0054579B"/>
    <w:rsid w:val="00550D73"/>
    <w:rsid w:val="00554A15"/>
    <w:rsid w:val="005610EB"/>
    <w:rsid w:val="00562D64"/>
    <w:rsid w:val="0056352F"/>
    <w:rsid w:val="00563C1F"/>
    <w:rsid w:val="0056423F"/>
    <w:rsid w:val="005655F9"/>
    <w:rsid w:val="00567240"/>
    <w:rsid w:val="00567309"/>
    <w:rsid w:val="005674BD"/>
    <w:rsid w:val="005719B7"/>
    <w:rsid w:val="005721A2"/>
    <w:rsid w:val="005723F8"/>
    <w:rsid w:val="0057296C"/>
    <w:rsid w:val="00575BBC"/>
    <w:rsid w:val="005803D1"/>
    <w:rsid w:val="00581484"/>
    <w:rsid w:val="00582576"/>
    <w:rsid w:val="0058367A"/>
    <w:rsid w:val="00586CE1"/>
    <w:rsid w:val="00587111"/>
    <w:rsid w:val="00593593"/>
    <w:rsid w:val="00594276"/>
    <w:rsid w:val="00594589"/>
    <w:rsid w:val="00594C7F"/>
    <w:rsid w:val="0059528A"/>
    <w:rsid w:val="005957BE"/>
    <w:rsid w:val="00595837"/>
    <w:rsid w:val="005A0167"/>
    <w:rsid w:val="005A0CA2"/>
    <w:rsid w:val="005A196A"/>
    <w:rsid w:val="005A4860"/>
    <w:rsid w:val="005A486C"/>
    <w:rsid w:val="005A512C"/>
    <w:rsid w:val="005A58AD"/>
    <w:rsid w:val="005B27C0"/>
    <w:rsid w:val="005B4433"/>
    <w:rsid w:val="005B50B1"/>
    <w:rsid w:val="005C01A1"/>
    <w:rsid w:val="005C1307"/>
    <w:rsid w:val="005C175A"/>
    <w:rsid w:val="005C2168"/>
    <w:rsid w:val="005C3408"/>
    <w:rsid w:val="005C581E"/>
    <w:rsid w:val="005C5E31"/>
    <w:rsid w:val="005D0A86"/>
    <w:rsid w:val="005D0C23"/>
    <w:rsid w:val="005D1B30"/>
    <w:rsid w:val="005D3D4F"/>
    <w:rsid w:val="005D484D"/>
    <w:rsid w:val="005E11B8"/>
    <w:rsid w:val="005E40B2"/>
    <w:rsid w:val="005E72A0"/>
    <w:rsid w:val="005F0768"/>
    <w:rsid w:val="005F1A5B"/>
    <w:rsid w:val="005F2E60"/>
    <w:rsid w:val="005F3415"/>
    <w:rsid w:val="005F3622"/>
    <w:rsid w:val="005F5565"/>
    <w:rsid w:val="005F6BA3"/>
    <w:rsid w:val="005F72EE"/>
    <w:rsid w:val="005F7362"/>
    <w:rsid w:val="005F77E3"/>
    <w:rsid w:val="005F7BAE"/>
    <w:rsid w:val="00601801"/>
    <w:rsid w:val="0060295D"/>
    <w:rsid w:val="00603FE4"/>
    <w:rsid w:val="006041B0"/>
    <w:rsid w:val="0060616C"/>
    <w:rsid w:val="00606468"/>
    <w:rsid w:val="00607E35"/>
    <w:rsid w:val="00614BD1"/>
    <w:rsid w:val="00622167"/>
    <w:rsid w:val="00623331"/>
    <w:rsid w:val="006257E8"/>
    <w:rsid w:val="00627722"/>
    <w:rsid w:val="00630F34"/>
    <w:rsid w:val="006330F3"/>
    <w:rsid w:val="00634DD7"/>
    <w:rsid w:val="006376CC"/>
    <w:rsid w:val="0064444F"/>
    <w:rsid w:val="00647D22"/>
    <w:rsid w:val="006508EB"/>
    <w:rsid w:val="00651EB4"/>
    <w:rsid w:val="00653D38"/>
    <w:rsid w:val="006562B9"/>
    <w:rsid w:val="00656520"/>
    <w:rsid w:val="006573FC"/>
    <w:rsid w:val="00660F66"/>
    <w:rsid w:val="006615F2"/>
    <w:rsid w:val="006620E4"/>
    <w:rsid w:val="00662BF0"/>
    <w:rsid w:val="006643B9"/>
    <w:rsid w:val="00664824"/>
    <w:rsid w:val="00664AC6"/>
    <w:rsid w:val="006655E0"/>
    <w:rsid w:val="00665CA0"/>
    <w:rsid w:val="00671CFB"/>
    <w:rsid w:val="00673D85"/>
    <w:rsid w:val="0068015E"/>
    <w:rsid w:val="0068070E"/>
    <w:rsid w:val="00680917"/>
    <w:rsid w:val="00682C6B"/>
    <w:rsid w:val="00684BD4"/>
    <w:rsid w:val="006901E4"/>
    <w:rsid w:val="0069053F"/>
    <w:rsid w:val="00690969"/>
    <w:rsid w:val="006916F6"/>
    <w:rsid w:val="006956DC"/>
    <w:rsid w:val="00695768"/>
    <w:rsid w:val="006A0606"/>
    <w:rsid w:val="006A18F0"/>
    <w:rsid w:val="006A4F8E"/>
    <w:rsid w:val="006A78AB"/>
    <w:rsid w:val="006B1C4A"/>
    <w:rsid w:val="006B1DD2"/>
    <w:rsid w:val="006B2704"/>
    <w:rsid w:val="006B331B"/>
    <w:rsid w:val="006B3E16"/>
    <w:rsid w:val="006B3FA3"/>
    <w:rsid w:val="006B4B61"/>
    <w:rsid w:val="006B50DA"/>
    <w:rsid w:val="006B5364"/>
    <w:rsid w:val="006B7470"/>
    <w:rsid w:val="006C0BC4"/>
    <w:rsid w:val="006C175D"/>
    <w:rsid w:val="006D192B"/>
    <w:rsid w:val="006D3226"/>
    <w:rsid w:val="006D62FC"/>
    <w:rsid w:val="006D7D7A"/>
    <w:rsid w:val="006E37BC"/>
    <w:rsid w:val="006E3C86"/>
    <w:rsid w:val="006E64DA"/>
    <w:rsid w:val="006E796C"/>
    <w:rsid w:val="006F1D61"/>
    <w:rsid w:val="006F2E71"/>
    <w:rsid w:val="00702FC9"/>
    <w:rsid w:val="00702FFD"/>
    <w:rsid w:val="00703685"/>
    <w:rsid w:val="00704235"/>
    <w:rsid w:val="00705C21"/>
    <w:rsid w:val="0070621A"/>
    <w:rsid w:val="00706819"/>
    <w:rsid w:val="0070708F"/>
    <w:rsid w:val="00707308"/>
    <w:rsid w:val="00710CCE"/>
    <w:rsid w:val="007117BC"/>
    <w:rsid w:val="00713353"/>
    <w:rsid w:val="00713DC7"/>
    <w:rsid w:val="00716419"/>
    <w:rsid w:val="0071701A"/>
    <w:rsid w:val="0071792C"/>
    <w:rsid w:val="00717E29"/>
    <w:rsid w:val="00721E45"/>
    <w:rsid w:val="00722B77"/>
    <w:rsid w:val="00724AF4"/>
    <w:rsid w:val="00724C66"/>
    <w:rsid w:val="00724F13"/>
    <w:rsid w:val="00726EF3"/>
    <w:rsid w:val="0072793D"/>
    <w:rsid w:val="00730DC1"/>
    <w:rsid w:val="007326AA"/>
    <w:rsid w:val="007349B3"/>
    <w:rsid w:val="00734FF8"/>
    <w:rsid w:val="00735FE7"/>
    <w:rsid w:val="0073650F"/>
    <w:rsid w:val="007367C0"/>
    <w:rsid w:val="00736CF7"/>
    <w:rsid w:val="00746BAC"/>
    <w:rsid w:val="007512A5"/>
    <w:rsid w:val="007519B6"/>
    <w:rsid w:val="00751A1B"/>
    <w:rsid w:val="007531E8"/>
    <w:rsid w:val="00753F2F"/>
    <w:rsid w:val="00753FBF"/>
    <w:rsid w:val="00756DF4"/>
    <w:rsid w:val="00757568"/>
    <w:rsid w:val="00760280"/>
    <w:rsid w:val="00760BE5"/>
    <w:rsid w:val="00761AC8"/>
    <w:rsid w:val="00761C7B"/>
    <w:rsid w:val="00762D27"/>
    <w:rsid w:val="0076461E"/>
    <w:rsid w:val="00764828"/>
    <w:rsid w:val="0076745C"/>
    <w:rsid w:val="00770368"/>
    <w:rsid w:val="00770397"/>
    <w:rsid w:val="00770768"/>
    <w:rsid w:val="00770A37"/>
    <w:rsid w:val="0077375E"/>
    <w:rsid w:val="00773B8E"/>
    <w:rsid w:val="00774B60"/>
    <w:rsid w:val="0077516C"/>
    <w:rsid w:val="00775798"/>
    <w:rsid w:val="00776863"/>
    <w:rsid w:val="00776988"/>
    <w:rsid w:val="00776A40"/>
    <w:rsid w:val="007801E8"/>
    <w:rsid w:val="00781D80"/>
    <w:rsid w:val="007823EB"/>
    <w:rsid w:val="00782CB9"/>
    <w:rsid w:val="007835CA"/>
    <w:rsid w:val="00783744"/>
    <w:rsid w:val="007846B8"/>
    <w:rsid w:val="007850FE"/>
    <w:rsid w:val="007873A5"/>
    <w:rsid w:val="007876B3"/>
    <w:rsid w:val="00787C13"/>
    <w:rsid w:val="00790206"/>
    <w:rsid w:val="00794473"/>
    <w:rsid w:val="007955EC"/>
    <w:rsid w:val="007A634D"/>
    <w:rsid w:val="007A79CF"/>
    <w:rsid w:val="007B0E57"/>
    <w:rsid w:val="007B3E74"/>
    <w:rsid w:val="007B41CC"/>
    <w:rsid w:val="007B5207"/>
    <w:rsid w:val="007B6420"/>
    <w:rsid w:val="007B6820"/>
    <w:rsid w:val="007B6F94"/>
    <w:rsid w:val="007B7155"/>
    <w:rsid w:val="007B722E"/>
    <w:rsid w:val="007C0A1B"/>
    <w:rsid w:val="007C2235"/>
    <w:rsid w:val="007C25EF"/>
    <w:rsid w:val="007C3119"/>
    <w:rsid w:val="007C509C"/>
    <w:rsid w:val="007C5A13"/>
    <w:rsid w:val="007D09C8"/>
    <w:rsid w:val="007D0E20"/>
    <w:rsid w:val="007D1F49"/>
    <w:rsid w:val="007D57EC"/>
    <w:rsid w:val="007D586F"/>
    <w:rsid w:val="007E01DC"/>
    <w:rsid w:val="007E19A7"/>
    <w:rsid w:val="007E2BCE"/>
    <w:rsid w:val="007E2D5C"/>
    <w:rsid w:val="007E40A9"/>
    <w:rsid w:val="007E4C58"/>
    <w:rsid w:val="007E5E8A"/>
    <w:rsid w:val="007E5E9F"/>
    <w:rsid w:val="007E6736"/>
    <w:rsid w:val="007E6A1E"/>
    <w:rsid w:val="007E7D7B"/>
    <w:rsid w:val="007F1613"/>
    <w:rsid w:val="007F187F"/>
    <w:rsid w:val="007F1AA0"/>
    <w:rsid w:val="007F1DDD"/>
    <w:rsid w:val="007F2D55"/>
    <w:rsid w:val="007F395A"/>
    <w:rsid w:val="007F43AF"/>
    <w:rsid w:val="007F55CC"/>
    <w:rsid w:val="007F789E"/>
    <w:rsid w:val="0080134D"/>
    <w:rsid w:val="00801496"/>
    <w:rsid w:val="00801D6F"/>
    <w:rsid w:val="00801E00"/>
    <w:rsid w:val="00802C3C"/>
    <w:rsid w:val="0080645C"/>
    <w:rsid w:val="008102EA"/>
    <w:rsid w:val="008119C6"/>
    <w:rsid w:val="00812361"/>
    <w:rsid w:val="00813350"/>
    <w:rsid w:val="00814907"/>
    <w:rsid w:val="00814BB1"/>
    <w:rsid w:val="008152D1"/>
    <w:rsid w:val="00815855"/>
    <w:rsid w:val="00815BB6"/>
    <w:rsid w:val="00816036"/>
    <w:rsid w:val="00820094"/>
    <w:rsid w:val="00820D40"/>
    <w:rsid w:val="00823EAC"/>
    <w:rsid w:val="00825AF0"/>
    <w:rsid w:val="008260FE"/>
    <w:rsid w:val="008269EF"/>
    <w:rsid w:val="00826F25"/>
    <w:rsid w:val="00827204"/>
    <w:rsid w:val="00827850"/>
    <w:rsid w:val="00832CD0"/>
    <w:rsid w:val="00833261"/>
    <w:rsid w:val="00833320"/>
    <w:rsid w:val="00833585"/>
    <w:rsid w:val="00834990"/>
    <w:rsid w:val="00836364"/>
    <w:rsid w:val="0084022D"/>
    <w:rsid w:val="00840B7C"/>
    <w:rsid w:val="00844465"/>
    <w:rsid w:val="00846881"/>
    <w:rsid w:val="0084698C"/>
    <w:rsid w:val="0085057B"/>
    <w:rsid w:val="0085077B"/>
    <w:rsid w:val="00850BFF"/>
    <w:rsid w:val="00853CD1"/>
    <w:rsid w:val="008540F2"/>
    <w:rsid w:val="00855F37"/>
    <w:rsid w:val="00857900"/>
    <w:rsid w:val="008612D2"/>
    <w:rsid w:val="0086319C"/>
    <w:rsid w:val="0086337A"/>
    <w:rsid w:val="008640A5"/>
    <w:rsid w:val="00864E74"/>
    <w:rsid w:val="008653EA"/>
    <w:rsid w:val="00866D09"/>
    <w:rsid w:val="00867194"/>
    <w:rsid w:val="00867A27"/>
    <w:rsid w:val="00867E98"/>
    <w:rsid w:val="00870447"/>
    <w:rsid w:val="00871302"/>
    <w:rsid w:val="00872C3B"/>
    <w:rsid w:val="008745F5"/>
    <w:rsid w:val="0087540F"/>
    <w:rsid w:val="0087597A"/>
    <w:rsid w:val="00881D62"/>
    <w:rsid w:val="00882D56"/>
    <w:rsid w:val="00883A9D"/>
    <w:rsid w:val="00885F50"/>
    <w:rsid w:val="00891F88"/>
    <w:rsid w:val="00894AC0"/>
    <w:rsid w:val="00895CA3"/>
    <w:rsid w:val="008A3091"/>
    <w:rsid w:val="008A3E22"/>
    <w:rsid w:val="008A4063"/>
    <w:rsid w:val="008A510E"/>
    <w:rsid w:val="008A5548"/>
    <w:rsid w:val="008A7610"/>
    <w:rsid w:val="008B07ED"/>
    <w:rsid w:val="008B0919"/>
    <w:rsid w:val="008B12CA"/>
    <w:rsid w:val="008B2B77"/>
    <w:rsid w:val="008B2C91"/>
    <w:rsid w:val="008B2DBF"/>
    <w:rsid w:val="008B3BEB"/>
    <w:rsid w:val="008B4CD1"/>
    <w:rsid w:val="008C1FE3"/>
    <w:rsid w:val="008C2BB7"/>
    <w:rsid w:val="008C4621"/>
    <w:rsid w:val="008C5674"/>
    <w:rsid w:val="008C5CC4"/>
    <w:rsid w:val="008C6B8A"/>
    <w:rsid w:val="008C776E"/>
    <w:rsid w:val="008D0793"/>
    <w:rsid w:val="008D300B"/>
    <w:rsid w:val="008D3AFC"/>
    <w:rsid w:val="008D4012"/>
    <w:rsid w:val="008D4DAB"/>
    <w:rsid w:val="008D5215"/>
    <w:rsid w:val="008D63CB"/>
    <w:rsid w:val="008D7152"/>
    <w:rsid w:val="008D77F9"/>
    <w:rsid w:val="008D7DEB"/>
    <w:rsid w:val="008E0C4F"/>
    <w:rsid w:val="008E210C"/>
    <w:rsid w:val="008E384C"/>
    <w:rsid w:val="008E5082"/>
    <w:rsid w:val="008E787A"/>
    <w:rsid w:val="008F00AF"/>
    <w:rsid w:val="008F1161"/>
    <w:rsid w:val="008F1492"/>
    <w:rsid w:val="008F2847"/>
    <w:rsid w:val="008F3790"/>
    <w:rsid w:val="008F3AE5"/>
    <w:rsid w:val="008F52F5"/>
    <w:rsid w:val="008F6087"/>
    <w:rsid w:val="00900CB9"/>
    <w:rsid w:val="0090186E"/>
    <w:rsid w:val="00902510"/>
    <w:rsid w:val="00903488"/>
    <w:rsid w:val="00903E54"/>
    <w:rsid w:val="00904A17"/>
    <w:rsid w:val="00907D9D"/>
    <w:rsid w:val="00911B6D"/>
    <w:rsid w:val="00914408"/>
    <w:rsid w:val="00914455"/>
    <w:rsid w:val="0091551B"/>
    <w:rsid w:val="009224C3"/>
    <w:rsid w:val="00922C00"/>
    <w:rsid w:val="009247FC"/>
    <w:rsid w:val="009250A2"/>
    <w:rsid w:val="00925629"/>
    <w:rsid w:val="0092580C"/>
    <w:rsid w:val="00925A3A"/>
    <w:rsid w:val="0092640D"/>
    <w:rsid w:val="00927EF5"/>
    <w:rsid w:val="009300B1"/>
    <w:rsid w:val="00930B54"/>
    <w:rsid w:val="00931B59"/>
    <w:rsid w:val="009325B2"/>
    <w:rsid w:val="00933D0E"/>
    <w:rsid w:val="00933D31"/>
    <w:rsid w:val="009343BC"/>
    <w:rsid w:val="009350C9"/>
    <w:rsid w:val="00935AE0"/>
    <w:rsid w:val="00936775"/>
    <w:rsid w:val="00936FCB"/>
    <w:rsid w:val="00940AA2"/>
    <w:rsid w:val="00940ADC"/>
    <w:rsid w:val="00942AB8"/>
    <w:rsid w:val="00945EE8"/>
    <w:rsid w:val="00950F52"/>
    <w:rsid w:val="0095108A"/>
    <w:rsid w:val="00952032"/>
    <w:rsid w:val="00952A26"/>
    <w:rsid w:val="0095424B"/>
    <w:rsid w:val="0095553F"/>
    <w:rsid w:val="00956541"/>
    <w:rsid w:val="009565B4"/>
    <w:rsid w:val="009601CF"/>
    <w:rsid w:val="009609A7"/>
    <w:rsid w:val="00964A2B"/>
    <w:rsid w:val="00974DF9"/>
    <w:rsid w:val="00983882"/>
    <w:rsid w:val="00983D51"/>
    <w:rsid w:val="00986A18"/>
    <w:rsid w:val="00990E6E"/>
    <w:rsid w:val="00995DF4"/>
    <w:rsid w:val="00996836"/>
    <w:rsid w:val="009A25EC"/>
    <w:rsid w:val="009A43C2"/>
    <w:rsid w:val="009A51E2"/>
    <w:rsid w:val="009A5B74"/>
    <w:rsid w:val="009B0E15"/>
    <w:rsid w:val="009B107A"/>
    <w:rsid w:val="009B158A"/>
    <w:rsid w:val="009B3424"/>
    <w:rsid w:val="009B4E5D"/>
    <w:rsid w:val="009B59A8"/>
    <w:rsid w:val="009B608F"/>
    <w:rsid w:val="009B6529"/>
    <w:rsid w:val="009B653E"/>
    <w:rsid w:val="009C038E"/>
    <w:rsid w:val="009C0B10"/>
    <w:rsid w:val="009C1543"/>
    <w:rsid w:val="009C3DBF"/>
    <w:rsid w:val="009C6B75"/>
    <w:rsid w:val="009C719B"/>
    <w:rsid w:val="009C7E58"/>
    <w:rsid w:val="009D0DDC"/>
    <w:rsid w:val="009D2AA6"/>
    <w:rsid w:val="009D35E3"/>
    <w:rsid w:val="009D4123"/>
    <w:rsid w:val="009D554D"/>
    <w:rsid w:val="009D723F"/>
    <w:rsid w:val="009D7756"/>
    <w:rsid w:val="009E12CA"/>
    <w:rsid w:val="009E1FAE"/>
    <w:rsid w:val="009E2C46"/>
    <w:rsid w:val="009E2F19"/>
    <w:rsid w:val="009E3357"/>
    <w:rsid w:val="009E471F"/>
    <w:rsid w:val="009E6261"/>
    <w:rsid w:val="009E71BC"/>
    <w:rsid w:val="009E7397"/>
    <w:rsid w:val="009E744D"/>
    <w:rsid w:val="009F1010"/>
    <w:rsid w:val="009F1B5A"/>
    <w:rsid w:val="009F23B6"/>
    <w:rsid w:val="009F512D"/>
    <w:rsid w:val="009F6EBC"/>
    <w:rsid w:val="00A03CEF"/>
    <w:rsid w:val="00A071EB"/>
    <w:rsid w:val="00A07F37"/>
    <w:rsid w:val="00A11BC9"/>
    <w:rsid w:val="00A12BAB"/>
    <w:rsid w:val="00A13651"/>
    <w:rsid w:val="00A14D96"/>
    <w:rsid w:val="00A15314"/>
    <w:rsid w:val="00A207E5"/>
    <w:rsid w:val="00A20F7C"/>
    <w:rsid w:val="00A21093"/>
    <w:rsid w:val="00A217F6"/>
    <w:rsid w:val="00A21CD1"/>
    <w:rsid w:val="00A21FF8"/>
    <w:rsid w:val="00A23AEA"/>
    <w:rsid w:val="00A23B32"/>
    <w:rsid w:val="00A24E18"/>
    <w:rsid w:val="00A26A2A"/>
    <w:rsid w:val="00A2713A"/>
    <w:rsid w:val="00A27CA7"/>
    <w:rsid w:val="00A34409"/>
    <w:rsid w:val="00A34AD2"/>
    <w:rsid w:val="00A370A4"/>
    <w:rsid w:val="00A379BE"/>
    <w:rsid w:val="00A43A46"/>
    <w:rsid w:val="00A442E0"/>
    <w:rsid w:val="00A4683D"/>
    <w:rsid w:val="00A478D8"/>
    <w:rsid w:val="00A47D9E"/>
    <w:rsid w:val="00A51CE9"/>
    <w:rsid w:val="00A53989"/>
    <w:rsid w:val="00A560A5"/>
    <w:rsid w:val="00A56356"/>
    <w:rsid w:val="00A56794"/>
    <w:rsid w:val="00A57D9D"/>
    <w:rsid w:val="00A60EC5"/>
    <w:rsid w:val="00A60F07"/>
    <w:rsid w:val="00A61297"/>
    <w:rsid w:val="00A64551"/>
    <w:rsid w:val="00A64B04"/>
    <w:rsid w:val="00A6669D"/>
    <w:rsid w:val="00A66913"/>
    <w:rsid w:val="00A7029B"/>
    <w:rsid w:val="00A71779"/>
    <w:rsid w:val="00A71CD8"/>
    <w:rsid w:val="00A76576"/>
    <w:rsid w:val="00A803A9"/>
    <w:rsid w:val="00A80F4A"/>
    <w:rsid w:val="00A814D7"/>
    <w:rsid w:val="00A82309"/>
    <w:rsid w:val="00A8241B"/>
    <w:rsid w:val="00A8394C"/>
    <w:rsid w:val="00A84A20"/>
    <w:rsid w:val="00A84C5D"/>
    <w:rsid w:val="00A84E5F"/>
    <w:rsid w:val="00A9223B"/>
    <w:rsid w:val="00A928F7"/>
    <w:rsid w:val="00A937EA"/>
    <w:rsid w:val="00A93B66"/>
    <w:rsid w:val="00A93C95"/>
    <w:rsid w:val="00A9404D"/>
    <w:rsid w:val="00A94EB5"/>
    <w:rsid w:val="00A950B3"/>
    <w:rsid w:val="00A96F48"/>
    <w:rsid w:val="00AA261C"/>
    <w:rsid w:val="00AA6926"/>
    <w:rsid w:val="00AA72F8"/>
    <w:rsid w:val="00AA7567"/>
    <w:rsid w:val="00AB03F7"/>
    <w:rsid w:val="00AB3244"/>
    <w:rsid w:val="00AB5AA7"/>
    <w:rsid w:val="00AB60BF"/>
    <w:rsid w:val="00AB705C"/>
    <w:rsid w:val="00AB7FEB"/>
    <w:rsid w:val="00AC00C3"/>
    <w:rsid w:val="00AC309F"/>
    <w:rsid w:val="00AC4307"/>
    <w:rsid w:val="00AC53CF"/>
    <w:rsid w:val="00AC6749"/>
    <w:rsid w:val="00AC743B"/>
    <w:rsid w:val="00AC74CE"/>
    <w:rsid w:val="00AC75EE"/>
    <w:rsid w:val="00AC7C40"/>
    <w:rsid w:val="00AD0800"/>
    <w:rsid w:val="00AD0ED7"/>
    <w:rsid w:val="00AD16C8"/>
    <w:rsid w:val="00AD2A0C"/>
    <w:rsid w:val="00AD4453"/>
    <w:rsid w:val="00AD4895"/>
    <w:rsid w:val="00AD4CB2"/>
    <w:rsid w:val="00AD6230"/>
    <w:rsid w:val="00AD6A12"/>
    <w:rsid w:val="00AD72B5"/>
    <w:rsid w:val="00AD7E0D"/>
    <w:rsid w:val="00AE0859"/>
    <w:rsid w:val="00AE0C14"/>
    <w:rsid w:val="00AE1424"/>
    <w:rsid w:val="00AE3C88"/>
    <w:rsid w:val="00AE57D3"/>
    <w:rsid w:val="00AE6124"/>
    <w:rsid w:val="00AE6AD4"/>
    <w:rsid w:val="00AF07A7"/>
    <w:rsid w:val="00AF1D9C"/>
    <w:rsid w:val="00AF294A"/>
    <w:rsid w:val="00AF2EEF"/>
    <w:rsid w:val="00AF32DA"/>
    <w:rsid w:val="00AF33B3"/>
    <w:rsid w:val="00AF36DB"/>
    <w:rsid w:val="00AF3BA1"/>
    <w:rsid w:val="00AF3DE5"/>
    <w:rsid w:val="00AF4EDB"/>
    <w:rsid w:val="00AF52FD"/>
    <w:rsid w:val="00AF6BEB"/>
    <w:rsid w:val="00B013B9"/>
    <w:rsid w:val="00B01F6B"/>
    <w:rsid w:val="00B021F7"/>
    <w:rsid w:val="00B03D31"/>
    <w:rsid w:val="00B05A2D"/>
    <w:rsid w:val="00B05F4B"/>
    <w:rsid w:val="00B07A16"/>
    <w:rsid w:val="00B12320"/>
    <w:rsid w:val="00B12525"/>
    <w:rsid w:val="00B1529A"/>
    <w:rsid w:val="00B15816"/>
    <w:rsid w:val="00B15CD2"/>
    <w:rsid w:val="00B164B0"/>
    <w:rsid w:val="00B16D26"/>
    <w:rsid w:val="00B16DBE"/>
    <w:rsid w:val="00B16FD3"/>
    <w:rsid w:val="00B178FB"/>
    <w:rsid w:val="00B215C6"/>
    <w:rsid w:val="00B22DE6"/>
    <w:rsid w:val="00B23EBA"/>
    <w:rsid w:val="00B2570F"/>
    <w:rsid w:val="00B304C6"/>
    <w:rsid w:val="00B30660"/>
    <w:rsid w:val="00B32AD9"/>
    <w:rsid w:val="00B3457F"/>
    <w:rsid w:val="00B37D18"/>
    <w:rsid w:val="00B37F3A"/>
    <w:rsid w:val="00B4335D"/>
    <w:rsid w:val="00B51CE6"/>
    <w:rsid w:val="00B5394F"/>
    <w:rsid w:val="00B54E79"/>
    <w:rsid w:val="00B56D86"/>
    <w:rsid w:val="00B579D5"/>
    <w:rsid w:val="00B57C8A"/>
    <w:rsid w:val="00B60277"/>
    <w:rsid w:val="00B6325F"/>
    <w:rsid w:val="00B66ADB"/>
    <w:rsid w:val="00B66BCC"/>
    <w:rsid w:val="00B679C5"/>
    <w:rsid w:val="00B67DA5"/>
    <w:rsid w:val="00B70560"/>
    <w:rsid w:val="00B7245C"/>
    <w:rsid w:val="00B72F9A"/>
    <w:rsid w:val="00B73A11"/>
    <w:rsid w:val="00B74015"/>
    <w:rsid w:val="00B773F6"/>
    <w:rsid w:val="00B7783D"/>
    <w:rsid w:val="00B778F4"/>
    <w:rsid w:val="00B779F0"/>
    <w:rsid w:val="00B807EC"/>
    <w:rsid w:val="00B8190D"/>
    <w:rsid w:val="00B81AAC"/>
    <w:rsid w:val="00B81C50"/>
    <w:rsid w:val="00B81E0D"/>
    <w:rsid w:val="00B83C8B"/>
    <w:rsid w:val="00B87C1C"/>
    <w:rsid w:val="00B90386"/>
    <w:rsid w:val="00B910D0"/>
    <w:rsid w:val="00B91C55"/>
    <w:rsid w:val="00B93F24"/>
    <w:rsid w:val="00B95F5E"/>
    <w:rsid w:val="00BA0268"/>
    <w:rsid w:val="00BA58F7"/>
    <w:rsid w:val="00BA6129"/>
    <w:rsid w:val="00BA6473"/>
    <w:rsid w:val="00BA72EB"/>
    <w:rsid w:val="00BA74F9"/>
    <w:rsid w:val="00BB1963"/>
    <w:rsid w:val="00BB765D"/>
    <w:rsid w:val="00BC093B"/>
    <w:rsid w:val="00BC23A3"/>
    <w:rsid w:val="00BC47ED"/>
    <w:rsid w:val="00BD4D78"/>
    <w:rsid w:val="00BD59D5"/>
    <w:rsid w:val="00BD5F2D"/>
    <w:rsid w:val="00BE0275"/>
    <w:rsid w:val="00BE0F1A"/>
    <w:rsid w:val="00BE1AC9"/>
    <w:rsid w:val="00BE2EEF"/>
    <w:rsid w:val="00BE2FFD"/>
    <w:rsid w:val="00BE3EC7"/>
    <w:rsid w:val="00BE3F26"/>
    <w:rsid w:val="00BE4AD5"/>
    <w:rsid w:val="00BE5102"/>
    <w:rsid w:val="00BE7226"/>
    <w:rsid w:val="00BE7763"/>
    <w:rsid w:val="00BE7B49"/>
    <w:rsid w:val="00BF254B"/>
    <w:rsid w:val="00BF340E"/>
    <w:rsid w:val="00BF3AE3"/>
    <w:rsid w:val="00BF4245"/>
    <w:rsid w:val="00BF58B2"/>
    <w:rsid w:val="00BF591A"/>
    <w:rsid w:val="00BF5A74"/>
    <w:rsid w:val="00BF6517"/>
    <w:rsid w:val="00C00EFE"/>
    <w:rsid w:val="00C045FD"/>
    <w:rsid w:val="00C06D0D"/>
    <w:rsid w:val="00C071A0"/>
    <w:rsid w:val="00C07A84"/>
    <w:rsid w:val="00C14019"/>
    <w:rsid w:val="00C142F4"/>
    <w:rsid w:val="00C169F3"/>
    <w:rsid w:val="00C221AD"/>
    <w:rsid w:val="00C24478"/>
    <w:rsid w:val="00C27438"/>
    <w:rsid w:val="00C30BE1"/>
    <w:rsid w:val="00C31E96"/>
    <w:rsid w:val="00C3328A"/>
    <w:rsid w:val="00C3495B"/>
    <w:rsid w:val="00C35057"/>
    <w:rsid w:val="00C363E2"/>
    <w:rsid w:val="00C379B6"/>
    <w:rsid w:val="00C37A87"/>
    <w:rsid w:val="00C37CB1"/>
    <w:rsid w:val="00C41B25"/>
    <w:rsid w:val="00C420B1"/>
    <w:rsid w:val="00C4666F"/>
    <w:rsid w:val="00C46E9C"/>
    <w:rsid w:val="00C4792B"/>
    <w:rsid w:val="00C5035A"/>
    <w:rsid w:val="00C508F9"/>
    <w:rsid w:val="00C50F07"/>
    <w:rsid w:val="00C53954"/>
    <w:rsid w:val="00C553E2"/>
    <w:rsid w:val="00C55FA4"/>
    <w:rsid w:val="00C57268"/>
    <w:rsid w:val="00C57C1C"/>
    <w:rsid w:val="00C6056A"/>
    <w:rsid w:val="00C61910"/>
    <w:rsid w:val="00C64152"/>
    <w:rsid w:val="00C65C5F"/>
    <w:rsid w:val="00C677F0"/>
    <w:rsid w:val="00C708A7"/>
    <w:rsid w:val="00C72A43"/>
    <w:rsid w:val="00C74422"/>
    <w:rsid w:val="00C75286"/>
    <w:rsid w:val="00C76883"/>
    <w:rsid w:val="00C80675"/>
    <w:rsid w:val="00C80EC4"/>
    <w:rsid w:val="00C82C3B"/>
    <w:rsid w:val="00C82D93"/>
    <w:rsid w:val="00C837CB"/>
    <w:rsid w:val="00C845EE"/>
    <w:rsid w:val="00C86F3C"/>
    <w:rsid w:val="00C92B07"/>
    <w:rsid w:val="00C9494A"/>
    <w:rsid w:val="00C95C8C"/>
    <w:rsid w:val="00C962C4"/>
    <w:rsid w:val="00C9705B"/>
    <w:rsid w:val="00C97EED"/>
    <w:rsid w:val="00CA1946"/>
    <w:rsid w:val="00CA242C"/>
    <w:rsid w:val="00CA47B3"/>
    <w:rsid w:val="00CA4C08"/>
    <w:rsid w:val="00CA54DD"/>
    <w:rsid w:val="00CB0A68"/>
    <w:rsid w:val="00CB29B5"/>
    <w:rsid w:val="00CB47A7"/>
    <w:rsid w:val="00CC0133"/>
    <w:rsid w:val="00CC06F2"/>
    <w:rsid w:val="00CC085A"/>
    <w:rsid w:val="00CC0F7C"/>
    <w:rsid w:val="00CC1F4D"/>
    <w:rsid w:val="00CC306F"/>
    <w:rsid w:val="00CC3494"/>
    <w:rsid w:val="00CC39A1"/>
    <w:rsid w:val="00CC50A5"/>
    <w:rsid w:val="00CC7B56"/>
    <w:rsid w:val="00CD09C0"/>
    <w:rsid w:val="00CD19E8"/>
    <w:rsid w:val="00CD6409"/>
    <w:rsid w:val="00CD6828"/>
    <w:rsid w:val="00CD697D"/>
    <w:rsid w:val="00CD701A"/>
    <w:rsid w:val="00CE1C81"/>
    <w:rsid w:val="00CE311A"/>
    <w:rsid w:val="00CE31A7"/>
    <w:rsid w:val="00CE352C"/>
    <w:rsid w:val="00CE4A60"/>
    <w:rsid w:val="00CE5033"/>
    <w:rsid w:val="00CE6199"/>
    <w:rsid w:val="00CE6FE5"/>
    <w:rsid w:val="00CE7C71"/>
    <w:rsid w:val="00CF259A"/>
    <w:rsid w:val="00CF3884"/>
    <w:rsid w:val="00CF3895"/>
    <w:rsid w:val="00CF6D77"/>
    <w:rsid w:val="00CF79B1"/>
    <w:rsid w:val="00D002A5"/>
    <w:rsid w:val="00D016BE"/>
    <w:rsid w:val="00D03139"/>
    <w:rsid w:val="00D039BB"/>
    <w:rsid w:val="00D05782"/>
    <w:rsid w:val="00D10E22"/>
    <w:rsid w:val="00D1146C"/>
    <w:rsid w:val="00D148EA"/>
    <w:rsid w:val="00D1503F"/>
    <w:rsid w:val="00D202DD"/>
    <w:rsid w:val="00D20BBA"/>
    <w:rsid w:val="00D212DB"/>
    <w:rsid w:val="00D21676"/>
    <w:rsid w:val="00D21B63"/>
    <w:rsid w:val="00D22763"/>
    <w:rsid w:val="00D2288F"/>
    <w:rsid w:val="00D23D22"/>
    <w:rsid w:val="00D241AC"/>
    <w:rsid w:val="00D2498D"/>
    <w:rsid w:val="00D2627B"/>
    <w:rsid w:val="00D27C4B"/>
    <w:rsid w:val="00D31D44"/>
    <w:rsid w:val="00D31DCC"/>
    <w:rsid w:val="00D33112"/>
    <w:rsid w:val="00D35B0E"/>
    <w:rsid w:val="00D36C35"/>
    <w:rsid w:val="00D37D1E"/>
    <w:rsid w:val="00D42943"/>
    <w:rsid w:val="00D42E05"/>
    <w:rsid w:val="00D43B70"/>
    <w:rsid w:val="00D442F9"/>
    <w:rsid w:val="00D45247"/>
    <w:rsid w:val="00D45EFA"/>
    <w:rsid w:val="00D46926"/>
    <w:rsid w:val="00D46A5E"/>
    <w:rsid w:val="00D46EDC"/>
    <w:rsid w:val="00D51BA3"/>
    <w:rsid w:val="00D534D1"/>
    <w:rsid w:val="00D55CF6"/>
    <w:rsid w:val="00D55F33"/>
    <w:rsid w:val="00D60CFE"/>
    <w:rsid w:val="00D618F8"/>
    <w:rsid w:val="00D61B84"/>
    <w:rsid w:val="00D7149D"/>
    <w:rsid w:val="00D71F95"/>
    <w:rsid w:val="00D7366E"/>
    <w:rsid w:val="00D745F9"/>
    <w:rsid w:val="00D74A72"/>
    <w:rsid w:val="00D75117"/>
    <w:rsid w:val="00D75666"/>
    <w:rsid w:val="00D7777D"/>
    <w:rsid w:val="00D811DD"/>
    <w:rsid w:val="00D82613"/>
    <w:rsid w:val="00D837C7"/>
    <w:rsid w:val="00D847A9"/>
    <w:rsid w:val="00D84B03"/>
    <w:rsid w:val="00D87461"/>
    <w:rsid w:val="00D87C46"/>
    <w:rsid w:val="00D91798"/>
    <w:rsid w:val="00D92ACE"/>
    <w:rsid w:val="00D93ABF"/>
    <w:rsid w:val="00D9558C"/>
    <w:rsid w:val="00D959A8"/>
    <w:rsid w:val="00D969EE"/>
    <w:rsid w:val="00D96A70"/>
    <w:rsid w:val="00DA1AEA"/>
    <w:rsid w:val="00DA1B18"/>
    <w:rsid w:val="00DA1C92"/>
    <w:rsid w:val="00DA1FC8"/>
    <w:rsid w:val="00DA3F4A"/>
    <w:rsid w:val="00DA50A7"/>
    <w:rsid w:val="00DA6871"/>
    <w:rsid w:val="00DB0831"/>
    <w:rsid w:val="00DB13DE"/>
    <w:rsid w:val="00DB2EEC"/>
    <w:rsid w:val="00DB3A6A"/>
    <w:rsid w:val="00DB484B"/>
    <w:rsid w:val="00DB4D3B"/>
    <w:rsid w:val="00DB5091"/>
    <w:rsid w:val="00DB567B"/>
    <w:rsid w:val="00DC0361"/>
    <w:rsid w:val="00DC1FFB"/>
    <w:rsid w:val="00DC56F9"/>
    <w:rsid w:val="00DD19AD"/>
    <w:rsid w:val="00DD324D"/>
    <w:rsid w:val="00DD3949"/>
    <w:rsid w:val="00DD3AAE"/>
    <w:rsid w:val="00DD3B8A"/>
    <w:rsid w:val="00DD553D"/>
    <w:rsid w:val="00DD5E79"/>
    <w:rsid w:val="00DD6234"/>
    <w:rsid w:val="00DD627A"/>
    <w:rsid w:val="00DD7A14"/>
    <w:rsid w:val="00DE0ABB"/>
    <w:rsid w:val="00DE1F50"/>
    <w:rsid w:val="00DE3222"/>
    <w:rsid w:val="00DE4BD9"/>
    <w:rsid w:val="00DE60B3"/>
    <w:rsid w:val="00DF09F2"/>
    <w:rsid w:val="00DF4A7F"/>
    <w:rsid w:val="00DF4DB5"/>
    <w:rsid w:val="00DF68B0"/>
    <w:rsid w:val="00E00983"/>
    <w:rsid w:val="00E020A9"/>
    <w:rsid w:val="00E02B4C"/>
    <w:rsid w:val="00E0487B"/>
    <w:rsid w:val="00E04F16"/>
    <w:rsid w:val="00E07188"/>
    <w:rsid w:val="00E13063"/>
    <w:rsid w:val="00E1360D"/>
    <w:rsid w:val="00E13D7B"/>
    <w:rsid w:val="00E15C03"/>
    <w:rsid w:val="00E200B6"/>
    <w:rsid w:val="00E206AA"/>
    <w:rsid w:val="00E22E8E"/>
    <w:rsid w:val="00E23887"/>
    <w:rsid w:val="00E24014"/>
    <w:rsid w:val="00E2745D"/>
    <w:rsid w:val="00E277E3"/>
    <w:rsid w:val="00E31F2D"/>
    <w:rsid w:val="00E3253A"/>
    <w:rsid w:val="00E403BC"/>
    <w:rsid w:val="00E4151B"/>
    <w:rsid w:val="00E41663"/>
    <w:rsid w:val="00E428D6"/>
    <w:rsid w:val="00E42EA0"/>
    <w:rsid w:val="00E438AC"/>
    <w:rsid w:val="00E43D30"/>
    <w:rsid w:val="00E4749E"/>
    <w:rsid w:val="00E47702"/>
    <w:rsid w:val="00E47D19"/>
    <w:rsid w:val="00E526BF"/>
    <w:rsid w:val="00E556FE"/>
    <w:rsid w:val="00E60609"/>
    <w:rsid w:val="00E606E8"/>
    <w:rsid w:val="00E60BC6"/>
    <w:rsid w:val="00E6148D"/>
    <w:rsid w:val="00E614C2"/>
    <w:rsid w:val="00E61564"/>
    <w:rsid w:val="00E616C2"/>
    <w:rsid w:val="00E62C5E"/>
    <w:rsid w:val="00E6515C"/>
    <w:rsid w:val="00E6585A"/>
    <w:rsid w:val="00E66473"/>
    <w:rsid w:val="00E7358E"/>
    <w:rsid w:val="00E770EC"/>
    <w:rsid w:val="00E77793"/>
    <w:rsid w:val="00E8230F"/>
    <w:rsid w:val="00E82BB1"/>
    <w:rsid w:val="00E82F57"/>
    <w:rsid w:val="00E834BA"/>
    <w:rsid w:val="00E90D6B"/>
    <w:rsid w:val="00E91652"/>
    <w:rsid w:val="00E92A62"/>
    <w:rsid w:val="00E92DB2"/>
    <w:rsid w:val="00E93753"/>
    <w:rsid w:val="00E94F2A"/>
    <w:rsid w:val="00E95D6D"/>
    <w:rsid w:val="00EA52DE"/>
    <w:rsid w:val="00EA5DE3"/>
    <w:rsid w:val="00EA67E7"/>
    <w:rsid w:val="00EA6FCF"/>
    <w:rsid w:val="00EA7A29"/>
    <w:rsid w:val="00EB027D"/>
    <w:rsid w:val="00EB0CCF"/>
    <w:rsid w:val="00EB0CDD"/>
    <w:rsid w:val="00EB0D32"/>
    <w:rsid w:val="00EB10E9"/>
    <w:rsid w:val="00EB19EA"/>
    <w:rsid w:val="00EB3864"/>
    <w:rsid w:val="00EB48E7"/>
    <w:rsid w:val="00EB68E5"/>
    <w:rsid w:val="00EB7149"/>
    <w:rsid w:val="00EB744E"/>
    <w:rsid w:val="00EC098F"/>
    <w:rsid w:val="00EC3310"/>
    <w:rsid w:val="00EC3DAD"/>
    <w:rsid w:val="00EC4C5E"/>
    <w:rsid w:val="00EC7DEB"/>
    <w:rsid w:val="00ED11AA"/>
    <w:rsid w:val="00ED5095"/>
    <w:rsid w:val="00ED7DF8"/>
    <w:rsid w:val="00EE0682"/>
    <w:rsid w:val="00EE0C00"/>
    <w:rsid w:val="00EE1D81"/>
    <w:rsid w:val="00EE2957"/>
    <w:rsid w:val="00EE2C6B"/>
    <w:rsid w:val="00EE31C1"/>
    <w:rsid w:val="00EE448C"/>
    <w:rsid w:val="00EE5619"/>
    <w:rsid w:val="00EF0B76"/>
    <w:rsid w:val="00EF1965"/>
    <w:rsid w:val="00EF2657"/>
    <w:rsid w:val="00EF41DE"/>
    <w:rsid w:val="00EF5266"/>
    <w:rsid w:val="00EF793C"/>
    <w:rsid w:val="00EF7C12"/>
    <w:rsid w:val="00F0032B"/>
    <w:rsid w:val="00F01D07"/>
    <w:rsid w:val="00F02870"/>
    <w:rsid w:val="00F043C5"/>
    <w:rsid w:val="00F045D0"/>
    <w:rsid w:val="00F05C5F"/>
    <w:rsid w:val="00F0742C"/>
    <w:rsid w:val="00F10C06"/>
    <w:rsid w:val="00F10C3E"/>
    <w:rsid w:val="00F113FA"/>
    <w:rsid w:val="00F123EA"/>
    <w:rsid w:val="00F12953"/>
    <w:rsid w:val="00F12E17"/>
    <w:rsid w:val="00F1508D"/>
    <w:rsid w:val="00F1793C"/>
    <w:rsid w:val="00F17A95"/>
    <w:rsid w:val="00F213CC"/>
    <w:rsid w:val="00F21FC5"/>
    <w:rsid w:val="00F232C4"/>
    <w:rsid w:val="00F23BA5"/>
    <w:rsid w:val="00F26A49"/>
    <w:rsid w:val="00F26D2C"/>
    <w:rsid w:val="00F27A95"/>
    <w:rsid w:val="00F27D84"/>
    <w:rsid w:val="00F27E9E"/>
    <w:rsid w:val="00F31346"/>
    <w:rsid w:val="00F31937"/>
    <w:rsid w:val="00F32262"/>
    <w:rsid w:val="00F33119"/>
    <w:rsid w:val="00F34429"/>
    <w:rsid w:val="00F34908"/>
    <w:rsid w:val="00F40398"/>
    <w:rsid w:val="00F40E48"/>
    <w:rsid w:val="00F4520F"/>
    <w:rsid w:val="00F4547D"/>
    <w:rsid w:val="00F465F6"/>
    <w:rsid w:val="00F4685A"/>
    <w:rsid w:val="00F5048E"/>
    <w:rsid w:val="00F51DE3"/>
    <w:rsid w:val="00F51F37"/>
    <w:rsid w:val="00F528C3"/>
    <w:rsid w:val="00F542C5"/>
    <w:rsid w:val="00F561B6"/>
    <w:rsid w:val="00F569D9"/>
    <w:rsid w:val="00F56A03"/>
    <w:rsid w:val="00F56F6F"/>
    <w:rsid w:val="00F57740"/>
    <w:rsid w:val="00F6039C"/>
    <w:rsid w:val="00F609F3"/>
    <w:rsid w:val="00F621E4"/>
    <w:rsid w:val="00F6365C"/>
    <w:rsid w:val="00F63F96"/>
    <w:rsid w:val="00F64142"/>
    <w:rsid w:val="00F6420D"/>
    <w:rsid w:val="00F65995"/>
    <w:rsid w:val="00F66428"/>
    <w:rsid w:val="00F67A9B"/>
    <w:rsid w:val="00F70B38"/>
    <w:rsid w:val="00F71160"/>
    <w:rsid w:val="00F73D71"/>
    <w:rsid w:val="00F74B99"/>
    <w:rsid w:val="00F751C2"/>
    <w:rsid w:val="00F75D4A"/>
    <w:rsid w:val="00F76569"/>
    <w:rsid w:val="00F76B70"/>
    <w:rsid w:val="00F83E16"/>
    <w:rsid w:val="00F84103"/>
    <w:rsid w:val="00F84723"/>
    <w:rsid w:val="00F85FB1"/>
    <w:rsid w:val="00F90321"/>
    <w:rsid w:val="00F92C3B"/>
    <w:rsid w:val="00F9372C"/>
    <w:rsid w:val="00F94754"/>
    <w:rsid w:val="00F95385"/>
    <w:rsid w:val="00F95E83"/>
    <w:rsid w:val="00F9730B"/>
    <w:rsid w:val="00FA003F"/>
    <w:rsid w:val="00FA03C2"/>
    <w:rsid w:val="00FA1752"/>
    <w:rsid w:val="00FA3368"/>
    <w:rsid w:val="00FA69D6"/>
    <w:rsid w:val="00FA6E80"/>
    <w:rsid w:val="00FB007F"/>
    <w:rsid w:val="00FB0A4F"/>
    <w:rsid w:val="00FB1499"/>
    <w:rsid w:val="00FB213A"/>
    <w:rsid w:val="00FB2339"/>
    <w:rsid w:val="00FB4D9C"/>
    <w:rsid w:val="00FB51C4"/>
    <w:rsid w:val="00FB6BE6"/>
    <w:rsid w:val="00FB7F92"/>
    <w:rsid w:val="00FC03B8"/>
    <w:rsid w:val="00FC12A7"/>
    <w:rsid w:val="00FC1FA3"/>
    <w:rsid w:val="00FC3C94"/>
    <w:rsid w:val="00FC5238"/>
    <w:rsid w:val="00FC6270"/>
    <w:rsid w:val="00FC7B51"/>
    <w:rsid w:val="00FD0FAF"/>
    <w:rsid w:val="00FD26B4"/>
    <w:rsid w:val="00FD396F"/>
    <w:rsid w:val="00FD5653"/>
    <w:rsid w:val="00FD7C45"/>
    <w:rsid w:val="00FD7EC6"/>
    <w:rsid w:val="00FE0CA2"/>
    <w:rsid w:val="00FE39ED"/>
    <w:rsid w:val="00FE4CCA"/>
    <w:rsid w:val="00FE50A9"/>
    <w:rsid w:val="00FE5157"/>
    <w:rsid w:val="00FE5499"/>
    <w:rsid w:val="00FE5564"/>
    <w:rsid w:val="00FE7B79"/>
    <w:rsid w:val="00FF0DF9"/>
    <w:rsid w:val="00FF17E2"/>
    <w:rsid w:val="00FF1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7FA6D954"/>
  <w15:docId w15:val="{11FC8F4D-FADF-4E9A-BF13-E240BE01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60280"/>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rsid w:val="00373B8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rsid w:val="00373B89"/>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rsid w:val="00373B89"/>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rsid w:val="00373B89"/>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rsid w:val="00373B89"/>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rsid w:val="00373B89"/>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rsid w:val="00373B89"/>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rsid w:val="00373B89"/>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rsid w:val="00373B89"/>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大標"/>
    <w:basedOn w:val="a1"/>
    <w:link w:val="a6"/>
    <w:qFormat/>
    <w:rsid w:val="001E19CC"/>
    <w:pPr>
      <w:spacing w:beforeLines="100" w:before="514" w:afterLines="150" w:after="771"/>
      <w:ind w:firstLineChars="0" w:firstLine="0"/>
      <w:jc w:val="center"/>
    </w:pPr>
    <w:rPr>
      <w:rFonts w:ascii="華康新特明體(P)" w:eastAsia="華康新特明體(P)"/>
      <w:sz w:val="40"/>
      <w:szCs w:val="40"/>
      <w:lang w:eastAsia="ja-JP"/>
    </w:rPr>
  </w:style>
  <w:style w:type="character" w:customStyle="1" w:styleId="a6">
    <w:name w:val="大標 字元"/>
    <w:link w:val="a5"/>
    <w:rsid w:val="001E19CC"/>
    <w:rPr>
      <w:rFonts w:ascii="華康新特明體(P)" w:eastAsia="華康新特明體(P)"/>
      <w:kern w:val="2"/>
      <w:sz w:val="40"/>
      <w:szCs w:val="40"/>
      <w:lang w:val="en-US" w:eastAsia="ja-JP" w:bidi="ar-SA"/>
    </w:rPr>
  </w:style>
  <w:style w:type="paragraph" w:customStyle="1" w:styleId="a7">
    <w:name w:val="一、"/>
    <w:basedOn w:val="a1"/>
    <w:rsid w:val="00760280"/>
    <w:pPr>
      <w:spacing w:beforeLines="50" w:before="257" w:afterLines="50" w:after="257"/>
      <w:ind w:left="632" w:hangingChars="200" w:hanging="632"/>
    </w:pPr>
    <w:rPr>
      <w:rFonts w:ascii="華康粗明體" w:eastAsia="華康粗明體" w:hAnsi="標楷體"/>
      <w:sz w:val="32"/>
      <w:lang w:eastAsia="zh-TW"/>
    </w:rPr>
  </w:style>
  <w:style w:type="character" w:customStyle="1" w:styleId="a8">
    <w:name w:val="（一） 字元"/>
    <w:link w:val="a9"/>
    <w:rsid w:val="00B05A2D"/>
    <w:rPr>
      <w:rFonts w:eastAsia="華康細圓體"/>
      <w:color w:val="000000"/>
      <w:kern w:val="2"/>
      <w:sz w:val="24"/>
      <w:szCs w:val="24"/>
      <w:lang w:val="en-US" w:eastAsia="zh-TW" w:bidi="ar-SA"/>
    </w:rPr>
  </w:style>
  <w:style w:type="paragraph" w:customStyle="1" w:styleId="a9">
    <w:name w:val="（一）"/>
    <w:basedOn w:val="a1"/>
    <w:link w:val="a8"/>
    <w:rsid w:val="00B05A2D"/>
    <w:pPr>
      <w:ind w:leftChars="100" w:left="400" w:hangingChars="300" w:hanging="300"/>
    </w:pPr>
    <w:rPr>
      <w:color w:val="000000"/>
      <w:lang w:eastAsia="zh-TW"/>
    </w:rPr>
  </w:style>
  <w:style w:type="paragraph" w:styleId="aa">
    <w:name w:val="header"/>
    <w:basedOn w:val="a1"/>
    <w:link w:val="ab"/>
    <w:rsid w:val="00B22DE6"/>
    <w:pPr>
      <w:tabs>
        <w:tab w:val="center" w:pos="4680"/>
        <w:tab w:val="right" w:pos="9360"/>
      </w:tabs>
      <w:ind w:firstLineChars="0" w:firstLine="0"/>
    </w:pPr>
    <w:rPr>
      <w:rFonts w:ascii="華康細圓體"/>
    </w:rPr>
  </w:style>
  <w:style w:type="character" w:customStyle="1" w:styleId="ab">
    <w:name w:val="頁首 字元"/>
    <w:link w:val="aa"/>
    <w:rsid w:val="00B22DE6"/>
    <w:rPr>
      <w:rFonts w:ascii="華康細圓體" w:eastAsia="華康細圓體"/>
      <w:kern w:val="2"/>
      <w:sz w:val="24"/>
      <w:szCs w:val="24"/>
      <w:lang w:val="en-US" w:eastAsia="zh-CN" w:bidi="ar-SA"/>
    </w:rPr>
  </w:style>
  <w:style w:type="paragraph" w:styleId="ac">
    <w:name w:val="footer"/>
    <w:basedOn w:val="a1"/>
    <w:link w:val="ad"/>
    <w:rsid w:val="00B22DE6"/>
    <w:pPr>
      <w:tabs>
        <w:tab w:val="center" w:pos="4680"/>
        <w:tab w:val="right" w:pos="9360"/>
      </w:tabs>
      <w:ind w:firstLineChars="0" w:firstLine="0"/>
    </w:pPr>
    <w:rPr>
      <w:rFonts w:ascii="華康細圓體"/>
    </w:rPr>
  </w:style>
  <w:style w:type="character" w:customStyle="1" w:styleId="ad">
    <w:name w:val="頁尾 字元"/>
    <w:link w:val="ac"/>
    <w:rsid w:val="00B22DE6"/>
    <w:rPr>
      <w:rFonts w:ascii="華康細圓體" w:eastAsia="華康細圓體"/>
      <w:kern w:val="2"/>
      <w:sz w:val="24"/>
      <w:szCs w:val="24"/>
      <w:lang w:val="en-US" w:eastAsia="zh-CN" w:bidi="ar-SA"/>
    </w:rPr>
  </w:style>
  <w:style w:type="paragraph" w:styleId="ae">
    <w:name w:val="Balloon Text"/>
    <w:basedOn w:val="a1"/>
    <w:semiHidden/>
    <w:rsid w:val="00176324"/>
    <w:rPr>
      <w:rFonts w:ascii="Arial" w:eastAsia="新細明體" w:hAnsi="Arial"/>
      <w:sz w:val="16"/>
      <w:szCs w:val="16"/>
    </w:rPr>
  </w:style>
  <w:style w:type="table" w:styleId="af">
    <w:name w:val="Table Grid"/>
    <w:basedOn w:val="a3"/>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sz w:val="20"/>
    </w:rPr>
  </w:style>
  <w:style w:type="paragraph" w:customStyle="1" w:styleId="af1">
    <w:name w:val="（一）文"/>
    <w:basedOn w:val="a1"/>
    <w:link w:val="af2"/>
    <w:rsid w:val="00AF4EDB"/>
    <w:pPr>
      <w:ind w:leftChars="400" w:left="400"/>
    </w:pPr>
  </w:style>
  <w:style w:type="character" w:customStyle="1" w:styleId="af2">
    <w:name w:val="（一）文 字元"/>
    <w:link w:val="af1"/>
    <w:rsid w:val="00AF4EDB"/>
    <w:rPr>
      <w:rFonts w:eastAsia="華康細圓體"/>
      <w:kern w:val="2"/>
      <w:sz w:val="24"/>
      <w:szCs w:val="24"/>
      <w:lang w:val="en-US" w:eastAsia="zh-CN" w:bidi="ar-SA"/>
    </w:rPr>
  </w:style>
  <w:style w:type="paragraph" w:styleId="11">
    <w:name w:val="toc 1"/>
    <w:basedOn w:val="a1"/>
    <w:next w:val="a1"/>
    <w:autoRedefine/>
    <w:uiPriority w:val="39"/>
    <w:rsid w:val="005F2E60"/>
    <w:pPr>
      <w:tabs>
        <w:tab w:val="right" w:leader="dot" w:pos="8494"/>
      </w:tabs>
      <w:ind w:firstLineChars="0" w:firstLine="0"/>
    </w:pPr>
  </w:style>
  <w:style w:type="character" w:customStyle="1" w:styleId="af3">
    <w:name w:val="１、 字元"/>
    <w:link w:val="af4"/>
    <w:rsid w:val="00581484"/>
    <w:rPr>
      <w:rFonts w:eastAsia="華康細圓體"/>
      <w:kern w:val="2"/>
      <w:sz w:val="24"/>
      <w:szCs w:val="24"/>
      <w:lang w:val="en-US" w:eastAsia="ja-JP" w:bidi="ar-SA"/>
    </w:rPr>
  </w:style>
  <w:style w:type="paragraph" w:customStyle="1" w:styleId="af4">
    <w:name w:val="１、"/>
    <w:basedOn w:val="a1"/>
    <w:link w:val="af3"/>
    <w:rsid w:val="00581484"/>
    <w:pPr>
      <w:ind w:leftChars="400" w:left="1433" w:hangingChars="200" w:hanging="488"/>
    </w:pPr>
    <w:rPr>
      <w:lang w:eastAsia="ja-JP"/>
    </w:rPr>
  </w:style>
  <w:style w:type="character" w:styleId="af5">
    <w:name w:val="Hyperlink"/>
    <w:uiPriority w:val="99"/>
    <w:rsid w:val="00E4151B"/>
    <w:rPr>
      <w:color w:val="0000FF"/>
      <w:u w:val="single"/>
    </w:rPr>
  </w:style>
  <w:style w:type="character" w:styleId="af6">
    <w:name w:val="annotation reference"/>
    <w:semiHidden/>
    <w:rsid w:val="00A56356"/>
    <w:rPr>
      <w:sz w:val="18"/>
      <w:szCs w:val="18"/>
    </w:rPr>
  </w:style>
  <w:style w:type="paragraph" w:styleId="af7">
    <w:name w:val="annotation text"/>
    <w:basedOn w:val="a1"/>
    <w:semiHidden/>
    <w:rsid w:val="00A56356"/>
    <w:pPr>
      <w:jc w:val="left"/>
    </w:pPr>
  </w:style>
  <w:style w:type="paragraph" w:styleId="af8">
    <w:name w:val="annotation subject"/>
    <w:basedOn w:val="af7"/>
    <w:next w:val="af7"/>
    <w:semiHidden/>
    <w:rsid w:val="00A56356"/>
    <w:rPr>
      <w:b/>
      <w:bCs/>
    </w:rPr>
  </w:style>
  <w:style w:type="paragraph" w:customStyle="1" w:styleId="43">
    <w:name w:val="樣式 （一）文 + 左 4 字元"/>
    <w:basedOn w:val="af1"/>
    <w:autoRedefine/>
    <w:rsid w:val="00995DF4"/>
    <w:pPr>
      <w:ind w:left="945"/>
    </w:pPr>
  </w:style>
  <w:style w:type="paragraph" w:customStyle="1" w:styleId="af9">
    <w:name w:val="１、文"/>
    <w:basedOn w:val="af4"/>
    <w:rsid w:val="00581484"/>
    <w:pPr>
      <w:ind w:leftChars="600" w:left="600" w:firstLineChars="200" w:firstLine="200"/>
    </w:pPr>
  </w:style>
  <w:style w:type="paragraph" w:customStyle="1" w:styleId="afa">
    <w:name w:val="表平"/>
    <w:basedOn w:val="a1"/>
    <w:link w:val="afb"/>
    <w:qFormat/>
    <w:rsid w:val="00EA52DE"/>
    <w:pPr>
      <w:adjustRightInd w:val="0"/>
      <w:ind w:firstLineChars="0" w:firstLine="0"/>
      <w:jc w:val="center"/>
      <w:textAlignment w:val="baseline"/>
    </w:pPr>
    <w:rPr>
      <w:kern w:val="0"/>
      <w:szCs w:val="20"/>
      <w:lang w:eastAsia="zh-TW"/>
    </w:rPr>
  </w:style>
  <w:style w:type="paragraph" w:customStyle="1" w:styleId="12">
    <w:name w:val="(1)"/>
    <w:basedOn w:val="a9"/>
    <w:rsid w:val="00FE7B79"/>
    <w:pPr>
      <w:ind w:leftChars="500" w:left="700" w:hangingChars="200" w:hanging="200"/>
    </w:pPr>
  </w:style>
  <w:style w:type="paragraph" w:customStyle="1" w:styleId="Afc">
    <w:name w:val="A."/>
    <w:basedOn w:val="12"/>
    <w:rsid w:val="00FE7B79"/>
    <w:pPr>
      <w:ind w:leftChars="600" w:left="1771" w:hangingChars="150" w:hanging="354"/>
    </w:pPr>
  </w:style>
  <w:style w:type="paragraph" w:customStyle="1" w:styleId="afd">
    <w:name w:val="表標"/>
    <w:basedOn w:val="a1"/>
    <w:link w:val="afe"/>
    <w:qFormat/>
    <w:rsid w:val="00B95F5E"/>
    <w:pPr>
      <w:spacing w:beforeLines="50" w:before="50"/>
      <w:ind w:firstLineChars="0" w:firstLine="0"/>
      <w:jc w:val="center"/>
    </w:pPr>
    <w:rPr>
      <w:rFonts w:ascii="華康粗圓體" w:eastAsia="華康粗圓體"/>
    </w:rPr>
  </w:style>
  <w:style w:type="paragraph" w:styleId="aff">
    <w:name w:val="Body Text"/>
    <w:basedOn w:val="a1"/>
    <w:link w:val="aff0"/>
    <w:uiPriority w:val="99"/>
    <w:rsid w:val="00DF09F2"/>
    <w:pPr>
      <w:overflowPunct/>
      <w:autoSpaceDE/>
      <w:autoSpaceDN/>
      <w:spacing w:after="120"/>
      <w:ind w:firstLineChars="0" w:firstLine="0"/>
      <w:jc w:val="left"/>
    </w:pPr>
    <w:rPr>
      <w:rFonts w:eastAsia="新細明體"/>
      <w:lang w:eastAsia="zh-TW"/>
    </w:rPr>
  </w:style>
  <w:style w:type="paragraph" w:customStyle="1" w:styleId="aff1">
    <w:name w:val="說明"/>
    <w:basedOn w:val="a1"/>
    <w:rsid w:val="00B95F5E"/>
    <w:pPr>
      <w:overflowPunct/>
      <w:autoSpaceDE/>
      <w:autoSpaceDN/>
      <w:spacing w:line="640" w:lineRule="exact"/>
      <w:ind w:left="952" w:firstLineChars="0" w:hanging="952"/>
    </w:pPr>
    <w:rPr>
      <w:rFonts w:ascii="Arial" w:eastAsia="標楷體" w:hAnsi="Arial"/>
      <w:sz w:val="32"/>
      <w:lang w:eastAsia="zh-TW"/>
    </w:rPr>
  </w:style>
  <w:style w:type="character" w:customStyle="1" w:styleId="afe">
    <w:name w:val="表標 字元"/>
    <w:link w:val="afd"/>
    <w:rsid w:val="00E77793"/>
    <w:rPr>
      <w:rFonts w:ascii="華康粗圓體" w:eastAsia="華康粗圓體"/>
      <w:kern w:val="2"/>
      <w:sz w:val="24"/>
      <w:szCs w:val="24"/>
      <w:lang w:val="en-US" w:eastAsia="zh-CN" w:bidi="ar-SA"/>
    </w:rPr>
  </w:style>
  <w:style w:type="character" w:customStyle="1" w:styleId="aff0">
    <w:name w:val="本文 字元"/>
    <w:link w:val="aff"/>
    <w:uiPriority w:val="99"/>
    <w:rsid w:val="00DF09F2"/>
    <w:rPr>
      <w:rFonts w:eastAsia="新細明體"/>
      <w:kern w:val="2"/>
      <w:sz w:val="24"/>
      <w:szCs w:val="24"/>
    </w:rPr>
  </w:style>
  <w:style w:type="character" w:styleId="aff2">
    <w:name w:val="Strong"/>
    <w:qFormat/>
    <w:rsid w:val="00870447"/>
    <w:rPr>
      <w:b/>
      <w:bCs/>
    </w:rPr>
  </w:style>
  <w:style w:type="paragraph" w:styleId="Web">
    <w:name w:val="Normal (Web)"/>
    <w:basedOn w:val="a1"/>
    <w:uiPriority w:val="99"/>
    <w:unhideWhenUsed/>
    <w:rsid w:val="00870447"/>
    <w:pPr>
      <w:widowControl/>
      <w:overflowPunct/>
      <w:autoSpaceDE/>
      <w:autoSpaceDN/>
      <w:spacing w:after="150"/>
      <w:ind w:firstLineChars="0" w:firstLine="0"/>
      <w:jc w:val="left"/>
    </w:pPr>
    <w:rPr>
      <w:rFonts w:ascii="新細明體" w:eastAsia="新細明體" w:hAnsi="新細明體" w:cs="新細明體"/>
      <w:kern w:val="0"/>
      <w:lang w:eastAsia="zh-TW"/>
    </w:rPr>
  </w:style>
  <w:style w:type="paragraph" w:styleId="HTML">
    <w:name w:val="HTML Address"/>
    <w:basedOn w:val="a1"/>
    <w:link w:val="HTML0"/>
    <w:semiHidden/>
    <w:unhideWhenUsed/>
    <w:rsid w:val="00373B89"/>
    <w:rPr>
      <w:i/>
      <w:iCs/>
    </w:rPr>
  </w:style>
  <w:style w:type="character" w:customStyle="1" w:styleId="HTML0">
    <w:name w:val="HTML 位址 字元"/>
    <w:basedOn w:val="a2"/>
    <w:link w:val="HTML"/>
    <w:semiHidden/>
    <w:rsid w:val="00373B89"/>
    <w:rPr>
      <w:rFonts w:eastAsia="華康細圓體"/>
      <w:i/>
      <w:iCs/>
      <w:kern w:val="2"/>
      <w:sz w:val="24"/>
      <w:szCs w:val="24"/>
      <w:lang w:eastAsia="zh-CN"/>
    </w:rPr>
  </w:style>
  <w:style w:type="paragraph" w:styleId="HTML1">
    <w:name w:val="HTML Preformatted"/>
    <w:basedOn w:val="a1"/>
    <w:link w:val="HTML2"/>
    <w:semiHidden/>
    <w:unhideWhenUsed/>
    <w:rsid w:val="00373B89"/>
    <w:rPr>
      <w:rFonts w:ascii="Courier New" w:hAnsi="Courier New" w:cs="Courier New"/>
      <w:sz w:val="20"/>
      <w:szCs w:val="20"/>
    </w:rPr>
  </w:style>
  <w:style w:type="character" w:customStyle="1" w:styleId="HTML2">
    <w:name w:val="HTML 預設格式 字元"/>
    <w:basedOn w:val="a2"/>
    <w:link w:val="HTML1"/>
    <w:semiHidden/>
    <w:rsid w:val="00373B89"/>
    <w:rPr>
      <w:rFonts w:ascii="Courier New" w:eastAsia="華康細圓體" w:hAnsi="Courier New" w:cs="Courier New"/>
      <w:kern w:val="2"/>
      <w:lang w:eastAsia="zh-CN"/>
    </w:rPr>
  </w:style>
  <w:style w:type="paragraph" w:styleId="aff3">
    <w:name w:val="Normal Indent"/>
    <w:basedOn w:val="a1"/>
    <w:semiHidden/>
    <w:unhideWhenUsed/>
    <w:rsid w:val="00373B89"/>
    <w:pPr>
      <w:ind w:leftChars="200" w:left="480"/>
    </w:pPr>
  </w:style>
  <w:style w:type="paragraph" w:styleId="aff4">
    <w:name w:val="Quote"/>
    <w:basedOn w:val="a1"/>
    <w:next w:val="a1"/>
    <w:link w:val="aff5"/>
    <w:uiPriority w:val="29"/>
    <w:qFormat/>
    <w:rsid w:val="00373B89"/>
    <w:rPr>
      <w:i/>
      <w:iCs/>
      <w:color w:val="000000" w:themeColor="text1"/>
    </w:rPr>
  </w:style>
  <w:style w:type="character" w:customStyle="1" w:styleId="aff5">
    <w:name w:val="引文 字元"/>
    <w:basedOn w:val="a2"/>
    <w:link w:val="aff4"/>
    <w:uiPriority w:val="29"/>
    <w:rsid w:val="00373B89"/>
    <w:rPr>
      <w:rFonts w:eastAsia="華康細圓體"/>
      <w:i/>
      <w:iCs/>
      <w:color w:val="000000" w:themeColor="text1"/>
      <w:kern w:val="2"/>
      <w:sz w:val="24"/>
      <w:szCs w:val="24"/>
      <w:lang w:eastAsia="zh-CN"/>
    </w:rPr>
  </w:style>
  <w:style w:type="paragraph" w:styleId="aff6">
    <w:name w:val="Document Map"/>
    <w:basedOn w:val="a1"/>
    <w:link w:val="aff7"/>
    <w:semiHidden/>
    <w:unhideWhenUsed/>
    <w:rsid w:val="00373B89"/>
    <w:rPr>
      <w:rFonts w:ascii="新細明體" w:eastAsia="新細明體"/>
      <w:sz w:val="18"/>
      <w:szCs w:val="18"/>
    </w:rPr>
  </w:style>
  <w:style w:type="character" w:customStyle="1" w:styleId="aff7">
    <w:name w:val="文件引導模式 字元"/>
    <w:basedOn w:val="a2"/>
    <w:link w:val="aff6"/>
    <w:semiHidden/>
    <w:rsid w:val="00373B89"/>
    <w:rPr>
      <w:rFonts w:ascii="新細明體" w:eastAsia="新細明體"/>
      <w:kern w:val="2"/>
      <w:sz w:val="18"/>
      <w:szCs w:val="18"/>
      <w:lang w:eastAsia="zh-CN"/>
    </w:rPr>
  </w:style>
  <w:style w:type="paragraph" w:styleId="aff8">
    <w:name w:val="Date"/>
    <w:basedOn w:val="a1"/>
    <w:next w:val="a1"/>
    <w:link w:val="aff9"/>
    <w:semiHidden/>
    <w:unhideWhenUsed/>
    <w:rsid w:val="00373B89"/>
    <w:pPr>
      <w:jc w:val="right"/>
    </w:pPr>
  </w:style>
  <w:style w:type="character" w:customStyle="1" w:styleId="aff9">
    <w:name w:val="日期 字元"/>
    <w:basedOn w:val="a2"/>
    <w:link w:val="aff8"/>
    <w:semiHidden/>
    <w:rsid w:val="00373B89"/>
    <w:rPr>
      <w:rFonts w:eastAsia="華康細圓體"/>
      <w:kern w:val="2"/>
      <w:sz w:val="24"/>
      <w:szCs w:val="24"/>
      <w:lang w:eastAsia="zh-CN"/>
    </w:rPr>
  </w:style>
  <w:style w:type="paragraph" w:styleId="23">
    <w:name w:val="Body Text 2"/>
    <w:basedOn w:val="a1"/>
    <w:link w:val="24"/>
    <w:semiHidden/>
    <w:unhideWhenUsed/>
    <w:rsid w:val="00373B89"/>
    <w:pPr>
      <w:spacing w:after="120" w:line="480" w:lineRule="auto"/>
    </w:pPr>
  </w:style>
  <w:style w:type="character" w:customStyle="1" w:styleId="24">
    <w:name w:val="本文 2 字元"/>
    <w:basedOn w:val="a2"/>
    <w:link w:val="23"/>
    <w:semiHidden/>
    <w:rsid w:val="00373B89"/>
    <w:rPr>
      <w:rFonts w:eastAsia="華康細圓體"/>
      <w:kern w:val="2"/>
      <w:sz w:val="24"/>
      <w:szCs w:val="24"/>
      <w:lang w:eastAsia="zh-CN"/>
    </w:rPr>
  </w:style>
  <w:style w:type="paragraph" w:styleId="33">
    <w:name w:val="Body Text 3"/>
    <w:basedOn w:val="a1"/>
    <w:link w:val="34"/>
    <w:semiHidden/>
    <w:unhideWhenUsed/>
    <w:rsid w:val="00373B89"/>
    <w:pPr>
      <w:spacing w:after="120"/>
    </w:pPr>
    <w:rPr>
      <w:sz w:val="16"/>
      <w:szCs w:val="16"/>
    </w:rPr>
  </w:style>
  <w:style w:type="character" w:customStyle="1" w:styleId="34">
    <w:name w:val="本文 3 字元"/>
    <w:basedOn w:val="a2"/>
    <w:link w:val="33"/>
    <w:semiHidden/>
    <w:rsid w:val="00373B89"/>
    <w:rPr>
      <w:rFonts w:eastAsia="華康細圓體"/>
      <w:kern w:val="2"/>
      <w:sz w:val="16"/>
      <w:szCs w:val="16"/>
      <w:lang w:eastAsia="zh-CN"/>
    </w:rPr>
  </w:style>
  <w:style w:type="paragraph" w:styleId="affa">
    <w:name w:val="Body Text First Indent"/>
    <w:basedOn w:val="aff"/>
    <w:link w:val="affb"/>
    <w:semiHidden/>
    <w:unhideWhenUsed/>
    <w:rsid w:val="00373B89"/>
    <w:pPr>
      <w:kinsoku w:val="0"/>
      <w:overflowPunct w:val="0"/>
      <w:autoSpaceDE w:val="0"/>
      <w:autoSpaceDN w:val="0"/>
      <w:ind w:firstLineChars="100" w:firstLine="210"/>
      <w:jc w:val="both"/>
    </w:pPr>
    <w:rPr>
      <w:rFonts w:eastAsia="華康細圓體"/>
      <w:lang w:eastAsia="zh-CN"/>
    </w:rPr>
  </w:style>
  <w:style w:type="character" w:customStyle="1" w:styleId="affb">
    <w:name w:val="本文第一層縮排 字元"/>
    <w:basedOn w:val="aff0"/>
    <w:link w:val="affa"/>
    <w:semiHidden/>
    <w:rsid w:val="00373B89"/>
    <w:rPr>
      <w:rFonts w:eastAsia="華康細圓體"/>
      <w:kern w:val="2"/>
      <w:sz w:val="24"/>
      <w:szCs w:val="24"/>
      <w:lang w:eastAsia="zh-CN"/>
    </w:rPr>
  </w:style>
  <w:style w:type="paragraph" w:styleId="affc">
    <w:name w:val="Body Text Indent"/>
    <w:basedOn w:val="a1"/>
    <w:link w:val="affd"/>
    <w:semiHidden/>
    <w:unhideWhenUsed/>
    <w:rsid w:val="00373B89"/>
    <w:pPr>
      <w:spacing w:after="120"/>
      <w:ind w:leftChars="200" w:left="480"/>
    </w:pPr>
  </w:style>
  <w:style w:type="character" w:customStyle="1" w:styleId="affd">
    <w:name w:val="本文縮排 字元"/>
    <w:basedOn w:val="a2"/>
    <w:link w:val="affc"/>
    <w:semiHidden/>
    <w:rsid w:val="00373B89"/>
    <w:rPr>
      <w:rFonts w:eastAsia="華康細圓體"/>
      <w:kern w:val="2"/>
      <w:sz w:val="24"/>
      <w:szCs w:val="24"/>
      <w:lang w:eastAsia="zh-CN"/>
    </w:rPr>
  </w:style>
  <w:style w:type="paragraph" w:styleId="25">
    <w:name w:val="Body Text First Indent 2"/>
    <w:basedOn w:val="affc"/>
    <w:link w:val="26"/>
    <w:semiHidden/>
    <w:unhideWhenUsed/>
    <w:rsid w:val="00373B89"/>
    <w:pPr>
      <w:ind w:firstLineChars="100" w:firstLine="210"/>
    </w:pPr>
  </w:style>
  <w:style w:type="character" w:customStyle="1" w:styleId="26">
    <w:name w:val="本文第一層縮排 2 字元"/>
    <w:basedOn w:val="affd"/>
    <w:link w:val="25"/>
    <w:semiHidden/>
    <w:rsid w:val="00373B89"/>
    <w:rPr>
      <w:rFonts w:eastAsia="華康細圓體"/>
      <w:kern w:val="2"/>
      <w:sz w:val="24"/>
      <w:szCs w:val="24"/>
      <w:lang w:eastAsia="zh-CN"/>
    </w:rPr>
  </w:style>
  <w:style w:type="paragraph" w:styleId="27">
    <w:name w:val="Body Text Indent 2"/>
    <w:basedOn w:val="a1"/>
    <w:link w:val="28"/>
    <w:semiHidden/>
    <w:unhideWhenUsed/>
    <w:rsid w:val="00373B89"/>
    <w:pPr>
      <w:spacing w:after="120" w:line="480" w:lineRule="auto"/>
      <w:ind w:leftChars="200" w:left="480"/>
    </w:pPr>
  </w:style>
  <w:style w:type="character" w:customStyle="1" w:styleId="28">
    <w:name w:val="本文縮排 2 字元"/>
    <w:basedOn w:val="a2"/>
    <w:link w:val="27"/>
    <w:semiHidden/>
    <w:rsid w:val="00373B89"/>
    <w:rPr>
      <w:rFonts w:eastAsia="華康細圓體"/>
      <w:kern w:val="2"/>
      <w:sz w:val="24"/>
      <w:szCs w:val="24"/>
      <w:lang w:eastAsia="zh-CN"/>
    </w:rPr>
  </w:style>
  <w:style w:type="paragraph" w:styleId="35">
    <w:name w:val="Body Text Indent 3"/>
    <w:basedOn w:val="a1"/>
    <w:link w:val="36"/>
    <w:semiHidden/>
    <w:unhideWhenUsed/>
    <w:rsid w:val="00373B89"/>
    <w:pPr>
      <w:spacing w:after="120"/>
      <w:ind w:leftChars="200" w:left="480"/>
    </w:pPr>
    <w:rPr>
      <w:sz w:val="16"/>
      <w:szCs w:val="16"/>
    </w:rPr>
  </w:style>
  <w:style w:type="character" w:customStyle="1" w:styleId="36">
    <w:name w:val="本文縮排 3 字元"/>
    <w:basedOn w:val="a2"/>
    <w:link w:val="35"/>
    <w:semiHidden/>
    <w:rsid w:val="00373B89"/>
    <w:rPr>
      <w:rFonts w:eastAsia="華康細圓體"/>
      <w:kern w:val="2"/>
      <w:sz w:val="16"/>
      <w:szCs w:val="16"/>
      <w:lang w:eastAsia="zh-CN"/>
    </w:rPr>
  </w:style>
  <w:style w:type="paragraph" w:styleId="29">
    <w:name w:val="toc 2"/>
    <w:basedOn w:val="a1"/>
    <w:next w:val="a1"/>
    <w:autoRedefine/>
    <w:semiHidden/>
    <w:unhideWhenUsed/>
    <w:rsid w:val="00373B89"/>
    <w:pPr>
      <w:ind w:leftChars="200" w:left="480"/>
    </w:pPr>
  </w:style>
  <w:style w:type="paragraph" w:styleId="37">
    <w:name w:val="toc 3"/>
    <w:basedOn w:val="a1"/>
    <w:next w:val="a1"/>
    <w:autoRedefine/>
    <w:semiHidden/>
    <w:unhideWhenUsed/>
    <w:rsid w:val="00373B89"/>
    <w:pPr>
      <w:ind w:leftChars="400" w:left="960"/>
    </w:pPr>
  </w:style>
  <w:style w:type="paragraph" w:styleId="44">
    <w:name w:val="toc 4"/>
    <w:basedOn w:val="a1"/>
    <w:next w:val="a1"/>
    <w:autoRedefine/>
    <w:semiHidden/>
    <w:unhideWhenUsed/>
    <w:rsid w:val="00373B89"/>
    <w:pPr>
      <w:ind w:leftChars="600" w:left="1440"/>
    </w:pPr>
  </w:style>
  <w:style w:type="paragraph" w:styleId="53">
    <w:name w:val="toc 5"/>
    <w:basedOn w:val="a1"/>
    <w:next w:val="a1"/>
    <w:autoRedefine/>
    <w:semiHidden/>
    <w:unhideWhenUsed/>
    <w:rsid w:val="00373B89"/>
    <w:pPr>
      <w:ind w:leftChars="800" w:left="1920"/>
    </w:pPr>
  </w:style>
  <w:style w:type="paragraph" w:styleId="61">
    <w:name w:val="toc 6"/>
    <w:basedOn w:val="a1"/>
    <w:next w:val="a1"/>
    <w:autoRedefine/>
    <w:semiHidden/>
    <w:unhideWhenUsed/>
    <w:rsid w:val="00373B89"/>
    <w:pPr>
      <w:ind w:leftChars="1000" w:left="2400"/>
    </w:pPr>
  </w:style>
  <w:style w:type="paragraph" w:styleId="71">
    <w:name w:val="toc 7"/>
    <w:basedOn w:val="a1"/>
    <w:next w:val="a1"/>
    <w:autoRedefine/>
    <w:semiHidden/>
    <w:unhideWhenUsed/>
    <w:rsid w:val="00373B89"/>
    <w:pPr>
      <w:ind w:leftChars="1200" w:left="2880"/>
    </w:pPr>
  </w:style>
  <w:style w:type="paragraph" w:styleId="81">
    <w:name w:val="toc 8"/>
    <w:basedOn w:val="a1"/>
    <w:next w:val="a1"/>
    <w:autoRedefine/>
    <w:semiHidden/>
    <w:unhideWhenUsed/>
    <w:rsid w:val="00373B89"/>
    <w:pPr>
      <w:ind w:leftChars="1400" w:left="3360"/>
    </w:pPr>
  </w:style>
  <w:style w:type="paragraph" w:styleId="91">
    <w:name w:val="toc 9"/>
    <w:basedOn w:val="a1"/>
    <w:next w:val="a1"/>
    <w:autoRedefine/>
    <w:semiHidden/>
    <w:unhideWhenUsed/>
    <w:rsid w:val="00373B89"/>
    <w:pPr>
      <w:ind w:leftChars="1600" w:left="3840"/>
    </w:pPr>
  </w:style>
  <w:style w:type="character" w:customStyle="1" w:styleId="10">
    <w:name w:val="標題 1 字元"/>
    <w:basedOn w:val="a2"/>
    <w:link w:val="1"/>
    <w:rsid w:val="00373B89"/>
    <w:rPr>
      <w:rFonts w:asciiTheme="majorHAnsi" w:eastAsiaTheme="majorEastAsia" w:hAnsiTheme="majorHAnsi" w:cstheme="majorBidi"/>
      <w:b/>
      <w:bCs/>
      <w:kern w:val="52"/>
      <w:sz w:val="52"/>
      <w:szCs w:val="52"/>
      <w:lang w:eastAsia="zh-CN"/>
    </w:rPr>
  </w:style>
  <w:style w:type="paragraph" w:styleId="affe">
    <w:name w:val="TOC Heading"/>
    <w:basedOn w:val="1"/>
    <w:next w:val="a1"/>
    <w:uiPriority w:val="39"/>
    <w:semiHidden/>
    <w:unhideWhenUsed/>
    <w:qFormat/>
    <w:rsid w:val="00373B89"/>
    <w:pPr>
      <w:outlineLvl w:val="9"/>
    </w:pPr>
  </w:style>
  <w:style w:type="paragraph" w:styleId="afff">
    <w:name w:val="envelope address"/>
    <w:basedOn w:val="a1"/>
    <w:semiHidden/>
    <w:unhideWhenUsed/>
    <w:rsid w:val="00373B89"/>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f0">
    <w:name w:val="table of authorities"/>
    <w:basedOn w:val="a1"/>
    <w:next w:val="a1"/>
    <w:semiHidden/>
    <w:unhideWhenUsed/>
    <w:rsid w:val="00373B89"/>
    <w:pPr>
      <w:ind w:leftChars="200" w:left="480" w:firstLine="0"/>
    </w:pPr>
  </w:style>
  <w:style w:type="paragraph" w:styleId="afff1">
    <w:name w:val="toa heading"/>
    <w:basedOn w:val="a1"/>
    <w:next w:val="a1"/>
    <w:semiHidden/>
    <w:unhideWhenUsed/>
    <w:rsid w:val="00373B89"/>
    <w:pPr>
      <w:spacing w:before="120"/>
    </w:pPr>
    <w:rPr>
      <w:rFonts w:asciiTheme="majorHAnsi" w:eastAsia="新細明體" w:hAnsiTheme="majorHAnsi" w:cstheme="majorBidi"/>
    </w:rPr>
  </w:style>
  <w:style w:type="paragraph" w:styleId="afff2">
    <w:name w:val="Bibliography"/>
    <w:basedOn w:val="a1"/>
    <w:next w:val="a1"/>
    <w:uiPriority w:val="37"/>
    <w:semiHidden/>
    <w:unhideWhenUsed/>
    <w:rsid w:val="00373B89"/>
  </w:style>
  <w:style w:type="paragraph" w:styleId="afff3">
    <w:name w:val="Plain Text"/>
    <w:basedOn w:val="a1"/>
    <w:link w:val="afff4"/>
    <w:semiHidden/>
    <w:unhideWhenUsed/>
    <w:rsid w:val="00373B89"/>
    <w:rPr>
      <w:rFonts w:ascii="細明體" w:eastAsia="細明體" w:hAnsi="Courier New" w:cs="Courier New"/>
    </w:rPr>
  </w:style>
  <w:style w:type="character" w:customStyle="1" w:styleId="afff4">
    <w:name w:val="純文字 字元"/>
    <w:basedOn w:val="a2"/>
    <w:link w:val="afff3"/>
    <w:semiHidden/>
    <w:rsid w:val="00373B89"/>
    <w:rPr>
      <w:rFonts w:ascii="細明體" w:eastAsia="細明體" w:hAnsi="Courier New" w:cs="Courier New"/>
      <w:kern w:val="2"/>
      <w:sz w:val="24"/>
      <w:szCs w:val="24"/>
      <w:lang w:eastAsia="zh-CN"/>
    </w:rPr>
  </w:style>
  <w:style w:type="paragraph" w:styleId="13">
    <w:name w:val="index 1"/>
    <w:basedOn w:val="a1"/>
    <w:next w:val="a1"/>
    <w:autoRedefine/>
    <w:semiHidden/>
    <w:unhideWhenUsed/>
    <w:rsid w:val="00373B89"/>
    <w:pPr>
      <w:ind w:firstLine="0"/>
    </w:pPr>
  </w:style>
  <w:style w:type="paragraph" w:styleId="2a">
    <w:name w:val="index 2"/>
    <w:basedOn w:val="a1"/>
    <w:next w:val="a1"/>
    <w:autoRedefine/>
    <w:semiHidden/>
    <w:unhideWhenUsed/>
    <w:rsid w:val="00373B89"/>
    <w:pPr>
      <w:ind w:leftChars="200" w:left="200" w:firstLine="0"/>
    </w:pPr>
  </w:style>
  <w:style w:type="paragraph" w:styleId="38">
    <w:name w:val="index 3"/>
    <w:basedOn w:val="a1"/>
    <w:next w:val="a1"/>
    <w:autoRedefine/>
    <w:semiHidden/>
    <w:unhideWhenUsed/>
    <w:rsid w:val="00373B89"/>
    <w:pPr>
      <w:ind w:leftChars="400" w:left="400" w:firstLine="0"/>
    </w:pPr>
  </w:style>
  <w:style w:type="paragraph" w:styleId="45">
    <w:name w:val="index 4"/>
    <w:basedOn w:val="a1"/>
    <w:next w:val="a1"/>
    <w:autoRedefine/>
    <w:semiHidden/>
    <w:unhideWhenUsed/>
    <w:rsid w:val="00373B89"/>
    <w:pPr>
      <w:ind w:leftChars="600" w:left="600" w:firstLine="0"/>
    </w:pPr>
  </w:style>
  <w:style w:type="paragraph" w:styleId="54">
    <w:name w:val="index 5"/>
    <w:basedOn w:val="a1"/>
    <w:next w:val="a1"/>
    <w:autoRedefine/>
    <w:semiHidden/>
    <w:unhideWhenUsed/>
    <w:rsid w:val="00373B89"/>
    <w:pPr>
      <w:ind w:leftChars="800" w:left="800" w:firstLine="0"/>
    </w:pPr>
  </w:style>
  <w:style w:type="paragraph" w:styleId="62">
    <w:name w:val="index 6"/>
    <w:basedOn w:val="a1"/>
    <w:next w:val="a1"/>
    <w:autoRedefine/>
    <w:semiHidden/>
    <w:unhideWhenUsed/>
    <w:rsid w:val="00373B89"/>
    <w:pPr>
      <w:ind w:leftChars="1000" w:left="1000" w:firstLine="0"/>
    </w:pPr>
  </w:style>
  <w:style w:type="paragraph" w:styleId="72">
    <w:name w:val="index 7"/>
    <w:basedOn w:val="a1"/>
    <w:next w:val="a1"/>
    <w:autoRedefine/>
    <w:semiHidden/>
    <w:unhideWhenUsed/>
    <w:rsid w:val="00373B89"/>
    <w:pPr>
      <w:ind w:leftChars="1200" w:left="1200" w:firstLine="0"/>
    </w:pPr>
  </w:style>
  <w:style w:type="paragraph" w:styleId="82">
    <w:name w:val="index 8"/>
    <w:basedOn w:val="a1"/>
    <w:next w:val="a1"/>
    <w:autoRedefine/>
    <w:semiHidden/>
    <w:unhideWhenUsed/>
    <w:rsid w:val="00373B89"/>
    <w:pPr>
      <w:ind w:leftChars="1400" w:left="1400" w:firstLine="0"/>
    </w:pPr>
  </w:style>
  <w:style w:type="paragraph" w:styleId="92">
    <w:name w:val="index 9"/>
    <w:basedOn w:val="a1"/>
    <w:next w:val="a1"/>
    <w:autoRedefine/>
    <w:semiHidden/>
    <w:unhideWhenUsed/>
    <w:rsid w:val="00373B89"/>
    <w:pPr>
      <w:ind w:leftChars="1600" w:left="1600" w:firstLine="0"/>
    </w:pPr>
  </w:style>
  <w:style w:type="paragraph" w:styleId="afff5">
    <w:name w:val="index heading"/>
    <w:basedOn w:val="a1"/>
    <w:next w:val="13"/>
    <w:semiHidden/>
    <w:unhideWhenUsed/>
    <w:rsid w:val="00373B89"/>
    <w:rPr>
      <w:rFonts w:asciiTheme="majorHAnsi" w:eastAsiaTheme="majorEastAsia" w:hAnsiTheme="majorHAnsi" w:cstheme="majorBidi"/>
      <w:b/>
      <w:bCs/>
    </w:rPr>
  </w:style>
  <w:style w:type="paragraph" w:styleId="afff6">
    <w:name w:val="Block Text"/>
    <w:basedOn w:val="a1"/>
    <w:semiHidden/>
    <w:unhideWhenUsed/>
    <w:rsid w:val="00373B89"/>
    <w:pPr>
      <w:spacing w:after="120"/>
      <w:ind w:leftChars="600" w:left="1440" w:rightChars="600" w:right="1440"/>
    </w:pPr>
  </w:style>
  <w:style w:type="paragraph" w:styleId="afff7">
    <w:name w:val="Salutation"/>
    <w:basedOn w:val="a1"/>
    <w:next w:val="a1"/>
    <w:link w:val="afff8"/>
    <w:semiHidden/>
    <w:unhideWhenUsed/>
    <w:rsid w:val="00373B89"/>
  </w:style>
  <w:style w:type="character" w:customStyle="1" w:styleId="afff8">
    <w:name w:val="問候 字元"/>
    <w:basedOn w:val="a2"/>
    <w:link w:val="afff7"/>
    <w:semiHidden/>
    <w:rsid w:val="00373B89"/>
    <w:rPr>
      <w:rFonts w:eastAsia="華康細圓體"/>
      <w:kern w:val="2"/>
      <w:sz w:val="24"/>
      <w:szCs w:val="24"/>
      <w:lang w:eastAsia="zh-CN"/>
    </w:rPr>
  </w:style>
  <w:style w:type="paragraph" w:styleId="afff9">
    <w:name w:val="envelope return"/>
    <w:basedOn w:val="a1"/>
    <w:semiHidden/>
    <w:unhideWhenUsed/>
    <w:rsid w:val="00373B89"/>
    <w:pPr>
      <w:snapToGrid w:val="0"/>
    </w:pPr>
    <w:rPr>
      <w:rFonts w:asciiTheme="majorHAnsi" w:eastAsiaTheme="majorEastAsia" w:hAnsiTheme="majorHAnsi" w:cstheme="majorBidi"/>
    </w:rPr>
  </w:style>
  <w:style w:type="paragraph" w:styleId="afffa">
    <w:name w:val="List Continue"/>
    <w:basedOn w:val="a1"/>
    <w:semiHidden/>
    <w:unhideWhenUsed/>
    <w:rsid w:val="00373B89"/>
    <w:pPr>
      <w:spacing w:after="120"/>
      <w:ind w:leftChars="200" w:left="480"/>
      <w:contextualSpacing/>
    </w:pPr>
  </w:style>
  <w:style w:type="paragraph" w:styleId="2b">
    <w:name w:val="List Continue 2"/>
    <w:basedOn w:val="a1"/>
    <w:semiHidden/>
    <w:unhideWhenUsed/>
    <w:rsid w:val="00373B89"/>
    <w:pPr>
      <w:spacing w:after="120"/>
      <w:ind w:leftChars="400" w:left="960"/>
      <w:contextualSpacing/>
    </w:pPr>
  </w:style>
  <w:style w:type="paragraph" w:styleId="55">
    <w:name w:val="List Continue 5"/>
    <w:basedOn w:val="a1"/>
    <w:rsid w:val="00373B89"/>
    <w:pPr>
      <w:spacing w:after="120"/>
      <w:ind w:leftChars="1000" w:left="2400"/>
      <w:contextualSpacing/>
    </w:pPr>
  </w:style>
  <w:style w:type="paragraph" w:styleId="afffb">
    <w:name w:val="List"/>
    <w:basedOn w:val="a1"/>
    <w:semiHidden/>
    <w:unhideWhenUsed/>
    <w:rsid w:val="00373B89"/>
    <w:pPr>
      <w:ind w:leftChars="200" w:left="100" w:hangingChars="200" w:hanging="200"/>
      <w:contextualSpacing/>
    </w:pPr>
  </w:style>
  <w:style w:type="paragraph" w:styleId="2c">
    <w:name w:val="List 2"/>
    <w:basedOn w:val="a1"/>
    <w:semiHidden/>
    <w:unhideWhenUsed/>
    <w:rsid w:val="00373B89"/>
    <w:pPr>
      <w:ind w:leftChars="400" w:left="100" w:hangingChars="200" w:hanging="200"/>
      <w:contextualSpacing/>
    </w:pPr>
  </w:style>
  <w:style w:type="paragraph" w:styleId="39">
    <w:name w:val="List 3"/>
    <w:basedOn w:val="a1"/>
    <w:semiHidden/>
    <w:unhideWhenUsed/>
    <w:rsid w:val="00373B89"/>
    <w:pPr>
      <w:ind w:leftChars="600" w:left="100" w:hangingChars="200" w:hanging="200"/>
      <w:contextualSpacing/>
    </w:pPr>
  </w:style>
  <w:style w:type="paragraph" w:styleId="46">
    <w:name w:val="List 4"/>
    <w:basedOn w:val="a1"/>
    <w:semiHidden/>
    <w:unhideWhenUsed/>
    <w:rsid w:val="00373B89"/>
    <w:pPr>
      <w:ind w:leftChars="800" w:left="100" w:hangingChars="200" w:hanging="200"/>
      <w:contextualSpacing/>
    </w:pPr>
  </w:style>
  <w:style w:type="paragraph" w:styleId="56">
    <w:name w:val="List 5"/>
    <w:basedOn w:val="a1"/>
    <w:semiHidden/>
    <w:unhideWhenUsed/>
    <w:rsid w:val="00373B89"/>
    <w:pPr>
      <w:ind w:leftChars="1000" w:left="100" w:hangingChars="200" w:hanging="200"/>
      <w:contextualSpacing/>
    </w:pPr>
  </w:style>
  <w:style w:type="paragraph" w:styleId="afffc">
    <w:name w:val="List Paragraph"/>
    <w:basedOn w:val="a1"/>
    <w:uiPriority w:val="34"/>
    <w:qFormat/>
    <w:rsid w:val="00373B89"/>
    <w:pPr>
      <w:ind w:leftChars="200" w:left="480"/>
    </w:pPr>
  </w:style>
  <w:style w:type="paragraph" w:styleId="a">
    <w:name w:val="List Number"/>
    <w:basedOn w:val="a1"/>
    <w:rsid w:val="00373B89"/>
    <w:pPr>
      <w:numPr>
        <w:numId w:val="21"/>
      </w:numPr>
      <w:contextualSpacing/>
    </w:pPr>
  </w:style>
  <w:style w:type="paragraph" w:styleId="2">
    <w:name w:val="List Number 2"/>
    <w:basedOn w:val="a1"/>
    <w:semiHidden/>
    <w:unhideWhenUsed/>
    <w:rsid w:val="00373B89"/>
    <w:pPr>
      <w:numPr>
        <w:numId w:val="22"/>
      </w:numPr>
      <w:contextualSpacing/>
    </w:pPr>
  </w:style>
  <w:style w:type="paragraph" w:styleId="3">
    <w:name w:val="List Number 3"/>
    <w:basedOn w:val="a1"/>
    <w:semiHidden/>
    <w:unhideWhenUsed/>
    <w:rsid w:val="00373B89"/>
    <w:pPr>
      <w:numPr>
        <w:numId w:val="23"/>
      </w:numPr>
      <w:contextualSpacing/>
    </w:pPr>
  </w:style>
  <w:style w:type="paragraph" w:styleId="4">
    <w:name w:val="List Number 4"/>
    <w:basedOn w:val="a1"/>
    <w:semiHidden/>
    <w:unhideWhenUsed/>
    <w:rsid w:val="00373B89"/>
    <w:pPr>
      <w:numPr>
        <w:numId w:val="24"/>
      </w:numPr>
      <w:contextualSpacing/>
    </w:pPr>
  </w:style>
  <w:style w:type="paragraph" w:styleId="5">
    <w:name w:val="List Number 5"/>
    <w:basedOn w:val="a1"/>
    <w:semiHidden/>
    <w:unhideWhenUsed/>
    <w:rsid w:val="00373B89"/>
    <w:pPr>
      <w:numPr>
        <w:numId w:val="25"/>
      </w:numPr>
      <w:contextualSpacing/>
    </w:pPr>
  </w:style>
  <w:style w:type="paragraph" w:styleId="afffd">
    <w:name w:val="endnote text"/>
    <w:basedOn w:val="a1"/>
    <w:link w:val="afffe"/>
    <w:semiHidden/>
    <w:unhideWhenUsed/>
    <w:rsid w:val="00373B89"/>
    <w:pPr>
      <w:snapToGrid w:val="0"/>
      <w:jc w:val="left"/>
    </w:pPr>
  </w:style>
  <w:style w:type="character" w:customStyle="1" w:styleId="afffe">
    <w:name w:val="章節附註文字 字元"/>
    <w:basedOn w:val="a2"/>
    <w:link w:val="afffd"/>
    <w:semiHidden/>
    <w:rsid w:val="00373B89"/>
    <w:rPr>
      <w:rFonts w:eastAsia="華康細圓體"/>
      <w:kern w:val="2"/>
      <w:sz w:val="24"/>
      <w:szCs w:val="24"/>
      <w:lang w:eastAsia="zh-CN"/>
    </w:rPr>
  </w:style>
  <w:style w:type="paragraph" w:styleId="affff">
    <w:name w:val="No Spacing"/>
    <w:uiPriority w:val="1"/>
    <w:qFormat/>
    <w:rsid w:val="00373B89"/>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affff0">
    <w:name w:val="Closing"/>
    <w:basedOn w:val="a1"/>
    <w:link w:val="affff1"/>
    <w:semiHidden/>
    <w:unhideWhenUsed/>
    <w:rsid w:val="00373B89"/>
    <w:pPr>
      <w:ind w:leftChars="1800" w:left="100"/>
    </w:pPr>
  </w:style>
  <w:style w:type="character" w:customStyle="1" w:styleId="affff1">
    <w:name w:val="結語 字元"/>
    <w:basedOn w:val="a2"/>
    <w:link w:val="affff0"/>
    <w:semiHidden/>
    <w:rsid w:val="00373B89"/>
    <w:rPr>
      <w:rFonts w:eastAsia="華康細圓體"/>
      <w:kern w:val="2"/>
      <w:sz w:val="24"/>
      <w:szCs w:val="24"/>
      <w:lang w:eastAsia="zh-CN"/>
    </w:rPr>
  </w:style>
  <w:style w:type="paragraph" w:styleId="affff2">
    <w:name w:val="footnote text"/>
    <w:basedOn w:val="a1"/>
    <w:link w:val="affff3"/>
    <w:semiHidden/>
    <w:unhideWhenUsed/>
    <w:rsid w:val="00373B89"/>
    <w:pPr>
      <w:snapToGrid w:val="0"/>
      <w:jc w:val="left"/>
    </w:pPr>
    <w:rPr>
      <w:sz w:val="20"/>
      <w:szCs w:val="20"/>
    </w:rPr>
  </w:style>
  <w:style w:type="character" w:customStyle="1" w:styleId="affff3">
    <w:name w:val="註腳文字 字元"/>
    <w:basedOn w:val="a2"/>
    <w:link w:val="affff2"/>
    <w:semiHidden/>
    <w:rsid w:val="00373B89"/>
    <w:rPr>
      <w:rFonts w:eastAsia="華康細圓體"/>
      <w:kern w:val="2"/>
      <w:lang w:eastAsia="zh-CN"/>
    </w:rPr>
  </w:style>
  <w:style w:type="paragraph" w:styleId="affff4">
    <w:name w:val="Note Heading"/>
    <w:basedOn w:val="a1"/>
    <w:next w:val="a1"/>
    <w:link w:val="affff5"/>
    <w:semiHidden/>
    <w:unhideWhenUsed/>
    <w:rsid w:val="00373B89"/>
    <w:pPr>
      <w:jc w:val="center"/>
    </w:pPr>
  </w:style>
  <w:style w:type="character" w:customStyle="1" w:styleId="affff5">
    <w:name w:val="註釋標題 字元"/>
    <w:basedOn w:val="a2"/>
    <w:link w:val="affff4"/>
    <w:semiHidden/>
    <w:rsid w:val="00373B89"/>
    <w:rPr>
      <w:rFonts w:eastAsia="華康細圓體"/>
      <w:kern w:val="2"/>
      <w:sz w:val="24"/>
      <w:szCs w:val="24"/>
      <w:lang w:eastAsia="zh-CN"/>
    </w:rPr>
  </w:style>
  <w:style w:type="paragraph" w:styleId="a0">
    <w:name w:val="List Bullet"/>
    <w:basedOn w:val="a1"/>
    <w:rsid w:val="00373B89"/>
    <w:pPr>
      <w:numPr>
        <w:numId w:val="26"/>
      </w:numPr>
      <w:contextualSpacing/>
    </w:pPr>
  </w:style>
  <w:style w:type="paragraph" w:styleId="20">
    <w:name w:val="List Bullet 2"/>
    <w:basedOn w:val="a1"/>
    <w:semiHidden/>
    <w:unhideWhenUsed/>
    <w:rsid w:val="00373B89"/>
    <w:pPr>
      <w:numPr>
        <w:numId w:val="27"/>
      </w:numPr>
      <w:contextualSpacing/>
    </w:pPr>
  </w:style>
  <w:style w:type="paragraph" w:styleId="30">
    <w:name w:val="List Bullet 3"/>
    <w:basedOn w:val="a1"/>
    <w:semiHidden/>
    <w:unhideWhenUsed/>
    <w:rsid w:val="00373B89"/>
    <w:pPr>
      <w:numPr>
        <w:numId w:val="28"/>
      </w:numPr>
      <w:contextualSpacing/>
    </w:pPr>
  </w:style>
  <w:style w:type="paragraph" w:styleId="40">
    <w:name w:val="List Bullet 4"/>
    <w:basedOn w:val="a1"/>
    <w:semiHidden/>
    <w:unhideWhenUsed/>
    <w:rsid w:val="00373B89"/>
    <w:pPr>
      <w:numPr>
        <w:numId w:val="29"/>
      </w:numPr>
      <w:contextualSpacing/>
    </w:pPr>
  </w:style>
  <w:style w:type="paragraph" w:styleId="50">
    <w:name w:val="List Bullet 5"/>
    <w:basedOn w:val="a1"/>
    <w:semiHidden/>
    <w:unhideWhenUsed/>
    <w:rsid w:val="00373B89"/>
    <w:pPr>
      <w:numPr>
        <w:numId w:val="30"/>
      </w:numPr>
      <w:contextualSpacing/>
    </w:pPr>
  </w:style>
  <w:style w:type="paragraph" w:styleId="affff6">
    <w:name w:val="E-mail Signature"/>
    <w:basedOn w:val="a1"/>
    <w:link w:val="affff7"/>
    <w:semiHidden/>
    <w:unhideWhenUsed/>
    <w:rsid w:val="00373B89"/>
  </w:style>
  <w:style w:type="character" w:customStyle="1" w:styleId="affff7">
    <w:name w:val="電子郵件簽名 字元"/>
    <w:basedOn w:val="a2"/>
    <w:link w:val="affff6"/>
    <w:semiHidden/>
    <w:rsid w:val="00373B89"/>
    <w:rPr>
      <w:rFonts w:eastAsia="華康細圓體"/>
      <w:kern w:val="2"/>
      <w:sz w:val="24"/>
      <w:szCs w:val="24"/>
      <w:lang w:eastAsia="zh-CN"/>
    </w:rPr>
  </w:style>
  <w:style w:type="paragraph" w:styleId="affff8">
    <w:name w:val="table of figures"/>
    <w:basedOn w:val="a1"/>
    <w:next w:val="a1"/>
    <w:semiHidden/>
    <w:unhideWhenUsed/>
    <w:rsid w:val="00373B89"/>
    <w:pPr>
      <w:ind w:leftChars="400" w:left="400" w:hangingChars="200" w:hanging="200"/>
    </w:pPr>
  </w:style>
  <w:style w:type="paragraph" w:styleId="affff9">
    <w:name w:val="caption"/>
    <w:basedOn w:val="a1"/>
    <w:next w:val="a1"/>
    <w:semiHidden/>
    <w:unhideWhenUsed/>
    <w:qFormat/>
    <w:rsid w:val="00373B89"/>
    <w:rPr>
      <w:sz w:val="20"/>
      <w:szCs w:val="20"/>
    </w:rPr>
  </w:style>
  <w:style w:type="paragraph" w:styleId="affffa">
    <w:name w:val="Title"/>
    <w:basedOn w:val="a1"/>
    <w:next w:val="a1"/>
    <w:link w:val="affffb"/>
    <w:qFormat/>
    <w:rsid w:val="00373B89"/>
    <w:pPr>
      <w:spacing w:before="240" w:after="60"/>
      <w:jc w:val="center"/>
      <w:outlineLvl w:val="0"/>
    </w:pPr>
    <w:rPr>
      <w:rFonts w:asciiTheme="majorHAnsi" w:eastAsia="新細明體" w:hAnsiTheme="majorHAnsi" w:cstheme="majorBidi"/>
      <w:b/>
      <w:bCs/>
      <w:sz w:val="32"/>
      <w:szCs w:val="32"/>
    </w:rPr>
  </w:style>
  <w:style w:type="character" w:customStyle="1" w:styleId="affffb">
    <w:name w:val="標題 字元"/>
    <w:basedOn w:val="a2"/>
    <w:link w:val="affffa"/>
    <w:rsid w:val="00373B89"/>
    <w:rPr>
      <w:rFonts w:asciiTheme="majorHAnsi" w:eastAsia="新細明體" w:hAnsiTheme="majorHAnsi" w:cstheme="majorBidi"/>
      <w:b/>
      <w:bCs/>
      <w:kern w:val="2"/>
      <w:sz w:val="32"/>
      <w:szCs w:val="32"/>
      <w:lang w:eastAsia="zh-CN"/>
    </w:rPr>
  </w:style>
  <w:style w:type="character" w:customStyle="1" w:styleId="22">
    <w:name w:val="標題 2 字元"/>
    <w:basedOn w:val="a2"/>
    <w:link w:val="21"/>
    <w:semiHidden/>
    <w:rsid w:val="00373B89"/>
    <w:rPr>
      <w:rFonts w:asciiTheme="majorHAnsi" w:eastAsiaTheme="majorEastAsia" w:hAnsiTheme="majorHAnsi" w:cstheme="majorBidi"/>
      <w:b/>
      <w:bCs/>
      <w:kern w:val="2"/>
      <w:sz w:val="48"/>
      <w:szCs w:val="48"/>
      <w:lang w:eastAsia="zh-CN"/>
    </w:rPr>
  </w:style>
  <w:style w:type="character" w:customStyle="1" w:styleId="32">
    <w:name w:val="標題 3 字元"/>
    <w:basedOn w:val="a2"/>
    <w:link w:val="31"/>
    <w:semiHidden/>
    <w:rsid w:val="00373B89"/>
    <w:rPr>
      <w:rFonts w:asciiTheme="majorHAnsi" w:eastAsiaTheme="majorEastAsia" w:hAnsiTheme="majorHAnsi" w:cstheme="majorBidi"/>
      <w:b/>
      <w:bCs/>
      <w:kern w:val="2"/>
      <w:sz w:val="36"/>
      <w:szCs w:val="36"/>
      <w:lang w:eastAsia="zh-CN"/>
    </w:rPr>
  </w:style>
  <w:style w:type="character" w:customStyle="1" w:styleId="42">
    <w:name w:val="標題 4 字元"/>
    <w:basedOn w:val="a2"/>
    <w:link w:val="41"/>
    <w:semiHidden/>
    <w:rsid w:val="00373B89"/>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373B89"/>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373B89"/>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373B89"/>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373B89"/>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373B89"/>
    <w:rPr>
      <w:rFonts w:asciiTheme="majorHAnsi" w:eastAsiaTheme="majorEastAsia" w:hAnsiTheme="majorHAnsi" w:cstheme="majorBidi"/>
      <w:kern w:val="2"/>
      <w:sz w:val="36"/>
      <w:szCs w:val="36"/>
      <w:lang w:eastAsia="zh-CN"/>
    </w:rPr>
  </w:style>
  <w:style w:type="paragraph" w:styleId="affffc">
    <w:name w:val="Intense Quote"/>
    <w:basedOn w:val="a1"/>
    <w:next w:val="a1"/>
    <w:link w:val="affffd"/>
    <w:uiPriority w:val="30"/>
    <w:qFormat/>
    <w:rsid w:val="00373B89"/>
    <w:pPr>
      <w:pBdr>
        <w:bottom w:val="single" w:sz="4" w:space="4" w:color="4F81BD" w:themeColor="accent1"/>
      </w:pBdr>
      <w:spacing w:before="200" w:after="280"/>
      <w:ind w:left="936" w:right="936"/>
    </w:pPr>
    <w:rPr>
      <w:b/>
      <w:bCs/>
      <w:i/>
      <w:iCs/>
      <w:color w:val="4F81BD" w:themeColor="accent1"/>
    </w:rPr>
  </w:style>
  <w:style w:type="character" w:customStyle="1" w:styleId="affffd">
    <w:name w:val="鮮明引文 字元"/>
    <w:basedOn w:val="a2"/>
    <w:link w:val="affffc"/>
    <w:uiPriority w:val="30"/>
    <w:rsid w:val="00373B89"/>
    <w:rPr>
      <w:rFonts w:eastAsia="華康細圓體"/>
      <w:b/>
      <w:bCs/>
      <w:i/>
      <w:iCs/>
      <w:color w:val="4F81BD" w:themeColor="accent1"/>
      <w:kern w:val="2"/>
      <w:sz w:val="24"/>
      <w:szCs w:val="24"/>
      <w:lang w:eastAsia="zh-CN"/>
    </w:rPr>
  </w:style>
  <w:style w:type="paragraph" w:styleId="affffe">
    <w:name w:val="Signature"/>
    <w:basedOn w:val="a1"/>
    <w:link w:val="afffff"/>
    <w:semiHidden/>
    <w:unhideWhenUsed/>
    <w:rsid w:val="00373B89"/>
    <w:pPr>
      <w:ind w:leftChars="1800" w:left="100"/>
    </w:pPr>
  </w:style>
  <w:style w:type="character" w:customStyle="1" w:styleId="afffff">
    <w:name w:val="簽名 字元"/>
    <w:basedOn w:val="a2"/>
    <w:link w:val="affffe"/>
    <w:semiHidden/>
    <w:rsid w:val="00373B89"/>
    <w:rPr>
      <w:rFonts w:eastAsia="華康細圓體"/>
      <w:kern w:val="2"/>
      <w:sz w:val="24"/>
      <w:szCs w:val="24"/>
      <w:lang w:eastAsia="zh-CN"/>
    </w:rPr>
  </w:style>
  <w:style w:type="paragraph" w:customStyle="1" w:styleId="14">
    <w:name w:val="(1)文"/>
    <w:basedOn w:val="12"/>
    <w:rsid w:val="00B16DBE"/>
    <w:pPr>
      <w:ind w:leftChars="750" w:left="1772" w:firstLineChars="200" w:firstLine="472"/>
      <w:outlineLvl w:val="0"/>
    </w:pPr>
    <w:rPr>
      <w:color w:val="auto"/>
      <w:szCs w:val="20"/>
    </w:rPr>
  </w:style>
  <w:style w:type="character" w:customStyle="1" w:styleId="afb">
    <w:name w:val="表平 字元"/>
    <w:link w:val="afa"/>
    <w:locked/>
    <w:rsid w:val="00664824"/>
    <w:rPr>
      <w:rFonts w:eastAsia="華康細圓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1363521">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97443264">
      <w:bodyDiv w:val="1"/>
      <w:marLeft w:val="0"/>
      <w:marRight w:val="0"/>
      <w:marTop w:val="0"/>
      <w:marBottom w:val="0"/>
      <w:divBdr>
        <w:top w:val="none" w:sz="0" w:space="0" w:color="auto"/>
        <w:left w:val="none" w:sz="0" w:space="0" w:color="auto"/>
        <w:bottom w:val="none" w:sz="0" w:space="0" w:color="auto"/>
        <w:right w:val="none" w:sz="0" w:space="0" w:color="auto"/>
      </w:divBdr>
      <w:divsChild>
        <w:div w:id="256787356">
          <w:marLeft w:val="0"/>
          <w:marRight w:val="0"/>
          <w:marTop w:val="0"/>
          <w:marBottom w:val="0"/>
          <w:divBdr>
            <w:top w:val="none" w:sz="0" w:space="0" w:color="auto"/>
            <w:left w:val="none" w:sz="0" w:space="0" w:color="auto"/>
            <w:bottom w:val="none" w:sz="0" w:space="0" w:color="auto"/>
            <w:right w:val="none" w:sz="0" w:space="0" w:color="auto"/>
          </w:divBdr>
          <w:divsChild>
            <w:div w:id="173149552">
              <w:marLeft w:val="-225"/>
              <w:marRight w:val="-225"/>
              <w:marTop w:val="0"/>
              <w:marBottom w:val="0"/>
              <w:divBdr>
                <w:top w:val="none" w:sz="0" w:space="0" w:color="auto"/>
                <w:left w:val="none" w:sz="0" w:space="0" w:color="auto"/>
                <w:bottom w:val="none" w:sz="0" w:space="0" w:color="auto"/>
                <w:right w:val="none" w:sz="0" w:space="0" w:color="auto"/>
              </w:divBdr>
              <w:divsChild>
                <w:div w:id="232199196">
                  <w:marLeft w:val="0"/>
                  <w:marRight w:val="0"/>
                  <w:marTop w:val="0"/>
                  <w:marBottom w:val="0"/>
                  <w:divBdr>
                    <w:top w:val="none" w:sz="0" w:space="0" w:color="auto"/>
                    <w:left w:val="none" w:sz="0" w:space="0" w:color="auto"/>
                    <w:bottom w:val="none" w:sz="0" w:space="0" w:color="auto"/>
                    <w:right w:val="none" w:sz="0" w:space="0" w:color="auto"/>
                  </w:divBdr>
                  <w:divsChild>
                    <w:div w:id="19358162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f6e3cd82-3f2e-4154-ab94-63b1e3f385e7.pdf&amp;Fun=ArticleAction&amp;lang=cht" TargetMode="External"/><Relationship Id="rId47" Type="http://schemas.openxmlformats.org/officeDocument/2006/relationships/hyperlink" Target="https://investtaiwan.nat.gov.tw/getFile?file=1000909_Tawan_Japan_BIA_final_version.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A5%BF%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footer" Target="footer7.xml"/><Relationship Id="rId11" Type="http://schemas.openxmlformats.org/officeDocument/2006/relationships/footer" Target="footer1.xml"/><Relationship Id="rId32" Type="http://schemas.openxmlformats.org/officeDocument/2006/relationships/hyperlink" Target="https://investtaiwan.nat.gov.tw/getFile?file=79853a1c-6020-42d7-ae56-0240115233a2.pdf&amp;Fun=ArticleAction&amp;lang=cht" TargetMode="External"/><Relationship Id="rId37" Type="http://schemas.openxmlformats.org/officeDocument/2006/relationships/hyperlink" Target="https://investtaiwan.nat.gov.tw/getFile?file=e1bb9e27-5bb2-4a35-9a1b-d02caa2399b5.pdf&amp;Fun=ArticleAction&amp;lang=cht" TargetMode="External"/><Relationship Id="rId53" Type="http://schemas.openxmlformats.org/officeDocument/2006/relationships/hyperlink" Target="https://investtaiwan.nat.gov.tw/getFile?file=%E8%B2%A1%E5%9C%98%E6%B3%95%E4%BA%BA%E4%BA%A4%E6%B5%81%E5%8D%94%E6%9C%83%E9%99%84%E9%8C%84(%E6%97%A5%E6%96%87).pdf&amp;Fun=Pdf_G_Agreement&amp;lang=cht" TargetMode="External"/><Relationship Id="rId58" Type="http://schemas.openxmlformats.org/officeDocument/2006/relationships/hyperlink" Target="https://investtaiwan.nat.gov.tw/getFile?file=%E5%B7%B4%E6%8B%89%E5%9C%AD%E6%8A%95%E4%BF%9D%E5%8D%94%E5%AE%9A_%E4%B8%AD%E6%96%87.pdf&amp;Fun=Pdf_G_Agreement&amp;lang=cht" TargetMode="External"/><Relationship Id="rId74" Type="http://schemas.openxmlformats.org/officeDocument/2006/relationships/hyperlink" Target="https://fta.trade.gov.tw/fta_panama.html"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9.xml"/><Relationship Id="rId27" Type="http://schemas.openxmlformats.org/officeDocument/2006/relationships/hyperlink" Target="https://investtaiwan.nat.gov.tw/getFile?file=%E6%96%B0%E5%8A%A0%E5%9D%A1%E6%8A%95%E4%BF%9D%E5%8D%94%E5%AE%9A_%E4%B8%AD%E6%96%87.pdf&amp;Fun=Pdf_G_Agreement&amp;lang=cht" TargetMode="External"/><Relationship Id="rId43" Type="http://schemas.openxmlformats.org/officeDocument/2006/relationships/hyperlink" Target="https://investtaiwan.nat.gov.tw/getFile?file=1.Cross-Strait%20Bilateral%20Investment%20Protection%20and%20Promotion%20Agreement.pdf&amp;Fun=Pdf_G_Agreement&amp;lang=cht" TargetMode="External"/><Relationship Id="rId48" Type="http://schemas.openxmlformats.org/officeDocument/2006/relationships/hyperlink" Target="https://investtaiwan.nat.gov.tw/getFile?file=9018ff21-5891-4ecf-894b-eb2e9b4de177.pdf&amp;Fun=Pdf_G_Agreement&amp;lang=cht" TargetMode="External"/><Relationship Id="rId64" Type="http://schemas.openxmlformats.org/officeDocument/2006/relationships/hyperlink" Target="https://investtaiwan.nat.gov.tw/getFile?file=%E8%B2%9D%E9%87%8C%E6%96%AF%E6%8A%95%E4%BF%9D%E5%8D%94%E5%AE%9A_%E4%B8%AD%E6%96%87.pdf&amp;Fun=Pdf_G_Agreement&amp;lang=cht" TargetMode="External"/><Relationship Id="rId69" Type="http://schemas.openxmlformats.org/officeDocument/2006/relationships/hyperlink" Target="https://investtaiwan.nat.gov.tw/getFile?file=2bfb222e-b281-4b48-b0d0-7c9c9ab64bae.pdf&amp;Fun=ArticleAction&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E9%A6%AC%E4%BE%86%E8%A5%BF%E4%BA%9E%E6%8A%95%E4%BF%9D%E5%8D%94%E5%AE%9A_%E4%B8%AD%E6%96%87.pdf&amp;Fun=Pdf_G_Agreement&amp;lang=cht" TargetMode="External"/><Relationship Id="rId38" Type="http://schemas.openxmlformats.org/officeDocument/2006/relationships/hyperlink" Target="https://investtaiwan.nat.gov.tw/getFile?file=d9bb5a01-474c-4553-82ca-cf1bc99f3282.pdf&amp;Fun=ArticleAction&amp;lang=cht" TargetMode="External"/><Relationship Id="rId59" Type="http://schemas.openxmlformats.org/officeDocument/2006/relationships/hyperlink" Target="https://investtaiwan.nat.gov.tw/getFile?file=%E5%B7%B4%E6%8B%89%E5%9C%AD%E6%8A%95%E4%BF%9D%E5%8D%94%E5%AE%9A_%E8%A5%BF%E6%96%87.pdf&amp;Fun=Pdf_G_Agreement&amp;lang=cht" TargetMode="External"/><Relationship Id="rId103" Type="http://schemas.openxmlformats.org/officeDocument/2006/relationships/image" Target="media/image2.jpeg"/><Relationship Id="rId108" Type="http://schemas.openxmlformats.org/officeDocument/2006/relationships/fontTable" Target="fontTable.xml"/><Relationship Id="rId54" Type="http://schemas.openxmlformats.org/officeDocument/2006/relationships/hyperlink" Target="https://investtaiwan.nat.gov.tw/getFile?file=%E7%BE%8E%E5%9C%8B_%E4%B8%AD%E8%8B%B1.pdf&amp;Fun=Pdf_G_Agreement&amp;lang=cht" TargetMode="External"/><Relationship Id="rId70" Type="http://schemas.openxmlformats.org/officeDocument/2006/relationships/hyperlink" Target="https://investtaiwan.nat.gov.tw/getFile?file=151a9b88-8090-4384-afac-fdae3a001e2f.pdf&amp;Fun=ArticleAction&amp;lang=cht" TargetMode="External"/><Relationship Id="rId75" Type="http://schemas.openxmlformats.org/officeDocument/2006/relationships/hyperlink" Target="https://www.moea.gov.tw/MNS/populace/news/News.aspx?kind=1&amp;menu_id=40&amp;news_id=98978"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investtaiwan.nat.gov.tw/getFile?file=1883eec7-182f-42c4-abc3-7fcecda5109b.pdf&amp;Fun=ArticleAction&amp;lang=cht" TargetMode="External"/><Relationship Id="rId36" Type="http://schemas.openxmlformats.org/officeDocument/2006/relationships/hyperlink" Target="https://investtaiwan.nat.gov.tw/getFile?file=63a9b207-ed27-434d-b97e-829b547f9a54.pdf&amp;Fun=ArticleAction&amp;lang=cht" TargetMode="External"/><Relationship Id="rId49" Type="http://schemas.openxmlformats.org/officeDocument/2006/relationships/hyperlink" Target="https://investtaiwan.nat.gov.tw/getFile?file=%E4%BA%9E%E6%9D%B1%E9%97%9C%E4%BF%82%E5%8D%94%E6%9C%83%E9%99%84%E9%8C%84.pdf&amp;Fun=Pdf_G_Agreement&amp;lang=cht" TargetMode="External"/><Relationship Id="rId57" Type="http://schemas.openxmlformats.org/officeDocument/2006/relationships/hyperlink" Target="https://investtaiwan.nat.gov.tw/getFile?file=%E5%A4%9A%E6%98%8E%E5%B0%BC%E5%8A%A0%E6%8A%95%E4%BF%9D%E5%8D%94%E5%AE%9A_%E8%A5%BF%E6%96%87.pdf&amp;Fun=Pdf_G_Agreement&amp;lang=cht" TargetMode="External"/><Relationship Id="rId106" Type="http://schemas.openxmlformats.org/officeDocument/2006/relationships/footer" Target="footer6.xml"/><Relationship Id="rId10" Type="http://schemas.openxmlformats.org/officeDocument/2006/relationships/header" Target="header2.xml"/><Relationship Id="rId31" Type="http://schemas.openxmlformats.org/officeDocument/2006/relationships/hyperlink" Target="https://investtaiwan.nat.gov.tw/getFile?file=bc61c838-7dc1-450e-b226-f859d75d8850.pdf&amp;Fun=Pdf_G_Agreement&amp;lang=cht" TargetMode="External"/><Relationship Id="rId44" Type="http://schemas.openxmlformats.org/officeDocument/2006/relationships/hyperlink" Target="https://investtaiwan.nat.gov.tw/getFile?file=%E5%85%A9%E5%B2%B8%E6%8A%95%E4%BF%9D%E5%8D%94%E8%AD%B0%E5%85%B1%E8%AD%98.pdf&amp;Fun=Pdf_G_Agreement&amp;lang=cht" TargetMode="External"/><Relationship Id="rId52" Type="http://schemas.openxmlformats.org/officeDocument/2006/relationships/hyperlink" Target="https://investtaiwan.nat.gov.tw/getFile?file=Annex_I_and_II_of_the_Interchange_Association.pdf&amp;Fun=Pdf_G_Agreement&amp;lang=cht" TargetMode="External"/><Relationship Id="rId60" Type="http://schemas.openxmlformats.org/officeDocument/2006/relationships/hyperlink" Target="https://investtaiwan.nat.gov.tw/getFile?file=%E9%98%BF%E6%A0%B9%E5%BB%B7%E6%8A%95%E4%BF%9D%E5%8D%94%E5%AE%9A_%E4%B8%AD%E6%96%87.pdf&amp;Fun=Pdf_G_Agreement&amp;lang=cht" TargetMode="External"/><Relationship Id="rId65" Type="http://schemas.openxmlformats.org/officeDocument/2006/relationships/hyperlink" Target="https://investtaiwan.nat.gov.tw/getFile?file=%E8%B2%9D%E9%87%8C%E6%96%AF%E6%8A%95%E4%BF%9D%E5%8D%94%E5%AE%9A_%E8%8B%B1%E6%96%87.pdf&amp;Fun=Pdf_G_Agreement&amp;lang=cht" TargetMode="External"/><Relationship Id="rId73" Type="http://schemas.openxmlformats.org/officeDocument/2006/relationships/hyperlink" Target="https://investtaiwan.nat.gov.tw/getFile?file=06b09548-1b59-4fae-9f6a-cd10c451cf8e.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5c7ced0f-97c6-4bc7-9209-5ffa5f4ec5b1.pdf&amp;Fun=Pdf_G_Agreement&amp;lang=cht" TargetMode="External"/><Relationship Id="rId109" Type="http://schemas.openxmlformats.org/officeDocument/2006/relationships/theme" Target="theme/theme1.xml"/><Relationship Id="rId34" Type="http://schemas.openxmlformats.org/officeDocument/2006/relationships/hyperlink" Target="https://investtaiwan.nat.gov.tw/getFile?file=%E9%A6%AC%E4%BE%86%E8%A5%BF%E4%BA%9E%E6%8A%95%E4%BF%9D%E5%8D%94%E5%AE%9A_%E8%8B%B1%E6%96%87.pdf&amp;Fun=Pdf_G_Agreement&amp;lang=cht" TargetMode="External"/><Relationship Id="rId50" Type="http://schemas.openxmlformats.org/officeDocument/2006/relationships/hyperlink" Target="https://investtaiwan.nat.gov.tw/getFile?file=Annex_I_and_II_of_the_Association_of_East_Asian_Relations.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yperlink" Target="https://investtaiwan.nat.gov.tw/getFile?file=0afdebc8-4f66-4c92-af43-c04b41e78052.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numbering" Target="numbering.xml"/><Relationship Id="rId29" Type="http://schemas.openxmlformats.org/officeDocument/2006/relationships/hyperlink" Target="https://investtaiwan.nat.gov.tw/getFile?file=%E5%8D%B0%E5%B0%BC%E6%8A%95%E4%BF%9D%E5%8D%94%E5%AE%9A_%E4%B8%AD%E6%96%87.pdf&amp;Fun=Pdf_G_Agreement&amp;lang=cht" TargetMode="External"/><Relationship Id="rId24" Type="http://schemas.openxmlformats.org/officeDocument/2006/relationships/header" Target="header11.xml"/><Relationship Id="rId40" Type="http://schemas.openxmlformats.org/officeDocument/2006/relationships/hyperlink" Target="https://investtaiwan.nat.gov.tw/getFile?file=cae0e8d8-3abb-4521-b40d-10bec78cddb0.pdf&amp;Fun=Pdf_G_Agreement&amp;lang=cht" TargetMode="External"/><Relationship Id="rId45" Type="http://schemas.openxmlformats.org/officeDocument/2006/relationships/hyperlink" Target="https://investtaiwan.nat.gov.tw/getFile?file=2.Common%20Declaration.pdf&amp;Fun=Pdf_G_Agreement&amp;lang=cht" TargetMode="External"/><Relationship Id="rId66" Type="http://schemas.openxmlformats.org/officeDocument/2006/relationships/hyperlink" Target="https://investtaiwan.nat.gov.tw/getFile?file=%E5%93%A5%E6%96%AF%E5%A4%A7%E9%BB%8E%E5%8A%A0%E6%8A%95%E4%BF%9D%E5%8D%94%E5%AE%9A_%E4%B8%AD%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8%8B%B1%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investtaiwan.nat.gov.tw/getFile?file=%E5%8D%B0%E5%B0%BC%E6%8A%95%E4%BF%9D%E5%8D%94%E5%AE%9A_%E8%8B%B1%E6%96%87.pdf&amp;Fun=Pdf_G_Agreement&amp;lang=cht" TargetMode="External"/><Relationship Id="rId35" Type="http://schemas.openxmlformats.org/officeDocument/2006/relationships/hyperlink" Target="https://investtaiwan.nat.gov.tw/getFile?file=e199d972-8ee0-4bbf-a655-243a3eb8cd9e.pdf&amp;Fun=ArticleAction&amp;lang=cht" TargetMode="External"/><Relationship Id="rId56" Type="http://schemas.openxmlformats.org/officeDocument/2006/relationships/hyperlink" Target="https://investtaiwan.nat.gov.tw/getFile?file=%E5%A4%9A%E6%98%8E%E5%B0%BC%E5%8A%A0%E6%8A%95%E4%BF%9D%E5%8D%94%E5%AE%9A_%E4%B8%AD%E6%96%87.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header" Target="header16.xml"/><Relationship Id="rId8" Type="http://schemas.openxmlformats.org/officeDocument/2006/relationships/image" Target="media/image1.jpeg"/><Relationship Id="rId51" Type="http://schemas.openxmlformats.org/officeDocument/2006/relationships/hyperlink" Target="https://investtaiwan.nat.gov.tw/getFile?file=%E8%B2%A1%E5%9C%98%E6%B3%95%E4%BA%BA%E4%BA%A4%E6%B5%81%E5%8D%94%E6%9C%83%E9%99%84%E9%8C%84.pdf&amp;Fun=Pdf_G_Agreement&amp;lang=cht" TargetMode="External"/><Relationship Id="rId72" Type="http://schemas.openxmlformats.org/officeDocument/2006/relationships/hyperlink" Target="https://investtaiwan.nat.gov.tw/getFile?file=8dfd1fb9-c3b8-4a4e-8796-363d478b4b83.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6d5d102e-7b06-4d2c-8998-f21364cb557e.pdf&amp;Fun=Pdf_G_Agreement&amp;lang=cht" TargetMode="External"/><Relationship Id="rId67" Type="http://schemas.openxmlformats.org/officeDocument/2006/relationships/hyperlink" Target="https://investtaiwan.nat.gov.tw/getFile?file=%E5%93%A5%E6%96%AF%E5%A4%A7%E9%BB%8E%E5%8A%A0%E6%8A%95%E4%BF%9D%E5%8D%94%E5%AE%9A_%E8%8B%B1%E6%96%87.pdf&amp;Fun=Pdf_G_Agreement&amp;lang=cht" TargetMode="External"/><Relationship Id="rId20" Type="http://schemas.openxmlformats.org/officeDocument/2006/relationships/header" Target="header7.xml"/><Relationship Id="rId41" Type="http://schemas.openxmlformats.org/officeDocument/2006/relationships/hyperlink" Target="https://investtaiwan.nat.gov.tw/getFile?file=fbd32d30-8a69-4e7c-b080-0c241c9fca76.pdf&amp;Fun=Pdf_G_Agreement&amp;lang=cht" TargetMode="External"/><Relationship Id="rId62" Type="http://schemas.openxmlformats.org/officeDocument/2006/relationships/hyperlink" Target="https://fta.taiwantrade.com/pages/ftapage_salvadory_honduras.html"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AB281-1042-47B6-A9F4-B330A12D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150</Pages>
  <Words>13860</Words>
  <Characters>79006</Characters>
  <Application>Microsoft Office Word</Application>
  <DocSecurity>0</DocSecurity>
  <Lines>658</Lines>
  <Paragraphs>185</Paragraphs>
  <ScaleCrop>false</ScaleCrop>
  <Company>com valley ltd</Company>
  <LinksUpToDate>false</LinksUpToDate>
  <CharactersWithSpaces>92681</CharactersWithSpaces>
  <SharedDoc>false</SharedDoc>
  <HLinks>
    <vt:vector size="96" baseType="variant">
      <vt:variant>
        <vt:i4>1179728</vt:i4>
      </vt:variant>
      <vt:variant>
        <vt:i4>93</vt:i4>
      </vt:variant>
      <vt:variant>
        <vt:i4>0</vt:i4>
      </vt:variant>
      <vt:variant>
        <vt:i4>5</vt:i4>
      </vt:variant>
      <vt:variant>
        <vt:lpwstr>http://www.suace.gov.py/</vt:lpwstr>
      </vt:variant>
      <vt:variant>
        <vt:lpwstr/>
      </vt:variant>
      <vt:variant>
        <vt:i4>1441840</vt:i4>
      </vt:variant>
      <vt:variant>
        <vt:i4>86</vt:i4>
      </vt:variant>
      <vt:variant>
        <vt:i4>0</vt:i4>
      </vt:variant>
      <vt:variant>
        <vt:i4>5</vt:i4>
      </vt:variant>
      <vt:variant>
        <vt:lpwstr/>
      </vt:variant>
      <vt:variant>
        <vt:lpwstr>_Toc14040819</vt:lpwstr>
      </vt:variant>
      <vt:variant>
        <vt:i4>1507376</vt:i4>
      </vt:variant>
      <vt:variant>
        <vt:i4>80</vt:i4>
      </vt:variant>
      <vt:variant>
        <vt:i4>0</vt:i4>
      </vt:variant>
      <vt:variant>
        <vt:i4>5</vt:i4>
      </vt:variant>
      <vt:variant>
        <vt:lpwstr/>
      </vt:variant>
      <vt:variant>
        <vt:lpwstr>_Toc14040818</vt:lpwstr>
      </vt:variant>
      <vt:variant>
        <vt:i4>1572912</vt:i4>
      </vt:variant>
      <vt:variant>
        <vt:i4>74</vt:i4>
      </vt:variant>
      <vt:variant>
        <vt:i4>0</vt:i4>
      </vt:variant>
      <vt:variant>
        <vt:i4>5</vt:i4>
      </vt:variant>
      <vt:variant>
        <vt:lpwstr/>
      </vt:variant>
      <vt:variant>
        <vt:lpwstr>_Toc14040817</vt:lpwstr>
      </vt:variant>
      <vt:variant>
        <vt:i4>1638448</vt:i4>
      </vt:variant>
      <vt:variant>
        <vt:i4>68</vt:i4>
      </vt:variant>
      <vt:variant>
        <vt:i4>0</vt:i4>
      </vt:variant>
      <vt:variant>
        <vt:i4>5</vt:i4>
      </vt:variant>
      <vt:variant>
        <vt:lpwstr/>
      </vt:variant>
      <vt:variant>
        <vt:lpwstr>_Toc14040816</vt:lpwstr>
      </vt:variant>
      <vt:variant>
        <vt:i4>1703984</vt:i4>
      </vt:variant>
      <vt:variant>
        <vt:i4>62</vt:i4>
      </vt:variant>
      <vt:variant>
        <vt:i4>0</vt:i4>
      </vt:variant>
      <vt:variant>
        <vt:i4>5</vt:i4>
      </vt:variant>
      <vt:variant>
        <vt:lpwstr/>
      </vt:variant>
      <vt:variant>
        <vt:lpwstr>_Toc14040815</vt:lpwstr>
      </vt:variant>
      <vt:variant>
        <vt:i4>1769520</vt:i4>
      </vt:variant>
      <vt:variant>
        <vt:i4>56</vt:i4>
      </vt:variant>
      <vt:variant>
        <vt:i4>0</vt:i4>
      </vt:variant>
      <vt:variant>
        <vt:i4>5</vt:i4>
      </vt:variant>
      <vt:variant>
        <vt:lpwstr/>
      </vt:variant>
      <vt:variant>
        <vt:lpwstr>_Toc14040814</vt:lpwstr>
      </vt:variant>
      <vt:variant>
        <vt:i4>1835056</vt:i4>
      </vt:variant>
      <vt:variant>
        <vt:i4>50</vt:i4>
      </vt:variant>
      <vt:variant>
        <vt:i4>0</vt:i4>
      </vt:variant>
      <vt:variant>
        <vt:i4>5</vt:i4>
      </vt:variant>
      <vt:variant>
        <vt:lpwstr/>
      </vt:variant>
      <vt:variant>
        <vt:lpwstr>_Toc14040813</vt:lpwstr>
      </vt:variant>
      <vt:variant>
        <vt:i4>1900592</vt:i4>
      </vt:variant>
      <vt:variant>
        <vt:i4>44</vt:i4>
      </vt:variant>
      <vt:variant>
        <vt:i4>0</vt:i4>
      </vt:variant>
      <vt:variant>
        <vt:i4>5</vt:i4>
      </vt:variant>
      <vt:variant>
        <vt:lpwstr/>
      </vt:variant>
      <vt:variant>
        <vt:lpwstr>_Toc14040812</vt:lpwstr>
      </vt:variant>
      <vt:variant>
        <vt:i4>1966128</vt:i4>
      </vt:variant>
      <vt:variant>
        <vt:i4>38</vt:i4>
      </vt:variant>
      <vt:variant>
        <vt:i4>0</vt:i4>
      </vt:variant>
      <vt:variant>
        <vt:i4>5</vt:i4>
      </vt:variant>
      <vt:variant>
        <vt:lpwstr/>
      </vt:variant>
      <vt:variant>
        <vt:lpwstr>_Toc14040811</vt:lpwstr>
      </vt:variant>
      <vt:variant>
        <vt:i4>2031664</vt:i4>
      </vt:variant>
      <vt:variant>
        <vt:i4>32</vt:i4>
      </vt:variant>
      <vt:variant>
        <vt:i4>0</vt:i4>
      </vt:variant>
      <vt:variant>
        <vt:i4>5</vt:i4>
      </vt:variant>
      <vt:variant>
        <vt:lpwstr/>
      </vt:variant>
      <vt:variant>
        <vt:lpwstr>_Toc14040810</vt:lpwstr>
      </vt:variant>
      <vt:variant>
        <vt:i4>1441841</vt:i4>
      </vt:variant>
      <vt:variant>
        <vt:i4>26</vt:i4>
      </vt:variant>
      <vt:variant>
        <vt:i4>0</vt:i4>
      </vt:variant>
      <vt:variant>
        <vt:i4>5</vt:i4>
      </vt:variant>
      <vt:variant>
        <vt:lpwstr/>
      </vt:variant>
      <vt:variant>
        <vt:lpwstr>_Toc14040809</vt:lpwstr>
      </vt:variant>
      <vt:variant>
        <vt:i4>1507377</vt:i4>
      </vt:variant>
      <vt:variant>
        <vt:i4>20</vt:i4>
      </vt:variant>
      <vt:variant>
        <vt:i4>0</vt:i4>
      </vt:variant>
      <vt:variant>
        <vt:i4>5</vt:i4>
      </vt:variant>
      <vt:variant>
        <vt:lpwstr/>
      </vt:variant>
      <vt:variant>
        <vt:lpwstr>_Toc14040808</vt:lpwstr>
      </vt:variant>
      <vt:variant>
        <vt:i4>1572913</vt:i4>
      </vt:variant>
      <vt:variant>
        <vt:i4>14</vt:i4>
      </vt:variant>
      <vt:variant>
        <vt:i4>0</vt:i4>
      </vt:variant>
      <vt:variant>
        <vt:i4>5</vt:i4>
      </vt:variant>
      <vt:variant>
        <vt:lpwstr/>
      </vt:variant>
      <vt:variant>
        <vt:lpwstr>_Toc14040807</vt:lpwstr>
      </vt:variant>
      <vt:variant>
        <vt:i4>1638449</vt:i4>
      </vt:variant>
      <vt:variant>
        <vt:i4>8</vt:i4>
      </vt:variant>
      <vt:variant>
        <vt:i4>0</vt:i4>
      </vt:variant>
      <vt:variant>
        <vt:i4>5</vt:i4>
      </vt:variant>
      <vt:variant>
        <vt:lpwstr/>
      </vt:variant>
      <vt:variant>
        <vt:lpwstr>_Toc14040806</vt:lpwstr>
      </vt:variant>
      <vt:variant>
        <vt:i4>1703985</vt:i4>
      </vt:variant>
      <vt:variant>
        <vt:i4>2</vt:i4>
      </vt:variant>
      <vt:variant>
        <vt:i4>0</vt:i4>
      </vt:variant>
      <vt:variant>
        <vt:i4>5</vt:i4>
      </vt:variant>
      <vt:variant>
        <vt:lpwstr/>
      </vt:variant>
      <vt:variant>
        <vt:lpwstr>_Toc14040805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7</cp:revision>
  <cp:lastPrinted>2025-05-08T16:50:00Z</cp:lastPrinted>
  <dcterms:created xsi:type="dcterms:W3CDTF">2026-05-26T17:41:00Z</dcterms:created>
  <dcterms:modified xsi:type="dcterms:W3CDTF">2026-07-17T07:32:00Z</dcterms:modified>
</cp:coreProperties>
</file>