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5E547" w14:textId="27013238" w:rsidR="00590625" w:rsidRPr="006413F5" w:rsidRDefault="00BE2494">
      <w:pPr>
        <w:ind w:firstLineChars="0" w:firstLine="0"/>
        <w:rPr>
          <w:rFonts w:ascii="華康細圓體" w:hAnsi="華康細圓體"/>
        </w:rPr>
      </w:pPr>
      <w:r w:rsidRPr="006413F5">
        <w:rPr>
          <w:rFonts w:ascii="華康細圓體" w:hAnsi="華康細圓體"/>
          <w:noProof/>
          <w:lang w:eastAsia="zh-TW"/>
        </w:rPr>
        <w:drawing>
          <wp:anchor distT="0" distB="0" distL="114300" distR="114300" simplePos="0" relativeHeight="251658243" behindDoc="1" locked="1" layoutInCell="1" allowOverlap="1" wp14:anchorId="4CD0E353" wp14:editId="0E468216">
            <wp:simplePos x="0" y="0"/>
            <wp:positionH relativeFrom="column">
              <wp:posOffset>-1102995</wp:posOffset>
            </wp:positionH>
            <wp:positionV relativeFrom="page">
              <wp:posOffset>-109220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86封面-阿拉伯聯合大公國-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CC441B" w:rsidRPr="006413F5">
        <w:rPr>
          <w:rFonts w:ascii="華康細圓體" w:hAnsi="華康細圓體"/>
          <w:noProof/>
          <w:lang w:eastAsia="zh-TW"/>
        </w:rPr>
        <mc:AlternateContent>
          <mc:Choice Requires="wps">
            <w:drawing>
              <wp:anchor distT="0" distB="0" distL="114300" distR="114300" simplePos="0" relativeHeight="251658241" behindDoc="0" locked="0" layoutInCell="1" allowOverlap="1" wp14:anchorId="5F2D22A3" wp14:editId="74B0CFE8">
                <wp:simplePos x="0" y="0"/>
                <wp:positionH relativeFrom="column">
                  <wp:posOffset>-1155065</wp:posOffset>
                </wp:positionH>
                <wp:positionV relativeFrom="paragraph">
                  <wp:posOffset>8159750</wp:posOffset>
                </wp:positionV>
                <wp:extent cx="7642860" cy="1087120"/>
                <wp:effectExtent l="0" t="0" r="0" b="1905"/>
                <wp:wrapNone/>
                <wp:docPr id="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A4DDC" w14:textId="310C19BB" w:rsidR="00561276" w:rsidRPr="00A055D5" w:rsidRDefault="00561276" w:rsidP="000B03FD">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A055D5">
                              <w:rPr>
                                <w:rFonts w:ascii="Arial Unicode MS" w:hAnsi="Arial Unicode MS" w:hint="eastAsia"/>
                                <w:color w:val="FFFFFF"/>
                                <w:spacing w:val="20"/>
                                <w:kern w:val="0"/>
                                <w:sz w:val="32"/>
                                <w:szCs w:val="32"/>
                                <w:lang w:eastAsia="zh-TW"/>
                              </w:rPr>
                              <w:t xml:space="preserve">　編印</w:t>
                            </w:r>
                          </w:p>
                          <w:p w14:paraId="5689B867" w14:textId="1CA9BDC9" w:rsidR="00561276" w:rsidRPr="00A055D5" w:rsidRDefault="00561276" w:rsidP="000B03FD">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A055D5">
                              <w:rPr>
                                <w:rFonts w:ascii="Arial" w:hAnsi="Arial" w:cs="Arial"/>
                                <w:color w:val="FFFFFF"/>
                                <w:kern w:val="0"/>
                                <w:sz w:val="22"/>
                                <w:szCs w:val="22"/>
                              </w:rPr>
                              <w:t>, Ministry of Economic Affairs</w:t>
                            </w:r>
                          </w:p>
                          <w:p w14:paraId="7C742C31" w14:textId="6995AC10" w:rsidR="00561276" w:rsidRPr="00737EC2" w:rsidRDefault="00561276" w:rsidP="000B03FD">
                            <w:pPr>
                              <w:adjustRightInd w:val="0"/>
                              <w:snapToGrid w:val="0"/>
                              <w:spacing w:after="40"/>
                              <w:ind w:firstLineChars="0" w:firstLine="0"/>
                              <w:jc w:val="center"/>
                              <w:rPr>
                                <w:rFonts w:ascii="Arial" w:hAnsi="Arial"/>
                                <w:color w:val="FFFFFF" w:themeColor="background1"/>
                                <w:spacing w:val="20"/>
                                <w:kern w:val="0"/>
                              </w:rPr>
                            </w:pPr>
                            <w:r w:rsidRPr="00A055D5">
                              <w:rPr>
                                <w:rFonts w:ascii="Arial" w:hAnsi="Arial" w:hint="eastAsia"/>
                                <w:color w:val="FFFFFF"/>
                                <w:spacing w:val="20"/>
                                <w:kern w:val="0"/>
                              </w:rPr>
                              <w:t>中華民國</w:t>
                            </w:r>
                            <w:r w:rsidRPr="00737EC2">
                              <w:rPr>
                                <w:rFonts w:ascii="Arial" w:hAnsi="Arial" w:hint="eastAsia"/>
                                <w:color w:val="FFFFFF" w:themeColor="background1"/>
                                <w:spacing w:val="20"/>
                                <w:kern w:val="0"/>
                              </w:rPr>
                              <w:t>１１</w:t>
                            </w:r>
                            <w:r w:rsidR="001A0DCE">
                              <w:rPr>
                                <w:rFonts w:ascii="Arial" w:hAnsi="Arial" w:hint="eastAsia"/>
                                <w:color w:val="FFFFFF" w:themeColor="background1"/>
                                <w:spacing w:val="20"/>
                                <w:kern w:val="0"/>
                                <w:lang w:eastAsia="zh-TW"/>
                              </w:rPr>
                              <w:t>５</w:t>
                            </w:r>
                            <w:r w:rsidRPr="00737EC2">
                              <w:rPr>
                                <w:rFonts w:ascii="Arial" w:hAnsi="Arial" w:hint="eastAsia"/>
                                <w:color w:val="FFFFFF" w:themeColor="background1"/>
                                <w:spacing w:val="20"/>
                                <w:kern w:val="0"/>
                              </w:rPr>
                              <w:t>年</w:t>
                            </w:r>
                            <w:r w:rsidR="0057285E">
                              <w:rPr>
                                <w:rFonts w:ascii="Arial" w:hAnsi="Arial" w:hint="eastAsia"/>
                                <w:color w:val="FFFFFF" w:themeColor="background1"/>
                                <w:spacing w:val="20"/>
                                <w:kern w:val="0"/>
                                <w:lang w:eastAsia="zh-TW"/>
                              </w:rPr>
                              <w:t>７</w:t>
                            </w:r>
                            <w:r w:rsidRPr="00737EC2">
                              <w:rPr>
                                <w:rFonts w:ascii="Arial" w:hAnsi="Arial" w:hint="eastAsia"/>
                                <w:color w:val="FFFFFF" w:themeColor="background1"/>
                                <w:spacing w:val="20"/>
                                <w:kern w:val="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D22A3" id="_x0000_t202" coordsize="21600,21600" o:spt="202" path="m,l,21600r21600,l21600,xe">
                <v:stroke joinstyle="miter"/>
                <v:path gradientshapeok="t" o:connecttype="rect"/>
              </v:shapetype>
              <v:shape id="Text Box 5" o:spid="_x0000_s1026" type="#_x0000_t202" style="position:absolute;left:0;text-align:left;margin-left:-90.95pt;margin-top:642.5pt;width:601.8pt;height:8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" fillcolor="#339" stroked="f">
                <v:textbox inset="0,4mm,0,0">
                  <w:txbxContent>
                    <w:p w14:paraId="0DFA4DDC" w14:textId="310C19BB" w:rsidR="00561276" w:rsidRPr="00A055D5" w:rsidRDefault="00561276" w:rsidP="000B03FD">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A055D5">
                        <w:rPr>
                          <w:rFonts w:ascii="Arial Unicode MS" w:hAnsi="Arial Unicode MS" w:hint="eastAsia"/>
                          <w:color w:val="FFFFFF"/>
                          <w:spacing w:val="20"/>
                          <w:kern w:val="0"/>
                          <w:sz w:val="32"/>
                          <w:szCs w:val="32"/>
                          <w:lang w:eastAsia="zh-TW"/>
                        </w:rPr>
                        <w:t xml:space="preserve">　編印</w:t>
                      </w:r>
                    </w:p>
                    <w:p w14:paraId="5689B867" w14:textId="1CA9BDC9" w:rsidR="00561276" w:rsidRPr="00A055D5" w:rsidRDefault="00561276" w:rsidP="000B03FD">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A055D5">
                        <w:rPr>
                          <w:rFonts w:ascii="Arial" w:hAnsi="Arial" w:cs="Arial"/>
                          <w:color w:val="FFFFFF"/>
                          <w:kern w:val="0"/>
                          <w:sz w:val="22"/>
                          <w:szCs w:val="22"/>
                        </w:rPr>
                        <w:t>, Ministry of Economic Affairs</w:t>
                      </w:r>
                    </w:p>
                    <w:p w14:paraId="7C742C31" w14:textId="6995AC10" w:rsidR="00561276" w:rsidRPr="00737EC2" w:rsidRDefault="00561276" w:rsidP="000B03FD">
                      <w:pPr>
                        <w:adjustRightInd w:val="0"/>
                        <w:snapToGrid w:val="0"/>
                        <w:spacing w:after="40"/>
                        <w:ind w:firstLineChars="0" w:firstLine="0"/>
                        <w:jc w:val="center"/>
                        <w:rPr>
                          <w:rFonts w:ascii="Arial" w:hAnsi="Arial"/>
                          <w:color w:val="FFFFFF" w:themeColor="background1"/>
                          <w:spacing w:val="20"/>
                          <w:kern w:val="0"/>
                        </w:rPr>
                      </w:pPr>
                      <w:r w:rsidRPr="00A055D5">
                        <w:rPr>
                          <w:rFonts w:ascii="Arial" w:hAnsi="Arial" w:hint="eastAsia"/>
                          <w:color w:val="FFFFFF"/>
                          <w:spacing w:val="20"/>
                          <w:kern w:val="0"/>
                        </w:rPr>
                        <w:t>中華民國</w:t>
                      </w:r>
                      <w:r w:rsidRPr="00737EC2">
                        <w:rPr>
                          <w:rFonts w:ascii="Arial" w:hAnsi="Arial" w:hint="eastAsia"/>
                          <w:color w:val="FFFFFF" w:themeColor="background1"/>
                          <w:spacing w:val="20"/>
                          <w:kern w:val="0"/>
                        </w:rPr>
                        <w:t>１１</w:t>
                      </w:r>
                      <w:r w:rsidR="001A0DCE">
                        <w:rPr>
                          <w:rFonts w:ascii="Arial" w:hAnsi="Arial" w:hint="eastAsia"/>
                          <w:color w:val="FFFFFF" w:themeColor="background1"/>
                          <w:spacing w:val="20"/>
                          <w:kern w:val="0"/>
                          <w:lang w:eastAsia="zh-TW"/>
                        </w:rPr>
                        <w:t>５</w:t>
                      </w:r>
                      <w:r w:rsidRPr="00737EC2">
                        <w:rPr>
                          <w:rFonts w:ascii="Arial" w:hAnsi="Arial" w:hint="eastAsia"/>
                          <w:color w:val="FFFFFF" w:themeColor="background1"/>
                          <w:spacing w:val="20"/>
                          <w:kern w:val="0"/>
                        </w:rPr>
                        <w:t>年</w:t>
                      </w:r>
                      <w:r w:rsidR="0057285E">
                        <w:rPr>
                          <w:rFonts w:ascii="Arial" w:hAnsi="Arial" w:hint="eastAsia"/>
                          <w:color w:val="FFFFFF" w:themeColor="background1"/>
                          <w:spacing w:val="20"/>
                          <w:kern w:val="0"/>
                          <w:lang w:eastAsia="zh-TW"/>
                        </w:rPr>
                        <w:t>７</w:t>
                      </w:r>
                      <w:r w:rsidRPr="00737EC2">
                        <w:rPr>
                          <w:rFonts w:ascii="Arial" w:hAnsi="Arial" w:hint="eastAsia"/>
                          <w:color w:val="FFFFFF" w:themeColor="background1"/>
                          <w:spacing w:val="20"/>
                          <w:kern w:val="0"/>
                        </w:rPr>
                        <w:t>月</w:t>
                      </w:r>
                    </w:p>
                  </w:txbxContent>
                </v:textbox>
              </v:shape>
            </w:pict>
          </mc:Fallback>
        </mc:AlternateContent>
      </w:r>
      <w:r w:rsidR="00590625" w:rsidRPr="006413F5">
        <w:rPr>
          <w:rFonts w:ascii="華康細圓體" w:hAnsi="華康細圓體"/>
        </w:rPr>
        <w:br w:type="page"/>
      </w:r>
    </w:p>
    <w:p w14:paraId="02D99682" w14:textId="77777777" w:rsidR="00590625" w:rsidRPr="006413F5" w:rsidRDefault="00590625">
      <w:pPr>
        <w:ind w:firstLineChars="0" w:firstLine="0"/>
        <w:rPr>
          <w:rFonts w:ascii="華康細圓體" w:hAnsi="華康細圓體"/>
          <w:lang w:eastAsia="zh-TW"/>
        </w:rPr>
      </w:pPr>
    </w:p>
    <w:p w14:paraId="3AD4ACA9" w14:textId="77777777" w:rsidR="00A055D5" w:rsidRPr="006413F5" w:rsidRDefault="00A055D5">
      <w:pPr>
        <w:ind w:firstLineChars="0" w:firstLine="0"/>
        <w:rPr>
          <w:rFonts w:ascii="華康細圓體" w:hAnsi="華康細圓體"/>
          <w:lang w:eastAsia="zh-TW"/>
        </w:rPr>
        <w:sectPr w:rsidR="00A055D5" w:rsidRPr="006413F5" w:rsidSect="00A26570">
          <w:headerReference w:type="even" r:id="rId11"/>
          <w:headerReference w:type="default" r:id="rId12"/>
          <w:footerReference w:type="even" r:id="rId13"/>
          <w:footerReference w:type="default" r:id="rId14"/>
          <w:headerReference w:type="first" r:id="rId15"/>
          <w:footerReference w:type="first" r:id="rId16"/>
          <w:pgSz w:w="11906" w:h="16838" w:code="9"/>
          <w:pgMar w:top="2268" w:right="1701" w:bottom="1701" w:left="1701" w:header="1134" w:footer="851" w:gutter="0"/>
          <w:cols w:space="720"/>
          <w:docGrid w:type="linesAndChars" w:linePitch="514" w:charSpace="-774"/>
        </w:sectPr>
      </w:pPr>
    </w:p>
    <w:tbl>
      <w:tblPr>
        <w:tblW w:w="0" w:type="auto"/>
        <w:tblLayout w:type="fixed"/>
        <w:tblCellMar>
          <w:left w:w="28" w:type="dxa"/>
          <w:right w:w="28" w:type="dxa"/>
        </w:tblCellMar>
        <w:tblLook w:val="0000" w:firstRow="0" w:lastRow="0" w:firstColumn="0" w:lastColumn="0" w:noHBand="0" w:noVBand="0"/>
      </w:tblPr>
      <w:tblGrid>
        <w:gridCol w:w="8560"/>
      </w:tblGrid>
      <w:tr w:rsidR="001A0DCE" w:rsidRPr="006413F5" w14:paraId="08F92A47" w14:textId="77777777">
        <w:trPr>
          <w:trHeight w:val="1293"/>
        </w:trPr>
        <w:tc>
          <w:tcPr>
            <w:tcW w:w="8560" w:type="dxa"/>
            <w:vAlign w:val="center"/>
          </w:tcPr>
          <w:p w14:paraId="706FB82B" w14:textId="77777777" w:rsidR="00D70D9B" w:rsidRPr="006413F5" w:rsidRDefault="00D70D9B">
            <w:pPr>
              <w:ind w:firstLineChars="0" w:firstLine="0"/>
              <w:rPr>
                <w:rFonts w:ascii="華康細圓體" w:hAnsi="華康細圓體"/>
                <w:lang w:eastAsia="zh-TW"/>
              </w:rPr>
            </w:pPr>
          </w:p>
        </w:tc>
      </w:tr>
      <w:tr w:rsidR="001A0DCE" w:rsidRPr="006413F5" w14:paraId="74CC7A45" w14:textId="77777777">
        <w:trPr>
          <w:trHeight w:val="1701"/>
        </w:trPr>
        <w:tc>
          <w:tcPr>
            <w:tcW w:w="8560" w:type="dxa"/>
            <w:vAlign w:val="center"/>
          </w:tcPr>
          <w:p w14:paraId="59D79DEA" w14:textId="77777777" w:rsidR="00590625" w:rsidRPr="006413F5" w:rsidRDefault="00590625">
            <w:pPr>
              <w:ind w:firstLineChars="0" w:firstLine="0"/>
              <w:jc w:val="distribute"/>
              <w:rPr>
                <w:rFonts w:ascii="華康粗圓體" w:eastAsia="華康粗圓體" w:hAnsi="標楷體"/>
                <w:w w:val="80"/>
                <w:sz w:val="72"/>
                <w:szCs w:val="72"/>
                <w:lang w:eastAsia="zh-TW"/>
              </w:rPr>
            </w:pPr>
            <w:bookmarkStart w:id="0" w:name="OLE_LINK2"/>
            <w:bookmarkStart w:id="1" w:name="OLE_LINK3"/>
            <w:r w:rsidRPr="006413F5">
              <w:rPr>
                <w:rFonts w:ascii="華康粗圓體" w:eastAsia="華康粗圓體" w:hAnsi="標楷體"/>
                <w:w w:val="80"/>
                <w:sz w:val="72"/>
                <w:szCs w:val="72"/>
                <w:lang w:eastAsia="zh-TW"/>
              </w:rPr>
              <w:t>阿拉伯聯合大公國</w:t>
            </w:r>
            <w:bookmarkEnd w:id="0"/>
            <w:bookmarkEnd w:id="1"/>
            <w:r w:rsidRPr="006413F5">
              <w:rPr>
                <w:rFonts w:ascii="華康粗圓體" w:eastAsia="華康粗圓體" w:hAnsi="標楷體"/>
                <w:w w:val="80"/>
                <w:sz w:val="72"/>
                <w:szCs w:val="72"/>
                <w:lang w:eastAsia="zh-TW"/>
              </w:rPr>
              <w:t>投資環境簡介</w:t>
            </w:r>
          </w:p>
          <w:p w14:paraId="3FD1F5B8" w14:textId="77777777" w:rsidR="00590625" w:rsidRPr="006413F5" w:rsidRDefault="00590625">
            <w:pPr>
              <w:ind w:firstLineChars="0" w:firstLine="0"/>
              <w:jc w:val="distribute"/>
              <w:rPr>
                <w:rFonts w:ascii="華康細圓體" w:hAnsi="華康細圓體"/>
                <w:w w:val="80"/>
                <w:sz w:val="40"/>
                <w:szCs w:val="40"/>
                <w:lang w:eastAsia="zh-TW"/>
              </w:rPr>
            </w:pPr>
            <w:r w:rsidRPr="006413F5">
              <w:rPr>
                <w:rFonts w:ascii="華康粗圓體" w:eastAsia="華康粗圓體" w:hAnsi="華康粗圓體"/>
                <w:w w:val="80"/>
                <w:sz w:val="48"/>
                <w:szCs w:val="48"/>
              </w:rPr>
              <w:t>Investment Guide to United Arab Emirates</w:t>
            </w:r>
          </w:p>
        </w:tc>
      </w:tr>
      <w:tr w:rsidR="001A0DCE" w:rsidRPr="006413F5" w14:paraId="66D56D57" w14:textId="77777777">
        <w:trPr>
          <w:trHeight w:val="8037"/>
        </w:trPr>
        <w:tc>
          <w:tcPr>
            <w:tcW w:w="8560" w:type="dxa"/>
          </w:tcPr>
          <w:p w14:paraId="637B8E84" w14:textId="77777777" w:rsidR="00590625" w:rsidRPr="006413F5" w:rsidRDefault="00590625">
            <w:pPr>
              <w:ind w:firstLineChars="0" w:firstLine="0"/>
              <w:jc w:val="center"/>
              <w:rPr>
                <w:rFonts w:ascii="華康中特圓體" w:eastAsia="華康中特圓體" w:hAnsi="標楷體"/>
                <w:sz w:val="28"/>
                <w:szCs w:val="28"/>
              </w:rPr>
            </w:pPr>
          </w:p>
          <w:p w14:paraId="16175C0F" w14:textId="77777777" w:rsidR="00590625" w:rsidRPr="006413F5" w:rsidRDefault="00590625">
            <w:pPr>
              <w:ind w:firstLineChars="0" w:firstLine="0"/>
              <w:jc w:val="center"/>
              <w:rPr>
                <w:rFonts w:ascii="華康中特圓體" w:eastAsia="華康中特圓體" w:hAnsi="標楷體"/>
                <w:sz w:val="28"/>
                <w:szCs w:val="28"/>
              </w:rPr>
            </w:pPr>
          </w:p>
          <w:p w14:paraId="193379D4" w14:textId="5167F8A2" w:rsidR="00590625" w:rsidRPr="006413F5" w:rsidRDefault="00832B9C">
            <w:pPr>
              <w:ind w:firstLineChars="0" w:firstLine="0"/>
              <w:jc w:val="center"/>
              <w:rPr>
                <w:rFonts w:ascii="華康中特圓體" w:eastAsia="華康中特圓體" w:hAnsi="標楷體"/>
                <w:sz w:val="28"/>
                <w:szCs w:val="28"/>
                <w:lang w:eastAsia="zh-TW"/>
              </w:rPr>
            </w:pPr>
            <w:r w:rsidRPr="006413F5">
              <w:rPr>
                <w:rFonts w:ascii="華康中特圓體" w:eastAsia="華康中特圓體" w:hAnsi="標楷體" w:hint="eastAsia"/>
                <w:sz w:val="28"/>
                <w:szCs w:val="28"/>
                <w:lang w:eastAsia="zh-TW"/>
              </w:rPr>
              <w:t>經濟部投資促進司</w:t>
            </w:r>
            <w:r w:rsidR="00590625" w:rsidRPr="006413F5">
              <w:rPr>
                <w:rFonts w:ascii="華康中特圓體" w:eastAsia="華康中特圓體" w:hAnsi="標楷體"/>
                <w:sz w:val="28"/>
                <w:szCs w:val="28"/>
                <w:lang w:eastAsia="zh-TW"/>
              </w:rPr>
              <w:t xml:space="preserve">  </w:t>
            </w:r>
            <w:r w:rsidR="00590625" w:rsidRPr="006413F5">
              <w:rPr>
                <w:rFonts w:ascii="華康中特圓體" w:eastAsia="華康中特圓體" w:hAnsi="標楷體" w:hint="eastAsia"/>
                <w:sz w:val="28"/>
                <w:szCs w:val="28"/>
                <w:lang w:eastAsia="zh-TW"/>
              </w:rPr>
              <w:t>編印</w:t>
            </w:r>
          </w:p>
        </w:tc>
      </w:tr>
    </w:tbl>
    <w:p w14:paraId="24D08CB5" w14:textId="482171A6" w:rsidR="00590625" w:rsidRPr="006413F5" w:rsidRDefault="00590625">
      <w:pPr>
        <w:ind w:firstLineChars="0" w:firstLine="0"/>
        <w:jc w:val="center"/>
        <w:rPr>
          <w:rFonts w:eastAsia="華康粗圓體"/>
          <w:sz w:val="28"/>
          <w:szCs w:val="28"/>
          <w:lang w:eastAsia="zh-TW"/>
        </w:rPr>
      </w:pPr>
      <w:bookmarkStart w:id="2" w:name="OLE_LINK1"/>
      <w:r w:rsidRPr="006413F5">
        <w:rPr>
          <w:rFonts w:eastAsia="華康粗圓體"/>
          <w:sz w:val="28"/>
          <w:szCs w:val="28"/>
          <w:lang w:eastAsia="zh-TW"/>
        </w:rPr>
        <w:t>感謝</w:t>
      </w:r>
      <w:r w:rsidRPr="006413F5">
        <w:rPr>
          <w:rFonts w:eastAsia="華康粗圓體" w:hint="eastAsia"/>
          <w:sz w:val="28"/>
          <w:szCs w:val="28"/>
          <w:lang w:eastAsia="zh-TW"/>
        </w:rPr>
        <w:t>杜拜</w:t>
      </w:r>
      <w:r w:rsidR="00A055D5" w:rsidRPr="006413F5">
        <w:rPr>
          <w:rFonts w:eastAsia="華康粗圓體" w:hint="eastAsia"/>
          <w:sz w:val="28"/>
          <w:szCs w:val="28"/>
          <w:lang w:eastAsia="zh-TW"/>
        </w:rPr>
        <w:t>臺灣</w:t>
      </w:r>
      <w:r w:rsidRPr="006413F5">
        <w:rPr>
          <w:rFonts w:eastAsia="華康粗圓體" w:hint="eastAsia"/>
          <w:sz w:val="28"/>
          <w:szCs w:val="28"/>
          <w:lang w:eastAsia="zh-TW"/>
        </w:rPr>
        <w:t>貿易中心</w:t>
      </w:r>
      <w:r w:rsidRPr="006413F5">
        <w:rPr>
          <w:rFonts w:eastAsia="華康粗圓體"/>
          <w:sz w:val="28"/>
          <w:szCs w:val="28"/>
          <w:lang w:eastAsia="zh-TW"/>
        </w:rPr>
        <w:t>協助本書編撰</w:t>
      </w:r>
    </w:p>
    <w:bookmarkEnd w:id="2"/>
    <w:p w14:paraId="44B45DDA" w14:textId="6496EAAC" w:rsidR="00F5506C" w:rsidRPr="006413F5" w:rsidRDefault="00590625" w:rsidP="00CE1271">
      <w:pPr>
        <w:spacing w:beforeLines="100" w:before="514" w:afterLines="100" w:after="514"/>
        <w:ind w:firstLineChars="0" w:firstLine="0"/>
        <w:jc w:val="center"/>
        <w:rPr>
          <w:rFonts w:ascii="華康細圓體" w:hAnsi="華康細圓體"/>
          <w:lang w:eastAsia="zh-TW"/>
        </w:rPr>
      </w:pPr>
      <w:r w:rsidRPr="006413F5">
        <w:rPr>
          <w:rFonts w:ascii="華康細圓體" w:hAnsi="華康細圓體"/>
          <w:lang w:eastAsia="zh-TW"/>
        </w:rPr>
        <w:br w:type="page"/>
      </w:r>
    </w:p>
    <w:p w14:paraId="36242EA8" w14:textId="77777777" w:rsidR="00590625" w:rsidRPr="006413F5" w:rsidRDefault="00590625">
      <w:pPr>
        <w:ind w:left="472" w:firstLineChars="0" w:firstLine="0"/>
        <w:rPr>
          <w:rFonts w:ascii="華康細圓體" w:hAnsi="華康細圓體"/>
          <w:lang w:eastAsia="zh-TW"/>
        </w:rPr>
      </w:pPr>
    </w:p>
    <w:p w14:paraId="79F87C18" w14:textId="77777777" w:rsidR="00832B9C" w:rsidRPr="006413F5" w:rsidRDefault="00832B9C">
      <w:pPr>
        <w:ind w:left="472" w:firstLineChars="0" w:firstLine="0"/>
        <w:rPr>
          <w:rFonts w:ascii="華康細圓體" w:hAnsi="華康細圓體"/>
          <w:lang w:eastAsia="zh-TW"/>
        </w:rPr>
        <w:sectPr w:rsidR="00832B9C" w:rsidRPr="006413F5" w:rsidSect="00A26570">
          <w:pgSz w:w="11906" w:h="16838" w:code="9"/>
          <w:pgMar w:top="2268" w:right="1701" w:bottom="1701" w:left="1701" w:header="1134" w:footer="851" w:gutter="0"/>
          <w:cols w:space="720"/>
          <w:docGrid w:type="linesAndChars" w:linePitch="514" w:charSpace="-774"/>
        </w:sectPr>
      </w:pPr>
    </w:p>
    <w:p w14:paraId="251EB5FB" w14:textId="77777777" w:rsidR="00590625" w:rsidRPr="006413F5" w:rsidRDefault="00590625">
      <w:pPr>
        <w:spacing w:beforeLines="100" w:before="514" w:afterLines="100" w:after="514"/>
        <w:ind w:firstLineChars="0" w:firstLine="0"/>
        <w:jc w:val="center"/>
        <w:rPr>
          <w:rFonts w:ascii="華康新特明體" w:eastAsia="華康新特明體"/>
          <w:sz w:val="40"/>
          <w:szCs w:val="40"/>
        </w:rPr>
      </w:pPr>
      <w:r w:rsidRPr="006413F5">
        <w:rPr>
          <w:rFonts w:ascii="華康新特明體" w:eastAsia="華康新特明體" w:hint="eastAsia"/>
          <w:sz w:val="40"/>
          <w:szCs w:val="40"/>
        </w:rPr>
        <w:lastRenderedPageBreak/>
        <w:t>目　錄</w:t>
      </w:r>
    </w:p>
    <w:p w14:paraId="2FF6293A" w14:textId="7D1E29A4" w:rsidR="001D0685" w:rsidRPr="006413F5" w:rsidRDefault="00590625">
      <w:pPr>
        <w:pStyle w:val="10"/>
        <w:rPr>
          <w:rFonts w:asciiTheme="minorHAnsi" w:eastAsiaTheme="minorEastAsia" w:hAnsiTheme="minorHAnsi" w:cstheme="minorBidi"/>
          <w:noProof/>
          <w:szCs w:val="22"/>
          <w14:ligatures w14:val="standardContextual"/>
        </w:rPr>
      </w:pPr>
      <w:r w:rsidRPr="006413F5">
        <w:fldChar w:fldCharType="begin"/>
      </w:r>
      <w:r w:rsidRPr="006413F5">
        <w:rPr>
          <w:rStyle w:val="a3"/>
          <w:color w:val="auto"/>
          <w:u w:val="none"/>
        </w:rPr>
        <w:instrText xml:space="preserve"> TOC \h \z \t "</w:instrText>
      </w:r>
      <w:r w:rsidRPr="006413F5">
        <w:rPr>
          <w:rStyle w:val="a3"/>
          <w:color w:val="auto"/>
          <w:u w:val="none"/>
        </w:rPr>
        <w:instrText>大標</w:instrText>
      </w:r>
      <w:r w:rsidRPr="006413F5">
        <w:rPr>
          <w:rStyle w:val="a3"/>
          <w:color w:val="auto"/>
          <w:u w:val="none"/>
        </w:rPr>
        <w:instrText xml:space="preserve">,1" </w:instrText>
      </w:r>
      <w:r w:rsidRPr="006413F5">
        <w:fldChar w:fldCharType="separate"/>
      </w:r>
      <w:hyperlink w:anchor="_Toc231999168" w:history="1">
        <w:r w:rsidR="001D0685" w:rsidRPr="006413F5">
          <w:rPr>
            <w:rStyle w:val="a3"/>
            <w:rFonts w:hint="eastAsia"/>
            <w:noProof/>
            <w:color w:val="auto"/>
            <w:u w:val="none"/>
          </w:rPr>
          <w:t>第壹章　自然人文環境</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_Toc231999168 \h </w:instrText>
        </w:r>
        <w:r w:rsidR="001D0685" w:rsidRPr="006413F5">
          <w:rPr>
            <w:noProof/>
            <w:webHidden/>
          </w:rPr>
        </w:r>
        <w:r w:rsidR="001D0685" w:rsidRPr="006413F5">
          <w:rPr>
            <w:noProof/>
            <w:webHidden/>
          </w:rPr>
          <w:fldChar w:fldCharType="separate"/>
        </w:r>
        <w:r w:rsidR="001D0685" w:rsidRPr="006413F5">
          <w:rPr>
            <w:noProof/>
            <w:webHidden/>
          </w:rPr>
          <w:t>1</w:t>
        </w:r>
        <w:r w:rsidR="001D0685" w:rsidRPr="006413F5">
          <w:rPr>
            <w:noProof/>
            <w:webHidden/>
          </w:rPr>
          <w:fldChar w:fldCharType="end"/>
        </w:r>
      </w:hyperlink>
    </w:p>
    <w:p w14:paraId="11986473" w14:textId="089FC182" w:rsidR="001D0685" w:rsidRPr="006413F5" w:rsidRDefault="00000000">
      <w:pPr>
        <w:pStyle w:val="10"/>
        <w:rPr>
          <w:rFonts w:asciiTheme="minorHAnsi" w:eastAsiaTheme="minorEastAsia" w:hAnsiTheme="minorHAnsi" w:cstheme="minorBidi"/>
          <w:noProof/>
          <w:szCs w:val="22"/>
          <w14:ligatures w14:val="standardContextual"/>
        </w:rPr>
      </w:pPr>
      <w:hyperlink w:anchor="_Toc231999169" w:history="1">
        <w:r w:rsidR="001D0685" w:rsidRPr="006413F5">
          <w:rPr>
            <w:rStyle w:val="a3"/>
            <w:rFonts w:hint="eastAsia"/>
            <w:noProof/>
            <w:color w:val="auto"/>
            <w:u w:val="none"/>
          </w:rPr>
          <w:t>第貳章　經濟環境</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_Toc231999169 \h </w:instrText>
        </w:r>
        <w:r w:rsidR="001D0685" w:rsidRPr="006413F5">
          <w:rPr>
            <w:noProof/>
            <w:webHidden/>
          </w:rPr>
        </w:r>
        <w:r w:rsidR="001D0685" w:rsidRPr="006413F5">
          <w:rPr>
            <w:noProof/>
            <w:webHidden/>
          </w:rPr>
          <w:fldChar w:fldCharType="separate"/>
        </w:r>
        <w:r w:rsidR="001D0685" w:rsidRPr="006413F5">
          <w:rPr>
            <w:noProof/>
            <w:webHidden/>
          </w:rPr>
          <w:t>5</w:t>
        </w:r>
        <w:r w:rsidR="001D0685" w:rsidRPr="006413F5">
          <w:rPr>
            <w:noProof/>
            <w:webHidden/>
          </w:rPr>
          <w:fldChar w:fldCharType="end"/>
        </w:r>
      </w:hyperlink>
    </w:p>
    <w:p w14:paraId="1E52431B" w14:textId="1655E37E" w:rsidR="001D0685" w:rsidRPr="006413F5" w:rsidRDefault="00000000">
      <w:pPr>
        <w:pStyle w:val="10"/>
        <w:rPr>
          <w:rFonts w:asciiTheme="minorHAnsi" w:eastAsiaTheme="minorEastAsia" w:hAnsiTheme="minorHAnsi" w:cstheme="minorBidi"/>
          <w:noProof/>
          <w:szCs w:val="22"/>
          <w14:ligatures w14:val="standardContextual"/>
        </w:rPr>
      </w:pPr>
      <w:hyperlink w:anchor="_Toc231999170" w:history="1">
        <w:r w:rsidR="001D0685" w:rsidRPr="006413F5">
          <w:rPr>
            <w:rStyle w:val="a3"/>
            <w:rFonts w:hint="eastAsia"/>
            <w:noProof/>
            <w:color w:val="auto"/>
            <w:u w:val="none"/>
          </w:rPr>
          <w:t>第參章　外商在當地經營現況及投資機會</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_Toc231999170 \h </w:instrText>
        </w:r>
        <w:r w:rsidR="001D0685" w:rsidRPr="006413F5">
          <w:rPr>
            <w:noProof/>
            <w:webHidden/>
          </w:rPr>
        </w:r>
        <w:r w:rsidR="001D0685" w:rsidRPr="006413F5">
          <w:rPr>
            <w:noProof/>
            <w:webHidden/>
          </w:rPr>
          <w:fldChar w:fldCharType="separate"/>
        </w:r>
        <w:r w:rsidR="001D0685" w:rsidRPr="006413F5">
          <w:rPr>
            <w:noProof/>
            <w:webHidden/>
          </w:rPr>
          <w:t>57</w:t>
        </w:r>
        <w:r w:rsidR="001D0685" w:rsidRPr="006413F5">
          <w:rPr>
            <w:noProof/>
            <w:webHidden/>
          </w:rPr>
          <w:fldChar w:fldCharType="end"/>
        </w:r>
      </w:hyperlink>
    </w:p>
    <w:p w14:paraId="54E5268B" w14:textId="3731FB88" w:rsidR="001D0685" w:rsidRPr="006413F5" w:rsidRDefault="00000000">
      <w:pPr>
        <w:pStyle w:val="10"/>
        <w:rPr>
          <w:rFonts w:asciiTheme="minorHAnsi" w:eastAsiaTheme="minorEastAsia" w:hAnsiTheme="minorHAnsi" w:cstheme="minorBidi"/>
          <w:noProof/>
          <w:szCs w:val="22"/>
          <w14:ligatures w14:val="standardContextual"/>
        </w:rPr>
      </w:pPr>
      <w:hyperlink w:anchor="_Toc231999171" w:history="1">
        <w:r w:rsidR="001D0685" w:rsidRPr="006413F5">
          <w:rPr>
            <w:rStyle w:val="a3"/>
            <w:rFonts w:hint="eastAsia"/>
            <w:noProof/>
            <w:color w:val="auto"/>
            <w:u w:val="none"/>
          </w:rPr>
          <w:t>第肆章　投資法規及程序</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_Toc231999171 \h </w:instrText>
        </w:r>
        <w:r w:rsidR="001D0685" w:rsidRPr="006413F5">
          <w:rPr>
            <w:noProof/>
            <w:webHidden/>
          </w:rPr>
        </w:r>
        <w:r w:rsidR="001D0685" w:rsidRPr="006413F5">
          <w:rPr>
            <w:noProof/>
            <w:webHidden/>
          </w:rPr>
          <w:fldChar w:fldCharType="separate"/>
        </w:r>
        <w:r w:rsidR="001D0685" w:rsidRPr="006413F5">
          <w:rPr>
            <w:noProof/>
            <w:webHidden/>
          </w:rPr>
          <w:t>69</w:t>
        </w:r>
        <w:r w:rsidR="001D0685" w:rsidRPr="006413F5">
          <w:rPr>
            <w:noProof/>
            <w:webHidden/>
          </w:rPr>
          <w:fldChar w:fldCharType="end"/>
        </w:r>
      </w:hyperlink>
    </w:p>
    <w:p w14:paraId="76048420" w14:textId="70EBF913" w:rsidR="001D0685" w:rsidRPr="006413F5" w:rsidRDefault="00000000">
      <w:pPr>
        <w:pStyle w:val="10"/>
        <w:rPr>
          <w:rFonts w:asciiTheme="minorHAnsi" w:eastAsiaTheme="minorEastAsia" w:hAnsiTheme="minorHAnsi" w:cstheme="minorBidi"/>
          <w:noProof/>
          <w:szCs w:val="22"/>
          <w14:ligatures w14:val="standardContextual"/>
        </w:rPr>
      </w:pPr>
      <w:hyperlink w:anchor="_Toc231999172" w:history="1">
        <w:r w:rsidR="001D0685" w:rsidRPr="006413F5">
          <w:rPr>
            <w:rStyle w:val="a3"/>
            <w:rFonts w:hint="eastAsia"/>
            <w:noProof/>
            <w:color w:val="auto"/>
            <w:u w:val="none"/>
          </w:rPr>
          <w:t>第伍章　租稅及金融制度</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_Toc231999172 \h </w:instrText>
        </w:r>
        <w:r w:rsidR="001D0685" w:rsidRPr="006413F5">
          <w:rPr>
            <w:noProof/>
            <w:webHidden/>
          </w:rPr>
        </w:r>
        <w:r w:rsidR="001D0685" w:rsidRPr="006413F5">
          <w:rPr>
            <w:noProof/>
            <w:webHidden/>
          </w:rPr>
          <w:fldChar w:fldCharType="separate"/>
        </w:r>
        <w:r w:rsidR="001D0685" w:rsidRPr="006413F5">
          <w:rPr>
            <w:noProof/>
            <w:webHidden/>
          </w:rPr>
          <w:t>85</w:t>
        </w:r>
        <w:r w:rsidR="001D0685" w:rsidRPr="006413F5">
          <w:rPr>
            <w:noProof/>
            <w:webHidden/>
          </w:rPr>
          <w:fldChar w:fldCharType="end"/>
        </w:r>
      </w:hyperlink>
    </w:p>
    <w:p w14:paraId="264DB377" w14:textId="209E7EC7" w:rsidR="001D0685" w:rsidRPr="006413F5" w:rsidRDefault="00000000">
      <w:pPr>
        <w:pStyle w:val="10"/>
        <w:rPr>
          <w:rFonts w:asciiTheme="minorHAnsi" w:eastAsiaTheme="minorEastAsia" w:hAnsiTheme="minorHAnsi" w:cstheme="minorBidi"/>
          <w:noProof/>
          <w:szCs w:val="22"/>
          <w14:ligatures w14:val="standardContextual"/>
        </w:rPr>
      </w:pPr>
      <w:hyperlink w:anchor="_Toc231999173" w:history="1">
        <w:r w:rsidR="001D0685" w:rsidRPr="006413F5">
          <w:rPr>
            <w:rStyle w:val="a3"/>
            <w:rFonts w:hint="eastAsia"/>
            <w:noProof/>
            <w:color w:val="auto"/>
            <w:u w:val="none"/>
          </w:rPr>
          <w:t>第陸章　基礎建設及成本</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_Toc231999173 \h </w:instrText>
        </w:r>
        <w:r w:rsidR="001D0685" w:rsidRPr="006413F5">
          <w:rPr>
            <w:noProof/>
            <w:webHidden/>
          </w:rPr>
        </w:r>
        <w:r w:rsidR="001D0685" w:rsidRPr="006413F5">
          <w:rPr>
            <w:noProof/>
            <w:webHidden/>
          </w:rPr>
          <w:fldChar w:fldCharType="separate"/>
        </w:r>
        <w:r w:rsidR="001D0685" w:rsidRPr="006413F5">
          <w:rPr>
            <w:noProof/>
            <w:webHidden/>
          </w:rPr>
          <w:t>87</w:t>
        </w:r>
        <w:r w:rsidR="001D0685" w:rsidRPr="006413F5">
          <w:rPr>
            <w:noProof/>
            <w:webHidden/>
          </w:rPr>
          <w:fldChar w:fldCharType="end"/>
        </w:r>
      </w:hyperlink>
    </w:p>
    <w:p w14:paraId="0DEAAF2E" w14:textId="651D68F7" w:rsidR="001D0685" w:rsidRPr="006413F5" w:rsidRDefault="00000000">
      <w:pPr>
        <w:pStyle w:val="10"/>
        <w:rPr>
          <w:rFonts w:asciiTheme="minorHAnsi" w:eastAsiaTheme="minorEastAsia" w:hAnsiTheme="minorHAnsi" w:cstheme="minorBidi"/>
          <w:noProof/>
          <w:szCs w:val="22"/>
          <w14:ligatures w14:val="standardContextual"/>
        </w:rPr>
      </w:pPr>
      <w:hyperlink w:anchor="_Toc231999174" w:history="1">
        <w:r w:rsidR="001D0685" w:rsidRPr="006413F5">
          <w:rPr>
            <w:rStyle w:val="a3"/>
            <w:rFonts w:hint="eastAsia"/>
            <w:noProof/>
            <w:color w:val="auto"/>
            <w:u w:val="none"/>
          </w:rPr>
          <w:t>第柒章　勞工</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_Toc231999174 \h </w:instrText>
        </w:r>
        <w:r w:rsidR="001D0685" w:rsidRPr="006413F5">
          <w:rPr>
            <w:noProof/>
            <w:webHidden/>
          </w:rPr>
        </w:r>
        <w:r w:rsidR="001D0685" w:rsidRPr="006413F5">
          <w:rPr>
            <w:noProof/>
            <w:webHidden/>
          </w:rPr>
          <w:fldChar w:fldCharType="separate"/>
        </w:r>
        <w:r w:rsidR="001D0685" w:rsidRPr="006413F5">
          <w:rPr>
            <w:noProof/>
            <w:webHidden/>
          </w:rPr>
          <w:t>93</w:t>
        </w:r>
        <w:r w:rsidR="001D0685" w:rsidRPr="006413F5">
          <w:rPr>
            <w:noProof/>
            <w:webHidden/>
          </w:rPr>
          <w:fldChar w:fldCharType="end"/>
        </w:r>
      </w:hyperlink>
    </w:p>
    <w:p w14:paraId="7F4F2E1B" w14:textId="48EF1545" w:rsidR="001D0685" w:rsidRPr="006413F5" w:rsidRDefault="00000000">
      <w:pPr>
        <w:pStyle w:val="10"/>
        <w:rPr>
          <w:rFonts w:asciiTheme="minorHAnsi" w:eastAsiaTheme="minorEastAsia" w:hAnsiTheme="minorHAnsi" w:cstheme="minorBidi"/>
          <w:noProof/>
          <w:szCs w:val="22"/>
          <w14:ligatures w14:val="standardContextual"/>
        </w:rPr>
      </w:pPr>
      <w:hyperlink w:anchor="_Toc231999175" w:history="1">
        <w:r w:rsidR="001D0685" w:rsidRPr="006413F5">
          <w:rPr>
            <w:rStyle w:val="a3"/>
            <w:rFonts w:hint="eastAsia"/>
            <w:noProof/>
            <w:color w:val="auto"/>
            <w:u w:val="none"/>
          </w:rPr>
          <w:t>第捌章　簽證、居留及移民</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_Toc231999175 \h </w:instrText>
        </w:r>
        <w:r w:rsidR="001D0685" w:rsidRPr="006413F5">
          <w:rPr>
            <w:noProof/>
            <w:webHidden/>
          </w:rPr>
        </w:r>
        <w:r w:rsidR="001D0685" w:rsidRPr="006413F5">
          <w:rPr>
            <w:noProof/>
            <w:webHidden/>
          </w:rPr>
          <w:fldChar w:fldCharType="separate"/>
        </w:r>
        <w:r w:rsidR="001D0685" w:rsidRPr="006413F5">
          <w:rPr>
            <w:noProof/>
            <w:webHidden/>
          </w:rPr>
          <w:t>99</w:t>
        </w:r>
        <w:r w:rsidR="001D0685" w:rsidRPr="006413F5">
          <w:rPr>
            <w:noProof/>
            <w:webHidden/>
          </w:rPr>
          <w:fldChar w:fldCharType="end"/>
        </w:r>
      </w:hyperlink>
    </w:p>
    <w:p w14:paraId="1BA8BD11" w14:textId="1A47E8BB" w:rsidR="001D0685" w:rsidRPr="006413F5" w:rsidRDefault="00000000">
      <w:pPr>
        <w:pStyle w:val="10"/>
        <w:rPr>
          <w:rFonts w:asciiTheme="minorHAnsi" w:eastAsiaTheme="minorEastAsia" w:hAnsiTheme="minorHAnsi" w:cstheme="minorBidi"/>
          <w:noProof/>
          <w:szCs w:val="22"/>
          <w14:ligatures w14:val="standardContextual"/>
        </w:rPr>
      </w:pPr>
      <w:hyperlink w:anchor="_Toc231999176" w:history="1">
        <w:r w:rsidR="001D0685" w:rsidRPr="006413F5">
          <w:rPr>
            <w:rStyle w:val="a3"/>
            <w:rFonts w:hint="eastAsia"/>
            <w:noProof/>
            <w:color w:val="auto"/>
            <w:u w:val="none"/>
          </w:rPr>
          <w:t>第玖章　結論</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_Toc231999176 \h </w:instrText>
        </w:r>
        <w:r w:rsidR="001D0685" w:rsidRPr="006413F5">
          <w:rPr>
            <w:noProof/>
            <w:webHidden/>
          </w:rPr>
        </w:r>
        <w:r w:rsidR="001D0685" w:rsidRPr="006413F5">
          <w:rPr>
            <w:noProof/>
            <w:webHidden/>
          </w:rPr>
          <w:fldChar w:fldCharType="separate"/>
        </w:r>
        <w:r w:rsidR="001D0685" w:rsidRPr="006413F5">
          <w:rPr>
            <w:noProof/>
            <w:webHidden/>
          </w:rPr>
          <w:t>105</w:t>
        </w:r>
        <w:r w:rsidR="001D0685" w:rsidRPr="006413F5">
          <w:rPr>
            <w:noProof/>
            <w:webHidden/>
          </w:rPr>
          <w:fldChar w:fldCharType="end"/>
        </w:r>
      </w:hyperlink>
    </w:p>
    <w:p w14:paraId="336A0760" w14:textId="0C88F7CA" w:rsidR="001D0685" w:rsidRPr="006413F5" w:rsidRDefault="00000000">
      <w:pPr>
        <w:pStyle w:val="10"/>
        <w:rPr>
          <w:rFonts w:asciiTheme="minorHAnsi" w:eastAsiaTheme="minorEastAsia" w:hAnsiTheme="minorHAnsi" w:cstheme="minorBidi"/>
          <w:noProof/>
          <w:szCs w:val="22"/>
          <w14:ligatures w14:val="standardContextual"/>
        </w:rPr>
      </w:pPr>
      <w:hyperlink w:anchor="_Toc231999177" w:history="1">
        <w:r w:rsidR="001D0685" w:rsidRPr="006413F5">
          <w:rPr>
            <w:rStyle w:val="a3"/>
            <w:rFonts w:hint="eastAsia"/>
            <w:noProof/>
            <w:color w:val="auto"/>
            <w:u w:val="none"/>
          </w:rPr>
          <w:t>附錄一　我國在當地駐外單位及臺（華）商團體</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_Toc231999177 \h </w:instrText>
        </w:r>
        <w:r w:rsidR="001D0685" w:rsidRPr="006413F5">
          <w:rPr>
            <w:noProof/>
            <w:webHidden/>
          </w:rPr>
        </w:r>
        <w:r w:rsidR="001D0685" w:rsidRPr="006413F5">
          <w:rPr>
            <w:noProof/>
            <w:webHidden/>
          </w:rPr>
          <w:fldChar w:fldCharType="separate"/>
        </w:r>
        <w:r w:rsidR="001D0685" w:rsidRPr="006413F5">
          <w:rPr>
            <w:noProof/>
            <w:webHidden/>
          </w:rPr>
          <w:t>107</w:t>
        </w:r>
        <w:r w:rsidR="001D0685" w:rsidRPr="006413F5">
          <w:rPr>
            <w:noProof/>
            <w:webHidden/>
          </w:rPr>
          <w:fldChar w:fldCharType="end"/>
        </w:r>
      </w:hyperlink>
    </w:p>
    <w:p w14:paraId="05A9AB52" w14:textId="13B407FB" w:rsidR="001D0685" w:rsidRPr="006413F5" w:rsidRDefault="00000000">
      <w:pPr>
        <w:pStyle w:val="10"/>
        <w:rPr>
          <w:rFonts w:asciiTheme="minorHAnsi" w:eastAsiaTheme="minorEastAsia" w:hAnsiTheme="minorHAnsi" w:cstheme="minorBidi"/>
          <w:noProof/>
          <w:szCs w:val="22"/>
          <w14:ligatures w14:val="standardContextual"/>
        </w:rPr>
      </w:pPr>
      <w:hyperlink w:anchor="_Toc231999178" w:history="1">
        <w:r w:rsidR="001D0685" w:rsidRPr="006413F5">
          <w:rPr>
            <w:rStyle w:val="a3"/>
            <w:rFonts w:hint="eastAsia"/>
            <w:noProof/>
            <w:color w:val="auto"/>
            <w:u w:val="none"/>
          </w:rPr>
          <w:t>附錄二　當地重要投資相關機構</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_Toc231999178 \h </w:instrText>
        </w:r>
        <w:r w:rsidR="001D0685" w:rsidRPr="006413F5">
          <w:rPr>
            <w:noProof/>
            <w:webHidden/>
          </w:rPr>
        </w:r>
        <w:r w:rsidR="001D0685" w:rsidRPr="006413F5">
          <w:rPr>
            <w:noProof/>
            <w:webHidden/>
          </w:rPr>
          <w:fldChar w:fldCharType="separate"/>
        </w:r>
        <w:r w:rsidR="001D0685" w:rsidRPr="006413F5">
          <w:rPr>
            <w:noProof/>
            <w:webHidden/>
          </w:rPr>
          <w:t>109</w:t>
        </w:r>
        <w:r w:rsidR="001D0685" w:rsidRPr="006413F5">
          <w:rPr>
            <w:noProof/>
            <w:webHidden/>
          </w:rPr>
          <w:fldChar w:fldCharType="end"/>
        </w:r>
      </w:hyperlink>
    </w:p>
    <w:p w14:paraId="591E1A2A" w14:textId="62D620E8" w:rsidR="001D0685" w:rsidRPr="006413F5" w:rsidRDefault="00000000">
      <w:pPr>
        <w:pStyle w:val="10"/>
        <w:rPr>
          <w:rFonts w:asciiTheme="minorHAnsi" w:eastAsiaTheme="minorEastAsia" w:hAnsiTheme="minorHAnsi" w:cstheme="minorBidi"/>
          <w:noProof/>
          <w:szCs w:val="22"/>
          <w14:ligatures w14:val="standardContextual"/>
        </w:rPr>
      </w:pPr>
      <w:hyperlink w:anchor="_Toc231999179" w:history="1">
        <w:r w:rsidR="001D0685" w:rsidRPr="006413F5">
          <w:rPr>
            <w:rStyle w:val="a3"/>
            <w:rFonts w:hint="eastAsia"/>
            <w:noProof/>
            <w:color w:val="auto"/>
            <w:u w:val="none"/>
          </w:rPr>
          <w:t>附錄三　當地外人投資統計</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_Toc231999179 \h </w:instrText>
        </w:r>
        <w:r w:rsidR="001D0685" w:rsidRPr="006413F5">
          <w:rPr>
            <w:noProof/>
            <w:webHidden/>
          </w:rPr>
        </w:r>
        <w:r w:rsidR="001D0685" w:rsidRPr="006413F5">
          <w:rPr>
            <w:noProof/>
            <w:webHidden/>
          </w:rPr>
          <w:fldChar w:fldCharType="separate"/>
        </w:r>
        <w:r w:rsidR="001D0685" w:rsidRPr="006413F5">
          <w:rPr>
            <w:noProof/>
            <w:webHidden/>
          </w:rPr>
          <w:t>112</w:t>
        </w:r>
        <w:r w:rsidR="001D0685" w:rsidRPr="006413F5">
          <w:rPr>
            <w:noProof/>
            <w:webHidden/>
          </w:rPr>
          <w:fldChar w:fldCharType="end"/>
        </w:r>
      </w:hyperlink>
    </w:p>
    <w:p w14:paraId="72DEB1FE" w14:textId="24984554" w:rsidR="001D0685" w:rsidRPr="006413F5" w:rsidRDefault="00000000">
      <w:pPr>
        <w:pStyle w:val="10"/>
        <w:rPr>
          <w:rFonts w:asciiTheme="minorHAnsi" w:eastAsiaTheme="minorEastAsia" w:hAnsiTheme="minorHAnsi" w:cstheme="minorBidi"/>
          <w:noProof/>
          <w:szCs w:val="22"/>
          <w14:ligatures w14:val="standardContextual"/>
        </w:rPr>
      </w:pPr>
      <w:hyperlink w:anchor="_Toc231999180" w:history="1">
        <w:r w:rsidR="001D0685" w:rsidRPr="006413F5">
          <w:rPr>
            <w:rStyle w:val="a3"/>
            <w:rFonts w:hint="eastAsia"/>
            <w:noProof/>
            <w:color w:val="auto"/>
            <w:u w:val="none"/>
          </w:rPr>
          <w:t>附錄四　我國廠商對當地國投資統計</w:t>
        </w:r>
        <w:r w:rsidR="001D0685" w:rsidRPr="006413F5">
          <w:rPr>
            <w:noProof/>
            <w:webHidden/>
          </w:rPr>
          <w:tab/>
        </w:r>
        <w:r w:rsidR="001D0685" w:rsidRPr="006413F5">
          <w:rPr>
            <w:noProof/>
            <w:webHidden/>
          </w:rPr>
          <w:fldChar w:fldCharType="begin"/>
        </w:r>
        <w:r w:rsidR="001D0685" w:rsidRPr="006413F5">
          <w:rPr>
            <w:noProof/>
            <w:webHidden/>
          </w:rPr>
          <w:instrText xml:space="preserve"> PAGEREF _Toc231999180 \h </w:instrText>
        </w:r>
        <w:r w:rsidR="001D0685" w:rsidRPr="006413F5">
          <w:rPr>
            <w:noProof/>
            <w:webHidden/>
          </w:rPr>
        </w:r>
        <w:r w:rsidR="001D0685" w:rsidRPr="006413F5">
          <w:rPr>
            <w:noProof/>
            <w:webHidden/>
          </w:rPr>
          <w:fldChar w:fldCharType="separate"/>
        </w:r>
        <w:r w:rsidR="001D0685" w:rsidRPr="006413F5">
          <w:rPr>
            <w:noProof/>
            <w:webHidden/>
          </w:rPr>
          <w:t>113</w:t>
        </w:r>
        <w:r w:rsidR="001D0685" w:rsidRPr="006413F5">
          <w:rPr>
            <w:noProof/>
            <w:webHidden/>
          </w:rPr>
          <w:fldChar w:fldCharType="end"/>
        </w:r>
      </w:hyperlink>
    </w:p>
    <w:p w14:paraId="2F10488C" w14:textId="645F5D53" w:rsidR="00590625" w:rsidRPr="006413F5" w:rsidRDefault="00590625">
      <w:pPr>
        <w:pStyle w:val="10"/>
        <w:jc w:val="center"/>
        <w:rPr>
          <w:rFonts w:ascii="華康細圓體" w:hAnsi="華康細圓體"/>
        </w:rPr>
      </w:pPr>
      <w:r w:rsidRPr="006413F5">
        <w:fldChar w:fldCharType="end"/>
      </w:r>
      <w:r w:rsidRPr="006413F5">
        <w:rPr>
          <w:rFonts w:ascii="華康細圓體" w:hAnsi="華康細圓體"/>
        </w:rPr>
        <w:br w:type="page"/>
      </w:r>
    </w:p>
    <w:p w14:paraId="1EBBE5D9" w14:textId="77777777" w:rsidR="00590625" w:rsidRPr="006413F5" w:rsidRDefault="00590625">
      <w:pPr>
        <w:ind w:left="472" w:firstLineChars="0" w:firstLine="0"/>
        <w:rPr>
          <w:rFonts w:ascii="華康細圓體" w:hAnsi="華康細圓體"/>
          <w:lang w:eastAsia="zh-TW"/>
        </w:rPr>
      </w:pPr>
    </w:p>
    <w:p w14:paraId="0BF0AEDB" w14:textId="77777777" w:rsidR="00A055D5" w:rsidRPr="006413F5" w:rsidRDefault="00A055D5">
      <w:pPr>
        <w:ind w:left="472" w:firstLineChars="0" w:firstLine="0"/>
        <w:rPr>
          <w:rFonts w:ascii="華康細圓體" w:hAnsi="華康細圓體"/>
          <w:lang w:eastAsia="zh-TW"/>
        </w:rPr>
        <w:sectPr w:rsidR="00A055D5" w:rsidRPr="006413F5" w:rsidSect="00A26570">
          <w:pgSz w:w="11906" w:h="16838" w:code="9"/>
          <w:pgMar w:top="2268" w:right="1701" w:bottom="1701" w:left="1701" w:header="1134" w:footer="851" w:gutter="0"/>
          <w:cols w:space="720"/>
          <w:docGrid w:type="linesAndChars" w:linePitch="514" w:charSpace="-774"/>
        </w:sectPr>
      </w:pPr>
    </w:p>
    <w:p w14:paraId="296D7825" w14:textId="77777777" w:rsidR="00590625" w:rsidRPr="006413F5" w:rsidRDefault="00590625" w:rsidP="000C6275">
      <w:pPr>
        <w:pStyle w:val="afc"/>
      </w:pPr>
      <w:r w:rsidRPr="006413F5">
        <w:lastRenderedPageBreak/>
        <w:t>阿拉伯聯合大公國基本資料表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2479"/>
        <w:gridCol w:w="6083"/>
      </w:tblGrid>
      <w:tr w:rsidR="001A0DCE" w:rsidRPr="006413F5" w14:paraId="0AE27542" w14:textId="77777777" w:rsidTr="443B7716">
        <w:trPr>
          <w:trHeight w:val="680"/>
          <w:jc w:val="center"/>
        </w:trPr>
        <w:tc>
          <w:tcPr>
            <w:tcW w:w="8562" w:type="dxa"/>
            <w:gridSpan w:val="2"/>
            <w:tcMar>
              <w:left w:w="0" w:type="dxa"/>
              <w:right w:w="0" w:type="dxa"/>
            </w:tcMar>
            <w:vAlign w:val="center"/>
          </w:tcPr>
          <w:p w14:paraId="67A6F3C3" w14:textId="77777777" w:rsidR="00590625" w:rsidRPr="006413F5" w:rsidRDefault="00590625" w:rsidP="000C6275">
            <w:pPr>
              <w:pStyle w:val="afd"/>
            </w:pPr>
            <w:r w:rsidRPr="006413F5">
              <w:t>自  然 人  文</w:t>
            </w:r>
          </w:p>
        </w:tc>
      </w:tr>
      <w:tr w:rsidR="001A0DCE" w:rsidRPr="006413F5" w14:paraId="32C6369E" w14:textId="77777777" w:rsidTr="443B7716">
        <w:trPr>
          <w:trHeight w:val="680"/>
          <w:jc w:val="center"/>
        </w:trPr>
        <w:tc>
          <w:tcPr>
            <w:tcW w:w="2479" w:type="dxa"/>
            <w:tcMar>
              <w:left w:w="0" w:type="dxa"/>
              <w:right w:w="0" w:type="dxa"/>
            </w:tcMar>
            <w:vAlign w:val="center"/>
          </w:tcPr>
          <w:p w14:paraId="2CB90A4B" w14:textId="77777777" w:rsidR="00590625" w:rsidRPr="006413F5" w:rsidRDefault="00590625" w:rsidP="000C6275">
            <w:pPr>
              <w:pStyle w:val="-"/>
            </w:pPr>
            <w:r w:rsidRPr="006413F5">
              <w:t>地理環境</w:t>
            </w:r>
          </w:p>
        </w:tc>
        <w:tc>
          <w:tcPr>
            <w:tcW w:w="6083" w:type="dxa"/>
            <w:tcMar>
              <w:left w:w="0" w:type="dxa"/>
              <w:right w:w="0" w:type="dxa"/>
            </w:tcMar>
            <w:vAlign w:val="center"/>
          </w:tcPr>
          <w:p w14:paraId="51CCA441" w14:textId="77777777" w:rsidR="00590625" w:rsidRPr="006413F5" w:rsidRDefault="00590625" w:rsidP="000C6275">
            <w:pPr>
              <w:pStyle w:val="-0"/>
            </w:pPr>
            <w:r w:rsidRPr="006413F5">
              <w:rPr>
                <w:rFonts w:hint="eastAsia"/>
              </w:rPr>
              <w:t>位於阿拉伯灣（亦稱波斯灣）東南岸，東與東南面接阿曼，西及西南與沙烏地阿拉伯為鄰，西北比鄰卡達，北濱阿拉伯灣與伊朗隔海相望。</w:t>
            </w:r>
          </w:p>
        </w:tc>
      </w:tr>
      <w:tr w:rsidR="001A0DCE" w:rsidRPr="006413F5" w14:paraId="5205633A" w14:textId="77777777" w:rsidTr="443B7716">
        <w:trPr>
          <w:trHeight w:val="680"/>
          <w:jc w:val="center"/>
        </w:trPr>
        <w:tc>
          <w:tcPr>
            <w:tcW w:w="2479" w:type="dxa"/>
            <w:tcMar>
              <w:left w:w="0" w:type="dxa"/>
              <w:right w:w="0" w:type="dxa"/>
            </w:tcMar>
            <w:vAlign w:val="center"/>
          </w:tcPr>
          <w:p w14:paraId="792A1F8A" w14:textId="77777777" w:rsidR="00590625" w:rsidRPr="006413F5" w:rsidRDefault="00590625" w:rsidP="000C6275">
            <w:pPr>
              <w:pStyle w:val="-"/>
            </w:pPr>
            <w:r w:rsidRPr="006413F5">
              <w:t>國土面積</w:t>
            </w:r>
          </w:p>
        </w:tc>
        <w:tc>
          <w:tcPr>
            <w:tcW w:w="6083" w:type="dxa"/>
            <w:tcMar>
              <w:left w:w="0" w:type="dxa"/>
              <w:right w:w="0" w:type="dxa"/>
            </w:tcMar>
            <w:vAlign w:val="center"/>
          </w:tcPr>
          <w:p w14:paraId="6008F0A9" w14:textId="77777777" w:rsidR="00590625" w:rsidRPr="006413F5" w:rsidRDefault="00590625" w:rsidP="000C6275">
            <w:pPr>
              <w:pStyle w:val="-0"/>
            </w:pPr>
            <w:r w:rsidRPr="006413F5">
              <w:rPr>
                <w:rFonts w:hint="eastAsia"/>
              </w:rPr>
              <w:t>8</w:t>
            </w:r>
            <w:r w:rsidRPr="006413F5">
              <w:rPr>
                <w:rFonts w:hint="eastAsia"/>
              </w:rPr>
              <w:t>萬</w:t>
            </w:r>
            <w:r w:rsidRPr="006413F5">
              <w:rPr>
                <w:rFonts w:hint="eastAsia"/>
              </w:rPr>
              <w:t>3,600</w:t>
            </w:r>
            <w:r w:rsidRPr="006413F5">
              <w:rPr>
                <w:rFonts w:hint="eastAsia"/>
              </w:rPr>
              <w:t>平方公里</w:t>
            </w:r>
          </w:p>
        </w:tc>
      </w:tr>
      <w:tr w:rsidR="001A0DCE" w:rsidRPr="006413F5" w14:paraId="516BFDFE" w14:textId="77777777" w:rsidTr="443B7716">
        <w:trPr>
          <w:trHeight w:val="680"/>
          <w:jc w:val="center"/>
        </w:trPr>
        <w:tc>
          <w:tcPr>
            <w:tcW w:w="2479" w:type="dxa"/>
            <w:tcMar>
              <w:left w:w="0" w:type="dxa"/>
              <w:right w:w="0" w:type="dxa"/>
            </w:tcMar>
            <w:vAlign w:val="center"/>
          </w:tcPr>
          <w:p w14:paraId="33BC8E20" w14:textId="77777777" w:rsidR="00590625" w:rsidRPr="006413F5" w:rsidRDefault="00590625" w:rsidP="000C6275">
            <w:pPr>
              <w:pStyle w:val="-"/>
            </w:pPr>
            <w:r w:rsidRPr="006413F5">
              <w:t>氣候</w:t>
            </w:r>
          </w:p>
        </w:tc>
        <w:tc>
          <w:tcPr>
            <w:tcW w:w="6083" w:type="dxa"/>
            <w:tcMar>
              <w:left w:w="0" w:type="dxa"/>
              <w:right w:w="0" w:type="dxa"/>
            </w:tcMar>
            <w:vAlign w:val="center"/>
          </w:tcPr>
          <w:p w14:paraId="63A5243C" w14:textId="77777777" w:rsidR="00590625" w:rsidRPr="006413F5" w:rsidRDefault="00590625" w:rsidP="000C6275">
            <w:pPr>
              <w:pStyle w:val="-0"/>
            </w:pPr>
            <w:r w:rsidRPr="006413F5">
              <w:rPr>
                <w:rFonts w:hint="eastAsia"/>
              </w:rPr>
              <w:t>阿拉伯聯合大公國屬熱帶沙漠氣候，東部山區較為涼爽乾燥。夏季（</w:t>
            </w:r>
            <w:r w:rsidRPr="006413F5">
              <w:rPr>
                <w:rFonts w:hint="eastAsia"/>
              </w:rPr>
              <w:t>5</w:t>
            </w:r>
            <w:r w:rsidRPr="006413F5">
              <w:rPr>
                <w:rFonts w:hint="eastAsia"/>
              </w:rPr>
              <w:t>－</w:t>
            </w:r>
            <w:r w:rsidRPr="006413F5">
              <w:rPr>
                <w:rFonts w:hint="eastAsia"/>
              </w:rPr>
              <w:t>10</w:t>
            </w:r>
            <w:r w:rsidRPr="006413F5">
              <w:rPr>
                <w:rFonts w:hint="eastAsia"/>
              </w:rPr>
              <w:t>月）炎熱潮濕，氣溫</w:t>
            </w:r>
            <w:r w:rsidRPr="006413F5">
              <w:rPr>
                <w:rFonts w:hint="eastAsia"/>
              </w:rPr>
              <w:t>35</w:t>
            </w:r>
            <w:r w:rsidRPr="006413F5">
              <w:rPr>
                <w:rFonts w:hint="eastAsia"/>
              </w:rPr>
              <w:t>－</w:t>
            </w:r>
            <w:r w:rsidRPr="006413F5">
              <w:rPr>
                <w:rFonts w:hint="eastAsia"/>
              </w:rPr>
              <w:t>48</w:t>
            </w:r>
            <w:r w:rsidRPr="006413F5">
              <w:rPr>
                <w:rFonts w:hint="eastAsia"/>
              </w:rPr>
              <w:t>℃，冬季（</w:t>
            </w:r>
            <w:r w:rsidRPr="006413F5">
              <w:rPr>
                <w:rFonts w:hint="eastAsia"/>
              </w:rPr>
              <w:t>11</w:t>
            </w:r>
            <w:r w:rsidRPr="006413F5">
              <w:rPr>
                <w:rFonts w:hint="eastAsia"/>
              </w:rPr>
              <w:t>－翌年</w:t>
            </w:r>
            <w:r w:rsidRPr="006413F5">
              <w:rPr>
                <w:rFonts w:hint="eastAsia"/>
              </w:rPr>
              <w:t>4</w:t>
            </w:r>
            <w:r w:rsidRPr="006413F5">
              <w:rPr>
                <w:rFonts w:hint="eastAsia"/>
              </w:rPr>
              <w:t>月）氣溫</w:t>
            </w:r>
            <w:r w:rsidRPr="006413F5">
              <w:rPr>
                <w:rFonts w:hint="eastAsia"/>
              </w:rPr>
              <w:t>7</w:t>
            </w:r>
            <w:r w:rsidRPr="006413F5">
              <w:rPr>
                <w:rFonts w:hint="eastAsia"/>
              </w:rPr>
              <w:t>－</w:t>
            </w:r>
            <w:r w:rsidRPr="006413F5">
              <w:rPr>
                <w:rFonts w:hint="eastAsia"/>
              </w:rPr>
              <w:t>20</w:t>
            </w:r>
            <w:r w:rsidRPr="006413F5">
              <w:rPr>
                <w:rFonts w:hint="eastAsia"/>
              </w:rPr>
              <w:t>℃，偶有沙塵暴。平均年降雨量約</w:t>
            </w:r>
            <w:r w:rsidRPr="006413F5">
              <w:rPr>
                <w:rFonts w:hint="eastAsia"/>
              </w:rPr>
              <w:t>100</w:t>
            </w:r>
            <w:r w:rsidRPr="006413F5">
              <w:rPr>
                <w:rFonts w:hint="eastAsia"/>
              </w:rPr>
              <w:t>毫米，多集中於</w:t>
            </w:r>
            <w:r w:rsidRPr="006413F5">
              <w:rPr>
                <w:rFonts w:hint="eastAsia"/>
              </w:rPr>
              <w:t>1</w:t>
            </w:r>
            <w:r w:rsidRPr="006413F5">
              <w:rPr>
                <w:rFonts w:hint="eastAsia"/>
              </w:rPr>
              <w:t>－</w:t>
            </w:r>
            <w:r w:rsidRPr="006413F5">
              <w:rPr>
                <w:rFonts w:hint="eastAsia"/>
              </w:rPr>
              <w:t>2</w:t>
            </w:r>
            <w:r w:rsidRPr="006413F5">
              <w:rPr>
                <w:rFonts w:hint="eastAsia"/>
              </w:rPr>
              <w:t>月間。</w:t>
            </w:r>
          </w:p>
        </w:tc>
      </w:tr>
      <w:tr w:rsidR="001A0DCE" w:rsidRPr="006413F5" w14:paraId="40C1EF76" w14:textId="77777777" w:rsidTr="443B7716">
        <w:trPr>
          <w:trHeight w:val="680"/>
          <w:jc w:val="center"/>
        </w:trPr>
        <w:tc>
          <w:tcPr>
            <w:tcW w:w="2479" w:type="dxa"/>
            <w:tcMar>
              <w:left w:w="0" w:type="dxa"/>
              <w:right w:w="0" w:type="dxa"/>
            </w:tcMar>
            <w:vAlign w:val="center"/>
          </w:tcPr>
          <w:p w14:paraId="36FBDE34" w14:textId="77777777" w:rsidR="00590625" w:rsidRPr="006413F5" w:rsidRDefault="00590625" w:rsidP="000C6275">
            <w:pPr>
              <w:pStyle w:val="-"/>
            </w:pPr>
            <w:r w:rsidRPr="006413F5">
              <w:t>種族</w:t>
            </w:r>
          </w:p>
        </w:tc>
        <w:tc>
          <w:tcPr>
            <w:tcW w:w="6083" w:type="dxa"/>
            <w:tcMar>
              <w:left w:w="0" w:type="dxa"/>
              <w:right w:w="0" w:type="dxa"/>
            </w:tcMar>
            <w:vAlign w:val="center"/>
          </w:tcPr>
          <w:p w14:paraId="77883E10" w14:textId="77777777" w:rsidR="00590625" w:rsidRPr="006413F5" w:rsidRDefault="00590625" w:rsidP="000C6275">
            <w:pPr>
              <w:pStyle w:val="-0"/>
            </w:pPr>
            <w:r w:rsidRPr="006413F5">
              <w:rPr>
                <w:rFonts w:hint="eastAsia"/>
              </w:rPr>
              <w:t>閃族</w:t>
            </w:r>
          </w:p>
        </w:tc>
      </w:tr>
      <w:tr w:rsidR="001A0DCE" w:rsidRPr="006413F5" w14:paraId="42BB1EA6" w14:textId="77777777" w:rsidTr="443B7716">
        <w:trPr>
          <w:trHeight w:val="680"/>
          <w:jc w:val="center"/>
        </w:trPr>
        <w:tc>
          <w:tcPr>
            <w:tcW w:w="2479" w:type="dxa"/>
            <w:tcMar>
              <w:left w:w="0" w:type="dxa"/>
              <w:right w:w="0" w:type="dxa"/>
            </w:tcMar>
            <w:vAlign w:val="center"/>
          </w:tcPr>
          <w:p w14:paraId="6B0C6140" w14:textId="77777777" w:rsidR="00590625" w:rsidRPr="006413F5" w:rsidRDefault="00590625" w:rsidP="000C6275">
            <w:pPr>
              <w:pStyle w:val="-"/>
            </w:pPr>
            <w:r w:rsidRPr="006413F5">
              <w:t>人口結構</w:t>
            </w:r>
          </w:p>
        </w:tc>
        <w:tc>
          <w:tcPr>
            <w:tcW w:w="6083" w:type="dxa"/>
            <w:tcMar>
              <w:left w:w="0" w:type="dxa"/>
              <w:right w:w="0" w:type="dxa"/>
            </w:tcMar>
            <w:vAlign w:val="center"/>
          </w:tcPr>
          <w:p w14:paraId="54FBB6DB" w14:textId="686ABF97" w:rsidR="00590625" w:rsidRPr="006413F5" w:rsidRDefault="003B0454" w:rsidP="000C6275">
            <w:pPr>
              <w:pStyle w:val="-0"/>
            </w:pPr>
            <w:r w:rsidRPr="006413F5">
              <w:rPr>
                <w:rFonts w:hint="eastAsia"/>
                <w:lang w:eastAsia="zh-TW"/>
              </w:rPr>
              <w:t>1,</w:t>
            </w:r>
            <w:r w:rsidR="006D68D6" w:rsidRPr="006413F5">
              <w:rPr>
                <w:rFonts w:hint="eastAsia"/>
                <w:lang w:eastAsia="zh-TW"/>
              </w:rPr>
              <w:t>1</w:t>
            </w:r>
            <w:r w:rsidRPr="006413F5">
              <w:rPr>
                <w:rFonts w:hint="eastAsia"/>
                <w:lang w:eastAsia="zh-TW"/>
              </w:rPr>
              <w:t>67</w:t>
            </w:r>
            <w:r w:rsidR="00590625" w:rsidRPr="006413F5">
              <w:rPr>
                <w:rFonts w:hint="eastAsia"/>
              </w:rPr>
              <w:t>萬人（</w:t>
            </w:r>
            <w:r w:rsidR="00590625" w:rsidRPr="006413F5">
              <w:rPr>
                <w:rFonts w:hint="eastAsia"/>
              </w:rPr>
              <w:t>20</w:t>
            </w:r>
            <w:r w:rsidR="004E59F6" w:rsidRPr="006413F5">
              <w:t>2</w:t>
            </w:r>
            <w:r w:rsidR="006D68D6" w:rsidRPr="006413F5">
              <w:rPr>
                <w:rFonts w:hint="eastAsia"/>
                <w:lang w:eastAsia="zh-TW"/>
              </w:rPr>
              <w:t>5</w:t>
            </w:r>
            <w:r w:rsidR="00590625" w:rsidRPr="006413F5">
              <w:rPr>
                <w:rFonts w:hint="eastAsia"/>
              </w:rPr>
              <w:t>年）</w:t>
            </w:r>
          </w:p>
          <w:p w14:paraId="1B4E9D24" w14:textId="2C857AD9" w:rsidR="00590625" w:rsidRPr="006413F5" w:rsidRDefault="00590625" w:rsidP="000C6275">
            <w:pPr>
              <w:pStyle w:val="-0"/>
            </w:pPr>
            <w:r w:rsidRPr="006413F5">
              <w:rPr>
                <w:rFonts w:hint="eastAsia"/>
              </w:rPr>
              <w:t>外籍人口約占</w:t>
            </w:r>
            <w:r w:rsidRPr="006413F5">
              <w:rPr>
                <w:rFonts w:hint="eastAsia"/>
              </w:rPr>
              <w:t>88</w:t>
            </w:r>
            <w:r w:rsidR="008E4C5B" w:rsidRPr="006413F5">
              <w:rPr>
                <w:rFonts w:hint="eastAsia"/>
                <w:lang w:eastAsia="zh-TW"/>
              </w:rPr>
              <w:t>.5</w:t>
            </w:r>
            <w:r w:rsidRPr="006413F5">
              <w:rPr>
                <w:rFonts w:hint="eastAsia"/>
              </w:rPr>
              <w:t>%</w:t>
            </w:r>
            <w:r w:rsidR="007F59AD" w:rsidRPr="006413F5">
              <w:rPr>
                <w:rFonts w:hint="eastAsia"/>
              </w:rPr>
              <w:t>，</w:t>
            </w:r>
            <w:r w:rsidRPr="006413F5">
              <w:rPr>
                <w:rFonts w:hint="eastAsia"/>
              </w:rPr>
              <w:t>外籍人數最多為印度及巴基斯坦男</w:t>
            </w:r>
            <w:r w:rsidR="002C017F" w:rsidRPr="006413F5">
              <w:rPr>
                <w:rFonts w:hint="eastAsia"/>
              </w:rPr>
              <w:t>、女</w:t>
            </w:r>
            <w:r w:rsidRPr="006413F5">
              <w:rPr>
                <w:rFonts w:hint="eastAsia"/>
              </w:rPr>
              <w:t>性</w:t>
            </w:r>
            <w:r w:rsidR="002C017F" w:rsidRPr="006413F5">
              <w:rPr>
                <w:rFonts w:hint="eastAsia"/>
              </w:rPr>
              <w:t>人口數比例約為</w:t>
            </w:r>
            <w:r w:rsidR="006F744D" w:rsidRPr="006413F5">
              <w:t>6</w:t>
            </w:r>
            <w:r w:rsidR="006D68D6" w:rsidRPr="006413F5">
              <w:rPr>
                <w:rFonts w:hint="eastAsia"/>
                <w:lang w:eastAsia="zh-TW"/>
              </w:rPr>
              <w:t>4</w:t>
            </w:r>
            <w:r w:rsidR="00A055D5" w:rsidRPr="006413F5">
              <w:rPr>
                <w:rFonts w:hint="eastAsia"/>
              </w:rPr>
              <w:t>:3</w:t>
            </w:r>
            <w:r w:rsidR="006D68D6" w:rsidRPr="006413F5">
              <w:rPr>
                <w:rFonts w:hint="eastAsia"/>
                <w:lang w:eastAsia="zh-TW"/>
              </w:rPr>
              <w:t>6</w:t>
            </w:r>
          </w:p>
          <w:p w14:paraId="31EF41C6" w14:textId="1D54DF73" w:rsidR="00D86515" w:rsidRPr="006413F5" w:rsidRDefault="00590625" w:rsidP="000C6275">
            <w:pPr>
              <w:pStyle w:val="-0"/>
            </w:pPr>
            <w:r w:rsidRPr="006413F5">
              <w:rPr>
                <w:rFonts w:hint="eastAsia"/>
              </w:rPr>
              <w:t>人口年齡介於</w:t>
            </w:r>
            <w:r w:rsidRPr="006413F5">
              <w:rPr>
                <w:rFonts w:hint="eastAsia"/>
              </w:rPr>
              <w:t>0-14</w:t>
            </w:r>
            <w:r w:rsidRPr="006413F5">
              <w:rPr>
                <w:rFonts w:hint="eastAsia"/>
              </w:rPr>
              <w:t>歲間占</w:t>
            </w:r>
            <w:r w:rsidR="006D68D6" w:rsidRPr="006413F5">
              <w:rPr>
                <w:rFonts w:hint="eastAsia"/>
                <w:lang w:eastAsia="zh-TW"/>
              </w:rPr>
              <w:t>15</w:t>
            </w:r>
            <w:r w:rsidR="006F744D" w:rsidRPr="006413F5">
              <w:t>.</w:t>
            </w:r>
            <w:r w:rsidR="006D68D6" w:rsidRPr="006413F5">
              <w:rPr>
                <w:rFonts w:hint="eastAsia"/>
                <w:lang w:eastAsia="zh-TW"/>
              </w:rPr>
              <w:t>9</w:t>
            </w:r>
            <w:r w:rsidRPr="006413F5">
              <w:rPr>
                <w:rFonts w:hint="eastAsia"/>
              </w:rPr>
              <w:t>%</w:t>
            </w:r>
            <w:r w:rsidRPr="006413F5">
              <w:rPr>
                <w:rFonts w:hint="eastAsia"/>
              </w:rPr>
              <w:t>、</w:t>
            </w:r>
            <w:r w:rsidRPr="006413F5">
              <w:rPr>
                <w:rFonts w:hint="eastAsia"/>
              </w:rPr>
              <w:t>15-64</w:t>
            </w:r>
            <w:r w:rsidRPr="006413F5">
              <w:rPr>
                <w:rFonts w:hint="eastAsia"/>
              </w:rPr>
              <w:t>歲占</w:t>
            </w:r>
            <w:r w:rsidR="006D68D6" w:rsidRPr="006413F5">
              <w:rPr>
                <w:rFonts w:hint="eastAsia"/>
                <w:lang w:eastAsia="zh-TW"/>
              </w:rPr>
              <w:t>82</w:t>
            </w:r>
            <w:r w:rsidR="006F744D" w:rsidRPr="006413F5">
              <w:t>.</w:t>
            </w:r>
            <w:r w:rsidR="006D68D6" w:rsidRPr="006413F5">
              <w:rPr>
                <w:rFonts w:hint="eastAsia"/>
                <w:lang w:eastAsia="zh-TW"/>
              </w:rPr>
              <w:t>3</w:t>
            </w:r>
            <w:r w:rsidRPr="006413F5">
              <w:rPr>
                <w:rFonts w:hint="eastAsia"/>
              </w:rPr>
              <w:t>%</w:t>
            </w:r>
            <w:r w:rsidRPr="006413F5">
              <w:rPr>
                <w:rFonts w:hint="eastAsia"/>
              </w:rPr>
              <w:t>、</w:t>
            </w:r>
            <w:r w:rsidRPr="006413F5">
              <w:rPr>
                <w:rFonts w:hint="eastAsia"/>
              </w:rPr>
              <w:t>65</w:t>
            </w:r>
            <w:r w:rsidRPr="006413F5">
              <w:rPr>
                <w:rFonts w:hint="eastAsia"/>
              </w:rPr>
              <w:t>歲以上占</w:t>
            </w:r>
            <w:r w:rsidR="006D68D6" w:rsidRPr="006413F5">
              <w:rPr>
                <w:rFonts w:hint="eastAsia"/>
                <w:lang w:eastAsia="zh-TW"/>
              </w:rPr>
              <w:t>1</w:t>
            </w:r>
            <w:r w:rsidR="006F744D" w:rsidRPr="006413F5">
              <w:t>.</w:t>
            </w:r>
            <w:r w:rsidR="006D68D6" w:rsidRPr="006413F5">
              <w:rPr>
                <w:rFonts w:hint="eastAsia"/>
                <w:lang w:eastAsia="zh-TW"/>
              </w:rPr>
              <w:t>8</w:t>
            </w:r>
            <w:r w:rsidRPr="006413F5">
              <w:rPr>
                <w:rFonts w:hint="eastAsia"/>
              </w:rPr>
              <w:t>%</w:t>
            </w:r>
          </w:p>
        </w:tc>
      </w:tr>
      <w:tr w:rsidR="001A0DCE" w:rsidRPr="006413F5" w14:paraId="05F8964D" w14:textId="77777777" w:rsidTr="443B7716">
        <w:trPr>
          <w:trHeight w:val="680"/>
          <w:jc w:val="center"/>
        </w:trPr>
        <w:tc>
          <w:tcPr>
            <w:tcW w:w="2479" w:type="dxa"/>
            <w:tcMar>
              <w:left w:w="0" w:type="dxa"/>
              <w:right w:w="0" w:type="dxa"/>
            </w:tcMar>
            <w:vAlign w:val="center"/>
          </w:tcPr>
          <w:p w14:paraId="1F93985A" w14:textId="77777777" w:rsidR="00590625" w:rsidRPr="006413F5" w:rsidRDefault="00590625" w:rsidP="000C6275">
            <w:pPr>
              <w:pStyle w:val="-"/>
            </w:pPr>
            <w:r w:rsidRPr="006413F5">
              <w:t>教育普及程度</w:t>
            </w:r>
          </w:p>
        </w:tc>
        <w:tc>
          <w:tcPr>
            <w:tcW w:w="6083" w:type="dxa"/>
            <w:tcMar>
              <w:left w:w="0" w:type="dxa"/>
              <w:right w:w="0" w:type="dxa"/>
            </w:tcMar>
            <w:vAlign w:val="center"/>
          </w:tcPr>
          <w:p w14:paraId="7C488A8F" w14:textId="77777777" w:rsidR="00590625" w:rsidRPr="006413F5" w:rsidRDefault="00590625" w:rsidP="000C6275">
            <w:pPr>
              <w:pStyle w:val="-0"/>
            </w:pPr>
            <w:r w:rsidRPr="006413F5">
              <w:rPr>
                <w:rFonts w:hint="eastAsia"/>
              </w:rPr>
              <w:t>教育相當普及，識字率達</w:t>
            </w:r>
            <w:r w:rsidRPr="006413F5">
              <w:rPr>
                <w:rFonts w:hint="eastAsia"/>
              </w:rPr>
              <w:t>94%</w:t>
            </w:r>
          </w:p>
        </w:tc>
      </w:tr>
      <w:tr w:rsidR="001A0DCE" w:rsidRPr="006413F5" w14:paraId="45839EE1" w14:textId="77777777" w:rsidTr="443B7716">
        <w:trPr>
          <w:trHeight w:val="680"/>
          <w:jc w:val="center"/>
        </w:trPr>
        <w:tc>
          <w:tcPr>
            <w:tcW w:w="2479" w:type="dxa"/>
            <w:tcMar>
              <w:left w:w="0" w:type="dxa"/>
              <w:right w:w="0" w:type="dxa"/>
            </w:tcMar>
            <w:vAlign w:val="center"/>
          </w:tcPr>
          <w:p w14:paraId="2CAAAF50" w14:textId="77777777" w:rsidR="00590625" w:rsidRPr="006413F5" w:rsidRDefault="00590625" w:rsidP="000C6275">
            <w:pPr>
              <w:pStyle w:val="-"/>
            </w:pPr>
            <w:r w:rsidRPr="006413F5">
              <w:t>語言</w:t>
            </w:r>
          </w:p>
        </w:tc>
        <w:tc>
          <w:tcPr>
            <w:tcW w:w="6083" w:type="dxa"/>
            <w:tcMar>
              <w:left w:w="0" w:type="dxa"/>
              <w:right w:w="0" w:type="dxa"/>
            </w:tcMar>
            <w:vAlign w:val="center"/>
          </w:tcPr>
          <w:p w14:paraId="2B145167" w14:textId="77777777" w:rsidR="00590625" w:rsidRPr="006413F5" w:rsidRDefault="00590625" w:rsidP="000C6275">
            <w:pPr>
              <w:pStyle w:val="-0"/>
            </w:pPr>
            <w:r w:rsidRPr="006413F5">
              <w:rPr>
                <w:rFonts w:hint="eastAsia"/>
              </w:rPr>
              <w:t>官方語言為阿拉伯語（</w:t>
            </w:r>
            <w:r w:rsidRPr="006413F5">
              <w:rPr>
                <w:rFonts w:hint="eastAsia"/>
              </w:rPr>
              <w:t>Arabic</w:t>
            </w:r>
            <w:r w:rsidRPr="006413F5">
              <w:rPr>
                <w:rFonts w:hint="eastAsia"/>
              </w:rPr>
              <w:t>），英語普遍使用。</w:t>
            </w:r>
          </w:p>
        </w:tc>
      </w:tr>
      <w:tr w:rsidR="001A0DCE" w:rsidRPr="006413F5" w14:paraId="63879BA0" w14:textId="77777777" w:rsidTr="443B7716">
        <w:trPr>
          <w:trHeight w:val="680"/>
          <w:jc w:val="center"/>
        </w:trPr>
        <w:tc>
          <w:tcPr>
            <w:tcW w:w="2479" w:type="dxa"/>
            <w:tcMar>
              <w:left w:w="0" w:type="dxa"/>
              <w:right w:w="0" w:type="dxa"/>
            </w:tcMar>
            <w:vAlign w:val="center"/>
          </w:tcPr>
          <w:p w14:paraId="6572FBFF" w14:textId="77777777" w:rsidR="00590625" w:rsidRPr="006413F5" w:rsidRDefault="00590625" w:rsidP="000C6275">
            <w:pPr>
              <w:pStyle w:val="-"/>
            </w:pPr>
            <w:r w:rsidRPr="006413F5">
              <w:t>宗教</w:t>
            </w:r>
          </w:p>
        </w:tc>
        <w:tc>
          <w:tcPr>
            <w:tcW w:w="6083" w:type="dxa"/>
            <w:tcMar>
              <w:left w:w="0" w:type="dxa"/>
              <w:right w:w="0" w:type="dxa"/>
            </w:tcMar>
            <w:vAlign w:val="center"/>
          </w:tcPr>
          <w:p w14:paraId="073A52D0" w14:textId="77777777" w:rsidR="00590625" w:rsidRPr="006413F5" w:rsidRDefault="00590625" w:rsidP="000C6275">
            <w:pPr>
              <w:pStyle w:val="-0"/>
            </w:pPr>
            <w:r w:rsidRPr="006413F5">
              <w:rPr>
                <w:rFonts w:hint="eastAsia"/>
              </w:rPr>
              <w:t>伊斯蘭教，但實施宗教信仰自由政策。</w:t>
            </w:r>
          </w:p>
        </w:tc>
      </w:tr>
      <w:tr w:rsidR="001A0DCE" w:rsidRPr="006413F5" w14:paraId="6AE1BECF" w14:textId="77777777" w:rsidTr="443B7716">
        <w:trPr>
          <w:trHeight w:val="680"/>
          <w:jc w:val="center"/>
        </w:trPr>
        <w:tc>
          <w:tcPr>
            <w:tcW w:w="2479" w:type="dxa"/>
            <w:tcMar>
              <w:left w:w="0" w:type="dxa"/>
              <w:right w:w="0" w:type="dxa"/>
            </w:tcMar>
            <w:vAlign w:val="center"/>
          </w:tcPr>
          <w:p w14:paraId="646A2D74" w14:textId="77777777" w:rsidR="00590625" w:rsidRPr="006413F5" w:rsidRDefault="00590625" w:rsidP="000C6275">
            <w:pPr>
              <w:pStyle w:val="-"/>
            </w:pPr>
            <w:r w:rsidRPr="006413F5">
              <w:t>首都及重要城市</w:t>
            </w:r>
          </w:p>
        </w:tc>
        <w:tc>
          <w:tcPr>
            <w:tcW w:w="6083" w:type="dxa"/>
            <w:tcMar>
              <w:left w:w="0" w:type="dxa"/>
              <w:right w:w="0" w:type="dxa"/>
            </w:tcMar>
            <w:vAlign w:val="center"/>
          </w:tcPr>
          <w:p w14:paraId="585E9D4C" w14:textId="0F54B955" w:rsidR="00590625" w:rsidRPr="006413F5" w:rsidRDefault="00590625" w:rsidP="001A0DCE">
            <w:pPr>
              <w:pStyle w:val="-0"/>
            </w:pPr>
            <w:r w:rsidRPr="006413F5">
              <w:rPr>
                <w:rFonts w:hint="eastAsia"/>
              </w:rPr>
              <w:t>阿布達比是阿聯大公國首都</w:t>
            </w:r>
            <w:r w:rsidR="00D573AB" w:rsidRPr="006413F5">
              <w:rPr>
                <w:rFonts w:hint="eastAsia"/>
              </w:rPr>
              <w:t>、第一大城</w:t>
            </w:r>
            <w:r w:rsidRPr="006413F5">
              <w:rPr>
                <w:rFonts w:hint="eastAsia"/>
              </w:rPr>
              <w:t>，面積占國土面積的</w:t>
            </w:r>
            <w:r w:rsidRPr="006413F5">
              <w:rPr>
                <w:rFonts w:hint="eastAsia"/>
              </w:rPr>
              <w:t>87%</w:t>
            </w:r>
            <w:r w:rsidRPr="006413F5">
              <w:rPr>
                <w:rFonts w:hint="eastAsia"/>
              </w:rPr>
              <w:t>，其中包括</w:t>
            </w:r>
            <w:r w:rsidRPr="006413F5">
              <w:rPr>
                <w:rFonts w:hint="eastAsia"/>
              </w:rPr>
              <w:t>200</w:t>
            </w:r>
            <w:r w:rsidRPr="006413F5">
              <w:rPr>
                <w:rFonts w:hint="eastAsia"/>
              </w:rPr>
              <w:t>個島嶼，市中心座落在其中一個</w:t>
            </w:r>
            <w:r w:rsidRPr="006413F5">
              <w:rPr>
                <w:rFonts w:hint="eastAsia"/>
              </w:rPr>
              <w:lastRenderedPageBreak/>
              <w:t>島嶼上。</w:t>
            </w:r>
          </w:p>
          <w:p w14:paraId="40C54480" w14:textId="03D30144" w:rsidR="00590625" w:rsidRPr="006413F5" w:rsidRDefault="00590625" w:rsidP="001A0DCE">
            <w:pPr>
              <w:pStyle w:val="-0"/>
            </w:pPr>
            <w:r w:rsidRPr="006413F5">
              <w:rPr>
                <w:rFonts w:hint="eastAsia"/>
              </w:rPr>
              <w:t>杜拜是第</w:t>
            </w:r>
            <w:r w:rsidR="00D573AB" w:rsidRPr="006413F5">
              <w:rPr>
                <w:rFonts w:hint="eastAsia"/>
              </w:rPr>
              <w:t>二</w:t>
            </w:r>
            <w:r w:rsidRPr="006413F5">
              <w:rPr>
                <w:rFonts w:hint="eastAsia"/>
              </w:rPr>
              <w:t>大城</w:t>
            </w:r>
            <w:r w:rsidR="00D573AB" w:rsidRPr="006413F5">
              <w:rPr>
                <w:rFonts w:hint="eastAsia"/>
              </w:rPr>
              <w:t>（面積）</w:t>
            </w:r>
            <w:r w:rsidRPr="006413F5">
              <w:rPr>
                <w:rFonts w:hint="eastAsia"/>
              </w:rPr>
              <w:t>，是波斯灣乃至整個中東地區的最主要港口和最主要</w:t>
            </w:r>
            <w:r w:rsidR="000622BE" w:rsidRPr="006413F5">
              <w:rPr>
                <w:rFonts w:hint="eastAsia"/>
              </w:rPr>
              <w:t>商業</w:t>
            </w:r>
            <w:r w:rsidRPr="006413F5">
              <w:rPr>
                <w:rFonts w:hint="eastAsia"/>
              </w:rPr>
              <w:t>貿易中心。</w:t>
            </w:r>
          </w:p>
        </w:tc>
      </w:tr>
      <w:tr w:rsidR="001A0DCE" w:rsidRPr="006413F5" w14:paraId="044817F1" w14:textId="77777777" w:rsidTr="443B7716">
        <w:trPr>
          <w:trHeight w:val="4112"/>
          <w:jc w:val="center"/>
        </w:trPr>
        <w:tc>
          <w:tcPr>
            <w:tcW w:w="2479" w:type="dxa"/>
            <w:tcMar>
              <w:left w:w="0" w:type="dxa"/>
              <w:right w:w="0" w:type="dxa"/>
            </w:tcMar>
            <w:vAlign w:val="center"/>
          </w:tcPr>
          <w:p w14:paraId="71620302" w14:textId="77777777" w:rsidR="00590625" w:rsidRPr="006413F5" w:rsidRDefault="00590625" w:rsidP="000C6275">
            <w:pPr>
              <w:pStyle w:val="-"/>
            </w:pPr>
            <w:r w:rsidRPr="006413F5">
              <w:lastRenderedPageBreak/>
              <w:t>政治體制</w:t>
            </w:r>
          </w:p>
        </w:tc>
        <w:tc>
          <w:tcPr>
            <w:tcW w:w="6083" w:type="dxa"/>
            <w:tcMar>
              <w:left w:w="0" w:type="dxa"/>
              <w:right w:w="0" w:type="dxa"/>
            </w:tcMar>
            <w:vAlign w:val="center"/>
          </w:tcPr>
          <w:p w14:paraId="581A4EA6" w14:textId="4DC2AD44" w:rsidR="00590625" w:rsidRPr="006413F5" w:rsidRDefault="00590625" w:rsidP="001A0DCE">
            <w:pPr>
              <w:pStyle w:val="-0"/>
            </w:pPr>
            <w:r w:rsidRPr="006413F5">
              <w:rPr>
                <w:rFonts w:hint="eastAsia"/>
              </w:rPr>
              <w:t>聯邦政體，總統制，但尚未採行選舉制度。聯邦政府負責外交、國防、教育等事務，各邦對其他事務保有相當自主權，各邦邦長不</w:t>
            </w:r>
            <w:r w:rsidR="0030015C" w:rsidRPr="006413F5">
              <w:rPr>
                <w:rFonts w:hint="eastAsia"/>
              </w:rPr>
              <w:t>僅</w:t>
            </w:r>
            <w:r w:rsidRPr="006413F5">
              <w:rPr>
                <w:rFonts w:hint="eastAsia"/>
              </w:rPr>
              <w:t>在其本邦內具有絕對權力，且可逕與他國簽署協定，尤其在經濟事務方面。故總統</w:t>
            </w:r>
            <w:r w:rsidR="000508E3" w:rsidRPr="006413F5">
              <w:rPr>
                <w:rFonts w:hint="eastAsia"/>
              </w:rPr>
              <w:t>暨</w:t>
            </w:r>
            <w:r w:rsidRPr="006413F5">
              <w:rPr>
                <w:rFonts w:hint="eastAsia"/>
              </w:rPr>
              <w:t>阿布達比邦長</w:t>
            </w:r>
            <w:r w:rsidRPr="006413F5">
              <w:rPr>
                <w:rFonts w:hint="eastAsia"/>
              </w:rPr>
              <w:t>Khalifa bin Zayed bin Sultan Al Nahyan</w:t>
            </w:r>
            <w:r w:rsidRPr="006413F5">
              <w:rPr>
                <w:rFonts w:hint="eastAsia"/>
              </w:rPr>
              <w:t>任內為加強中央政府權力，</w:t>
            </w:r>
            <w:r w:rsidR="000622BE" w:rsidRPr="006413F5">
              <w:rPr>
                <w:rFonts w:hint="eastAsia"/>
              </w:rPr>
              <w:t>經常</w:t>
            </w:r>
            <w:r w:rsidRPr="006413F5">
              <w:rPr>
                <w:rFonts w:hint="eastAsia"/>
              </w:rPr>
              <w:t>以各項財經援助小邦，經多年努力，該國迅速由漁村部落社會蛻變成具有現代風貌的國際大都會。</w:t>
            </w:r>
          </w:p>
        </w:tc>
      </w:tr>
      <w:tr w:rsidR="001A0DCE" w:rsidRPr="006413F5" w14:paraId="7EF7F10C" w14:textId="77777777" w:rsidTr="443B7716">
        <w:trPr>
          <w:trHeight w:val="680"/>
          <w:jc w:val="center"/>
        </w:trPr>
        <w:tc>
          <w:tcPr>
            <w:tcW w:w="2479" w:type="dxa"/>
            <w:tcMar>
              <w:left w:w="0" w:type="dxa"/>
              <w:right w:w="0" w:type="dxa"/>
            </w:tcMar>
            <w:vAlign w:val="center"/>
          </w:tcPr>
          <w:p w14:paraId="778A8F8D" w14:textId="7D46CDA9" w:rsidR="00590625" w:rsidRPr="006413F5" w:rsidRDefault="00590625" w:rsidP="000C6275">
            <w:pPr>
              <w:pStyle w:val="-"/>
              <w:rPr>
                <w:lang w:eastAsia="zh-TW"/>
              </w:rPr>
            </w:pPr>
            <w:r w:rsidRPr="006413F5">
              <w:rPr>
                <w:lang w:eastAsia="zh-TW"/>
              </w:rPr>
              <w:t>投資主管機關</w:t>
            </w:r>
          </w:p>
        </w:tc>
        <w:tc>
          <w:tcPr>
            <w:tcW w:w="6083" w:type="dxa"/>
            <w:tcMar>
              <w:left w:w="0" w:type="dxa"/>
              <w:right w:w="0" w:type="dxa"/>
            </w:tcMar>
            <w:vAlign w:val="center"/>
          </w:tcPr>
          <w:p w14:paraId="786D97A6" w14:textId="77777777" w:rsidR="00590625" w:rsidRPr="006413F5" w:rsidRDefault="005C7E70" w:rsidP="001A0DCE">
            <w:pPr>
              <w:pStyle w:val="-0"/>
            </w:pPr>
            <w:r w:rsidRPr="006413F5">
              <w:rPr>
                <w:rFonts w:hint="eastAsia"/>
              </w:rPr>
              <w:t>杜拜投資發展局（</w:t>
            </w:r>
            <w:r w:rsidRPr="006413F5">
              <w:rPr>
                <w:rFonts w:hint="eastAsia"/>
              </w:rPr>
              <w:t>Dubai Inv</w:t>
            </w:r>
            <w:r w:rsidR="003D3BEE" w:rsidRPr="006413F5">
              <w:rPr>
                <w:rFonts w:hint="eastAsia"/>
              </w:rPr>
              <w:t>e</w:t>
            </w:r>
            <w:r w:rsidRPr="006413F5">
              <w:rPr>
                <w:rFonts w:hint="eastAsia"/>
              </w:rPr>
              <w:t>stment Development Agency, Dubai FDI</w:t>
            </w:r>
            <w:r w:rsidRPr="006413F5">
              <w:rPr>
                <w:rFonts w:hint="eastAsia"/>
              </w:rPr>
              <w:t>）</w:t>
            </w:r>
          </w:p>
          <w:p w14:paraId="3387E20E" w14:textId="712983E6" w:rsidR="002161E0" w:rsidRPr="006413F5" w:rsidRDefault="4FB6D239" w:rsidP="001A0DCE">
            <w:pPr>
              <w:pStyle w:val="-0"/>
            </w:pPr>
            <w:r w:rsidRPr="006413F5">
              <w:t>阿布達比投資</w:t>
            </w:r>
            <w:r w:rsidR="1F44FE71" w:rsidRPr="006413F5">
              <w:t>辦公室</w:t>
            </w:r>
            <w:r w:rsidRPr="006413F5">
              <w:t>（</w:t>
            </w:r>
            <w:r w:rsidRPr="006413F5">
              <w:t xml:space="preserve">Abu Dhabi Investment </w:t>
            </w:r>
            <w:r w:rsidR="7E675273" w:rsidRPr="006413F5">
              <w:t>Office</w:t>
            </w:r>
            <w:r w:rsidR="1F8553AD" w:rsidRPr="006413F5">
              <w:t>, ADIO</w:t>
            </w:r>
            <w:r w:rsidRPr="006413F5">
              <w:t>）</w:t>
            </w:r>
          </w:p>
        </w:tc>
      </w:tr>
    </w:tbl>
    <w:p w14:paraId="08E761E2" w14:textId="77777777" w:rsidR="00590625" w:rsidRPr="006413F5" w:rsidRDefault="00590625">
      <w:pPr>
        <w:ind w:firstLineChars="0" w:firstLine="0"/>
        <w:rPr>
          <w:rFonts w:ascii="華康細圓體" w:hAnsi="華康細圓體"/>
          <w:lang w:eastAsia="zh-TW"/>
        </w:rPr>
      </w:pPr>
      <w:r w:rsidRPr="006413F5">
        <w:rPr>
          <w:rFonts w:ascii="華康細圓體" w:hAnsi="華康細圓體"/>
          <w:lang w:eastAsia="zh-TW"/>
        </w:rPr>
        <w:br w:type="page"/>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2479"/>
        <w:gridCol w:w="6083"/>
      </w:tblGrid>
      <w:tr w:rsidR="001A0DCE" w:rsidRPr="006413F5" w14:paraId="1396D88B" w14:textId="77777777" w:rsidTr="560A2FD2">
        <w:trPr>
          <w:trHeight w:val="680"/>
          <w:jc w:val="center"/>
        </w:trPr>
        <w:tc>
          <w:tcPr>
            <w:tcW w:w="8562" w:type="dxa"/>
            <w:gridSpan w:val="2"/>
            <w:tcMar>
              <w:left w:w="0" w:type="dxa"/>
              <w:right w:w="0" w:type="dxa"/>
            </w:tcMar>
            <w:vAlign w:val="center"/>
          </w:tcPr>
          <w:p w14:paraId="2FA2CCC8" w14:textId="77777777" w:rsidR="00590625" w:rsidRPr="006413F5" w:rsidRDefault="00590625">
            <w:pPr>
              <w:ind w:firstLineChars="0" w:firstLine="0"/>
              <w:jc w:val="center"/>
              <w:rPr>
                <w:rFonts w:ascii="華康粗黑體" w:eastAsia="華康粗黑體" w:hAnsi="標楷體"/>
                <w:sz w:val="32"/>
                <w:szCs w:val="32"/>
                <w:lang w:eastAsia="zh-TW"/>
              </w:rPr>
            </w:pPr>
            <w:r w:rsidRPr="006413F5">
              <w:rPr>
                <w:rFonts w:ascii="華康粗黑體" w:eastAsia="華康粗黑體" w:hAnsi="標楷體"/>
                <w:sz w:val="32"/>
                <w:szCs w:val="32"/>
                <w:lang w:eastAsia="zh-TW"/>
              </w:rPr>
              <w:lastRenderedPageBreak/>
              <w:t xml:space="preserve">經  濟  概  </w:t>
            </w:r>
            <w:proofErr w:type="gramStart"/>
            <w:r w:rsidRPr="006413F5">
              <w:rPr>
                <w:rFonts w:ascii="華康粗黑體" w:eastAsia="華康粗黑體" w:hAnsi="標楷體"/>
                <w:sz w:val="32"/>
                <w:szCs w:val="32"/>
                <w:lang w:eastAsia="zh-TW"/>
              </w:rPr>
              <w:t>況</w:t>
            </w:r>
            <w:proofErr w:type="gramEnd"/>
          </w:p>
        </w:tc>
      </w:tr>
      <w:tr w:rsidR="001A0DCE" w:rsidRPr="006413F5" w14:paraId="62C850AB" w14:textId="77777777" w:rsidTr="560A2FD2">
        <w:trPr>
          <w:trHeight w:val="680"/>
          <w:jc w:val="center"/>
        </w:trPr>
        <w:tc>
          <w:tcPr>
            <w:tcW w:w="2479" w:type="dxa"/>
            <w:tcMar>
              <w:left w:w="0" w:type="dxa"/>
              <w:right w:w="0" w:type="dxa"/>
            </w:tcMar>
            <w:vAlign w:val="center"/>
          </w:tcPr>
          <w:p w14:paraId="1CFE15B4" w14:textId="77777777" w:rsidR="00590625" w:rsidRPr="006413F5" w:rsidRDefault="00590625" w:rsidP="000C6275">
            <w:pPr>
              <w:pStyle w:val="-"/>
            </w:pPr>
            <w:r w:rsidRPr="006413F5">
              <w:t>幣制</w:t>
            </w:r>
          </w:p>
        </w:tc>
        <w:tc>
          <w:tcPr>
            <w:tcW w:w="6083" w:type="dxa"/>
            <w:tcMar>
              <w:left w:w="0" w:type="dxa"/>
              <w:right w:w="0" w:type="dxa"/>
            </w:tcMar>
            <w:vAlign w:val="center"/>
          </w:tcPr>
          <w:p w14:paraId="5A935FA0" w14:textId="4A40E277" w:rsidR="00590625" w:rsidRPr="006413F5" w:rsidRDefault="00590625" w:rsidP="001A0DCE">
            <w:pPr>
              <w:pStyle w:val="-0"/>
            </w:pPr>
            <w:r w:rsidRPr="006413F5">
              <w:t>單位：</w:t>
            </w:r>
            <w:r w:rsidRPr="006413F5">
              <w:rPr>
                <w:rFonts w:hint="eastAsia"/>
              </w:rPr>
              <w:t>迪拉姆（</w:t>
            </w:r>
            <w:r w:rsidRPr="006413F5">
              <w:t>Dirhams</w:t>
            </w:r>
            <w:r w:rsidRPr="006413F5">
              <w:t>，簡稱</w:t>
            </w:r>
            <w:proofErr w:type="spellStart"/>
            <w:r w:rsidRPr="006413F5">
              <w:t>Dhs</w:t>
            </w:r>
            <w:proofErr w:type="spellEnd"/>
            <w:r w:rsidRPr="006413F5">
              <w:t>或</w:t>
            </w:r>
            <w:r w:rsidRPr="006413F5">
              <w:t>AED</w:t>
            </w:r>
            <w:r w:rsidRPr="006413F5">
              <w:rPr>
                <w:rFonts w:hint="eastAsia"/>
              </w:rPr>
              <w:t>）</w:t>
            </w:r>
          </w:p>
        </w:tc>
      </w:tr>
      <w:tr w:rsidR="001A0DCE" w:rsidRPr="006413F5" w14:paraId="74929564" w14:textId="77777777" w:rsidTr="560A2FD2">
        <w:trPr>
          <w:trHeight w:val="680"/>
          <w:jc w:val="center"/>
        </w:trPr>
        <w:tc>
          <w:tcPr>
            <w:tcW w:w="2479" w:type="dxa"/>
            <w:tcMar>
              <w:left w:w="0" w:type="dxa"/>
              <w:right w:w="0" w:type="dxa"/>
            </w:tcMar>
            <w:vAlign w:val="center"/>
          </w:tcPr>
          <w:p w14:paraId="39CB9E44" w14:textId="77777777" w:rsidR="00590625" w:rsidRPr="006413F5" w:rsidRDefault="00590625" w:rsidP="000C6275">
            <w:pPr>
              <w:pStyle w:val="-"/>
            </w:pPr>
            <w:r w:rsidRPr="006413F5">
              <w:t>國內生產毛額</w:t>
            </w:r>
          </w:p>
        </w:tc>
        <w:tc>
          <w:tcPr>
            <w:tcW w:w="6083" w:type="dxa"/>
            <w:tcMar>
              <w:left w:w="0" w:type="dxa"/>
              <w:right w:w="0" w:type="dxa"/>
            </w:tcMar>
            <w:vAlign w:val="center"/>
          </w:tcPr>
          <w:p w14:paraId="538370FE" w14:textId="0016AC74" w:rsidR="00590625" w:rsidRPr="006413F5" w:rsidRDefault="00AE0ADF" w:rsidP="001A0DCE">
            <w:pPr>
              <w:pStyle w:val="-0"/>
            </w:pPr>
            <w:r w:rsidRPr="006413F5">
              <w:rPr>
                <w:rFonts w:hint="eastAsia"/>
              </w:rPr>
              <w:t>5,</w:t>
            </w:r>
            <w:r w:rsidR="00C95A1D" w:rsidRPr="006413F5">
              <w:rPr>
                <w:rFonts w:hint="eastAsia"/>
              </w:rPr>
              <w:t>1</w:t>
            </w:r>
            <w:r w:rsidR="006D68D6" w:rsidRPr="006413F5">
              <w:rPr>
                <w:rFonts w:hint="eastAsia"/>
              </w:rPr>
              <w:t>30</w:t>
            </w:r>
            <w:r w:rsidR="00590625" w:rsidRPr="006413F5">
              <w:rPr>
                <w:rFonts w:hint="eastAsia"/>
              </w:rPr>
              <w:t>億美元（</w:t>
            </w:r>
            <w:r w:rsidR="00590625" w:rsidRPr="006413F5">
              <w:rPr>
                <w:rFonts w:hint="eastAsia"/>
              </w:rPr>
              <w:t>20</w:t>
            </w:r>
            <w:r w:rsidR="00804E5B" w:rsidRPr="006413F5">
              <w:t>2</w:t>
            </w:r>
            <w:r w:rsidR="006D68D6" w:rsidRPr="006413F5">
              <w:rPr>
                <w:rFonts w:hint="eastAsia"/>
              </w:rPr>
              <w:t>5</w:t>
            </w:r>
            <w:r w:rsidR="00590625" w:rsidRPr="006413F5">
              <w:rPr>
                <w:rFonts w:hint="eastAsia"/>
              </w:rPr>
              <w:t>年）</w:t>
            </w:r>
          </w:p>
        </w:tc>
      </w:tr>
      <w:tr w:rsidR="001A0DCE" w:rsidRPr="006413F5" w14:paraId="37930944" w14:textId="77777777" w:rsidTr="560A2FD2">
        <w:trPr>
          <w:trHeight w:val="680"/>
          <w:jc w:val="center"/>
        </w:trPr>
        <w:tc>
          <w:tcPr>
            <w:tcW w:w="2479" w:type="dxa"/>
            <w:tcMar>
              <w:left w:w="0" w:type="dxa"/>
              <w:right w:w="0" w:type="dxa"/>
            </w:tcMar>
            <w:vAlign w:val="center"/>
          </w:tcPr>
          <w:p w14:paraId="367A045B" w14:textId="77777777" w:rsidR="00590625" w:rsidRPr="006413F5" w:rsidRDefault="00590625" w:rsidP="000C6275">
            <w:pPr>
              <w:pStyle w:val="-"/>
            </w:pPr>
            <w:r w:rsidRPr="006413F5">
              <w:t>經濟成長率</w:t>
            </w:r>
          </w:p>
        </w:tc>
        <w:tc>
          <w:tcPr>
            <w:tcW w:w="6083" w:type="dxa"/>
            <w:tcMar>
              <w:left w:w="0" w:type="dxa"/>
              <w:right w:w="0" w:type="dxa"/>
            </w:tcMar>
            <w:vAlign w:val="center"/>
          </w:tcPr>
          <w:p w14:paraId="0205E79C" w14:textId="72B1AEBC" w:rsidR="00590625" w:rsidRPr="006413F5" w:rsidRDefault="006D68D6" w:rsidP="001A0DCE">
            <w:pPr>
              <w:pStyle w:val="-0"/>
            </w:pPr>
            <w:r w:rsidRPr="006413F5">
              <w:rPr>
                <w:rFonts w:hint="eastAsia"/>
              </w:rPr>
              <w:t>4</w:t>
            </w:r>
            <w:r w:rsidR="002D51F8" w:rsidRPr="006413F5">
              <w:t>.</w:t>
            </w:r>
            <w:r w:rsidRPr="006413F5">
              <w:rPr>
                <w:rFonts w:hint="eastAsia"/>
              </w:rPr>
              <w:t>8</w:t>
            </w:r>
            <w:r w:rsidR="00590625" w:rsidRPr="006413F5">
              <w:t>%</w:t>
            </w:r>
            <w:r w:rsidR="00590625" w:rsidRPr="006413F5">
              <w:t>（</w:t>
            </w:r>
            <w:r w:rsidR="00590625" w:rsidRPr="006413F5">
              <w:t>20</w:t>
            </w:r>
            <w:r w:rsidR="00182E53" w:rsidRPr="006413F5">
              <w:t>2</w:t>
            </w:r>
            <w:r w:rsidRPr="006413F5">
              <w:rPr>
                <w:rFonts w:hint="eastAsia"/>
              </w:rPr>
              <w:t>5</w:t>
            </w:r>
            <w:r w:rsidR="00590625" w:rsidRPr="006413F5">
              <w:rPr>
                <w:rFonts w:hint="eastAsia"/>
              </w:rPr>
              <w:t>年</w:t>
            </w:r>
            <w:r w:rsidR="00590625" w:rsidRPr="006413F5">
              <w:t>）</w:t>
            </w:r>
          </w:p>
        </w:tc>
      </w:tr>
      <w:tr w:rsidR="001A0DCE" w:rsidRPr="006413F5" w14:paraId="1864AB04" w14:textId="77777777" w:rsidTr="560A2FD2">
        <w:trPr>
          <w:trHeight w:val="680"/>
          <w:jc w:val="center"/>
        </w:trPr>
        <w:tc>
          <w:tcPr>
            <w:tcW w:w="2479" w:type="dxa"/>
            <w:tcMar>
              <w:left w:w="0" w:type="dxa"/>
              <w:right w:w="0" w:type="dxa"/>
            </w:tcMar>
            <w:vAlign w:val="center"/>
          </w:tcPr>
          <w:p w14:paraId="1ED73506" w14:textId="77777777" w:rsidR="00590625" w:rsidRPr="006413F5" w:rsidRDefault="00590625" w:rsidP="000C6275">
            <w:pPr>
              <w:pStyle w:val="-"/>
            </w:pPr>
            <w:r w:rsidRPr="006413F5">
              <w:t>平均國民所得</w:t>
            </w:r>
          </w:p>
        </w:tc>
        <w:tc>
          <w:tcPr>
            <w:tcW w:w="6083" w:type="dxa"/>
            <w:tcMar>
              <w:left w:w="0" w:type="dxa"/>
              <w:right w:w="0" w:type="dxa"/>
            </w:tcMar>
            <w:vAlign w:val="center"/>
          </w:tcPr>
          <w:p w14:paraId="4119DDF4" w14:textId="3B83AE7E" w:rsidR="00590625" w:rsidRPr="006413F5" w:rsidRDefault="00D464A0" w:rsidP="001A0DCE">
            <w:pPr>
              <w:pStyle w:val="-0"/>
            </w:pPr>
            <w:r w:rsidRPr="006413F5">
              <w:rPr>
                <w:rFonts w:hint="eastAsia"/>
              </w:rPr>
              <w:t>5</w:t>
            </w:r>
            <w:r w:rsidR="00590625" w:rsidRPr="006413F5">
              <w:rPr>
                <w:rFonts w:hint="eastAsia"/>
              </w:rPr>
              <w:t>萬</w:t>
            </w:r>
            <w:r w:rsidR="006D68D6" w:rsidRPr="006413F5">
              <w:rPr>
                <w:rFonts w:hint="eastAsia"/>
              </w:rPr>
              <w:t>3</w:t>
            </w:r>
            <w:r w:rsidR="0087180F" w:rsidRPr="006413F5">
              <w:rPr>
                <w:rFonts w:hint="eastAsia"/>
              </w:rPr>
              <w:t>,</w:t>
            </w:r>
            <w:r w:rsidR="006D68D6" w:rsidRPr="006413F5">
              <w:rPr>
                <w:rFonts w:hint="eastAsia"/>
              </w:rPr>
              <w:t>840</w:t>
            </w:r>
            <w:r w:rsidR="00590625" w:rsidRPr="006413F5">
              <w:rPr>
                <w:rFonts w:hint="eastAsia"/>
              </w:rPr>
              <w:t>美元</w:t>
            </w:r>
            <w:r w:rsidR="00590625" w:rsidRPr="006413F5">
              <w:t>（</w:t>
            </w:r>
            <w:r w:rsidR="00590625" w:rsidRPr="006413F5">
              <w:t>20</w:t>
            </w:r>
            <w:r w:rsidR="00FF1584" w:rsidRPr="006413F5">
              <w:t>2</w:t>
            </w:r>
            <w:r w:rsidR="006D68D6" w:rsidRPr="006413F5">
              <w:rPr>
                <w:rFonts w:hint="eastAsia"/>
              </w:rPr>
              <w:t>5</w:t>
            </w:r>
            <w:r w:rsidR="00590625" w:rsidRPr="006413F5">
              <w:rPr>
                <w:rFonts w:hint="eastAsia"/>
              </w:rPr>
              <w:t>年</w:t>
            </w:r>
            <w:r w:rsidR="00590625" w:rsidRPr="006413F5">
              <w:t>）</w:t>
            </w:r>
          </w:p>
        </w:tc>
      </w:tr>
      <w:tr w:rsidR="001A0DCE" w:rsidRPr="006413F5" w14:paraId="3A0E6E17" w14:textId="77777777" w:rsidTr="560A2FD2">
        <w:trPr>
          <w:trHeight w:val="680"/>
          <w:jc w:val="center"/>
        </w:trPr>
        <w:tc>
          <w:tcPr>
            <w:tcW w:w="2479" w:type="dxa"/>
            <w:tcMar>
              <w:left w:w="0" w:type="dxa"/>
              <w:right w:w="0" w:type="dxa"/>
            </w:tcMar>
            <w:vAlign w:val="center"/>
          </w:tcPr>
          <w:p w14:paraId="690175F8" w14:textId="77777777" w:rsidR="00590625" w:rsidRPr="006413F5" w:rsidRDefault="00590625" w:rsidP="000C6275">
            <w:pPr>
              <w:pStyle w:val="-"/>
            </w:pPr>
            <w:r w:rsidRPr="006413F5">
              <w:rPr>
                <w:rFonts w:hint="eastAsia"/>
              </w:rPr>
              <w:t>匯率</w:t>
            </w:r>
          </w:p>
        </w:tc>
        <w:tc>
          <w:tcPr>
            <w:tcW w:w="6083" w:type="dxa"/>
            <w:tcMar>
              <w:left w:w="0" w:type="dxa"/>
              <w:right w:w="0" w:type="dxa"/>
            </w:tcMar>
            <w:vAlign w:val="center"/>
          </w:tcPr>
          <w:p w14:paraId="781789CD" w14:textId="35C26931" w:rsidR="00590625" w:rsidRPr="006413F5" w:rsidRDefault="00590625" w:rsidP="001A0DCE">
            <w:pPr>
              <w:pStyle w:val="-0"/>
            </w:pPr>
            <w:r w:rsidRPr="006413F5">
              <w:t>US</w:t>
            </w:r>
            <w:r w:rsidRPr="006413F5">
              <w:rPr>
                <w:rFonts w:hint="eastAsia"/>
              </w:rPr>
              <w:t>D</w:t>
            </w:r>
            <w:r w:rsidRPr="006413F5">
              <w:t>1</w:t>
            </w:r>
            <w:r w:rsidRPr="006413F5">
              <w:t>＝</w:t>
            </w:r>
            <w:r w:rsidR="000622BE" w:rsidRPr="006413F5">
              <w:t>AED3.6</w:t>
            </w:r>
            <w:r w:rsidR="00742273" w:rsidRPr="006413F5">
              <w:rPr>
                <w:rFonts w:hint="eastAsia"/>
              </w:rPr>
              <w:t>7</w:t>
            </w:r>
            <w:r w:rsidRPr="006413F5">
              <w:t>（固定匯率）</w:t>
            </w:r>
          </w:p>
        </w:tc>
      </w:tr>
      <w:tr w:rsidR="001A0DCE" w:rsidRPr="006413F5" w14:paraId="3C8117B2" w14:textId="77777777" w:rsidTr="560A2FD2">
        <w:trPr>
          <w:trHeight w:val="680"/>
          <w:jc w:val="center"/>
        </w:trPr>
        <w:tc>
          <w:tcPr>
            <w:tcW w:w="2479" w:type="dxa"/>
            <w:tcMar>
              <w:left w:w="0" w:type="dxa"/>
              <w:right w:w="0" w:type="dxa"/>
            </w:tcMar>
            <w:vAlign w:val="center"/>
          </w:tcPr>
          <w:p w14:paraId="56A2427E" w14:textId="77777777" w:rsidR="00590625" w:rsidRPr="006413F5" w:rsidRDefault="00590625" w:rsidP="000C6275">
            <w:pPr>
              <w:pStyle w:val="-"/>
            </w:pPr>
            <w:r w:rsidRPr="006413F5">
              <w:rPr>
                <w:rFonts w:hint="eastAsia"/>
              </w:rPr>
              <w:t>利率</w:t>
            </w:r>
          </w:p>
        </w:tc>
        <w:tc>
          <w:tcPr>
            <w:tcW w:w="6083" w:type="dxa"/>
            <w:tcMar>
              <w:left w:w="0" w:type="dxa"/>
              <w:right w:w="0" w:type="dxa"/>
            </w:tcMar>
            <w:vAlign w:val="center"/>
          </w:tcPr>
          <w:p w14:paraId="29DDC952" w14:textId="0B6DDF52" w:rsidR="00590625" w:rsidRPr="006413F5" w:rsidRDefault="006D68D6" w:rsidP="001A0DCE">
            <w:pPr>
              <w:pStyle w:val="-0"/>
            </w:pPr>
            <w:r w:rsidRPr="006413F5">
              <w:rPr>
                <w:rFonts w:hint="eastAsia"/>
              </w:rPr>
              <w:t>3</w:t>
            </w:r>
            <w:r w:rsidR="002B578A" w:rsidRPr="006413F5">
              <w:rPr>
                <w:rFonts w:hint="eastAsia"/>
              </w:rPr>
              <w:t>.</w:t>
            </w:r>
            <w:r w:rsidR="00750792" w:rsidRPr="006413F5">
              <w:rPr>
                <w:rFonts w:hint="eastAsia"/>
              </w:rPr>
              <w:t>65</w:t>
            </w:r>
            <w:r w:rsidR="00590625" w:rsidRPr="006413F5">
              <w:rPr>
                <w:rFonts w:hint="eastAsia"/>
              </w:rPr>
              <w:t>%</w:t>
            </w:r>
            <w:r w:rsidR="00590625" w:rsidRPr="006413F5">
              <w:rPr>
                <w:rFonts w:hint="eastAsia"/>
              </w:rPr>
              <w:t>（</w:t>
            </w:r>
            <w:r w:rsidR="002B578A" w:rsidRPr="006413F5">
              <w:rPr>
                <w:rFonts w:hint="eastAsia"/>
              </w:rPr>
              <w:t>202</w:t>
            </w:r>
            <w:r w:rsidRPr="006413F5">
              <w:rPr>
                <w:rFonts w:hint="eastAsia"/>
              </w:rPr>
              <w:t>6</w:t>
            </w:r>
            <w:r w:rsidR="00E349D9" w:rsidRPr="006413F5">
              <w:rPr>
                <w:rFonts w:hint="eastAsia"/>
              </w:rPr>
              <w:t>年</w:t>
            </w:r>
            <w:r w:rsidR="00806E9E" w:rsidRPr="006413F5">
              <w:rPr>
                <w:rFonts w:hint="eastAsia"/>
              </w:rPr>
              <w:t>4</w:t>
            </w:r>
            <w:r w:rsidR="002B578A" w:rsidRPr="006413F5">
              <w:rPr>
                <w:rFonts w:hint="eastAsia"/>
              </w:rPr>
              <w:t>月</w:t>
            </w:r>
            <w:r w:rsidR="00590625" w:rsidRPr="006413F5">
              <w:rPr>
                <w:rFonts w:hint="eastAsia"/>
              </w:rPr>
              <w:t>）</w:t>
            </w:r>
          </w:p>
        </w:tc>
      </w:tr>
      <w:tr w:rsidR="001A0DCE" w:rsidRPr="006413F5" w14:paraId="0BC500EC" w14:textId="77777777" w:rsidTr="560A2FD2">
        <w:trPr>
          <w:trHeight w:val="680"/>
          <w:jc w:val="center"/>
        </w:trPr>
        <w:tc>
          <w:tcPr>
            <w:tcW w:w="2479" w:type="dxa"/>
            <w:tcMar>
              <w:left w:w="0" w:type="dxa"/>
              <w:right w:w="0" w:type="dxa"/>
            </w:tcMar>
            <w:vAlign w:val="center"/>
          </w:tcPr>
          <w:p w14:paraId="3F76D763" w14:textId="77777777" w:rsidR="00590625" w:rsidRPr="006413F5" w:rsidRDefault="00590625" w:rsidP="000C6275">
            <w:pPr>
              <w:pStyle w:val="-"/>
            </w:pPr>
            <w:r w:rsidRPr="006413F5">
              <w:rPr>
                <w:rFonts w:hint="eastAsia"/>
              </w:rPr>
              <w:t>通貨膨脹率</w:t>
            </w:r>
          </w:p>
        </w:tc>
        <w:tc>
          <w:tcPr>
            <w:tcW w:w="6083" w:type="dxa"/>
            <w:tcMar>
              <w:left w:w="0" w:type="dxa"/>
              <w:right w:w="0" w:type="dxa"/>
            </w:tcMar>
            <w:vAlign w:val="center"/>
          </w:tcPr>
          <w:p w14:paraId="4D31D4FE" w14:textId="1621098F" w:rsidR="00590625" w:rsidRPr="006413F5" w:rsidRDefault="001228E3" w:rsidP="001A0DCE">
            <w:pPr>
              <w:pStyle w:val="-0"/>
            </w:pPr>
            <w:r w:rsidRPr="006413F5">
              <w:rPr>
                <w:rFonts w:hint="eastAsia"/>
              </w:rPr>
              <w:t>1</w:t>
            </w:r>
            <w:r w:rsidR="008D210B" w:rsidRPr="006413F5">
              <w:t>.</w:t>
            </w:r>
            <w:r w:rsidR="00750792" w:rsidRPr="006413F5">
              <w:rPr>
                <w:rFonts w:hint="eastAsia"/>
              </w:rPr>
              <w:t>5</w:t>
            </w:r>
            <w:r w:rsidR="00590625" w:rsidRPr="006413F5">
              <w:t>%</w:t>
            </w:r>
            <w:r w:rsidR="008D210B" w:rsidRPr="006413F5">
              <w:rPr>
                <w:rFonts w:hint="eastAsia"/>
              </w:rPr>
              <w:t>（</w:t>
            </w:r>
            <w:r w:rsidR="008D210B" w:rsidRPr="006413F5">
              <w:rPr>
                <w:rFonts w:hint="eastAsia"/>
              </w:rPr>
              <w:t>202</w:t>
            </w:r>
            <w:r w:rsidR="00750792" w:rsidRPr="006413F5">
              <w:rPr>
                <w:rFonts w:hint="eastAsia"/>
              </w:rPr>
              <w:t>5</w:t>
            </w:r>
            <w:r w:rsidR="008D210B" w:rsidRPr="006413F5">
              <w:rPr>
                <w:rFonts w:hint="eastAsia"/>
              </w:rPr>
              <w:t>年）</w:t>
            </w:r>
          </w:p>
        </w:tc>
      </w:tr>
      <w:tr w:rsidR="001A0DCE" w:rsidRPr="006413F5" w14:paraId="44C62D10" w14:textId="77777777" w:rsidTr="560A2FD2">
        <w:trPr>
          <w:trHeight w:val="680"/>
          <w:jc w:val="center"/>
        </w:trPr>
        <w:tc>
          <w:tcPr>
            <w:tcW w:w="2479" w:type="dxa"/>
            <w:tcMar>
              <w:left w:w="0" w:type="dxa"/>
              <w:right w:w="0" w:type="dxa"/>
            </w:tcMar>
            <w:vAlign w:val="center"/>
          </w:tcPr>
          <w:p w14:paraId="1FC11FC0" w14:textId="77777777" w:rsidR="00590625" w:rsidRPr="006413F5" w:rsidRDefault="00590625" w:rsidP="000C6275">
            <w:pPr>
              <w:pStyle w:val="-"/>
            </w:pPr>
            <w:r w:rsidRPr="006413F5">
              <w:t>產值最高前五種產業</w:t>
            </w:r>
          </w:p>
        </w:tc>
        <w:tc>
          <w:tcPr>
            <w:tcW w:w="6083" w:type="dxa"/>
            <w:tcMar>
              <w:left w:w="0" w:type="dxa"/>
              <w:right w:w="0" w:type="dxa"/>
            </w:tcMar>
            <w:vAlign w:val="center"/>
          </w:tcPr>
          <w:p w14:paraId="4EEBBD33" w14:textId="294C7040" w:rsidR="002B578A" w:rsidRPr="006413F5" w:rsidRDefault="00590625" w:rsidP="001A0DCE">
            <w:pPr>
              <w:pStyle w:val="-0"/>
            </w:pPr>
            <w:r w:rsidRPr="006413F5">
              <w:t>石油化工、</w:t>
            </w:r>
            <w:r w:rsidRPr="006413F5">
              <w:rPr>
                <w:rFonts w:hint="eastAsia"/>
              </w:rPr>
              <w:t>漁業</w:t>
            </w:r>
            <w:r w:rsidRPr="006413F5">
              <w:t>、鋁</w:t>
            </w:r>
            <w:r w:rsidRPr="006413F5">
              <w:rPr>
                <w:rFonts w:hint="eastAsia"/>
              </w:rPr>
              <w:t>業</w:t>
            </w:r>
            <w:r w:rsidRPr="006413F5">
              <w:t>、</w:t>
            </w:r>
            <w:r w:rsidRPr="006413F5">
              <w:rPr>
                <w:rFonts w:hint="eastAsia"/>
              </w:rPr>
              <w:t>水泥、肥料</w:t>
            </w:r>
          </w:p>
        </w:tc>
      </w:tr>
      <w:tr w:rsidR="001A0DCE" w:rsidRPr="006413F5" w14:paraId="51EF3FD9" w14:textId="77777777" w:rsidTr="560A2FD2">
        <w:trPr>
          <w:trHeight w:val="680"/>
          <w:jc w:val="center"/>
        </w:trPr>
        <w:tc>
          <w:tcPr>
            <w:tcW w:w="2479" w:type="dxa"/>
            <w:tcMar>
              <w:left w:w="0" w:type="dxa"/>
              <w:right w:w="0" w:type="dxa"/>
            </w:tcMar>
            <w:vAlign w:val="center"/>
          </w:tcPr>
          <w:p w14:paraId="01BB88FF" w14:textId="3D88D1F7" w:rsidR="00513BD2" w:rsidRPr="006413F5" w:rsidRDefault="00513BD2" w:rsidP="00513BD2">
            <w:pPr>
              <w:pStyle w:val="-"/>
            </w:pPr>
            <w:r w:rsidRPr="006413F5">
              <w:t>出口總金額</w:t>
            </w:r>
          </w:p>
        </w:tc>
        <w:tc>
          <w:tcPr>
            <w:tcW w:w="6083" w:type="dxa"/>
            <w:tcMar>
              <w:left w:w="0" w:type="dxa"/>
              <w:right w:w="0" w:type="dxa"/>
            </w:tcMar>
            <w:vAlign w:val="center"/>
          </w:tcPr>
          <w:p w14:paraId="12834B5F" w14:textId="69FBABD7" w:rsidR="00513BD2" w:rsidRPr="006413F5" w:rsidRDefault="7CD9ED25" w:rsidP="001A0DCE">
            <w:pPr>
              <w:pStyle w:val="-0"/>
            </w:pPr>
            <w:r w:rsidRPr="006413F5">
              <w:t>7,049</w:t>
            </w:r>
            <w:r w:rsidR="343404B2" w:rsidRPr="006413F5">
              <w:t>億美元（</w:t>
            </w:r>
            <w:r w:rsidR="343404B2" w:rsidRPr="006413F5">
              <w:t>202</w:t>
            </w:r>
            <w:r w:rsidR="680EB140" w:rsidRPr="006413F5">
              <w:t>5</w:t>
            </w:r>
            <w:r w:rsidR="343404B2" w:rsidRPr="006413F5">
              <w:t>年）</w:t>
            </w:r>
          </w:p>
        </w:tc>
      </w:tr>
      <w:tr w:rsidR="001A0DCE" w:rsidRPr="006413F5" w14:paraId="0799489A" w14:textId="77777777" w:rsidTr="560A2FD2">
        <w:trPr>
          <w:trHeight w:val="680"/>
          <w:jc w:val="center"/>
        </w:trPr>
        <w:tc>
          <w:tcPr>
            <w:tcW w:w="2479" w:type="dxa"/>
            <w:tcMar>
              <w:left w:w="0" w:type="dxa"/>
              <w:right w:w="0" w:type="dxa"/>
            </w:tcMar>
            <w:vAlign w:val="center"/>
          </w:tcPr>
          <w:p w14:paraId="62714B7C" w14:textId="77777777" w:rsidR="00590625" w:rsidRPr="006413F5" w:rsidRDefault="00590625" w:rsidP="000C6275">
            <w:pPr>
              <w:pStyle w:val="-"/>
            </w:pPr>
            <w:r w:rsidRPr="006413F5">
              <w:t>主要出口項目</w:t>
            </w:r>
          </w:p>
        </w:tc>
        <w:tc>
          <w:tcPr>
            <w:tcW w:w="6083" w:type="dxa"/>
            <w:tcMar>
              <w:left w:w="0" w:type="dxa"/>
              <w:right w:w="0" w:type="dxa"/>
            </w:tcMar>
            <w:vAlign w:val="center"/>
          </w:tcPr>
          <w:p w14:paraId="2F69C437" w14:textId="76FC446C" w:rsidR="00590625" w:rsidRPr="006413F5" w:rsidRDefault="18B9955F" w:rsidP="001A0DCE">
            <w:pPr>
              <w:pStyle w:val="-0"/>
            </w:pPr>
            <w:r w:rsidRPr="006413F5">
              <w:t>原油、精煉石油製品、</w:t>
            </w:r>
            <w:r w:rsidR="75C8FDB2" w:rsidRPr="006413F5">
              <w:t>黃金及珠寶、鋁、乙烯聚合物、香水和銅線</w:t>
            </w:r>
          </w:p>
        </w:tc>
      </w:tr>
      <w:tr w:rsidR="001A0DCE" w:rsidRPr="006413F5" w14:paraId="07AC4DFD" w14:textId="77777777" w:rsidTr="560A2FD2">
        <w:trPr>
          <w:trHeight w:val="680"/>
          <w:jc w:val="center"/>
        </w:trPr>
        <w:tc>
          <w:tcPr>
            <w:tcW w:w="2479" w:type="dxa"/>
            <w:tcMar>
              <w:left w:w="0" w:type="dxa"/>
              <w:right w:w="0" w:type="dxa"/>
            </w:tcMar>
            <w:vAlign w:val="center"/>
          </w:tcPr>
          <w:p w14:paraId="1E82EE86" w14:textId="77777777" w:rsidR="00590625" w:rsidRPr="006413F5" w:rsidRDefault="00590625" w:rsidP="000C6275">
            <w:pPr>
              <w:pStyle w:val="-"/>
            </w:pPr>
            <w:r w:rsidRPr="006413F5">
              <w:t>主要出口國家</w:t>
            </w:r>
          </w:p>
        </w:tc>
        <w:tc>
          <w:tcPr>
            <w:tcW w:w="6083" w:type="dxa"/>
            <w:tcMar>
              <w:left w:w="0" w:type="dxa"/>
              <w:right w:w="0" w:type="dxa"/>
            </w:tcMar>
            <w:vAlign w:val="center"/>
          </w:tcPr>
          <w:p w14:paraId="20055576" w14:textId="0F7B6D76" w:rsidR="003E73B1" w:rsidRPr="006413F5" w:rsidRDefault="44CB6198" w:rsidP="001A0DCE">
            <w:pPr>
              <w:pStyle w:val="-0"/>
            </w:pPr>
            <w:r w:rsidRPr="006413F5">
              <w:t>印度、瑞士、海灣國家</w:t>
            </w:r>
            <w:r w:rsidR="001A0DCE" w:rsidRPr="006413F5">
              <w:t>（</w:t>
            </w:r>
            <w:r w:rsidRPr="006413F5">
              <w:t>沙烏地阿拉伯、阿曼、伊拉克、科威特</w:t>
            </w:r>
            <w:r w:rsidR="001A0DCE" w:rsidRPr="006413F5">
              <w:t>）</w:t>
            </w:r>
            <w:r w:rsidR="7B8FBA84" w:rsidRPr="006413F5">
              <w:t>、日本、中國大陸</w:t>
            </w:r>
            <w:r w:rsidR="001A0DCE" w:rsidRPr="006413F5">
              <w:t>（</w:t>
            </w:r>
            <w:r w:rsidR="7B8FBA84" w:rsidRPr="006413F5">
              <w:t>2025</w:t>
            </w:r>
            <w:r w:rsidR="7B8FBA84" w:rsidRPr="006413F5">
              <w:t>年</w:t>
            </w:r>
            <w:r w:rsidR="001A0DCE" w:rsidRPr="006413F5">
              <w:t>）</w:t>
            </w:r>
          </w:p>
        </w:tc>
      </w:tr>
      <w:tr w:rsidR="001A0DCE" w:rsidRPr="006413F5" w14:paraId="0703C931" w14:textId="77777777" w:rsidTr="560A2FD2">
        <w:trPr>
          <w:trHeight w:val="680"/>
          <w:jc w:val="center"/>
        </w:trPr>
        <w:tc>
          <w:tcPr>
            <w:tcW w:w="2479" w:type="dxa"/>
            <w:tcMar>
              <w:left w:w="0" w:type="dxa"/>
              <w:right w:w="0" w:type="dxa"/>
            </w:tcMar>
            <w:vAlign w:val="center"/>
          </w:tcPr>
          <w:p w14:paraId="78388646" w14:textId="77777777" w:rsidR="00590625" w:rsidRPr="006413F5" w:rsidRDefault="00590625" w:rsidP="000C6275">
            <w:pPr>
              <w:pStyle w:val="-"/>
            </w:pPr>
            <w:r w:rsidRPr="006413F5">
              <w:t>進口總金額</w:t>
            </w:r>
          </w:p>
        </w:tc>
        <w:tc>
          <w:tcPr>
            <w:tcW w:w="6083" w:type="dxa"/>
            <w:tcMar>
              <w:left w:w="0" w:type="dxa"/>
              <w:right w:w="0" w:type="dxa"/>
            </w:tcMar>
            <w:vAlign w:val="center"/>
          </w:tcPr>
          <w:p w14:paraId="2B842171" w14:textId="0D231173" w:rsidR="00590625" w:rsidRPr="006413F5" w:rsidRDefault="42C244FC" w:rsidP="001A0DCE">
            <w:pPr>
              <w:pStyle w:val="-0"/>
            </w:pPr>
            <w:r w:rsidRPr="006413F5">
              <w:t>6,251</w:t>
            </w:r>
            <w:r w:rsidR="3B27DB60" w:rsidRPr="006413F5">
              <w:t>億美元（</w:t>
            </w:r>
            <w:r w:rsidR="30D7095F" w:rsidRPr="006413F5">
              <w:t>202</w:t>
            </w:r>
            <w:r w:rsidR="58102A07" w:rsidRPr="006413F5">
              <w:t>5</w:t>
            </w:r>
            <w:r w:rsidR="3B27DB60" w:rsidRPr="006413F5">
              <w:t>年）</w:t>
            </w:r>
          </w:p>
        </w:tc>
      </w:tr>
      <w:tr w:rsidR="001A0DCE" w:rsidRPr="006413F5" w14:paraId="47E401FA" w14:textId="77777777" w:rsidTr="560A2FD2">
        <w:trPr>
          <w:trHeight w:val="680"/>
          <w:jc w:val="center"/>
        </w:trPr>
        <w:tc>
          <w:tcPr>
            <w:tcW w:w="2479" w:type="dxa"/>
            <w:tcMar>
              <w:left w:w="0" w:type="dxa"/>
              <w:right w:w="0" w:type="dxa"/>
            </w:tcMar>
            <w:vAlign w:val="center"/>
          </w:tcPr>
          <w:p w14:paraId="374A07CF" w14:textId="77777777" w:rsidR="00590625" w:rsidRPr="006413F5" w:rsidRDefault="00590625" w:rsidP="000C6275">
            <w:pPr>
              <w:pStyle w:val="-"/>
            </w:pPr>
            <w:r w:rsidRPr="006413F5">
              <w:t>主要進口項目</w:t>
            </w:r>
          </w:p>
        </w:tc>
        <w:tc>
          <w:tcPr>
            <w:tcW w:w="6083" w:type="dxa"/>
            <w:tcMar>
              <w:left w:w="0" w:type="dxa"/>
              <w:right w:w="0" w:type="dxa"/>
            </w:tcMar>
            <w:vAlign w:val="center"/>
          </w:tcPr>
          <w:p w14:paraId="2E1A7414" w14:textId="52FA5EE0" w:rsidR="00590625" w:rsidRPr="006413F5" w:rsidRDefault="44A93137" w:rsidP="001A0DCE">
            <w:pPr>
              <w:pStyle w:val="-0"/>
            </w:pPr>
            <w:r w:rsidRPr="006413F5">
              <w:t>黃金、寶石與貴金屬</w:t>
            </w:r>
            <w:r w:rsidR="29188B09" w:rsidRPr="006413F5">
              <w:t>、</w:t>
            </w:r>
            <w:r w:rsidR="7E266E7A" w:rsidRPr="006413F5">
              <w:t>機電與電信設備</w:t>
            </w:r>
            <w:r w:rsidR="29188B09" w:rsidRPr="006413F5">
              <w:t>、</w:t>
            </w:r>
            <w:r w:rsidR="07CD147F" w:rsidRPr="006413F5">
              <w:t>運輸工具與零組件</w:t>
            </w:r>
            <w:r w:rsidR="29188B09" w:rsidRPr="006413F5">
              <w:t>、</w:t>
            </w:r>
            <w:r w:rsidR="7D6DDF27" w:rsidRPr="006413F5">
              <w:t>礦物製品與化學品</w:t>
            </w:r>
            <w:r w:rsidR="29188B09" w:rsidRPr="006413F5">
              <w:t>。</w:t>
            </w:r>
            <w:r w:rsidR="001A0DCE" w:rsidRPr="006413F5">
              <w:t>（</w:t>
            </w:r>
            <w:r w:rsidR="0315B855" w:rsidRPr="006413F5">
              <w:t>2025</w:t>
            </w:r>
            <w:r w:rsidR="0315B855" w:rsidRPr="006413F5">
              <w:t>年</w:t>
            </w:r>
            <w:r w:rsidR="001A0DCE" w:rsidRPr="006413F5">
              <w:t>）</w:t>
            </w:r>
          </w:p>
        </w:tc>
      </w:tr>
      <w:tr w:rsidR="00561276" w:rsidRPr="006413F5" w14:paraId="12FFA24F" w14:textId="77777777" w:rsidTr="560A2FD2">
        <w:trPr>
          <w:trHeight w:val="680"/>
          <w:jc w:val="center"/>
        </w:trPr>
        <w:tc>
          <w:tcPr>
            <w:tcW w:w="2479" w:type="dxa"/>
            <w:tcMar>
              <w:left w:w="0" w:type="dxa"/>
              <w:right w:w="0" w:type="dxa"/>
            </w:tcMar>
            <w:vAlign w:val="center"/>
          </w:tcPr>
          <w:p w14:paraId="112C9E14" w14:textId="77777777" w:rsidR="00590625" w:rsidRPr="006413F5" w:rsidRDefault="00590625" w:rsidP="000C6275">
            <w:pPr>
              <w:pStyle w:val="-"/>
            </w:pPr>
            <w:r w:rsidRPr="006413F5">
              <w:t>主要進口國家</w:t>
            </w:r>
          </w:p>
        </w:tc>
        <w:tc>
          <w:tcPr>
            <w:tcW w:w="6083" w:type="dxa"/>
            <w:tcMar>
              <w:left w:w="0" w:type="dxa"/>
              <w:right w:w="0" w:type="dxa"/>
            </w:tcMar>
            <w:vAlign w:val="center"/>
          </w:tcPr>
          <w:p w14:paraId="77B918F7" w14:textId="2548CF68" w:rsidR="00590625" w:rsidRPr="006413F5" w:rsidRDefault="3B27DB60" w:rsidP="00561276">
            <w:pPr>
              <w:pStyle w:val="-0"/>
            </w:pPr>
            <w:r w:rsidRPr="006413F5">
              <w:t>中國大陸</w:t>
            </w:r>
            <w:r w:rsidR="0B5036A3" w:rsidRPr="006413F5">
              <w:t>、印度</w:t>
            </w:r>
            <w:r w:rsidRPr="006413F5">
              <w:t>、美國</w:t>
            </w:r>
            <w:r w:rsidR="694B02D9" w:rsidRPr="006413F5">
              <w:t>、</w:t>
            </w:r>
            <w:r w:rsidR="7BCD309D" w:rsidRPr="006413F5">
              <w:t>歐盟</w:t>
            </w:r>
            <w:r w:rsidR="001A0DCE" w:rsidRPr="006413F5">
              <w:t>（</w:t>
            </w:r>
            <w:r w:rsidR="7BCD309D" w:rsidRPr="006413F5">
              <w:t>德、義、法</w:t>
            </w:r>
            <w:r w:rsidR="001A0DCE" w:rsidRPr="006413F5">
              <w:t>）</w:t>
            </w:r>
            <w:r w:rsidR="7BCD309D" w:rsidRPr="006413F5">
              <w:t>、</w:t>
            </w:r>
            <w:r w:rsidR="5DFF1EA5" w:rsidRPr="006413F5">
              <w:t>日本</w:t>
            </w:r>
            <w:r w:rsidR="694B02D9" w:rsidRPr="006413F5">
              <w:t>（</w:t>
            </w:r>
            <w:r w:rsidR="694B02D9" w:rsidRPr="006413F5">
              <w:t>20</w:t>
            </w:r>
            <w:r w:rsidR="00460C59" w:rsidRPr="006413F5">
              <w:t>2</w:t>
            </w:r>
            <w:r w:rsidR="1E3C1E2E" w:rsidRPr="006413F5">
              <w:t>5</w:t>
            </w:r>
            <w:r w:rsidR="694B02D9" w:rsidRPr="006413F5">
              <w:t>年）</w:t>
            </w:r>
          </w:p>
        </w:tc>
      </w:tr>
    </w:tbl>
    <w:p w14:paraId="74027DCC" w14:textId="04A9C804" w:rsidR="00F5506C" w:rsidRPr="006413F5" w:rsidRDefault="00F5506C" w:rsidP="00A26570">
      <w:pPr>
        <w:ind w:leftChars="50" w:left="118" w:rightChars="50" w:right="118" w:firstLineChars="0" w:firstLine="0"/>
        <w:rPr>
          <w:rFonts w:ascii="華康細圓體" w:hAnsi="華康細圓體"/>
          <w:lang w:eastAsia="zh-TW"/>
        </w:rPr>
      </w:pPr>
    </w:p>
    <w:p w14:paraId="006AE858" w14:textId="77777777" w:rsidR="00F5506C" w:rsidRPr="006413F5" w:rsidRDefault="00F5506C">
      <w:pPr>
        <w:widowControl/>
        <w:overflowPunct/>
        <w:autoSpaceDE/>
        <w:autoSpaceDN/>
        <w:ind w:firstLineChars="0" w:firstLine="0"/>
        <w:jc w:val="left"/>
        <w:rPr>
          <w:rFonts w:ascii="華康細圓體" w:hAnsi="華康細圓體"/>
          <w:lang w:eastAsia="zh-TW"/>
        </w:rPr>
      </w:pPr>
      <w:r w:rsidRPr="006413F5">
        <w:rPr>
          <w:rFonts w:ascii="華康細圓體" w:hAnsi="華康細圓體"/>
          <w:lang w:eastAsia="zh-TW"/>
        </w:rPr>
        <w:br w:type="page"/>
      </w:r>
    </w:p>
    <w:p w14:paraId="0ACD6509" w14:textId="77777777" w:rsidR="00590625" w:rsidRPr="006413F5" w:rsidRDefault="00590625" w:rsidP="00A26570">
      <w:pPr>
        <w:ind w:leftChars="50" w:left="118" w:rightChars="50" w:right="118" w:firstLineChars="0" w:firstLine="0"/>
        <w:rPr>
          <w:rFonts w:ascii="華康細圓體" w:hAnsi="華康細圓體"/>
          <w:lang w:eastAsia="zh-TW"/>
        </w:rPr>
      </w:pPr>
    </w:p>
    <w:p w14:paraId="4E8065C5" w14:textId="77777777" w:rsidR="00F5506C" w:rsidRPr="006413F5" w:rsidRDefault="00F5506C" w:rsidP="00A26570">
      <w:pPr>
        <w:ind w:leftChars="50" w:left="118" w:rightChars="50" w:right="118" w:firstLineChars="0" w:firstLine="0"/>
        <w:rPr>
          <w:rFonts w:ascii="華康細圓體" w:hAnsi="華康細圓體"/>
          <w:lang w:eastAsia="zh-TW"/>
        </w:rPr>
        <w:sectPr w:rsidR="00F5506C" w:rsidRPr="006413F5" w:rsidSect="00B47612">
          <w:pgSz w:w="11906" w:h="16838" w:code="9"/>
          <w:pgMar w:top="2268" w:right="1701" w:bottom="1701" w:left="1701" w:header="1134" w:footer="851" w:gutter="0"/>
          <w:cols w:space="720"/>
          <w:docGrid w:type="linesAndChars" w:linePitch="514" w:charSpace="-774"/>
        </w:sectPr>
      </w:pPr>
    </w:p>
    <w:p w14:paraId="1EA0F7CB" w14:textId="77777777" w:rsidR="00590625" w:rsidRPr="006413F5" w:rsidRDefault="00590625">
      <w:pPr>
        <w:pStyle w:val="a8"/>
      </w:pPr>
      <w:bookmarkStart w:id="3" w:name="_Toc429658521"/>
      <w:bookmarkStart w:id="4" w:name="_Toc231999168"/>
      <w:r w:rsidRPr="006413F5">
        <w:lastRenderedPageBreak/>
        <w:t>第壹章　自然人文環境</w:t>
      </w:r>
      <w:bookmarkEnd w:id="3"/>
      <w:bookmarkEnd w:id="4"/>
    </w:p>
    <w:p w14:paraId="204EE3D1" w14:textId="77777777" w:rsidR="00590625" w:rsidRPr="006413F5" w:rsidRDefault="00590625" w:rsidP="00A26570">
      <w:pPr>
        <w:pStyle w:val="af9"/>
        <w:spacing w:before="257" w:after="257"/>
        <w:ind w:left="632" w:hanging="632"/>
      </w:pPr>
      <w:r w:rsidRPr="006413F5">
        <w:t>一、自然環境</w:t>
      </w:r>
    </w:p>
    <w:p w14:paraId="0D867DD4" w14:textId="7533880E" w:rsidR="00590625" w:rsidRPr="006413F5" w:rsidRDefault="00590625" w:rsidP="00A26570">
      <w:pPr>
        <w:ind w:firstLineChars="208" w:firstLine="491"/>
        <w:rPr>
          <w:lang w:eastAsia="zh-TW"/>
        </w:rPr>
      </w:pPr>
      <w:r w:rsidRPr="006413F5">
        <w:rPr>
          <w:rFonts w:hint="eastAsia"/>
          <w:lang w:eastAsia="zh-TW"/>
        </w:rPr>
        <w:t>阿拉伯聯合大公國</w:t>
      </w:r>
      <w:r w:rsidR="00FC4365" w:rsidRPr="006413F5">
        <w:rPr>
          <w:rFonts w:hint="eastAsia"/>
          <w:lang w:eastAsia="zh-TW"/>
        </w:rPr>
        <w:t>（簡稱阿聯）</w:t>
      </w:r>
      <w:r w:rsidRPr="006413F5">
        <w:rPr>
          <w:rFonts w:hint="eastAsia"/>
          <w:lang w:eastAsia="zh-TW"/>
        </w:rPr>
        <w:t>位於阿拉伯半島</w:t>
      </w:r>
      <w:proofErr w:type="gramStart"/>
      <w:r w:rsidRPr="006413F5">
        <w:rPr>
          <w:rFonts w:hint="eastAsia"/>
          <w:lang w:eastAsia="zh-TW"/>
        </w:rPr>
        <w:t>東部，北面</w:t>
      </w:r>
      <w:proofErr w:type="gramEnd"/>
      <w:r w:rsidRPr="006413F5">
        <w:rPr>
          <w:rFonts w:hint="eastAsia"/>
          <w:lang w:eastAsia="zh-TW"/>
        </w:rPr>
        <w:t>波斯灣（又名阿拉伯灣）與伊朗隔海相望，西、南與沙烏地阿拉伯王國接壤，</w:t>
      </w:r>
      <w:proofErr w:type="gramStart"/>
      <w:r w:rsidRPr="006413F5">
        <w:rPr>
          <w:rFonts w:hint="eastAsia"/>
          <w:lang w:eastAsia="zh-TW"/>
        </w:rPr>
        <w:t>全境多為</w:t>
      </w:r>
      <w:proofErr w:type="gramEnd"/>
      <w:r w:rsidRPr="006413F5">
        <w:rPr>
          <w:rFonts w:hint="eastAsia"/>
          <w:lang w:eastAsia="zh-TW"/>
        </w:rPr>
        <w:t>沙漠。全國面積</w:t>
      </w:r>
      <w:r w:rsidRPr="006413F5">
        <w:rPr>
          <w:rFonts w:hint="eastAsia"/>
          <w:lang w:eastAsia="zh-TW"/>
        </w:rPr>
        <w:t>8</w:t>
      </w:r>
      <w:r w:rsidRPr="006413F5">
        <w:rPr>
          <w:rFonts w:hint="eastAsia"/>
          <w:lang w:eastAsia="zh-TW"/>
        </w:rPr>
        <w:t>萬</w:t>
      </w:r>
      <w:r w:rsidRPr="006413F5">
        <w:rPr>
          <w:rFonts w:hint="eastAsia"/>
          <w:lang w:eastAsia="zh-TW"/>
        </w:rPr>
        <w:t>3,600</w:t>
      </w:r>
      <w:r w:rsidRPr="006413F5">
        <w:rPr>
          <w:rFonts w:hint="eastAsia"/>
          <w:lang w:eastAsia="zh-TW"/>
        </w:rPr>
        <w:t>平方公里。阿拉伯聯合大公國屬熱帶沙漠氣候，東部山區較為涼爽乾燥。夏季（</w:t>
      </w:r>
      <w:r w:rsidRPr="006413F5">
        <w:rPr>
          <w:rFonts w:hint="eastAsia"/>
          <w:lang w:eastAsia="zh-TW"/>
        </w:rPr>
        <w:t>5</w:t>
      </w:r>
      <w:r w:rsidRPr="006413F5">
        <w:rPr>
          <w:rFonts w:hint="eastAsia"/>
          <w:lang w:eastAsia="zh-TW"/>
        </w:rPr>
        <w:t>－</w:t>
      </w:r>
      <w:r w:rsidRPr="006413F5">
        <w:rPr>
          <w:rFonts w:hint="eastAsia"/>
          <w:lang w:eastAsia="zh-TW"/>
        </w:rPr>
        <w:t>10</w:t>
      </w:r>
      <w:r w:rsidRPr="006413F5">
        <w:rPr>
          <w:rFonts w:hint="eastAsia"/>
          <w:lang w:eastAsia="zh-TW"/>
        </w:rPr>
        <w:t>月）炎熱潮濕，氣溫</w:t>
      </w:r>
      <w:r w:rsidRPr="006413F5">
        <w:rPr>
          <w:rFonts w:hint="eastAsia"/>
          <w:lang w:eastAsia="zh-TW"/>
        </w:rPr>
        <w:t>35</w:t>
      </w:r>
      <w:r w:rsidRPr="006413F5">
        <w:rPr>
          <w:rFonts w:hint="eastAsia"/>
          <w:lang w:eastAsia="zh-TW"/>
        </w:rPr>
        <w:t>－</w:t>
      </w:r>
      <w:r w:rsidRPr="006413F5">
        <w:rPr>
          <w:rFonts w:hint="eastAsia"/>
          <w:lang w:eastAsia="zh-TW"/>
        </w:rPr>
        <w:t>48</w:t>
      </w:r>
      <w:r w:rsidRPr="006413F5">
        <w:rPr>
          <w:rFonts w:hint="eastAsia"/>
          <w:lang w:eastAsia="zh-TW"/>
        </w:rPr>
        <w:t>℃，冬季（</w:t>
      </w:r>
      <w:r w:rsidRPr="006413F5">
        <w:rPr>
          <w:rFonts w:hint="eastAsia"/>
          <w:lang w:eastAsia="zh-TW"/>
        </w:rPr>
        <w:t>11</w:t>
      </w:r>
      <w:r w:rsidRPr="006413F5">
        <w:rPr>
          <w:rFonts w:hint="eastAsia"/>
          <w:lang w:eastAsia="zh-TW"/>
        </w:rPr>
        <w:t>－翌年</w:t>
      </w:r>
      <w:r w:rsidRPr="006413F5">
        <w:rPr>
          <w:rFonts w:hint="eastAsia"/>
          <w:lang w:eastAsia="zh-TW"/>
        </w:rPr>
        <w:t>4</w:t>
      </w:r>
      <w:r w:rsidRPr="006413F5">
        <w:rPr>
          <w:rFonts w:hint="eastAsia"/>
          <w:lang w:eastAsia="zh-TW"/>
        </w:rPr>
        <w:t>月）氣溫</w:t>
      </w:r>
      <w:r w:rsidRPr="006413F5">
        <w:rPr>
          <w:rFonts w:hint="eastAsia"/>
          <w:lang w:eastAsia="zh-TW"/>
        </w:rPr>
        <w:t>7</w:t>
      </w:r>
      <w:r w:rsidRPr="006413F5">
        <w:rPr>
          <w:rFonts w:hint="eastAsia"/>
          <w:lang w:eastAsia="zh-TW"/>
        </w:rPr>
        <w:t>－</w:t>
      </w:r>
      <w:r w:rsidRPr="006413F5">
        <w:rPr>
          <w:rFonts w:hint="eastAsia"/>
          <w:lang w:eastAsia="zh-TW"/>
        </w:rPr>
        <w:t>20</w:t>
      </w:r>
      <w:r w:rsidRPr="006413F5">
        <w:rPr>
          <w:rFonts w:hint="eastAsia"/>
          <w:lang w:eastAsia="zh-TW"/>
        </w:rPr>
        <w:t>℃，偶有沙塵暴。年平均降雨量約</w:t>
      </w:r>
      <w:r w:rsidRPr="006413F5">
        <w:rPr>
          <w:rFonts w:hint="eastAsia"/>
          <w:lang w:eastAsia="zh-TW"/>
        </w:rPr>
        <w:t>100</w:t>
      </w:r>
      <w:r w:rsidRPr="006413F5">
        <w:rPr>
          <w:rFonts w:hint="eastAsia"/>
          <w:lang w:eastAsia="zh-TW"/>
        </w:rPr>
        <w:t>毫米，多集中於</w:t>
      </w:r>
      <w:r w:rsidRPr="006413F5">
        <w:rPr>
          <w:rFonts w:hint="eastAsia"/>
          <w:lang w:eastAsia="zh-TW"/>
        </w:rPr>
        <w:t>1</w:t>
      </w:r>
      <w:r w:rsidRPr="006413F5">
        <w:rPr>
          <w:rFonts w:hint="eastAsia"/>
          <w:lang w:eastAsia="zh-TW"/>
        </w:rPr>
        <w:t>－</w:t>
      </w:r>
      <w:r w:rsidRPr="006413F5">
        <w:rPr>
          <w:rFonts w:hint="eastAsia"/>
          <w:lang w:eastAsia="zh-TW"/>
        </w:rPr>
        <w:t>2</w:t>
      </w:r>
      <w:r w:rsidRPr="006413F5">
        <w:rPr>
          <w:rFonts w:hint="eastAsia"/>
          <w:lang w:eastAsia="zh-TW"/>
        </w:rPr>
        <w:t>月。</w:t>
      </w:r>
    </w:p>
    <w:p w14:paraId="7B95EAA1" w14:textId="77777777" w:rsidR="00590625" w:rsidRPr="006413F5" w:rsidRDefault="00590625" w:rsidP="00A26570">
      <w:pPr>
        <w:pStyle w:val="af9"/>
        <w:spacing w:before="257" w:after="257"/>
        <w:ind w:left="632" w:hanging="632"/>
      </w:pPr>
      <w:r w:rsidRPr="006413F5">
        <w:t>二、人文及社會環境</w:t>
      </w:r>
    </w:p>
    <w:p w14:paraId="415720AB" w14:textId="51A85378" w:rsidR="00590625" w:rsidRPr="006413F5" w:rsidRDefault="4823259E" w:rsidP="001A0DCE">
      <w:pPr>
        <w:ind w:firstLine="472"/>
        <w:rPr>
          <w:lang w:eastAsia="zh-TW"/>
        </w:rPr>
      </w:pPr>
      <w:r w:rsidRPr="006413F5">
        <w:rPr>
          <w:lang w:eastAsia="zh-TW"/>
        </w:rPr>
        <w:t>阿聯為</w:t>
      </w:r>
      <w:r w:rsidR="001A0DCE" w:rsidRPr="006413F5">
        <w:rPr>
          <w:rFonts w:hint="eastAsia"/>
          <w:lang w:eastAsia="zh-TW"/>
        </w:rPr>
        <w:t>7</w:t>
      </w:r>
      <w:r w:rsidRPr="006413F5">
        <w:rPr>
          <w:lang w:eastAsia="zh-TW"/>
        </w:rPr>
        <w:t>個</w:t>
      </w:r>
      <w:proofErr w:type="gramStart"/>
      <w:r w:rsidRPr="006413F5">
        <w:rPr>
          <w:lang w:eastAsia="zh-TW"/>
        </w:rPr>
        <w:t>邦</w:t>
      </w:r>
      <w:proofErr w:type="gramEnd"/>
      <w:r w:rsidRPr="006413F5">
        <w:rPr>
          <w:lang w:eastAsia="zh-TW"/>
        </w:rPr>
        <w:t>所組成，</w:t>
      </w:r>
      <w:r w:rsidR="018D8657" w:rsidRPr="006413F5">
        <w:rPr>
          <w:lang w:eastAsia="zh-TW"/>
        </w:rPr>
        <w:t>總人口</w:t>
      </w:r>
      <w:r w:rsidR="0005F32E" w:rsidRPr="006413F5">
        <w:rPr>
          <w:lang w:eastAsia="zh-TW"/>
        </w:rPr>
        <w:t>1,</w:t>
      </w:r>
      <w:r w:rsidR="1F2393AE" w:rsidRPr="006413F5">
        <w:rPr>
          <w:lang w:eastAsia="zh-TW"/>
        </w:rPr>
        <w:t>1</w:t>
      </w:r>
      <w:r w:rsidR="0005F32E" w:rsidRPr="006413F5">
        <w:rPr>
          <w:lang w:eastAsia="zh-TW"/>
        </w:rPr>
        <w:t>67</w:t>
      </w:r>
      <w:r w:rsidR="018D8657" w:rsidRPr="006413F5">
        <w:rPr>
          <w:lang w:eastAsia="zh-TW"/>
        </w:rPr>
        <w:t>萬人，主要集中在阿布達比、杜</w:t>
      </w:r>
      <w:proofErr w:type="gramStart"/>
      <w:r w:rsidR="018D8657" w:rsidRPr="006413F5">
        <w:rPr>
          <w:lang w:eastAsia="zh-TW"/>
        </w:rPr>
        <w:t>拜及沙迦三大邦</w:t>
      </w:r>
      <w:proofErr w:type="gramEnd"/>
      <w:r w:rsidR="018D8657" w:rsidRPr="006413F5">
        <w:rPr>
          <w:lang w:eastAsia="zh-TW"/>
        </w:rPr>
        <w:t>，總人口之本國籍人口僅約</w:t>
      </w:r>
      <w:r w:rsidR="018D8657" w:rsidRPr="006413F5">
        <w:rPr>
          <w:lang w:eastAsia="zh-TW"/>
        </w:rPr>
        <w:t>1</w:t>
      </w:r>
      <w:r w:rsidR="089F98EA" w:rsidRPr="006413F5">
        <w:rPr>
          <w:lang w:eastAsia="zh-TW"/>
        </w:rPr>
        <w:t>1</w:t>
      </w:r>
      <w:r w:rsidR="13E81E65" w:rsidRPr="006413F5">
        <w:rPr>
          <w:lang w:eastAsia="zh-TW"/>
        </w:rPr>
        <w:t>5</w:t>
      </w:r>
      <w:r w:rsidR="018D8657" w:rsidRPr="006413F5">
        <w:rPr>
          <w:lang w:eastAsia="zh-TW"/>
        </w:rPr>
        <w:t>萬人。人民多信奉伊斯蘭教（以遜尼派為主），官方語言為阿拉伯語，英語普遍使用。外來人口主要來自印度及巴基斯坦，印度人多從事商業，經營中小企業或擔任管理職，對該國經濟之影響不可小覷。</w:t>
      </w:r>
    </w:p>
    <w:p w14:paraId="468D1577" w14:textId="0B8170D8" w:rsidR="00590625" w:rsidRPr="006413F5" w:rsidRDefault="00590625" w:rsidP="001A0DCE">
      <w:pPr>
        <w:ind w:firstLine="472"/>
      </w:pPr>
      <w:r w:rsidRPr="006413F5">
        <w:rPr>
          <w:rFonts w:hint="eastAsia"/>
        </w:rPr>
        <w:t>當地屬伊斯蘭教國家，以尊崇伊斯蘭教為原則。阿聯大公國係一法制國家，但仍施行伊斯蘭教律法（</w:t>
      </w:r>
      <w:r w:rsidRPr="006413F5">
        <w:rPr>
          <w:rFonts w:hint="eastAsia"/>
        </w:rPr>
        <w:t>Shariah</w:t>
      </w:r>
      <w:r w:rsidRPr="006413F5">
        <w:rPr>
          <w:rFonts w:hint="eastAsia"/>
        </w:rPr>
        <w:t>），</w:t>
      </w:r>
      <w:r w:rsidRPr="006413F5">
        <w:rPr>
          <w:rFonts w:hint="eastAsia"/>
        </w:rPr>
        <w:t>Shariah</w:t>
      </w:r>
      <w:r w:rsidRPr="006413F5">
        <w:rPr>
          <w:rFonts w:hint="eastAsia"/>
        </w:rPr>
        <w:t>規範人的行為及人在面對阿拉時的良知，</w:t>
      </w:r>
      <w:r w:rsidRPr="006413F5">
        <w:rPr>
          <w:rFonts w:hint="eastAsia"/>
        </w:rPr>
        <w:t>Shariah</w:t>
      </w:r>
      <w:r w:rsidRPr="006413F5">
        <w:rPr>
          <w:rFonts w:hint="eastAsia"/>
        </w:rPr>
        <w:t>是神諭的規範具強制性及恆久性。在阿聯大公國走私或販賣毒品，依</w:t>
      </w:r>
      <w:r w:rsidRPr="006413F5">
        <w:rPr>
          <w:rFonts w:hint="eastAsia"/>
        </w:rPr>
        <w:t>Shariah</w:t>
      </w:r>
      <w:r w:rsidRPr="006413F5">
        <w:rPr>
          <w:rFonts w:hint="eastAsia"/>
        </w:rPr>
        <w:t>可判處死刑。即使在較開放之伊斯蘭地區商務旅行，入境務必問俗，尊重伊斯蘭教習俗。阿聯大公國清真寺大部分禁止非伊斯蘭教徒進入，尤其是服飾暴露的婦女。與伊斯蘭教徒共餐時，宜避免豬肉食品及酒精飲料，並儘量不用左手接觸食物。購置阿拉伯傳統服飾當紀念品時，宜避免在公共場所隨意穿著。齋戒月（回曆每年</w:t>
      </w:r>
      <w:r w:rsidRPr="006413F5">
        <w:rPr>
          <w:rFonts w:hint="eastAsia"/>
        </w:rPr>
        <w:t>9</w:t>
      </w:r>
      <w:r w:rsidR="000622BE" w:rsidRPr="006413F5">
        <w:rPr>
          <w:rFonts w:hint="eastAsia"/>
        </w:rPr>
        <w:t>月），</w:t>
      </w:r>
      <w:r w:rsidRPr="006413F5">
        <w:rPr>
          <w:rFonts w:hint="eastAsia"/>
        </w:rPr>
        <w:t>依新月出現為準，回曆較陽曆每年約提前</w:t>
      </w:r>
      <w:r w:rsidRPr="006413F5">
        <w:rPr>
          <w:rFonts w:hint="eastAsia"/>
        </w:rPr>
        <w:t>10</w:t>
      </w:r>
      <w:r w:rsidRPr="006413F5">
        <w:rPr>
          <w:rFonts w:hint="eastAsia"/>
        </w:rPr>
        <w:t>天</w:t>
      </w:r>
      <w:r w:rsidR="000622BE" w:rsidRPr="006413F5">
        <w:rPr>
          <w:rFonts w:hint="eastAsia"/>
        </w:rPr>
        <w:t>，所以每年日期不同。</w:t>
      </w:r>
      <w:r w:rsidR="000622BE" w:rsidRPr="006413F5">
        <w:rPr>
          <w:rFonts w:hint="eastAsia"/>
        </w:rPr>
        <w:lastRenderedPageBreak/>
        <w:t>齋戒月期間，穆斯林在白天必須禁食禁水，非教徒亦</w:t>
      </w:r>
      <w:r w:rsidRPr="006413F5">
        <w:rPr>
          <w:rFonts w:hint="eastAsia"/>
        </w:rPr>
        <w:t>不可在公共場所、路上車輛中及正</w:t>
      </w:r>
      <w:r w:rsidR="000622BE" w:rsidRPr="006413F5">
        <w:rPr>
          <w:rFonts w:hint="eastAsia"/>
        </w:rPr>
        <w:t>齋戒中之伊斯蘭教徒面前飲食、喝水甚至抽</w:t>
      </w:r>
      <w:r w:rsidR="00EC7A62" w:rsidRPr="006413F5">
        <w:rPr>
          <w:rFonts w:hint="eastAsia"/>
        </w:rPr>
        <w:t>菸</w:t>
      </w:r>
      <w:r w:rsidR="000622BE" w:rsidRPr="006413F5">
        <w:rPr>
          <w:rFonts w:hint="eastAsia"/>
        </w:rPr>
        <w:t>，否則被視為對伊斯蘭教</w:t>
      </w:r>
      <w:r w:rsidRPr="006413F5">
        <w:rPr>
          <w:rFonts w:hint="eastAsia"/>
        </w:rPr>
        <w:t>不尊重。</w:t>
      </w:r>
      <w:r w:rsidR="005E15A4" w:rsidRPr="006413F5">
        <w:rPr>
          <w:rFonts w:hint="eastAsia"/>
        </w:rPr>
        <w:t>惟其中杜拜酋長國外地人口較多，風氣亦較自由開放，非穆斯林較無前述</w:t>
      </w:r>
      <w:r w:rsidR="00311A10" w:rsidRPr="006413F5">
        <w:rPr>
          <w:rFonts w:hint="eastAsia"/>
        </w:rPr>
        <w:t>飲食限制。</w:t>
      </w:r>
      <w:r w:rsidRPr="006413F5">
        <w:rPr>
          <w:rFonts w:hint="eastAsia"/>
        </w:rPr>
        <w:t>女性於齋月期間應更注意穿著、避免曲線畢露。當地部分人士作息時間則日夜顛倒，齋戒月期間宜避免至伊斯蘭教國家拜訪。</w:t>
      </w:r>
    </w:p>
    <w:p w14:paraId="2D7D4BCD" w14:textId="7C1FB818" w:rsidR="00590625" w:rsidRPr="006413F5" w:rsidRDefault="4E418452" w:rsidP="001A0DCE">
      <w:pPr>
        <w:ind w:firstLine="472"/>
      </w:pPr>
      <w:r w:rsidRPr="006413F5">
        <w:t>由於氣候極為炎熱，公家機構對外僅開放至下午</w:t>
      </w:r>
      <w:r w:rsidRPr="006413F5">
        <w:t>2</w:t>
      </w:r>
      <w:r w:rsidRPr="006413F5">
        <w:t>時，一般文件申辦約在上午</w:t>
      </w:r>
      <w:r w:rsidRPr="006413F5">
        <w:t>11</w:t>
      </w:r>
      <w:r w:rsidRPr="006413F5">
        <w:t>時至</w:t>
      </w:r>
      <w:r w:rsidRPr="006413F5">
        <w:t>11</w:t>
      </w:r>
      <w:r w:rsidRPr="006413F5">
        <w:t>時</w:t>
      </w:r>
      <w:r w:rsidRPr="006413F5">
        <w:t>30</w:t>
      </w:r>
      <w:r w:rsidRPr="006413F5">
        <w:t>分即停止收件。購物中心商店營業時間為上午</w:t>
      </w:r>
      <w:r w:rsidRPr="006413F5">
        <w:t>10</w:t>
      </w:r>
      <w:r w:rsidRPr="006413F5">
        <w:t>時或</w:t>
      </w:r>
      <w:r w:rsidRPr="006413F5">
        <w:t>11</w:t>
      </w:r>
      <w:r w:rsidRPr="006413F5">
        <w:t>時至下午</w:t>
      </w:r>
      <w:r w:rsidRPr="006413F5">
        <w:t>10</w:t>
      </w:r>
      <w:r w:rsidRPr="006413F5">
        <w:t>時或</w:t>
      </w:r>
      <w:r w:rsidRPr="006413F5">
        <w:t>12</w:t>
      </w:r>
      <w:r w:rsidRPr="006413F5">
        <w:t>時，其間不休息。星期五係伊斯蘭教禮拜時間，</w:t>
      </w:r>
      <w:r w:rsidR="6E252E03" w:rsidRPr="006413F5">
        <w:t>自</w:t>
      </w:r>
      <w:r w:rsidR="329C32B9" w:rsidRPr="006413F5">
        <w:t>2022</w:t>
      </w:r>
      <w:r w:rsidR="329C32B9" w:rsidRPr="006413F5">
        <w:t>年</w:t>
      </w:r>
      <w:r w:rsidR="329C32B9" w:rsidRPr="006413F5">
        <w:t>1</w:t>
      </w:r>
      <w:r w:rsidR="329C32B9" w:rsidRPr="006413F5">
        <w:t>月</w:t>
      </w:r>
      <w:r w:rsidR="329C32B9" w:rsidRPr="006413F5">
        <w:t>1</w:t>
      </w:r>
      <w:r w:rsidR="329C32B9" w:rsidRPr="006413F5">
        <w:t>日起，阿聯政府宣布將週末調整為星期六及星期日</w:t>
      </w:r>
      <w:r w:rsidRPr="006413F5">
        <w:t>。政府機構對外開放時間為</w:t>
      </w:r>
      <w:r w:rsidR="5352385D" w:rsidRPr="006413F5">
        <w:t>週一</w:t>
      </w:r>
      <w:r w:rsidRPr="006413F5">
        <w:t>至</w:t>
      </w:r>
      <w:r w:rsidR="5352385D" w:rsidRPr="006413F5">
        <w:t>週四</w:t>
      </w:r>
      <w:r w:rsidRPr="006413F5">
        <w:t>上午</w:t>
      </w:r>
      <w:r w:rsidRPr="006413F5">
        <w:t>7</w:t>
      </w:r>
      <w:r w:rsidRPr="006413F5">
        <w:t>時</w:t>
      </w:r>
      <w:r w:rsidR="5352385D" w:rsidRPr="006413F5">
        <w:t>30</w:t>
      </w:r>
      <w:r w:rsidR="5352385D" w:rsidRPr="006413F5">
        <w:t>分</w:t>
      </w:r>
      <w:r w:rsidRPr="006413F5">
        <w:t>至下午</w:t>
      </w:r>
      <w:r w:rsidRPr="006413F5">
        <w:t>3</w:t>
      </w:r>
      <w:r w:rsidRPr="006413F5">
        <w:t>時</w:t>
      </w:r>
      <w:r w:rsidR="5352385D" w:rsidRPr="006413F5">
        <w:t>30</w:t>
      </w:r>
      <w:r w:rsidR="5352385D" w:rsidRPr="006413F5">
        <w:t>分，</w:t>
      </w:r>
      <w:r w:rsidRPr="006413F5">
        <w:t>星期五</w:t>
      </w:r>
      <w:r w:rsidR="7F825067" w:rsidRPr="006413F5">
        <w:t>則為上午</w:t>
      </w:r>
      <w:r w:rsidR="7F825067" w:rsidRPr="006413F5">
        <w:t>7</w:t>
      </w:r>
      <w:r w:rsidR="7F825067" w:rsidRPr="006413F5">
        <w:t>時</w:t>
      </w:r>
      <w:r w:rsidR="7F825067" w:rsidRPr="006413F5">
        <w:t>30</w:t>
      </w:r>
      <w:r w:rsidR="7F825067" w:rsidRPr="006413F5">
        <w:t>分至</w:t>
      </w:r>
      <w:r w:rsidR="7F825067" w:rsidRPr="006413F5">
        <w:t>12</w:t>
      </w:r>
      <w:r w:rsidR="7F825067" w:rsidRPr="006413F5">
        <w:t>點，星期六、日</w:t>
      </w:r>
      <w:r w:rsidRPr="006413F5">
        <w:t>不上班。私人企業上班時間大致為</w:t>
      </w:r>
      <w:r w:rsidR="7F825067" w:rsidRPr="006413F5">
        <w:t>週一</w:t>
      </w:r>
      <w:r w:rsidRPr="006413F5">
        <w:t>至</w:t>
      </w:r>
      <w:r w:rsidR="7F825067" w:rsidRPr="006413F5">
        <w:t>週</w:t>
      </w:r>
      <w:r w:rsidR="428EA658" w:rsidRPr="006413F5">
        <w:t>五</w:t>
      </w:r>
      <w:r w:rsidRPr="006413F5">
        <w:t>上午</w:t>
      </w:r>
      <w:r w:rsidRPr="006413F5">
        <w:t>8</w:t>
      </w:r>
      <w:r w:rsidRPr="006413F5">
        <w:t>時（或</w:t>
      </w:r>
      <w:r w:rsidRPr="006413F5">
        <w:t>9</w:t>
      </w:r>
      <w:r w:rsidRPr="006413F5">
        <w:t>時）至下午</w:t>
      </w:r>
      <w:r w:rsidRPr="006413F5">
        <w:t>5</w:t>
      </w:r>
      <w:r w:rsidRPr="006413F5">
        <w:t>時（或</w:t>
      </w:r>
      <w:r w:rsidRPr="006413F5">
        <w:t>6</w:t>
      </w:r>
      <w:r w:rsidRPr="006413F5">
        <w:t>時），但實際上阿聯大公國無一致的上班時間，</w:t>
      </w:r>
      <w:r w:rsidR="41ADD447" w:rsidRPr="006413F5">
        <w:t>如沙迦</w:t>
      </w:r>
      <w:r w:rsidR="41ADD447" w:rsidRPr="006413F5">
        <w:rPr>
          <w:rFonts w:hint="eastAsia"/>
        </w:rPr>
        <w:t>（</w:t>
      </w:r>
      <w:r w:rsidR="41ADD447" w:rsidRPr="006413F5">
        <w:t>Sharjah</w:t>
      </w:r>
      <w:r w:rsidR="41ADD447" w:rsidRPr="006413F5">
        <w:rPr>
          <w:rFonts w:hint="eastAsia"/>
        </w:rPr>
        <w:t>）公務機關自</w:t>
      </w:r>
      <w:r w:rsidR="41ADD447" w:rsidRPr="006413F5">
        <w:t>2022</w:t>
      </w:r>
      <w:r w:rsidR="41ADD447" w:rsidRPr="006413F5">
        <w:rPr>
          <w:rFonts w:hint="eastAsia"/>
        </w:rPr>
        <w:t>年</w:t>
      </w:r>
      <w:r w:rsidR="41ADD447" w:rsidRPr="006413F5">
        <w:t>1</w:t>
      </w:r>
      <w:r w:rsidR="41ADD447" w:rsidRPr="006413F5">
        <w:rPr>
          <w:rFonts w:hint="eastAsia"/>
        </w:rPr>
        <w:t>月</w:t>
      </w:r>
      <w:r w:rsidR="41ADD447" w:rsidRPr="006413F5">
        <w:t>1</w:t>
      </w:r>
      <w:r w:rsidR="41ADD447" w:rsidRPr="006413F5">
        <w:rPr>
          <w:rFonts w:hint="eastAsia"/>
        </w:rPr>
        <w:t>日起</w:t>
      </w:r>
      <w:r w:rsidR="1AC1D060" w:rsidRPr="006413F5">
        <w:rPr>
          <w:rFonts w:hint="eastAsia"/>
        </w:rPr>
        <w:t>已</w:t>
      </w:r>
      <w:r w:rsidR="41ADD447" w:rsidRPr="006413F5">
        <w:rPr>
          <w:rFonts w:hint="eastAsia"/>
        </w:rPr>
        <w:t>更改週五休假制度</w:t>
      </w:r>
      <w:r w:rsidR="7F1F3D00" w:rsidRPr="006413F5">
        <w:rPr>
          <w:rFonts w:hint="eastAsia"/>
        </w:rPr>
        <w:t>，為</w:t>
      </w:r>
      <w:r w:rsidR="300DE59A" w:rsidRPr="006413F5">
        <w:rPr>
          <w:rFonts w:hint="eastAsia"/>
        </w:rPr>
        <w:t>七</w:t>
      </w:r>
      <w:r w:rsidR="69E0956D" w:rsidRPr="006413F5">
        <w:rPr>
          <w:rFonts w:hint="eastAsia"/>
        </w:rPr>
        <w:t>個</w:t>
      </w:r>
      <w:r w:rsidR="7F1F3D00" w:rsidRPr="006413F5">
        <w:rPr>
          <w:rFonts w:hint="eastAsia"/>
        </w:rPr>
        <w:t>邦中惟一</w:t>
      </w:r>
      <w:r w:rsidR="1742C42F" w:rsidRPr="006413F5">
        <w:rPr>
          <w:rFonts w:hint="eastAsia"/>
        </w:rPr>
        <w:t>。</w:t>
      </w:r>
      <w:r w:rsidRPr="006413F5">
        <w:t>拜訪客戶時宜先約定會面時間，以免往訪時撲空。</w:t>
      </w:r>
    </w:p>
    <w:p w14:paraId="3AD1BB95" w14:textId="2E5ABE6E" w:rsidR="00590625" w:rsidRPr="006413F5" w:rsidRDefault="00590625" w:rsidP="001A0DCE">
      <w:pPr>
        <w:ind w:firstLine="472"/>
        <w:rPr>
          <w:lang w:eastAsia="zh-TW"/>
        </w:rPr>
      </w:pPr>
      <w:r w:rsidRPr="006413F5">
        <w:rPr>
          <w:rFonts w:hint="eastAsia"/>
          <w:lang w:eastAsia="zh-TW"/>
        </w:rPr>
        <w:t>阿聯大公國七個</w:t>
      </w:r>
      <w:proofErr w:type="gramStart"/>
      <w:r w:rsidRPr="006413F5">
        <w:rPr>
          <w:rFonts w:hint="eastAsia"/>
          <w:lang w:eastAsia="zh-TW"/>
        </w:rPr>
        <w:t>邦</w:t>
      </w:r>
      <w:proofErr w:type="gramEnd"/>
      <w:r w:rsidRPr="006413F5">
        <w:rPr>
          <w:rFonts w:hint="eastAsia"/>
          <w:lang w:eastAsia="zh-TW"/>
        </w:rPr>
        <w:t>（</w:t>
      </w:r>
      <w:r w:rsidRPr="006413F5">
        <w:rPr>
          <w:rFonts w:hint="eastAsia"/>
          <w:lang w:eastAsia="zh-TW"/>
        </w:rPr>
        <w:t>Emirate</w:t>
      </w:r>
      <w:r w:rsidRPr="006413F5">
        <w:rPr>
          <w:rFonts w:hint="eastAsia"/>
          <w:lang w:eastAsia="zh-TW"/>
        </w:rPr>
        <w:t>）中，阿布達比面積最大，達</w:t>
      </w:r>
      <w:r w:rsidRPr="006413F5">
        <w:rPr>
          <w:rFonts w:hint="eastAsia"/>
          <w:lang w:eastAsia="zh-TW"/>
        </w:rPr>
        <w:t>6</w:t>
      </w:r>
      <w:r w:rsidRPr="006413F5">
        <w:rPr>
          <w:rFonts w:hint="eastAsia"/>
          <w:lang w:eastAsia="zh-TW"/>
        </w:rPr>
        <w:t>萬</w:t>
      </w:r>
      <w:r w:rsidRPr="006413F5">
        <w:rPr>
          <w:rFonts w:hint="eastAsia"/>
          <w:lang w:eastAsia="zh-TW"/>
        </w:rPr>
        <w:t>7,340</w:t>
      </w:r>
      <w:r w:rsidRPr="006413F5">
        <w:rPr>
          <w:rFonts w:hint="eastAsia"/>
          <w:lang w:eastAsia="zh-TW"/>
        </w:rPr>
        <w:t>平方公里，</w:t>
      </w:r>
      <w:proofErr w:type="gramStart"/>
      <w:r w:rsidRPr="006413F5">
        <w:rPr>
          <w:rFonts w:hint="eastAsia"/>
          <w:lang w:eastAsia="zh-TW"/>
        </w:rPr>
        <w:t>占阿聯大</w:t>
      </w:r>
      <w:proofErr w:type="gramEnd"/>
      <w:r w:rsidRPr="006413F5">
        <w:rPr>
          <w:rFonts w:hint="eastAsia"/>
          <w:lang w:eastAsia="zh-TW"/>
        </w:rPr>
        <w:t>公國總面積</w:t>
      </w:r>
      <w:r w:rsidRPr="006413F5">
        <w:rPr>
          <w:rFonts w:hint="eastAsia"/>
          <w:lang w:eastAsia="zh-TW"/>
        </w:rPr>
        <w:t>87%</w:t>
      </w:r>
      <w:r w:rsidRPr="006413F5">
        <w:rPr>
          <w:rFonts w:hint="eastAsia"/>
          <w:lang w:eastAsia="zh-TW"/>
        </w:rPr>
        <w:t>，</w:t>
      </w:r>
      <w:r w:rsidR="003B58E3" w:rsidRPr="006413F5">
        <w:rPr>
          <w:rFonts w:hint="eastAsia"/>
          <w:lang w:eastAsia="zh-TW"/>
        </w:rPr>
        <w:t>財政</w:t>
      </w:r>
      <w:r w:rsidRPr="006413F5">
        <w:rPr>
          <w:rFonts w:hint="eastAsia"/>
          <w:lang w:eastAsia="zh-TW"/>
        </w:rPr>
        <w:t>實力最強。阿聯大公國發展經濟的主要資金來源為石油收入，石油蘊藏量達</w:t>
      </w:r>
      <w:r w:rsidR="00C57256" w:rsidRPr="006413F5">
        <w:rPr>
          <w:rFonts w:hint="eastAsia"/>
          <w:lang w:eastAsia="zh-TW"/>
        </w:rPr>
        <w:t>1</w:t>
      </w:r>
      <w:r w:rsidR="00C57256" w:rsidRPr="006413F5">
        <w:rPr>
          <w:lang w:eastAsia="zh-TW"/>
        </w:rPr>
        <w:t>,1</w:t>
      </w:r>
      <w:r w:rsidR="00D52161" w:rsidRPr="006413F5">
        <w:rPr>
          <w:rFonts w:hint="eastAsia"/>
          <w:lang w:eastAsia="zh-TW"/>
        </w:rPr>
        <w:t>30</w:t>
      </w:r>
      <w:r w:rsidRPr="006413F5">
        <w:rPr>
          <w:rFonts w:hint="eastAsia"/>
          <w:lang w:eastAsia="zh-TW"/>
        </w:rPr>
        <w:t>億桶，其中</w:t>
      </w:r>
      <w:r w:rsidRPr="006413F5">
        <w:rPr>
          <w:rFonts w:hint="eastAsia"/>
          <w:lang w:eastAsia="zh-TW"/>
        </w:rPr>
        <w:t>94%</w:t>
      </w:r>
      <w:r w:rsidRPr="006413F5">
        <w:rPr>
          <w:rFonts w:hint="eastAsia"/>
          <w:lang w:eastAsia="zh-TW"/>
        </w:rPr>
        <w:t>集中在阿布達比。阿布達比工業發達，主要集中在石化領域。為降低對石油收入的依賴，阿聯政府積極發展各項工業生產，為增加公有部門經濟收入。阿布達比當局為獎勵生產製造，提供一系列優惠條件，包括按照補貼費率提供必要設施，按照適當租金標準安排工業區每月土地</w:t>
      </w:r>
      <w:r w:rsidR="00897D6E" w:rsidRPr="006413F5">
        <w:rPr>
          <w:rFonts w:hint="eastAsia"/>
          <w:lang w:eastAsia="zh-TW"/>
        </w:rPr>
        <w:t>規劃</w:t>
      </w:r>
      <w:r w:rsidRPr="006413F5">
        <w:rPr>
          <w:rFonts w:hint="eastAsia"/>
          <w:lang w:eastAsia="zh-TW"/>
        </w:rPr>
        <w:t>，提供貸款，給予進口原材料和設備免稅待遇，以幫助上述企業產品成功進入阿聯大公國市場乃至周邊市場。為滿足世界市場對石化產品的需要，阿布達比國家石油公司在阿聯大公國建立了第一個石化生產綜合區。</w:t>
      </w:r>
    </w:p>
    <w:p w14:paraId="38BA7AC2" w14:textId="77777777" w:rsidR="003B58E3" w:rsidRPr="006413F5" w:rsidRDefault="3180E95A" w:rsidP="00320DB8">
      <w:pPr>
        <w:ind w:firstLine="472"/>
      </w:pPr>
      <w:r w:rsidRPr="006413F5">
        <w:rPr>
          <w:lang w:eastAsia="zh-TW"/>
        </w:rPr>
        <w:t>杜拜</w:t>
      </w:r>
      <w:proofErr w:type="gramStart"/>
      <w:r w:rsidRPr="006413F5">
        <w:rPr>
          <w:lang w:eastAsia="zh-TW"/>
        </w:rPr>
        <w:t>邦</w:t>
      </w:r>
      <w:proofErr w:type="gramEnd"/>
      <w:r w:rsidRPr="006413F5">
        <w:rPr>
          <w:lang w:eastAsia="zh-TW"/>
        </w:rPr>
        <w:t>係阿聯大公國第二大</w:t>
      </w:r>
      <w:proofErr w:type="gramStart"/>
      <w:r w:rsidRPr="006413F5">
        <w:rPr>
          <w:lang w:eastAsia="zh-TW"/>
        </w:rPr>
        <w:t>邦</w:t>
      </w:r>
      <w:proofErr w:type="gramEnd"/>
      <w:r w:rsidRPr="006413F5">
        <w:rPr>
          <w:lang w:eastAsia="zh-TW"/>
        </w:rPr>
        <w:t>，面積約</w:t>
      </w:r>
      <w:r w:rsidRPr="006413F5">
        <w:rPr>
          <w:lang w:eastAsia="zh-TW"/>
        </w:rPr>
        <w:t>4,114</w:t>
      </w:r>
      <w:r w:rsidRPr="006413F5">
        <w:rPr>
          <w:lang w:eastAsia="zh-TW"/>
        </w:rPr>
        <w:t>平方公里，僅占全國</w:t>
      </w:r>
      <w:r w:rsidRPr="006413F5">
        <w:rPr>
          <w:lang w:eastAsia="zh-TW"/>
        </w:rPr>
        <w:t>5%</w:t>
      </w:r>
      <w:r w:rsidRPr="006413F5">
        <w:rPr>
          <w:lang w:eastAsia="zh-TW"/>
        </w:rPr>
        <w:t>，進出口貿易額卻</w:t>
      </w:r>
      <w:proofErr w:type="gramStart"/>
      <w:r w:rsidRPr="006413F5">
        <w:rPr>
          <w:lang w:eastAsia="zh-TW"/>
        </w:rPr>
        <w:t>占全阿聯大</w:t>
      </w:r>
      <w:proofErr w:type="gramEnd"/>
      <w:r w:rsidRPr="006413F5">
        <w:rPr>
          <w:lang w:eastAsia="zh-TW"/>
        </w:rPr>
        <w:t>公國的</w:t>
      </w:r>
      <w:r w:rsidRPr="006413F5">
        <w:rPr>
          <w:lang w:eastAsia="zh-TW"/>
        </w:rPr>
        <w:t>80%</w:t>
      </w:r>
      <w:r w:rsidRPr="006413F5">
        <w:rPr>
          <w:lang w:eastAsia="zh-TW"/>
        </w:rPr>
        <w:t>。杜</w:t>
      </w:r>
      <w:proofErr w:type="gramStart"/>
      <w:r w:rsidRPr="006413F5">
        <w:rPr>
          <w:lang w:eastAsia="zh-TW"/>
        </w:rPr>
        <w:t>拜亦產</w:t>
      </w:r>
      <w:proofErr w:type="gramEnd"/>
      <w:r w:rsidRPr="006413F5">
        <w:rPr>
          <w:lang w:eastAsia="zh-TW"/>
        </w:rPr>
        <w:t>石油，惟儲量不到全國</w:t>
      </w:r>
      <w:r w:rsidRPr="006413F5">
        <w:rPr>
          <w:lang w:eastAsia="zh-TW"/>
        </w:rPr>
        <w:t>5%</w:t>
      </w:r>
      <w:r w:rsidRPr="006413F5">
        <w:rPr>
          <w:lang w:eastAsia="zh-TW"/>
        </w:rPr>
        <w:t>，</w:t>
      </w:r>
      <w:proofErr w:type="gramStart"/>
      <w:r w:rsidRPr="006413F5">
        <w:rPr>
          <w:lang w:eastAsia="zh-TW"/>
        </w:rPr>
        <w:t>不</w:t>
      </w:r>
      <w:proofErr w:type="gramEnd"/>
      <w:r w:rsidRPr="006413F5">
        <w:rPr>
          <w:lang w:eastAsia="zh-TW"/>
        </w:rPr>
        <w:t>若首都</w:t>
      </w:r>
      <w:r w:rsidRPr="006413F5">
        <w:rPr>
          <w:lang w:eastAsia="zh-TW"/>
        </w:rPr>
        <w:lastRenderedPageBreak/>
        <w:t>阿布達比豐富，杜拜政府未雨綢繆、深謀遠慮</w:t>
      </w:r>
      <w:r w:rsidRPr="006413F5">
        <w:t>，積極發展非石油經濟。近年，杜拜邦非石油類產值已超越石油類之產值，究其因素，係該邦長久以來對外開放的國際貿易政策、安全的生活環境以及較海灣地區內其他國家更為有效率的政府。</w:t>
      </w:r>
    </w:p>
    <w:p w14:paraId="499F9AB9" w14:textId="78518601" w:rsidR="003B58E3" w:rsidRPr="006413F5" w:rsidRDefault="7D5E85DB" w:rsidP="00320DB8">
      <w:pPr>
        <w:ind w:firstLine="472"/>
      </w:pPr>
      <w:r w:rsidRPr="006413F5">
        <w:rPr>
          <w:rFonts w:hint="eastAsia"/>
        </w:rPr>
        <w:t>阿聯大公國（特別是阿布達比及杜拜）在體制治理上展現出卓越的行政效率，市容整潔且治安極佳。其基礎建設採取『前瞻、超前部署』的策略，從世界級的陸空樞紐、智慧城市網絡，到即將貫通區域的阿聯鐵路，皆構築出強大的外資吸引力。即使在公共交通等細節上，透過高度標準化、數位化管理的</w:t>
      </w:r>
      <w:r w:rsidRPr="006413F5">
        <w:t xml:space="preserve"> </w:t>
      </w:r>
      <w:r w:rsidR="3C3371AE" w:rsidRPr="006413F5">
        <w:t>Toyota</w:t>
      </w:r>
      <w:r w:rsidR="3C3371AE" w:rsidRPr="006413F5">
        <w:rPr>
          <w:rFonts w:hint="eastAsia"/>
        </w:rPr>
        <w:t>、</w:t>
      </w:r>
      <w:r w:rsidR="3C3371AE" w:rsidRPr="006413F5">
        <w:t xml:space="preserve">Hyundai </w:t>
      </w:r>
      <w:r w:rsidR="3C3371AE" w:rsidRPr="006413F5">
        <w:rPr>
          <w:rFonts w:hint="eastAsia"/>
        </w:rPr>
        <w:t>等多元品牌計程車隊</w:t>
      </w:r>
      <w:r w:rsidRPr="006413F5">
        <w:rPr>
          <w:rFonts w:hint="eastAsia"/>
        </w:rPr>
        <w:t>與新能源計程車隊，亦能體現其將公共服務與國家</w:t>
      </w:r>
      <w:r w:rsidR="0E49CA62" w:rsidRPr="006413F5">
        <w:rPr>
          <w:rFonts w:hint="eastAsia"/>
        </w:rPr>
        <w:t>品牌</w:t>
      </w:r>
      <w:r w:rsidRPr="006413F5">
        <w:rPr>
          <w:rFonts w:hint="eastAsia"/>
        </w:rPr>
        <w:t>融合的高效行政邏輯。這一切的背後，確實能讓國際商務與投資者深刻感受到阿布達比及杜拜政府強烈的國際前瞻企圖與雄心壯志。</w:t>
      </w:r>
    </w:p>
    <w:p w14:paraId="1B16213E" w14:textId="7303BE18" w:rsidR="00590625" w:rsidRPr="006413F5" w:rsidRDefault="00590625" w:rsidP="00A26570">
      <w:pPr>
        <w:ind w:firstLine="472"/>
        <w:rPr>
          <w:lang w:eastAsia="zh-TW"/>
        </w:rPr>
      </w:pPr>
      <w:r w:rsidRPr="006413F5">
        <w:rPr>
          <w:rFonts w:hint="eastAsia"/>
          <w:lang w:eastAsia="zh-TW"/>
        </w:rPr>
        <w:t>貿易與商業是杜拜經濟繁榮的關鍵，今日杜拜已成為中東地區居於主導地位的商業暨金融中心，尤以其位居歐、亞、非中心之優越地理位置，公共設施完備，陸海空交通便捷，為歐、亞、非三洲之客、貨運轉運中心，阿聯大公國投資</w:t>
      </w:r>
      <w:r w:rsidRPr="006413F5">
        <w:rPr>
          <w:rFonts w:hint="eastAsia"/>
          <w:lang w:eastAsia="zh-TW"/>
        </w:rPr>
        <w:t>1</w:t>
      </w:r>
      <w:r w:rsidR="00D228B3" w:rsidRPr="006413F5">
        <w:rPr>
          <w:rFonts w:hint="eastAsia"/>
          <w:lang w:eastAsia="zh-TW"/>
        </w:rPr>
        <w:t>,280</w:t>
      </w:r>
      <w:r w:rsidRPr="006413F5">
        <w:rPr>
          <w:rFonts w:hint="eastAsia"/>
          <w:lang w:eastAsia="zh-TW"/>
        </w:rPr>
        <w:t>億</w:t>
      </w:r>
      <w:proofErr w:type="gramStart"/>
      <w:r w:rsidR="00D228B3" w:rsidRPr="006413F5">
        <w:rPr>
          <w:rFonts w:hint="eastAsia"/>
          <w:lang w:eastAsia="zh-TW"/>
        </w:rPr>
        <w:t>迪</w:t>
      </w:r>
      <w:proofErr w:type="gramEnd"/>
      <w:r w:rsidR="00D228B3" w:rsidRPr="006413F5">
        <w:rPr>
          <w:rFonts w:hint="eastAsia"/>
          <w:lang w:eastAsia="zh-TW"/>
        </w:rPr>
        <w:t>拉</w:t>
      </w:r>
      <w:proofErr w:type="gramStart"/>
      <w:r w:rsidR="00D228B3" w:rsidRPr="006413F5">
        <w:rPr>
          <w:rFonts w:hint="eastAsia"/>
          <w:lang w:eastAsia="zh-TW"/>
        </w:rPr>
        <w:t>姆</w:t>
      </w:r>
      <w:proofErr w:type="gramEnd"/>
      <w:r w:rsidR="00D228B3" w:rsidRPr="006413F5">
        <w:rPr>
          <w:rFonts w:hint="eastAsia"/>
          <w:lang w:eastAsia="zh-TW"/>
        </w:rPr>
        <w:t>（約合</w:t>
      </w:r>
      <w:r w:rsidR="00D228B3" w:rsidRPr="006413F5">
        <w:rPr>
          <w:rFonts w:hint="eastAsia"/>
          <w:lang w:eastAsia="zh-TW"/>
        </w:rPr>
        <w:t>348</w:t>
      </w:r>
      <w:r w:rsidR="00D228B3" w:rsidRPr="006413F5">
        <w:rPr>
          <w:rFonts w:hint="eastAsia"/>
          <w:lang w:eastAsia="zh-TW"/>
        </w:rPr>
        <w:t>億美元）</w:t>
      </w:r>
      <w:r w:rsidRPr="006413F5">
        <w:rPr>
          <w:rFonts w:hint="eastAsia"/>
          <w:lang w:eastAsia="zh-TW"/>
        </w:rPr>
        <w:t>於機場發展</w:t>
      </w:r>
      <w:r w:rsidR="00C97446" w:rsidRPr="006413F5">
        <w:rPr>
          <w:rFonts w:hint="eastAsia"/>
          <w:lang w:eastAsia="zh-TW"/>
        </w:rPr>
        <w:t>計畫</w:t>
      </w:r>
      <w:r w:rsidRPr="006413F5">
        <w:rPr>
          <w:rFonts w:hint="eastAsia"/>
          <w:lang w:eastAsia="zh-TW"/>
        </w:rPr>
        <w:t>，這將使阿聯大公國擁有中東地區甚至全球最大的機場，此</w:t>
      </w:r>
      <w:r w:rsidR="00C97446" w:rsidRPr="006413F5">
        <w:rPr>
          <w:rFonts w:hint="eastAsia"/>
          <w:lang w:eastAsia="zh-TW"/>
        </w:rPr>
        <w:t>計畫</w:t>
      </w:r>
      <w:r w:rsidRPr="006413F5">
        <w:rPr>
          <w:rFonts w:hint="eastAsia"/>
          <w:lang w:eastAsia="zh-TW"/>
        </w:rPr>
        <w:t>將擴建</w:t>
      </w:r>
      <w:r w:rsidRPr="006413F5">
        <w:rPr>
          <w:rFonts w:hint="eastAsia"/>
          <w:lang w:eastAsia="zh-TW"/>
        </w:rPr>
        <w:t>3</w:t>
      </w:r>
      <w:r w:rsidRPr="006413F5">
        <w:rPr>
          <w:rFonts w:hint="eastAsia"/>
          <w:lang w:eastAsia="zh-TW"/>
        </w:rPr>
        <w:t>個新國際機場，其中</w:t>
      </w:r>
      <w:r w:rsidRPr="006413F5">
        <w:rPr>
          <w:rFonts w:hint="eastAsia"/>
          <w:lang w:eastAsia="zh-TW"/>
        </w:rPr>
        <w:t>2</w:t>
      </w:r>
      <w:r w:rsidRPr="006413F5">
        <w:rPr>
          <w:rFonts w:hint="eastAsia"/>
          <w:lang w:eastAsia="zh-TW"/>
        </w:rPr>
        <w:t>個位於快速發展中的杜拜，另一個則位於首都阿布達比，目前全球</w:t>
      </w:r>
      <w:r w:rsidRPr="006413F5">
        <w:rPr>
          <w:rFonts w:hint="eastAsia"/>
          <w:lang w:eastAsia="zh-TW"/>
        </w:rPr>
        <w:t>150</w:t>
      </w:r>
      <w:r w:rsidRPr="006413F5">
        <w:rPr>
          <w:rFonts w:hint="eastAsia"/>
          <w:lang w:eastAsia="zh-TW"/>
        </w:rPr>
        <w:t>餘家航空公司已在杜拜設立營運據點，部分工程已完工啟用，成為阿拉伯海灣地區內最重要之航空交通樞紐。</w:t>
      </w:r>
    </w:p>
    <w:p w14:paraId="3B060065" w14:textId="77777777" w:rsidR="00590625" w:rsidRPr="006413F5" w:rsidRDefault="00590625" w:rsidP="00A26570">
      <w:pPr>
        <w:pStyle w:val="af9"/>
        <w:spacing w:before="257" w:after="257"/>
        <w:ind w:left="632" w:hanging="632"/>
      </w:pPr>
      <w:r w:rsidRPr="006413F5">
        <w:t>三、政治環境</w:t>
      </w:r>
    </w:p>
    <w:p w14:paraId="7049F75C" w14:textId="6A8EDFA7" w:rsidR="00590625" w:rsidRPr="006413F5" w:rsidRDefault="4E418452" w:rsidP="00320DB8">
      <w:pPr>
        <w:ind w:firstLine="472"/>
      </w:pPr>
      <w:r w:rsidRPr="006413F5">
        <w:t>全國由七個獨立之成員邦組成，分別為阿布達比（</w:t>
      </w:r>
      <w:r w:rsidRPr="006413F5">
        <w:t>Abu Dhabi</w:t>
      </w:r>
      <w:r w:rsidRPr="006413F5">
        <w:t>）、杜拜（</w:t>
      </w:r>
      <w:r w:rsidRPr="006413F5">
        <w:t>Dubai</w:t>
      </w:r>
      <w:r w:rsidRPr="006413F5">
        <w:t>）、沙迦（</w:t>
      </w:r>
      <w:r w:rsidRPr="006413F5">
        <w:t>Sharjah</w:t>
      </w:r>
      <w:r w:rsidRPr="006413F5">
        <w:t>）、阿</w:t>
      </w:r>
      <w:r w:rsidR="36B7D203" w:rsidRPr="006413F5">
        <w:t>治</w:t>
      </w:r>
      <w:r w:rsidRPr="006413F5">
        <w:t>曼（</w:t>
      </w:r>
      <w:r w:rsidRPr="006413F5">
        <w:t>Ajman</w:t>
      </w:r>
      <w:r w:rsidRPr="006413F5">
        <w:t>）、烏姆蓋萬（</w:t>
      </w:r>
      <w:r w:rsidRPr="006413F5">
        <w:t>Umm Al-Quwain</w:t>
      </w:r>
      <w:r w:rsidRPr="006413F5">
        <w:t>）、拉斯海瑪（</w:t>
      </w:r>
      <w:r w:rsidRPr="006413F5">
        <w:t>Ras Al Khaimah</w:t>
      </w:r>
      <w:r w:rsidRPr="006413F5">
        <w:t>）、及富吉拉（</w:t>
      </w:r>
      <w:r w:rsidRPr="006413F5">
        <w:t>Fujairah</w:t>
      </w:r>
      <w:r w:rsidRPr="006413F5">
        <w:t>），除富吉拉邦面臨阿曼灣（</w:t>
      </w:r>
      <w:r w:rsidRPr="006413F5">
        <w:t>Gulf of Oman</w:t>
      </w:r>
      <w:r w:rsidRPr="006413F5">
        <w:t>）外，其餘諸邦均面波斯灣（</w:t>
      </w:r>
      <w:r w:rsidRPr="006413F5">
        <w:t>Persian Gulf</w:t>
      </w:r>
      <w:r w:rsidRPr="006413F5">
        <w:t>）。大公國雖有聯邦政府，惟除外交、國防及教育屬聯邦權限外，各邦自有行政體系，為一</w:t>
      </w:r>
      <w:r w:rsidR="3AC9F35D" w:rsidRPr="006413F5">
        <w:t>地方自主權極高</w:t>
      </w:r>
      <w:r w:rsidRPr="006413F5">
        <w:t>之邦聯國家，實權操於行政系統（世襲統治家族），聯邦最高權力機構為「最高委員會」</w:t>
      </w:r>
      <w:r w:rsidRPr="006413F5">
        <w:lastRenderedPageBreak/>
        <w:t>（</w:t>
      </w:r>
      <w:r w:rsidRPr="006413F5">
        <w:t>The Supreme Council</w:t>
      </w:r>
      <w:r w:rsidRPr="006413F5">
        <w:t>），由七邦邦長組成，制定國家政策，批准聯邦法律及條約。總統歷年來均由面積最大、人口最多之阿布達比邦邦長擔任，副總統兼總理則</w:t>
      </w:r>
      <w:r w:rsidR="5277A79F" w:rsidRPr="006413F5">
        <w:t>通常</w:t>
      </w:r>
      <w:r w:rsidRPr="006413F5">
        <w:t>由次大之杜拜邦邦長擔任</w:t>
      </w:r>
      <w:r w:rsidR="5277A79F" w:rsidRPr="006413F5">
        <w:t>，</w:t>
      </w:r>
      <w:r w:rsidR="6367E720" w:rsidRPr="006413F5">
        <w:t>惟</w:t>
      </w:r>
      <w:r w:rsidR="6367E720" w:rsidRPr="006413F5">
        <w:t>2023</w:t>
      </w:r>
      <w:r w:rsidR="6367E720" w:rsidRPr="006413F5">
        <w:t>年</w:t>
      </w:r>
      <w:r w:rsidR="6367E720" w:rsidRPr="006413F5">
        <w:t>3</w:t>
      </w:r>
      <w:r w:rsidR="6367E720" w:rsidRPr="006413F5">
        <w:t>月</w:t>
      </w:r>
      <w:r w:rsidR="748AE823" w:rsidRPr="006413F5">
        <w:t>阿聯酋總統</w:t>
      </w:r>
      <w:r w:rsidR="748AE823" w:rsidRPr="006413F5">
        <w:t>Sheikh Mohamed bin Zayed Al Nahyan</w:t>
      </w:r>
      <w:r w:rsidR="77CF5338" w:rsidRPr="006413F5">
        <w:t>亦</w:t>
      </w:r>
      <w:r w:rsidR="26B3717A" w:rsidRPr="006413F5">
        <w:t>任命阿</w:t>
      </w:r>
      <w:r w:rsidR="24E5C7E7" w:rsidRPr="006413F5">
        <w:t>聯酋</w:t>
      </w:r>
      <w:r w:rsidR="101385DD" w:rsidRPr="006413F5">
        <w:t>副總理</w:t>
      </w:r>
      <w:r w:rsidR="101385DD" w:rsidRPr="006413F5">
        <w:t>Sheikh Mansour bin Zayed Al Nahyan</w:t>
      </w:r>
      <w:r w:rsidR="77CF5338" w:rsidRPr="006413F5">
        <w:t>為阿聯酋第二副總統</w:t>
      </w:r>
      <w:r w:rsidR="3706E317" w:rsidRPr="006413F5">
        <w:t>，與杜拜邦長</w:t>
      </w:r>
      <w:r w:rsidR="3706E317" w:rsidRPr="006413F5">
        <w:t>Sheikh Mohammed bin Rashid Al Maktoum</w:t>
      </w:r>
      <w:r w:rsidR="3706E317" w:rsidRPr="006413F5">
        <w:t>共同管理國家事務</w:t>
      </w:r>
      <w:r w:rsidR="77CF5338" w:rsidRPr="006413F5">
        <w:t>。</w:t>
      </w:r>
      <w:r w:rsidRPr="006413F5">
        <w:t>立法機構為「聯邦國家議會」（</w:t>
      </w:r>
      <w:r w:rsidRPr="006413F5">
        <w:t>Federal National Council</w:t>
      </w:r>
      <w:r w:rsidRPr="006413F5">
        <w:t>），主要工作為向內閣部會反映各地區之需求及建議，並向大公國內閣會議提出有關檢討意見，惟無任何實權，議員共計</w:t>
      </w:r>
      <w:r w:rsidRPr="006413F5">
        <w:t>40</w:t>
      </w:r>
      <w:r w:rsidRPr="006413F5">
        <w:t>名，其中</w:t>
      </w:r>
      <w:r w:rsidRPr="006413F5">
        <w:t>20</w:t>
      </w:r>
      <w:r w:rsidRPr="006413F5">
        <w:t>席依據各邦人口及財富比例分配名額，並由各邦邦長直接任命，一般以區域內重要家族代表及工商巨頭為主。</w:t>
      </w:r>
    </w:p>
    <w:p w14:paraId="60A36800" w14:textId="77777777" w:rsidR="00590625" w:rsidRPr="006413F5" w:rsidRDefault="00590625" w:rsidP="00A26570">
      <w:pPr>
        <w:ind w:firstLine="472"/>
        <w:rPr>
          <w:lang w:eastAsia="zh-TW"/>
        </w:rPr>
      </w:pPr>
    </w:p>
    <w:p w14:paraId="77D9B145" w14:textId="77777777" w:rsidR="00590625" w:rsidRPr="006413F5" w:rsidRDefault="00590625" w:rsidP="00A26570">
      <w:pPr>
        <w:ind w:firstLine="472"/>
        <w:rPr>
          <w:lang w:eastAsia="zh-TW"/>
        </w:rPr>
      </w:pPr>
    </w:p>
    <w:p w14:paraId="7572AC22" w14:textId="77777777" w:rsidR="00590625" w:rsidRPr="006413F5" w:rsidRDefault="00590625" w:rsidP="00A26570">
      <w:pPr>
        <w:ind w:firstLine="472"/>
        <w:rPr>
          <w:lang w:eastAsia="zh-TW"/>
        </w:rPr>
      </w:pPr>
    </w:p>
    <w:p w14:paraId="4B428F29" w14:textId="77777777" w:rsidR="00590625" w:rsidRPr="006413F5" w:rsidRDefault="00590625">
      <w:pPr>
        <w:ind w:firstLineChars="0" w:firstLine="0"/>
        <w:rPr>
          <w:rFonts w:ascii="華康細圓體" w:hAnsi="華康細圓體"/>
          <w:lang w:eastAsia="zh-TW"/>
        </w:rPr>
        <w:sectPr w:rsidR="00590625" w:rsidRPr="006413F5" w:rsidSect="00A26570">
          <w:headerReference w:type="even" r:id="rId17"/>
          <w:headerReference w:type="default" r:id="rId18"/>
          <w:footerReference w:type="even" r:id="rId19"/>
          <w:footerReference w:type="default" r:id="rId20"/>
          <w:pgSz w:w="11906" w:h="16838" w:code="9"/>
          <w:pgMar w:top="2268" w:right="1701" w:bottom="1701" w:left="1701" w:header="1134" w:footer="851" w:gutter="0"/>
          <w:pgNumType w:start="1"/>
          <w:cols w:space="720"/>
          <w:docGrid w:type="linesAndChars" w:linePitch="514" w:charSpace="-774"/>
        </w:sectPr>
      </w:pPr>
    </w:p>
    <w:p w14:paraId="537AE6A5" w14:textId="77777777" w:rsidR="00590625" w:rsidRPr="006413F5" w:rsidRDefault="00590625">
      <w:pPr>
        <w:pStyle w:val="a8"/>
      </w:pPr>
      <w:bookmarkStart w:id="5" w:name="_Toc429658522"/>
      <w:bookmarkStart w:id="6" w:name="_Toc231999169"/>
      <w:r w:rsidRPr="006413F5">
        <w:lastRenderedPageBreak/>
        <w:t>第貳章　經濟環境</w:t>
      </w:r>
      <w:bookmarkEnd w:id="5"/>
      <w:bookmarkEnd w:id="6"/>
    </w:p>
    <w:p w14:paraId="2CEF1E1C" w14:textId="77777777" w:rsidR="00590625" w:rsidRPr="006413F5" w:rsidRDefault="00590625" w:rsidP="00A26570">
      <w:pPr>
        <w:pStyle w:val="af9"/>
        <w:spacing w:before="257" w:after="257"/>
        <w:ind w:left="632" w:hanging="632"/>
      </w:pPr>
      <w:r w:rsidRPr="006413F5">
        <w:t>一、經濟概況</w:t>
      </w:r>
    </w:p>
    <w:p w14:paraId="6C62EDAA" w14:textId="3BF04E1B" w:rsidR="00590625" w:rsidRPr="006413F5" w:rsidRDefault="00590625" w:rsidP="00320DB8">
      <w:pPr>
        <w:ind w:firstLine="472"/>
        <w:rPr>
          <w:lang w:eastAsia="zh-TW"/>
        </w:rPr>
      </w:pPr>
      <w:r w:rsidRPr="006413F5">
        <w:rPr>
          <w:rFonts w:hint="eastAsia"/>
          <w:lang w:eastAsia="zh-TW"/>
        </w:rPr>
        <w:t>阿聯大公國為中東地區第二大經濟體（僅次於沙烏地阿拉伯），已知石油蘊藏量有</w:t>
      </w:r>
      <w:r w:rsidR="00331A09" w:rsidRPr="006413F5">
        <w:rPr>
          <w:lang w:eastAsia="zh-TW"/>
        </w:rPr>
        <w:t>1,</w:t>
      </w:r>
      <w:r w:rsidR="00D85955" w:rsidRPr="006413F5">
        <w:rPr>
          <w:rFonts w:hint="eastAsia"/>
          <w:lang w:eastAsia="zh-TW"/>
        </w:rPr>
        <w:t>1</w:t>
      </w:r>
      <w:r w:rsidR="003322D1" w:rsidRPr="006413F5">
        <w:rPr>
          <w:rFonts w:hint="eastAsia"/>
          <w:lang w:eastAsia="zh-TW"/>
        </w:rPr>
        <w:t>3</w:t>
      </w:r>
      <w:r w:rsidR="00D85955" w:rsidRPr="006413F5">
        <w:rPr>
          <w:rFonts w:hint="eastAsia"/>
          <w:lang w:eastAsia="zh-TW"/>
        </w:rPr>
        <w:t>0</w:t>
      </w:r>
      <w:r w:rsidRPr="006413F5">
        <w:rPr>
          <w:rFonts w:hint="eastAsia"/>
          <w:lang w:eastAsia="zh-TW"/>
        </w:rPr>
        <w:t>億桶，排名全球第</w:t>
      </w:r>
      <w:r w:rsidR="00572668" w:rsidRPr="006413F5">
        <w:rPr>
          <w:rFonts w:hint="eastAsia"/>
          <w:lang w:eastAsia="zh-TW"/>
        </w:rPr>
        <w:t>六</w:t>
      </w:r>
      <w:r w:rsidRPr="006413F5">
        <w:rPr>
          <w:rFonts w:hint="eastAsia"/>
          <w:lang w:eastAsia="zh-TW"/>
        </w:rPr>
        <w:t>。阿聯大公國亦蘊藏豐富天然氣，其蘊藏量</w:t>
      </w:r>
      <w:r w:rsidR="00AB537B" w:rsidRPr="006413F5">
        <w:rPr>
          <w:rFonts w:hint="eastAsia"/>
          <w:lang w:eastAsia="zh-TW"/>
        </w:rPr>
        <w:t>8.2</w:t>
      </w:r>
      <w:r w:rsidR="00AB537B" w:rsidRPr="006413F5">
        <w:rPr>
          <w:rFonts w:hint="eastAsia"/>
          <w:lang w:eastAsia="zh-TW"/>
        </w:rPr>
        <w:t>萬億</w:t>
      </w:r>
      <w:r w:rsidRPr="006413F5">
        <w:rPr>
          <w:rFonts w:hint="eastAsia"/>
          <w:lang w:eastAsia="zh-TW"/>
        </w:rPr>
        <w:t>立方公尺，居全球第</w:t>
      </w:r>
      <w:r w:rsidR="00572668" w:rsidRPr="006413F5">
        <w:rPr>
          <w:rFonts w:hint="eastAsia"/>
          <w:lang w:eastAsia="zh-TW"/>
        </w:rPr>
        <w:t>七</w:t>
      </w:r>
      <w:r w:rsidRPr="006413F5">
        <w:rPr>
          <w:rFonts w:hint="eastAsia"/>
          <w:lang w:eastAsia="zh-TW"/>
        </w:rPr>
        <w:t>。由於阿聯大公國政府將</w:t>
      </w:r>
      <w:proofErr w:type="gramStart"/>
      <w:r w:rsidRPr="006413F5">
        <w:rPr>
          <w:rFonts w:hint="eastAsia"/>
          <w:lang w:eastAsia="zh-TW"/>
        </w:rPr>
        <w:t>豐富油元用於</w:t>
      </w:r>
      <w:proofErr w:type="gramEnd"/>
      <w:r w:rsidRPr="006413F5">
        <w:rPr>
          <w:rFonts w:hint="eastAsia"/>
          <w:lang w:eastAsia="zh-TW"/>
        </w:rPr>
        <w:t>基礎建設，境內水電、交通及通訊等，國家建設先進，生活機能良好，加上對外國人士相對較開放及自由的氣氛，吸引大量外籍人口及家屬至阿聯大公國工作定居，外籍人口</w:t>
      </w:r>
      <w:proofErr w:type="gramStart"/>
      <w:r w:rsidRPr="006413F5">
        <w:rPr>
          <w:rFonts w:hint="eastAsia"/>
          <w:lang w:eastAsia="zh-TW"/>
        </w:rPr>
        <w:t>約占阿聯大</w:t>
      </w:r>
      <w:proofErr w:type="gramEnd"/>
      <w:r w:rsidRPr="006413F5">
        <w:rPr>
          <w:rFonts w:hint="eastAsia"/>
          <w:lang w:eastAsia="zh-TW"/>
        </w:rPr>
        <w:t>公國人口</w:t>
      </w:r>
      <w:r w:rsidRPr="006413F5">
        <w:rPr>
          <w:rFonts w:hint="eastAsia"/>
          <w:lang w:eastAsia="zh-TW"/>
        </w:rPr>
        <w:t>88</w:t>
      </w:r>
      <w:r w:rsidR="008E4C5B" w:rsidRPr="006413F5">
        <w:rPr>
          <w:rFonts w:hint="eastAsia"/>
          <w:lang w:eastAsia="zh-TW"/>
        </w:rPr>
        <w:t>.5</w:t>
      </w:r>
      <w:r w:rsidRPr="006413F5">
        <w:rPr>
          <w:rFonts w:hint="eastAsia"/>
          <w:lang w:eastAsia="zh-TW"/>
        </w:rPr>
        <w:t>%</w:t>
      </w:r>
      <w:r w:rsidRPr="006413F5">
        <w:rPr>
          <w:rFonts w:hint="eastAsia"/>
          <w:lang w:eastAsia="zh-TW"/>
        </w:rPr>
        <w:t>。</w:t>
      </w:r>
    </w:p>
    <w:p w14:paraId="2A447644" w14:textId="77777777" w:rsidR="00590625" w:rsidRPr="006413F5" w:rsidRDefault="00590625" w:rsidP="00A26570">
      <w:pPr>
        <w:ind w:firstLine="472"/>
        <w:rPr>
          <w:lang w:eastAsia="zh-TW"/>
        </w:rPr>
      </w:pPr>
      <w:r w:rsidRPr="006413F5">
        <w:rPr>
          <w:rFonts w:hint="eastAsia"/>
          <w:lang w:eastAsia="zh-TW"/>
        </w:rPr>
        <w:t>阿聯大公國位居歐亞非</w:t>
      </w:r>
      <w:proofErr w:type="gramStart"/>
      <w:r w:rsidRPr="006413F5">
        <w:rPr>
          <w:rFonts w:hint="eastAsia"/>
          <w:lang w:eastAsia="zh-TW"/>
        </w:rPr>
        <w:t>之間，</w:t>
      </w:r>
      <w:proofErr w:type="gramEnd"/>
      <w:r w:rsidRPr="006413F5">
        <w:rPr>
          <w:rFonts w:hint="eastAsia"/>
          <w:lang w:eastAsia="zh-TW"/>
        </w:rPr>
        <w:t>海空運輸設備齊全，營運效率亦較中東其他國家高，已發展成地區轉運中心，其轉口貿易市場涵蓋整個中東地區、印度次大陸、中亞獨立國協國家及非洲大陸，轉口市場幅員廣大。</w:t>
      </w:r>
    </w:p>
    <w:p w14:paraId="1F79CA93" w14:textId="1299803D" w:rsidR="00590625" w:rsidRPr="006413F5" w:rsidRDefault="00590625" w:rsidP="00320DB8">
      <w:pPr>
        <w:ind w:firstLine="472"/>
        <w:rPr>
          <w:rFonts w:eastAsia="DengXian"/>
          <w:lang w:eastAsia="zh-TW"/>
        </w:rPr>
      </w:pPr>
      <w:r w:rsidRPr="006413F5">
        <w:rPr>
          <w:rFonts w:hint="eastAsia"/>
          <w:lang w:eastAsia="zh-TW"/>
        </w:rPr>
        <w:t>阿聯大公國係一開放市場與貿易環境，在國家以多元化發展為目標努力之下，</w:t>
      </w:r>
      <w:r w:rsidR="001269E8" w:rsidRPr="006413F5">
        <w:rPr>
          <w:lang w:eastAsia="zh-TW"/>
        </w:rPr>
        <w:t>依據國際貨幣基金（</w:t>
      </w:r>
      <w:r w:rsidR="001269E8" w:rsidRPr="006413F5">
        <w:rPr>
          <w:lang w:eastAsia="zh-TW"/>
        </w:rPr>
        <w:t>the International Monetary Fund, IMF</w:t>
      </w:r>
      <w:r w:rsidR="001269E8" w:rsidRPr="006413F5">
        <w:rPr>
          <w:lang w:eastAsia="zh-TW"/>
        </w:rPr>
        <w:t>）數據顯示</w:t>
      </w:r>
      <w:r w:rsidR="001269E8" w:rsidRPr="006413F5">
        <w:rPr>
          <w:lang w:eastAsia="zh-TW"/>
        </w:rPr>
        <w:t>2025</w:t>
      </w:r>
      <w:r w:rsidR="001269E8" w:rsidRPr="006413F5">
        <w:rPr>
          <w:lang w:eastAsia="zh-TW"/>
        </w:rPr>
        <w:t>年人均收入超過</w:t>
      </w:r>
      <w:r w:rsidR="001269E8" w:rsidRPr="006413F5">
        <w:rPr>
          <w:lang w:eastAsia="zh-TW"/>
        </w:rPr>
        <w:t>5</w:t>
      </w:r>
      <w:r w:rsidR="001269E8" w:rsidRPr="006413F5">
        <w:rPr>
          <w:lang w:eastAsia="zh-TW"/>
        </w:rPr>
        <w:t>萬</w:t>
      </w:r>
      <w:r w:rsidR="001269E8" w:rsidRPr="006413F5">
        <w:rPr>
          <w:lang w:eastAsia="zh-TW"/>
        </w:rPr>
        <w:t>1,350</w:t>
      </w:r>
      <w:r w:rsidR="001269E8" w:rsidRPr="006413F5">
        <w:rPr>
          <w:lang w:eastAsia="zh-TW"/>
        </w:rPr>
        <w:t>美元。根據阿聯聯邦競爭力與統計中心（</w:t>
      </w:r>
      <w:r w:rsidR="001269E8" w:rsidRPr="006413F5">
        <w:rPr>
          <w:lang w:eastAsia="zh-TW"/>
        </w:rPr>
        <w:t>Federal Competitiveness and Statistics Centre, FCSC</w:t>
      </w:r>
      <w:r w:rsidR="001269E8" w:rsidRPr="006413F5">
        <w:rPr>
          <w:lang w:eastAsia="zh-TW"/>
        </w:rPr>
        <w:t>）與阿聯經濟部</w:t>
      </w:r>
      <w:r w:rsidR="001269E8" w:rsidRPr="006413F5">
        <w:rPr>
          <w:lang w:eastAsia="zh-TW"/>
        </w:rPr>
        <w:t>2025</w:t>
      </w:r>
      <w:r w:rsidR="001269E8" w:rsidRPr="006413F5">
        <w:rPr>
          <w:lang w:eastAsia="zh-TW"/>
        </w:rPr>
        <w:t>年的最新數據顯示，在國家以多元化發展的努力目標之下，阿聯的非石油和天然氣產出占國內生產總值（</w:t>
      </w:r>
      <w:r w:rsidR="001269E8" w:rsidRPr="006413F5">
        <w:rPr>
          <w:lang w:eastAsia="zh-TW"/>
        </w:rPr>
        <w:t>GDP</w:t>
      </w:r>
      <w:r w:rsidR="001269E8" w:rsidRPr="006413F5">
        <w:rPr>
          <w:lang w:eastAsia="zh-TW"/>
        </w:rPr>
        <w:t>）已達到約</w:t>
      </w:r>
      <w:r w:rsidR="001269E8" w:rsidRPr="006413F5">
        <w:rPr>
          <w:lang w:eastAsia="zh-TW"/>
        </w:rPr>
        <w:t>78%</w:t>
      </w:r>
      <w:r w:rsidR="001269E8" w:rsidRPr="006413F5">
        <w:rPr>
          <w:lang w:eastAsia="zh-TW"/>
        </w:rPr>
        <w:t>。</w:t>
      </w:r>
      <w:r w:rsidRPr="006413F5">
        <w:rPr>
          <w:rFonts w:hint="eastAsia"/>
          <w:lang w:eastAsia="zh-TW"/>
        </w:rPr>
        <w:t>。自從</w:t>
      </w:r>
      <w:r w:rsidRPr="006413F5">
        <w:rPr>
          <w:rFonts w:hint="eastAsia"/>
          <w:lang w:eastAsia="zh-TW"/>
        </w:rPr>
        <w:t>1962</w:t>
      </w:r>
      <w:r w:rsidRPr="006413F5">
        <w:rPr>
          <w:rFonts w:hint="eastAsia"/>
          <w:lang w:eastAsia="zh-TW"/>
        </w:rPr>
        <w:t>年開始出口原油，阿聯大公國已從漁村及沙漠地區，進步成為有高標準生活的現代化國家。政府並在境內廣設自由貿易區（</w:t>
      </w:r>
      <w:r w:rsidRPr="006413F5">
        <w:rPr>
          <w:rFonts w:hint="eastAsia"/>
          <w:lang w:eastAsia="zh-TW"/>
        </w:rPr>
        <w:t>Free Trade Zone</w:t>
      </w:r>
      <w:r w:rsidRPr="006413F5">
        <w:rPr>
          <w:rFonts w:hint="eastAsia"/>
          <w:lang w:eastAsia="zh-TW"/>
        </w:rPr>
        <w:t>），外國企業在區內設立公司或工廠，可擁有</w:t>
      </w:r>
      <w:r w:rsidRPr="006413F5">
        <w:rPr>
          <w:rFonts w:hint="eastAsia"/>
          <w:lang w:eastAsia="zh-TW"/>
        </w:rPr>
        <w:t>100%</w:t>
      </w:r>
      <w:r w:rsidRPr="006413F5">
        <w:rPr>
          <w:rFonts w:hint="eastAsia"/>
          <w:lang w:eastAsia="zh-TW"/>
        </w:rPr>
        <w:t>所有權和零稅率的優惠，藉此吸引外國投資者進駐，打造該國成為中東地區金融、物流、貿易中心。</w:t>
      </w:r>
    </w:p>
    <w:p w14:paraId="1E5D21E7" w14:textId="59D7DDB2" w:rsidR="00590625" w:rsidRPr="006413F5" w:rsidRDefault="00F52F75" w:rsidP="00A26570">
      <w:pPr>
        <w:ind w:firstLine="472"/>
        <w:rPr>
          <w:lang w:eastAsia="zh-TW"/>
        </w:rPr>
      </w:pPr>
      <w:r w:rsidRPr="006413F5">
        <w:rPr>
          <w:rFonts w:hint="eastAsia"/>
          <w:lang w:eastAsia="zh-TW"/>
        </w:rPr>
        <w:t>過去</w:t>
      </w:r>
      <w:r w:rsidR="00590625" w:rsidRPr="006413F5">
        <w:rPr>
          <w:rFonts w:hint="eastAsia"/>
          <w:lang w:eastAsia="zh-TW"/>
        </w:rPr>
        <w:t>為</w:t>
      </w:r>
      <w:r w:rsidR="00FC4365" w:rsidRPr="006413F5">
        <w:rPr>
          <w:rFonts w:hint="eastAsia"/>
          <w:lang w:eastAsia="zh-TW"/>
        </w:rPr>
        <w:t>舉辦</w:t>
      </w:r>
      <w:r w:rsidR="00590625" w:rsidRPr="006413F5">
        <w:rPr>
          <w:rFonts w:hint="eastAsia"/>
          <w:lang w:eastAsia="zh-TW"/>
        </w:rPr>
        <w:t>杜拜世界博覽會，政府在創造就業機會和基礎設施的擴建方面增加</w:t>
      </w:r>
      <w:r w:rsidR="00590625" w:rsidRPr="006413F5">
        <w:rPr>
          <w:rFonts w:hint="eastAsia"/>
          <w:lang w:eastAsia="zh-TW"/>
        </w:rPr>
        <w:lastRenderedPageBreak/>
        <w:t>支出，並開放私人企業參與更多的公共事業。未來幾年的策略</w:t>
      </w:r>
      <w:r w:rsidR="00C97446" w:rsidRPr="006413F5">
        <w:rPr>
          <w:rFonts w:hint="eastAsia"/>
          <w:lang w:eastAsia="zh-TW"/>
        </w:rPr>
        <w:t>計畫</w:t>
      </w:r>
      <w:r w:rsidR="00590625" w:rsidRPr="006413F5">
        <w:rPr>
          <w:rFonts w:hint="eastAsia"/>
          <w:lang w:eastAsia="zh-TW"/>
        </w:rPr>
        <w:t>的重點在產業多樣化及通過提高國民教育水準和增加私人企業等來創造更多就業機會。阿聯大公國</w:t>
      </w:r>
      <w:proofErr w:type="gramStart"/>
      <w:r w:rsidR="00590625" w:rsidRPr="006413F5">
        <w:rPr>
          <w:rFonts w:hint="eastAsia"/>
          <w:lang w:eastAsia="zh-TW"/>
        </w:rPr>
        <w:t>近十年來的</w:t>
      </w:r>
      <w:proofErr w:type="gramEnd"/>
      <w:r w:rsidR="00590625" w:rsidRPr="006413F5">
        <w:rPr>
          <w:rFonts w:hint="eastAsia"/>
          <w:lang w:eastAsia="zh-TW"/>
        </w:rPr>
        <w:t>經濟成長率除</w:t>
      </w:r>
      <w:r w:rsidR="00590625" w:rsidRPr="006413F5">
        <w:rPr>
          <w:rFonts w:hint="eastAsia"/>
          <w:lang w:eastAsia="zh-TW"/>
        </w:rPr>
        <w:t>20</w:t>
      </w:r>
      <w:r w:rsidR="00FC4365" w:rsidRPr="006413F5">
        <w:rPr>
          <w:rFonts w:hint="eastAsia"/>
          <w:lang w:eastAsia="zh-TW"/>
        </w:rPr>
        <w:t>1</w:t>
      </w:r>
      <w:r w:rsidR="00590625" w:rsidRPr="006413F5">
        <w:rPr>
          <w:rFonts w:hint="eastAsia"/>
          <w:lang w:eastAsia="zh-TW"/>
        </w:rPr>
        <w:t>9</w:t>
      </w:r>
      <w:r w:rsidR="00590625" w:rsidRPr="006413F5">
        <w:rPr>
          <w:rFonts w:hint="eastAsia"/>
          <w:lang w:eastAsia="zh-TW"/>
        </w:rPr>
        <w:t>年受</w:t>
      </w:r>
      <w:r w:rsidR="00FC4365" w:rsidRPr="006413F5">
        <w:rPr>
          <w:rFonts w:hint="eastAsia"/>
          <w:lang w:eastAsia="zh-TW"/>
        </w:rPr>
        <w:t>油價走跌</w:t>
      </w:r>
      <w:r w:rsidR="00260349" w:rsidRPr="006413F5">
        <w:rPr>
          <w:rFonts w:hint="eastAsia"/>
          <w:lang w:eastAsia="zh-TW"/>
        </w:rPr>
        <w:t>及</w:t>
      </w:r>
      <w:r w:rsidR="00260349" w:rsidRPr="006413F5">
        <w:rPr>
          <w:rFonts w:hint="eastAsia"/>
          <w:lang w:eastAsia="zh-TW"/>
        </w:rPr>
        <w:t>2</w:t>
      </w:r>
      <w:r w:rsidR="00260349" w:rsidRPr="006413F5">
        <w:rPr>
          <w:lang w:eastAsia="zh-TW"/>
        </w:rPr>
        <w:t>020</w:t>
      </w:r>
      <w:r w:rsidR="00260349" w:rsidRPr="006413F5">
        <w:rPr>
          <w:rFonts w:hint="eastAsia"/>
          <w:lang w:eastAsia="zh-TW"/>
        </w:rPr>
        <w:t>年</w:t>
      </w:r>
      <w:r w:rsidR="007263E8" w:rsidRPr="006413F5">
        <w:rPr>
          <w:rFonts w:hint="eastAsia"/>
          <w:lang w:eastAsia="zh-TW"/>
        </w:rPr>
        <w:t>遭遇「</w:t>
      </w:r>
      <w:r w:rsidR="00A025C4" w:rsidRPr="006413F5">
        <w:rPr>
          <w:rFonts w:hint="eastAsia"/>
          <w:lang w:eastAsia="zh-TW"/>
        </w:rPr>
        <w:t>嚴重特殊傳染性肺炎」（</w:t>
      </w:r>
      <w:r w:rsidR="001A7CB3" w:rsidRPr="006413F5">
        <w:rPr>
          <w:lang w:eastAsia="zh-TW"/>
        </w:rPr>
        <w:t>COVID-19</w:t>
      </w:r>
      <w:r w:rsidR="00A025C4" w:rsidRPr="006413F5">
        <w:rPr>
          <w:rFonts w:hint="eastAsia"/>
          <w:lang w:eastAsia="zh-TW"/>
        </w:rPr>
        <w:t>）影響</w:t>
      </w:r>
      <w:r w:rsidR="00590625" w:rsidRPr="006413F5">
        <w:rPr>
          <w:rFonts w:hint="eastAsia"/>
          <w:lang w:eastAsia="zh-TW"/>
        </w:rPr>
        <w:t>出現負成長，其餘</w:t>
      </w:r>
      <w:proofErr w:type="gramStart"/>
      <w:r w:rsidR="00590625" w:rsidRPr="006413F5">
        <w:rPr>
          <w:rFonts w:hint="eastAsia"/>
          <w:lang w:eastAsia="zh-TW"/>
        </w:rPr>
        <w:t>每年均為正</w:t>
      </w:r>
      <w:proofErr w:type="gramEnd"/>
      <w:r w:rsidR="00590625" w:rsidRPr="006413F5">
        <w:rPr>
          <w:rFonts w:hint="eastAsia"/>
          <w:lang w:eastAsia="zh-TW"/>
        </w:rPr>
        <w:t>成長。</w:t>
      </w:r>
    </w:p>
    <w:p w14:paraId="75EA4CBE" w14:textId="2811B5B5" w:rsidR="00590625" w:rsidRPr="006413F5" w:rsidRDefault="00590625" w:rsidP="00A26570">
      <w:pPr>
        <w:pStyle w:val="af9"/>
        <w:spacing w:before="257" w:after="257"/>
        <w:ind w:left="632" w:hanging="632"/>
      </w:pPr>
      <w:r w:rsidRPr="006413F5">
        <w:t>二、天然資源</w:t>
      </w:r>
    </w:p>
    <w:p w14:paraId="388F0D36" w14:textId="25D95A56" w:rsidR="00590625" w:rsidRPr="006413F5" w:rsidRDefault="00590625" w:rsidP="008E2C07">
      <w:pPr>
        <w:ind w:firstLine="472"/>
        <w:rPr>
          <w:lang w:eastAsia="zh-TW"/>
        </w:rPr>
      </w:pPr>
      <w:bookmarkStart w:id="7" w:name="4_2"/>
      <w:bookmarkEnd w:id="7"/>
      <w:r w:rsidRPr="006413F5">
        <w:rPr>
          <w:rFonts w:hint="eastAsia"/>
          <w:lang w:eastAsia="zh-TW"/>
        </w:rPr>
        <w:t>石油和天然氣資源非常豐富，其石油蘊藏量約有</w:t>
      </w:r>
      <w:r w:rsidR="00624892" w:rsidRPr="006413F5">
        <w:rPr>
          <w:lang w:eastAsia="zh-TW"/>
        </w:rPr>
        <w:t>1,</w:t>
      </w:r>
      <w:r w:rsidR="00032321" w:rsidRPr="006413F5">
        <w:rPr>
          <w:rFonts w:hint="eastAsia"/>
          <w:lang w:eastAsia="zh-TW"/>
        </w:rPr>
        <w:t>1</w:t>
      </w:r>
      <w:r w:rsidR="0095460B" w:rsidRPr="006413F5">
        <w:rPr>
          <w:rFonts w:hint="eastAsia"/>
          <w:lang w:eastAsia="zh-TW"/>
        </w:rPr>
        <w:t>3</w:t>
      </w:r>
      <w:r w:rsidR="00032321" w:rsidRPr="006413F5">
        <w:rPr>
          <w:rFonts w:hint="eastAsia"/>
          <w:lang w:eastAsia="zh-TW"/>
        </w:rPr>
        <w:t>0</w:t>
      </w:r>
      <w:r w:rsidRPr="006413F5">
        <w:rPr>
          <w:rFonts w:hint="eastAsia"/>
          <w:lang w:eastAsia="zh-TW"/>
        </w:rPr>
        <w:t>億桶，居世界第</w:t>
      </w:r>
      <w:r w:rsidR="001269E8" w:rsidRPr="006413F5">
        <w:rPr>
          <w:rFonts w:hint="eastAsia"/>
          <w:lang w:eastAsia="zh-TW"/>
        </w:rPr>
        <w:t>七</w:t>
      </w:r>
      <w:r w:rsidRPr="006413F5">
        <w:rPr>
          <w:rFonts w:hint="eastAsia"/>
          <w:lang w:eastAsia="zh-TW"/>
        </w:rPr>
        <w:t>位；天然氣儲量為</w:t>
      </w:r>
      <w:r w:rsidR="00032321" w:rsidRPr="006413F5">
        <w:rPr>
          <w:rFonts w:hint="eastAsia"/>
          <w:lang w:eastAsia="zh-TW"/>
        </w:rPr>
        <w:t>8.2</w:t>
      </w:r>
      <w:r w:rsidR="00032321" w:rsidRPr="006413F5">
        <w:rPr>
          <w:rFonts w:hint="eastAsia"/>
          <w:lang w:eastAsia="zh-TW"/>
        </w:rPr>
        <w:t>萬億</w:t>
      </w:r>
      <w:r w:rsidRPr="006413F5">
        <w:rPr>
          <w:rFonts w:hint="eastAsia"/>
          <w:lang w:eastAsia="zh-TW"/>
        </w:rPr>
        <w:t>立方公尺，居世界第</w:t>
      </w:r>
      <w:r w:rsidR="00C81456" w:rsidRPr="006413F5">
        <w:rPr>
          <w:rFonts w:hint="eastAsia"/>
          <w:lang w:eastAsia="zh-TW"/>
        </w:rPr>
        <w:t>七</w:t>
      </w:r>
      <w:r w:rsidRPr="006413F5">
        <w:rPr>
          <w:rFonts w:hint="eastAsia"/>
          <w:lang w:eastAsia="zh-TW"/>
        </w:rPr>
        <w:t>位。</w:t>
      </w:r>
    </w:p>
    <w:p w14:paraId="62FA9194" w14:textId="057DC19D" w:rsidR="00590625" w:rsidRPr="006413F5" w:rsidRDefault="00590625" w:rsidP="008E2C07">
      <w:pPr>
        <w:ind w:firstLine="472"/>
        <w:rPr>
          <w:lang w:eastAsia="zh-TW"/>
        </w:rPr>
      </w:pPr>
      <w:r w:rsidRPr="006413F5">
        <w:rPr>
          <w:rFonts w:hint="eastAsia"/>
          <w:lang w:eastAsia="zh-TW"/>
        </w:rPr>
        <w:t>境內農業受限於自然環境而不甚發達，農林畜牧的產值占國內生產總值</w:t>
      </w:r>
      <w:r w:rsidR="002314D3" w:rsidRPr="006413F5">
        <w:rPr>
          <w:rFonts w:hint="eastAsia"/>
          <w:lang w:eastAsia="zh-TW"/>
        </w:rPr>
        <w:t>不到</w:t>
      </w:r>
      <w:r w:rsidRPr="006413F5">
        <w:rPr>
          <w:rFonts w:hint="eastAsia"/>
          <w:lang w:eastAsia="zh-TW"/>
        </w:rPr>
        <w:t>1%</w:t>
      </w:r>
      <w:r w:rsidRPr="006413F5">
        <w:rPr>
          <w:rFonts w:hint="eastAsia"/>
          <w:lang w:eastAsia="zh-TW"/>
        </w:rPr>
        <w:t>，全國耕地面積僅約</w:t>
      </w:r>
      <w:r w:rsidRPr="006413F5">
        <w:rPr>
          <w:rFonts w:hint="eastAsia"/>
          <w:lang w:eastAsia="zh-TW"/>
        </w:rPr>
        <w:t>5%</w:t>
      </w:r>
      <w:r w:rsidRPr="006413F5">
        <w:rPr>
          <w:rFonts w:hint="eastAsia"/>
          <w:lang w:eastAsia="zh-TW"/>
        </w:rPr>
        <w:t>，主要農產品有椰棗、蔬菜、小黃瓜、番茄等，各類糧食主要依賴進口。近年來政府採取鼓勵務農的政策，提供農民免費種子、</w:t>
      </w:r>
      <w:proofErr w:type="gramStart"/>
      <w:r w:rsidRPr="006413F5">
        <w:rPr>
          <w:rFonts w:hint="eastAsia"/>
          <w:lang w:eastAsia="zh-TW"/>
        </w:rPr>
        <w:t>化肥和無</w:t>
      </w:r>
      <w:proofErr w:type="gramEnd"/>
      <w:r w:rsidRPr="006413F5">
        <w:rPr>
          <w:rFonts w:hint="eastAsia"/>
          <w:lang w:eastAsia="zh-TW"/>
        </w:rPr>
        <w:t>息貸款，並對農產品全部</w:t>
      </w:r>
      <w:proofErr w:type="gramStart"/>
      <w:r w:rsidRPr="006413F5">
        <w:rPr>
          <w:rFonts w:hint="eastAsia"/>
          <w:lang w:eastAsia="zh-TW"/>
        </w:rPr>
        <w:t>實行包購包銷</w:t>
      </w:r>
      <w:proofErr w:type="gramEnd"/>
      <w:r w:rsidRPr="006413F5">
        <w:rPr>
          <w:rFonts w:hint="eastAsia"/>
          <w:lang w:eastAsia="zh-TW"/>
        </w:rPr>
        <w:t>，保障農民的收入，促進該國農業發展。</w:t>
      </w:r>
    </w:p>
    <w:p w14:paraId="41AFC71D" w14:textId="77777777" w:rsidR="00590625" w:rsidRPr="006413F5" w:rsidRDefault="00590625" w:rsidP="00A26570">
      <w:pPr>
        <w:pStyle w:val="af9"/>
        <w:spacing w:before="257" w:after="257"/>
        <w:ind w:left="632" w:hanging="632"/>
      </w:pPr>
      <w:r w:rsidRPr="006413F5">
        <w:t>三</w:t>
      </w:r>
      <w:r w:rsidRPr="006413F5">
        <w:rPr>
          <w:rFonts w:hint="eastAsia"/>
        </w:rPr>
        <w:t>、</w:t>
      </w:r>
      <w:r w:rsidRPr="006413F5">
        <w:t>產業概況</w:t>
      </w:r>
    </w:p>
    <w:p w14:paraId="0F76700A" w14:textId="4BAEFD6E" w:rsidR="00590625" w:rsidRPr="006413F5" w:rsidRDefault="00590625" w:rsidP="008E2C07">
      <w:pPr>
        <w:pStyle w:val="af3"/>
        <w:ind w:left="945" w:hanging="709"/>
        <w:rPr>
          <w:lang w:eastAsia="zh-TW"/>
        </w:rPr>
      </w:pPr>
      <w:r w:rsidRPr="006413F5">
        <w:rPr>
          <w:rFonts w:hint="eastAsia"/>
          <w:lang w:eastAsia="zh-TW"/>
        </w:rPr>
        <w:t>（一）石油</w:t>
      </w:r>
      <w:r w:rsidR="00E36611" w:rsidRPr="006413F5">
        <w:rPr>
          <w:rFonts w:hint="eastAsia"/>
          <w:lang w:eastAsia="zh-TW"/>
        </w:rPr>
        <w:t>、天然氣</w:t>
      </w:r>
      <w:r w:rsidRPr="006413F5">
        <w:rPr>
          <w:rFonts w:hint="eastAsia"/>
          <w:lang w:eastAsia="zh-TW"/>
        </w:rPr>
        <w:t>工業</w:t>
      </w:r>
    </w:p>
    <w:p w14:paraId="4080EA62" w14:textId="370F3C7E" w:rsidR="00590625" w:rsidRPr="006413F5" w:rsidRDefault="00320DB8" w:rsidP="00320DB8">
      <w:pPr>
        <w:pStyle w:val="af4"/>
      </w:pPr>
      <w:r w:rsidRPr="006413F5">
        <w:t>１、</w:t>
      </w:r>
      <w:r w:rsidR="677F8D8E" w:rsidRPr="006413F5">
        <w:t>石油、天然氣：</w:t>
      </w:r>
      <w:r w:rsidR="3B27DB60" w:rsidRPr="006413F5">
        <w:t>阿聯大公國石油產量占全球石油需求</w:t>
      </w:r>
      <w:r w:rsidR="3B27DB60" w:rsidRPr="006413F5">
        <w:t>3%</w:t>
      </w:r>
      <w:r w:rsidR="3B27DB60" w:rsidRPr="006413F5">
        <w:t>，為世界第</w:t>
      </w:r>
      <w:r w:rsidR="3C9F03EB" w:rsidRPr="006413F5">
        <w:t>七</w:t>
      </w:r>
      <w:r w:rsidR="3B27DB60" w:rsidRPr="006413F5">
        <w:t>大石油生產國，估計其石油蘊藏量約有</w:t>
      </w:r>
      <w:r w:rsidR="796BBBB2" w:rsidRPr="006413F5">
        <w:t>1,</w:t>
      </w:r>
      <w:r w:rsidR="7FE762F3" w:rsidRPr="006413F5">
        <w:t>1</w:t>
      </w:r>
      <w:r w:rsidR="4DD704C8" w:rsidRPr="006413F5">
        <w:t>3</w:t>
      </w:r>
      <w:r w:rsidR="7FE762F3" w:rsidRPr="006413F5">
        <w:t>0</w:t>
      </w:r>
      <w:r w:rsidR="3B27DB60" w:rsidRPr="006413F5">
        <w:t>億桶，其中約</w:t>
      </w:r>
      <w:r w:rsidR="3B27DB60" w:rsidRPr="006413F5">
        <w:t>9</w:t>
      </w:r>
      <w:r w:rsidR="7F89B54F" w:rsidRPr="006413F5">
        <w:t>4</w:t>
      </w:r>
      <w:r w:rsidR="3B27DB60" w:rsidRPr="006413F5">
        <w:t>%</w:t>
      </w:r>
      <w:r w:rsidR="3B27DB60" w:rsidRPr="006413F5">
        <w:t>位於阿布達比，</w:t>
      </w:r>
      <w:r w:rsidR="39FB72B9" w:rsidRPr="006413F5">
        <w:t>杜拜</w:t>
      </w:r>
      <w:r w:rsidR="39FB72B9" w:rsidRPr="006413F5">
        <w:t>40</w:t>
      </w:r>
      <w:r w:rsidR="39FB72B9" w:rsidRPr="006413F5">
        <w:t>億桶，</w:t>
      </w:r>
      <w:r w:rsidR="3B27DB60" w:rsidRPr="006413F5">
        <w:t>僅占約</w:t>
      </w:r>
      <w:r w:rsidR="3B27DB60" w:rsidRPr="006413F5">
        <w:t>4%</w:t>
      </w:r>
      <w:r w:rsidR="3B27DB60" w:rsidRPr="006413F5">
        <w:t>，沙迦</w:t>
      </w:r>
      <w:r w:rsidR="3B27DB60" w:rsidRPr="006413F5">
        <w:t>15</w:t>
      </w:r>
      <w:r w:rsidR="3B27DB60" w:rsidRPr="006413F5">
        <w:t>億桶。絕大多數油田位在扎庫姆（</w:t>
      </w:r>
      <w:r w:rsidR="3B27DB60" w:rsidRPr="006413F5">
        <w:t>Zakum</w:t>
      </w:r>
      <w:r w:rsidR="3B27DB60" w:rsidRPr="006413F5">
        <w:t>）地區，該區為中東第三大油田，阿聯大公國以長期石油擴充生產</w:t>
      </w:r>
      <w:r w:rsidR="688EC689" w:rsidRPr="006413F5">
        <w:t>計畫</w:t>
      </w:r>
      <w:r w:rsidR="3B27DB60" w:rsidRPr="006413F5">
        <w:t>維持其全球供油之優勢。</w:t>
      </w:r>
      <w:r w:rsidR="018D8657" w:rsidRPr="006413F5">
        <w:t>阿聯大公國目前共有</w:t>
      </w:r>
      <w:r w:rsidR="018D8657" w:rsidRPr="006413F5">
        <w:t>5</w:t>
      </w:r>
      <w:r w:rsidR="018D8657" w:rsidRPr="006413F5">
        <w:t>家煉油廠，其中</w:t>
      </w:r>
      <w:r w:rsidR="018D8657" w:rsidRPr="006413F5">
        <w:t>Ruwais</w:t>
      </w:r>
      <w:r w:rsidR="018D8657" w:rsidRPr="006413F5">
        <w:t>煉油廠及</w:t>
      </w:r>
      <w:r w:rsidR="018D8657" w:rsidRPr="006413F5">
        <w:t>Umm al-Nar</w:t>
      </w:r>
      <w:r w:rsidR="018D8657" w:rsidRPr="006413F5">
        <w:t>煉油廠兩家由阿布達比國家石油公司（</w:t>
      </w:r>
      <w:r w:rsidR="018D8657" w:rsidRPr="006413F5">
        <w:t>Abu Dhabi National Oil Company</w:t>
      </w:r>
      <w:r w:rsidR="018D8657" w:rsidRPr="006413F5">
        <w:t>，簡稱</w:t>
      </w:r>
      <w:r w:rsidR="018D8657" w:rsidRPr="006413F5">
        <w:t>ADNOC</w:t>
      </w:r>
      <w:r w:rsidR="018D8657" w:rsidRPr="006413F5">
        <w:t>）所擁有。其餘</w:t>
      </w:r>
      <w:r w:rsidR="018D8657" w:rsidRPr="006413F5">
        <w:t>3</w:t>
      </w:r>
      <w:r w:rsidR="018D8657" w:rsidRPr="006413F5">
        <w:t>座煉油廠分別為：位於杜拜之</w:t>
      </w:r>
      <w:r w:rsidR="018D8657" w:rsidRPr="006413F5">
        <w:t>Jebel Ali</w:t>
      </w:r>
      <w:r w:rsidR="018D8657" w:rsidRPr="006413F5">
        <w:t>煉油廠、位於</w:t>
      </w:r>
      <w:r w:rsidR="660D61D8" w:rsidRPr="006413F5">
        <w:t>富吉拉</w:t>
      </w:r>
      <w:r w:rsidR="018D8657" w:rsidRPr="006413F5">
        <w:t>之</w:t>
      </w:r>
      <w:r w:rsidR="018D8657" w:rsidRPr="006413F5">
        <w:t>Metro Oil</w:t>
      </w:r>
      <w:r w:rsidR="018D8657" w:rsidRPr="006413F5">
        <w:t>煉油廠，以及沙迦煉油廠（</w:t>
      </w:r>
      <w:r w:rsidR="018D8657" w:rsidRPr="006413F5">
        <w:t>Sharjah Oil Refining Company</w:t>
      </w:r>
      <w:r w:rsidR="018D8657" w:rsidRPr="006413F5">
        <w:t>）。</w:t>
      </w:r>
      <w:r w:rsidR="5A836C83" w:rsidRPr="006413F5">
        <w:t>為了掌握全球供油優勢並更</w:t>
      </w:r>
      <w:r w:rsidR="5A836C83" w:rsidRPr="006413F5">
        <w:lastRenderedPageBreak/>
        <w:t>彈性地調整產量，阿聯於</w:t>
      </w:r>
      <w:r w:rsidR="5A836C83" w:rsidRPr="006413F5">
        <w:t>2026</w:t>
      </w:r>
      <w:r w:rsidR="5A836C83" w:rsidRPr="006413F5">
        <w:t>年</w:t>
      </w:r>
      <w:r w:rsidR="548031EE" w:rsidRPr="006413F5">
        <w:t>5</w:t>
      </w:r>
      <w:r w:rsidR="548031EE" w:rsidRPr="006413F5">
        <w:t>月</w:t>
      </w:r>
      <w:r w:rsidR="548031EE" w:rsidRPr="006413F5">
        <w:t>1</w:t>
      </w:r>
      <w:r w:rsidR="548031EE" w:rsidRPr="006413F5">
        <w:t>日</w:t>
      </w:r>
      <w:r w:rsidR="5A836C83" w:rsidRPr="006413F5">
        <w:t>正式退出</w:t>
      </w:r>
      <w:r w:rsidR="5A836C83" w:rsidRPr="006413F5">
        <w:t>OPEC</w:t>
      </w:r>
      <w:r w:rsidR="12306286" w:rsidRPr="006413F5">
        <w:t>及</w:t>
      </w:r>
      <w:r w:rsidR="12306286" w:rsidRPr="006413F5">
        <w:t>OPEC+</w:t>
      </w:r>
      <w:r w:rsidR="5A836C83" w:rsidRPr="006413F5">
        <w:t>的生產配額限制。阿布達比國家石油公司（</w:t>
      </w:r>
      <w:r w:rsidR="5A836C83" w:rsidRPr="006413F5">
        <w:t>ADNOC</w:t>
      </w:r>
      <w:r w:rsidR="5A836C83" w:rsidRPr="006413F5">
        <w:t>）的擴產計畫進展顯著，其產能在</w:t>
      </w:r>
      <w:r w:rsidR="5A836C83" w:rsidRPr="006413F5">
        <w:t>2025</w:t>
      </w:r>
      <w:r w:rsidR="5A836C83" w:rsidRPr="006413F5">
        <w:t>年中已達到每日約</w:t>
      </w:r>
      <w:r w:rsidR="5A836C83" w:rsidRPr="006413F5">
        <w:t>485</w:t>
      </w:r>
      <w:r w:rsidR="5A836C83" w:rsidRPr="006413F5">
        <w:t>萬桶，並預計提前於</w:t>
      </w:r>
      <w:r w:rsidR="5A836C83" w:rsidRPr="006413F5">
        <w:t>2027</w:t>
      </w:r>
      <w:r w:rsidR="5A836C83" w:rsidRPr="006413F5">
        <w:t>年突破每日</w:t>
      </w:r>
      <w:r w:rsidR="5A836C83" w:rsidRPr="006413F5">
        <w:t>500</w:t>
      </w:r>
      <w:r w:rsidR="5A836C83" w:rsidRPr="006413F5">
        <w:t>萬桶的目標，長期甚至具備擴充至每日</w:t>
      </w:r>
      <w:r w:rsidR="5A836C83" w:rsidRPr="006413F5">
        <w:t>600</w:t>
      </w:r>
      <w:r w:rsidR="5A836C83" w:rsidRPr="006413F5">
        <w:t>萬桶的潛力。</w:t>
      </w:r>
    </w:p>
    <w:p w14:paraId="09C66BE3" w14:textId="7585B90E" w:rsidR="00E428AC" w:rsidRPr="006413F5" w:rsidRDefault="00590625" w:rsidP="00320DB8">
      <w:pPr>
        <w:pStyle w:val="af7"/>
        <w:ind w:left="1417" w:firstLine="472"/>
      </w:pPr>
      <w:r w:rsidRPr="006413F5">
        <w:rPr>
          <w:rFonts w:hint="eastAsia"/>
        </w:rPr>
        <w:t>天然氣方面，阿聯大公國的儲量為</w:t>
      </w:r>
      <w:r w:rsidR="00133451" w:rsidRPr="006413F5">
        <w:rPr>
          <w:rFonts w:hint="eastAsia"/>
        </w:rPr>
        <w:t>8</w:t>
      </w:r>
      <w:r w:rsidR="00133451" w:rsidRPr="006413F5">
        <w:t>.2</w:t>
      </w:r>
      <w:r w:rsidR="00133451" w:rsidRPr="006413F5">
        <w:rPr>
          <w:rFonts w:hint="eastAsia"/>
        </w:rPr>
        <w:t>萬億</w:t>
      </w:r>
      <w:r w:rsidRPr="006413F5">
        <w:rPr>
          <w:rFonts w:hint="eastAsia"/>
        </w:rPr>
        <w:t>立方公尺，排名世界第</w:t>
      </w:r>
      <w:r w:rsidR="007A0600" w:rsidRPr="006413F5">
        <w:rPr>
          <w:rFonts w:hint="eastAsia"/>
        </w:rPr>
        <w:t>七</w:t>
      </w:r>
      <w:r w:rsidRPr="006413F5">
        <w:rPr>
          <w:rFonts w:hint="eastAsia"/>
        </w:rPr>
        <w:t>大，其中</w:t>
      </w:r>
      <w:r w:rsidRPr="006413F5">
        <w:rPr>
          <w:rFonts w:hint="eastAsia"/>
        </w:rPr>
        <w:t>90%</w:t>
      </w:r>
      <w:r w:rsidRPr="006413F5">
        <w:rPr>
          <w:rFonts w:hint="eastAsia"/>
        </w:rPr>
        <w:t>之蘊藏量位於阿布達比。</w:t>
      </w:r>
      <w:r w:rsidR="00D74E3C" w:rsidRPr="006413F5">
        <w:rPr>
          <w:rFonts w:hint="eastAsia"/>
        </w:rPr>
        <w:t>2020</w:t>
      </w:r>
      <w:r w:rsidR="00D74E3C" w:rsidRPr="006413F5">
        <w:rPr>
          <w:rFonts w:hint="eastAsia"/>
        </w:rPr>
        <w:t>年初在阿布達比</w:t>
      </w:r>
      <w:r w:rsidR="00D74E3C" w:rsidRPr="006413F5">
        <w:rPr>
          <w:rFonts w:hint="eastAsia"/>
        </w:rPr>
        <w:t>Saih AL Sidrah</w:t>
      </w:r>
      <w:r w:rsidR="00D74E3C" w:rsidRPr="006413F5">
        <w:rPr>
          <w:rFonts w:hint="eastAsia"/>
        </w:rPr>
        <w:t>和杜拜</w:t>
      </w:r>
      <w:r w:rsidR="00D74E3C" w:rsidRPr="006413F5">
        <w:rPr>
          <w:rFonts w:hint="eastAsia"/>
        </w:rPr>
        <w:t>Jebel Ali</w:t>
      </w:r>
      <w:r w:rsidR="00D74E3C" w:rsidRPr="006413F5">
        <w:rPr>
          <w:rFonts w:hint="eastAsia"/>
        </w:rPr>
        <w:t>之間，新發現涵蓋範圍達</w:t>
      </w:r>
      <w:r w:rsidR="00D74E3C" w:rsidRPr="006413F5">
        <w:rPr>
          <w:rFonts w:hint="eastAsia"/>
        </w:rPr>
        <w:t>5,000</w:t>
      </w:r>
      <w:r w:rsidR="00D74E3C" w:rsidRPr="006413F5">
        <w:rPr>
          <w:rFonts w:hint="eastAsia"/>
        </w:rPr>
        <w:t>平方公里、儲存量達</w:t>
      </w:r>
      <w:r w:rsidR="00D74E3C" w:rsidRPr="006413F5">
        <w:rPr>
          <w:rFonts w:hint="eastAsia"/>
        </w:rPr>
        <w:t>80</w:t>
      </w:r>
      <w:r w:rsidR="00D74E3C" w:rsidRPr="006413F5">
        <w:rPr>
          <w:rFonts w:hint="eastAsia"/>
        </w:rPr>
        <w:t>兆立方英呎的天然氣田，這個天然氣田將有助阿聯大公國實現在能源政策上自給自足的目標，並為未來</w:t>
      </w:r>
      <w:r w:rsidR="00D74E3C" w:rsidRPr="006413F5">
        <w:rPr>
          <w:rFonts w:hint="eastAsia"/>
        </w:rPr>
        <w:t>50</w:t>
      </w:r>
      <w:r w:rsidR="00D74E3C" w:rsidRPr="006413F5">
        <w:rPr>
          <w:rFonts w:hint="eastAsia"/>
        </w:rPr>
        <w:t>年之大型開發</w:t>
      </w:r>
      <w:r w:rsidR="00C97446" w:rsidRPr="006413F5">
        <w:rPr>
          <w:rFonts w:hint="eastAsia"/>
        </w:rPr>
        <w:t>計畫</w:t>
      </w:r>
      <w:r w:rsidR="00D74E3C" w:rsidRPr="006413F5">
        <w:rPr>
          <w:rFonts w:hint="eastAsia"/>
        </w:rPr>
        <w:t>做準備。</w:t>
      </w:r>
      <w:r w:rsidR="009922A2" w:rsidRPr="006413F5">
        <w:rPr>
          <w:rFonts w:hint="eastAsia"/>
        </w:rPr>
        <w:t>該天然氣田涵蓋範圍達</w:t>
      </w:r>
      <w:r w:rsidR="009922A2" w:rsidRPr="006413F5">
        <w:rPr>
          <w:rFonts w:hint="eastAsia"/>
        </w:rPr>
        <w:t>5,000</w:t>
      </w:r>
      <w:r w:rsidR="009922A2" w:rsidRPr="006413F5">
        <w:rPr>
          <w:rFonts w:hint="eastAsia"/>
        </w:rPr>
        <w:t>平方公里，為靠近地球表面的淺層高品質有機天然氣，阿布達比和杜拜已挖掘了</w:t>
      </w:r>
      <w:r w:rsidR="009922A2" w:rsidRPr="006413F5">
        <w:rPr>
          <w:rFonts w:hint="eastAsia"/>
        </w:rPr>
        <w:t>10</w:t>
      </w:r>
      <w:r w:rsidR="009922A2" w:rsidRPr="006413F5">
        <w:rPr>
          <w:rFonts w:hint="eastAsia"/>
        </w:rPr>
        <w:t>座評估氣井，未來生產之天然氣將供應杜拜之需求。阿聯雖擁有巨量天然氣，但由於國內天然氣需求量大，大部分用於回灌採油，同時多為酸性氣田，開採難度高，成本大，目前阿聯仍高度依賴天然氣進口，透過海豚計畫（</w:t>
      </w:r>
      <w:r w:rsidR="009922A2" w:rsidRPr="006413F5">
        <w:rPr>
          <w:rFonts w:hint="eastAsia"/>
        </w:rPr>
        <w:t>Dolphin Project</w:t>
      </w:r>
      <w:r w:rsidR="009922A2" w:rsidRPr="006413F5">
        <w:rPr>
          <w:rFonts w:hint="eastAsia"/>
        </w:rPr>
        <w:t>）從卡達進口天然氣。</w:t>
      </w:r>
      <w:r w:rsidR="00E428AC" w:rsidRPr="006413F5">
        <w:rPr>
          <w:rFonts w:hint="eastAsia"/>
        </w:rPr>
        <w:t>2024</w:t>
      </w:r>
      <w:r w:rsidR="00E428AC" w:rsidRPr="006413F5">
        <w:rPr>
          <w:rFonts w:hint="eastAsia"/>
        </w:rPr>
        <w:t>年</w:t>
      </w:r>
      <w:r w:rsidR="00E428AC" w:rsidRPr="006413F5">
        <w:rPr>
          <w:rFonts w:hint="eastAsia"/>
        </w:rPr>
        <w:t>5</w:t>
      </w:r>
      <w:r w:rsidR="00E428AC" w:rsidRPr="006413F5">
        <w:rPr>
          <w:rFonts w:hint="eastAsia"/>
        </w:rPr>
        <w:t>月，阿聯的沙迦政府宣布於</w:t>
      </w:r>
      <w:r w:rsidR="00E428AC" w:rsidRPr="006413F5">
        <w:rPr>
          <w:rFonts w:hint="eastAsia"/>
        </w:rPr>
        <w:t>Al Sajaa</w:t>
      </w:r>
      <w:r w:rsidR="00E428AC" w:rsidRPr="006413F5">
        <w:rPr>
          <w:rFonts w:hint="eastAsia"/>
        </w:rPr>
        <w:t>工業區的</w:t>
      </w:r>
      <w:r w:rsidR="00E428AC" w:rsidRPr="006413F5">
        <w:rPr>
          <w:rFonts w:hint="eastAsia"/>
        </w:rPr>
        <w:t xml:space="preserve">Al </w:t>
      </w:r>
      <w:proofErr w:type="spellStart"/>
      <w:r w:rsidR="00E428AC" w:rsidRPr="006413F5">
        <w:rPr>
          <w:rFonts w:hint="eastAsia"/>
        </w:rPr>
        <w:t>Hadiba</w:t>
      </w:r>
      <w:proofErr w:type="spellEnd"/>
      <w:r w:rsidR="00E428AC" w:rsidRPr="006413F5">
        <w:rPr>
          <w:rFonts w:hint="eastAsia"/>
        </w:rPr>
        <w:t>氣田發現了新的天然氣儲量。</w:t>
      </w:r>
      <w:r w:rsidR="00E428AC" w:rsidRPr="006413F5">
        <w:rPr>
          <w:rFonts w:hint="eastAsia"/>
        </w:rPr>
        <w:t xml:space="preserve">Al </w:t>
      </w:r>
      <w:proofErr w:type="spellStart"/>
      <w:r w:rsidR="00E428AC" w:rsidRPr="006413F5">
        <w:rPr>
          <w:rFonts w:hint="eastAsia"/>
        </w:rPr>
        <w:t>Hadiba</w:t>
      </w:r>
      <w:proofErr w:type="spellEnd"/>
      <w:r w:rsidR="00E428AC" w:rsidRPr="006413F5">
        <w:rPr>
          <w:rFonts w:hint="eastAsia"/>
        </w:rPr>
        <w:t>油田是沙迦繼</w:t>
      </w:r>
      <w:r w:rsidR="00E428AC" w:rsidRPr="006413F5">
        <w:rPr>
          <w:rFonts w:hint="eastAsia"/>
        </w:rPr>
        <w:t>Al-</w:t>
      </w:r>
      <w:proofErr w:type="spellStart"/>
      <w:r w:rsidR="00E428AC" w:rsidRPr="006413F5">
        <w:rPr>
          <w:rFonts w:hint="eastAsia"/>
        </w:rPr>
        <w:t>Saja'a</w:t>
      </w:r>
      <w:proofErr w:type="spellEnd"/>
      <w:r w:rsidR="00E428AC" w:rsidRPr="006413F5">
        <w:rPr>
          <w:rFonts w:hint="eastAsia"/>
        </w:rPr>
        <w:t>、</w:t>
      </w:r>
      <w:proofErr w:type="spellStart"/>
      <w:r w:rsidR="00E428AC" w:rsidRPr="006413F5">
        <w:rPr>
          <w:rFonts w:hint="eastAsia"/>
        </w:rPr>
        <w:t>Kahif</w:t>
      </w:r>
      <w:proofErr w:type="spellEnd"/>
      <w:r w:rsidR="00E428AC" w:rsidRPr="006413F5">
        <w:rPr>
          <w:rFonts w:hint="eastAsia"/>
        </w:rPr>
        <w:t>、</w:t>
      </w:r>
      <w:r w:rsidR="00E428AC" w:rsidRPr="006413F5">
        <w:rPr>
          <w:rFonts w:hint="eastAsia"/>
        </w:rPr>
        <w:t>Mahani</w:t>
      </w:r>
      <w:r w:rsidR="00E428AC" w:rsidRPr="006413F5">
        <w:rPr>
          <w:rFonts w:hint="eastAsia"/>
        </w:rPr>
        <w:t>和</w:t>
      </w:r>
      <w:proofErr w:type="spellStart"/>
      <w:r w:rsidR="00E428AC" w:rsidRPr="006413F5">
        <w:rPr>
          <w:rFonts w:hint="eastAsia"/>
        </w:rPr>
        <w:t>Muayed</w:t>
      </w:r>
      <w:proofErr w:type="spellEnd"/>
      <w:r w:rsidR="00E428AC" w:rsidRPr="006413F5">
        <w:rPr>
          <w:rFonts w:hint="eastAsia"/>
        </w:rPr>
        <w:t>油田之後的第五個陸上油田。</w:t>
      </w:r>
    </w:p>
    <w:p w14:paraId="2F0D4AB6" w14:textId="0092A152" w:rsidR="004F696F" w:rsidRPr="006413F5" w:rsidRDefault="38B70479" w:rsidP="00320DB8">
      <w:pPr>
        <w:pStyle w:val="af7"/>
        <w:ind w:left="1417" w:firstLine="472"/>
      </w:pPr>
      <w:r w:rsidRPr="006413F5">
        <w:t>ADNOC</w:t>
      </w:r>
      <w:r w:rsidRPr="006413F5">
        <w:t>亦於</w:t>
      </w:r>
      <w:r w:rsidRPr="006413F5">
        <w:t>2024</w:t>
      </w:r>
      <w:r w:rsidRPr="006413F5">
        <w:t>年宣布授予阿聯天然氣管線擴充計畫</w:t>
      </w:r>
      <w:r w:rsidRPr="006413F5">
        <w:t>—</w:t>
      </w:r>
      <w:r w:rsidRPr="006413F5">
        <w:t>「</w:t>
      </w:r>
      <w:r w:rsidRPr="006413F5">
        <w:t>Estidama</w:t>
      </w:r>
      <w:r w:rsidRPr="006413F5">
        <w:t>專案」下一階段的工程、採購和施工</w:t>
      </w:r>
      <w:r w:rsidR="2612011C" w:rsidRPr="006413F5">
        <w:t>（</w:t>
      </w:r>
      <w:r w:rsidRPr="006413F5">
        <w:t>EPC</w:t>
      </w:r>
      <w:r w:rsidR="2612011C" w:rsidRPr="006413F5">
        <w:t>）</w:t>
      </w:r>
      <w:r w:rsidRPr="006413F5">
        <w:t>合約。該合約總價值</w:t>
      </w:r>
      <w:r w:rsidRPr="006413F5">
        <w:t>5.5</w:t>
      </w:r>
      <w:r w:rsidRPr="006413F5">
        <w:t>億美元（約</w:t>
      </w:r>
      <w:r w:rsidRPr="006413F5">
        <w:t>20</w:t>
      </w:r>
      <w:r w:rsidRPr="006413F5">
        <w:t>億迪拉姆），由</w:t>
      </w:r>
      <w:r w:rsidRPr="006413F5">
        <w:t>NMDC Energy P.J.S.C</w:t>
      </w:r>
      <w:r w:rsidRPr="006413F5">
        <w:t>和</w:t>
      </w:r>
      <w:r w:rsidRPr="006413F5">
        <w:t>Galfar Engineering &amp; Contracting W.L.L Emirates</w:t>
      </w:r>
      <w:r w:rsidRPr="006413F5">
        <w:t>得標。</w:t>
      </w:r>
      <w:r w:rsidRPr="006413F5">
        <w:t>Estidama</w:t>
      </w:r>
      <w:r w:rsidRPr="006413F5">
        <w:t>將把</w:t>
      </w:r>
      <w:r w:rsidRPr="006413F5">
        <w:t>ADNOC</w:t>
      </w:r>
      <w:r w:rsidRPr="006413F5">
        <w:t>營運的阿聯天然氣管線從約</w:t>
      </w:r>
      <w:r w:rsidRPr="006413F5">
        <w:t>3,200</w:t>
      </w:r>
      <w:r w:rsidRPr="006413F5">
        <w:t>公里延長至超過</w:t>
      </w:r>
      <w:r w:rsidRPr="006413F5">
        <w:t>3,500</w:t>
      </w:r>
      <w:r w:rsidRPr="006413F5">
        <w:t>公里，從而能夠向阿聯北部的客戶運輸更多的天然氣。</w:t>
      </w:r>
    </w:p>
    <w:p w14:paraId="0249EEFA" w14:textId="04682FC8" w:rsidR="2BE06326" w:rsidRPr="006413F5" w:rsidRDefault="00320DB8" w:rsidP="00320DB8">
      <w:pPr>
        <w:pStyle w:val="af4"/>
      </w:pPr>
      <w:r w:rsidRPr="006413F5">
        <w:rPr>
          <w:rFonts w:hint="eastAsia"/>
          <w:lang w:eastAsia="zh-TW"/>
        </w:rPr>
        <w:lastRenderedPageBreak/>
        <w:t>２、</w:t>
      </w:r>
      <w:r w:rsidR="47AE7A98" w:rsidRPr="006413F5">
        <w:t>塑膠業</w:t>
      </w:r>
      <w:r w:rsidR="590C327F" w:rsidRPr="006413F5">
        <w:t>：</w:t>
      </w:r>
      <w:r w:rsidR="47AE7A98" w:rsidRPr="006413F5">
        <w:t>隨著非石油經濟對塑膠產品需求的增加，當地政府在此一製造業得以快速發展，從而降低</w:t>
      </w:r>
      <w:r w:rsidR="47AE7A98" w:rsidRPr="006413F5">
        <w:rPr>
          <w:lang w:eastAsia="zh-TW"/>
        </w:rPr>
        <w:t>阿聯</w:t>
      </w:r>
      <w:r w:rsidR="47AE7A98" w:rsidRPr="006413F5">
        <w:t>對塑料產品的進口依賴。由於擁有豐富原料，政府積極發展塑膠工業，並且開始出口，尤其在包裝部門。</w:t>
      </w:r>
      <w:r w:rsidR="47AE7A98" w:rsidRPr="006413F5">
        <w:rPr>
          <w:lang w:eastAsia="zh-TW"/>
        </w:rPr>
        <w:t>阿聯</w:t>
      </w:r>
      <w:r w:rsidR="47AE7A98" w:rsidRPr="006413F5">
        <w:t>塑膠產品主要可分為兩類：</w:t>
      </w:r>
    </w:p>
    <w:p w14:paraId="16B09A83" w14:textId="0C67C7C9" w:rsidR="47AE7A98" w:rsidRPr="006413F5" w:rsidRDefault="47AE7A98" w:rsidP="00320DB8">
      <w:pPr>
        <w:pStyle w:val="11"/>
        <w:ind w:left="1772" w:hanging="591"/>
      </w:pPr>
      <w:r w:rsidRPr="006413F5">
        <w:rPr>
          <w:lang w:eastAsia="zh-TW"/>
        </w:rPr>
        <w:t>（</w:t>
      </w:r>
      <w:r w:rsidRPr="006413F5">
        <w:rPr>
          <w:lang w:eastAsia="zh-TW"/>
        </w:rPr>
        <w:t>1</w:t>
      </w:r>
      <w:r w:rsidRPr="006413F5">
        <w:rPr>
          <w:lang w:eastAsia="zh-TW"/>
        </w:rPr>
        <w:t>）建築用塑膠管及軟管：占塑膠工業之三分之一，產品廣泛應用於建築業、地下水管</w:t>
      </w:r>
      <w:r w:rsidRPr="006413F5">
        <w:t>道及</w:t>
      </w:r>
      <w:r w:rsidRPr="006413F5">
        <w:t>PVC</w:t>
      </w:r>
      <w:r w:rsidRPr="006413F5">
        <w:t>管，國內生產可滿足其三分之一需求，進口產品則以較特殊類，國內無法生產者如特殊軟管及</w:t>
      </w:r>
      <w:r w:rsidR="00320DB8" w:rsidRPr="006413F5">
        <w:rPr>
          <w:rFonts w:hint="eastAsia"/>
        </w:rPr>
        <w:t>配</w:t>
      </w:r>
      <w:r w:rsidRPr="006413F5">
        <w:t>件接頭。</w:t>
      </w:r>
    </w:p>
    <w:p w14:paraId="7D6C3F46" w14:textId="2611E023" w:rsidR="47AE7A98" w:rsidRPr="006413F5" w:rsidRDefault="47AE7A98" w:rsidP="00320DB8">
      <w:pPr>
        <w:pStyle w:val="11"/>
        <w:ind w:left="1772" w:hanging="591"/>
      </w:pPr>
      <w:r w:rsidRPr="006413F5">
        <w:t>（</w:t>
      </w:r>
      <w:r w:rsidRPr="006413F5">
        <w:t>2</w:t>
      </w:r>
      <w:r w:rsidRPr="006413F5">
        <w:t>）用於包裝的塑膠產品：目前塑膠袋用途極為廣泛，用於工業品、消費品、化學、水泥、糖及農業產品，包裝方面的需求主要來自於食品工業如：麵粉、米、糖、飼料、蔬菜等，另外尚有化工及肥料包裝所需。</w:t>
      </w:r>
    </w:p>
    <w:p w14:paraId="28591F10" w14:textId="79059B0F" w:rsidR="47AE7A98" w:rsidRPr="006413F5" w:rsidRDefault="47AE7A98" w:rsidP="00320DB8">
      <w:pPr>
        <w:pStyle w:val="af7"/>
        <w:ind w:left="1417" w:firstLine="472"/>
      </w:pPr>
      <w:r w:rsidRPr="006413F5">
        <w:t>由於看好市場發展，海灣國家（</w:t>
      </w:r>
      <w:r w:rsidRPr="006413F5">
        <w:t>GCC</w:t>
      </w:r>
      <w:r w:rsidRPr="006413F5">
        <w:t>）包括沙烏地阿拉伯、阿聯大公國和阿曼及卡達等，均在建設塑化</w:t>
      </w:r>
      <w:r w:rsidR="00320DB8" w:rsidRPr="006413F5">
        <w:rPr>
          <w:rFonts w:hint="eastAsia"/>
          <w:lang w:eastAsia="zh-TW"/>
        </w:rPr>
        <w:t>品</w:t>
      </w:r>
      <w:r w:rsidRPr="006413F5">
        <w:t>工業園區。其中阿布達比穆薩法市（</w:t>
      </w:r>
      <w:r w:rsidRPr="006413F5">
        <w:t>Mustafa</w:t>
      </w:r>
      <w:r w:rsidRPr="006413F5">
        <w:t>）投資</w:t>
      </w:r>
      <w:r w:rsidRPr="006413F5">
        <w:t>45</w:t>
      </w:r>
      <w:r w:rsidRPr="006413F5">
        <w:t>億美元在阿布達比聚合物園項目，每年需求</w:t>
      </w:r>
      <w:r w:rsidRPr="006413F5">
        <w:t>100</w:t>
      </w:r>
      <w:r w:rsidRPr="006413F5">
        <w:t>至</w:t>
      </w:r>
      <w:r w:rsidRPr="006413F5">
        <w:t>200</w:t>
      </w:r>
      <w:r w:rsidRPr="006413F5">
        <w:t>萬噸塑膠原料，主要是聚乙烯（</w:t>
      </w:r>
      <w:r w:rsidRPr="006413F5">
        <w:t>PE</w:t>
      </w:r>
      <w:r w:rsidRPr="006413F5">
        <w:t>）和聚丙烯（</w:t>
      </w:r>
      <w:r w:rsidRPr="006413F5">
        <w:t>PP</w:t>
      </w:r>
      <w:r w:rsidRPr="006413F5">
        <w:t>）。哈里發工業區的第一階段和第二階段，將容納各種類型的輕、中、重工業，包括石化產品。</w:t>
      </w:r>
      <w:r w:rsidRPr="006413F5">
        <w:t xml:space="preserve">Al </w:t>
      </w:r>
      <w:proofErr w:type="spellStart"/>
      <w:r w:rsidRPr="006413F5">
        <w:t>Saja'a</w:t>
      </w:r>
      <w:proofErr w:type="spellEnd"/>
      <w:r w:rsidRPr="006413F5">
        <w:t xml:space="preserve"> Industrial Oasis</w:t>
      </w:r>
      <w:r w:rsidRPr="006413F5">
        <w:t>由沙迦政府的投資部門沙迦資產管理公司（</w:t>
      </w:r>
      <w:r w:rsidRPr="006413F5">
        <w:t>Sharjah Asset Management</w:t>
      </w:r>
      <w:r w:rsidRPr="006413F5">
        <w:t>）建造，將成為該地區最大的塑化工業項目之一。</w:t>
      </w:r>
    </w:p>
    <w:p w14:paraId="7A6D360E" w14:textId="69812E6D" w:rsidR="47AE7A98" w:rsidRPr="006413F5" w:rsidRDefault="47AE7A98" w:rsidP="00320DB8">
      <w:pPr>
        <w:pStyle w:val="af7"/>
        <w:ind w:left="1417" w:firstLine="472"/>
        <w:rPr>
          <w:lang w:eastAsia="zh-TW"/>
        </w:rPr>
      </w:pPr>
      <w:r w:rsidRPr="006413F5">
        <w:t>1998</w:t>
      </w:r>
      <w:r w:rsidRPr="006413F5">
        <w:t>年底由阿布達比</w:t>
      </w:r>
      <w:r w:rsidRPr="006413F5">
        <w:t>ADNOC</w:t>
      </w:r>
      <w:r w:rsidRPr="006413F5">
        <w:t>和丹麥</w:t>
      </w:r>
      <w:r w:rsidRPr="006413F5">
        <w:t>Borealis</w:t>
      </w:r>
      <w:r w:rsidRPr="006413F5">
        <w:t>公司合資設立的</w:t>
      </w:r>
      <w:r w:rsidRPr="006413F5">
        <w:t>Borouge</w:t>
      </w:r>
      <w:r w:rsidRPr="006413F5">
        <w:t>，主要廠區位在阿布達比</w:t>
      </w:r>
      <w:r w:rsidRPr="006413F5">
        <w:t>Ruwais</w:t>
      </w:r>
      <w:r w:rsidRPr="006413F5">
        <w:t>區，是世界第六大聚烯烴公司，其於</w:t>
      </w:r>
      <w:r w:rsidRPr="006413F5">
        <w:t>2005</w:t>
      </w:r>
      <w:r w:rsidRPr="006413F5">
        <w:t>年</w:t>
      </w:r>
      <w:r w:rsidRPr="006413F5">
        <w:t>10</w:t>
      </w:r>
      <w:r w:rsidRPr="006413F5">
        <w:t>月對外宣布五年內將聚烯烴之年產量提高至</w:t>
      </w:r>
      <w:r w:rsidRPr="006413F5">
        <w:t>200</w:t>
      </w:r>
      <w:r w:rsidRPr="006413F5">
        <w:t>萬噸，之後並將達到</w:t>
      </w:r>
      <w:r w:rsidRPr="006413F5">
        <w:t>250</w:t>
      </w:r>
      <w:r w:rsidRPr="006413F5">
        <w:t>萬噸年產量的目標。另外集團聚乙烯及聚炳烯年產能也持續擴產朝</w:t>
      </w:r>
      <w:r w:rsidRPr="006413F5">
        <w:t>700</w:t>
      </w:r>
      <w:r w:rsidRPr="006413F5">
        <w:t>萬噸邁進，中東和非洲地區是</w:t>
      </w:r>
      <w:r w:rsidRPr="006413F5">
        <w:t>Borouge</w:t>
      </w:r>
      <w:r w:rsidRPr="006413F5">
        <w:t>公司之</w:t>
      </w:r>
      <w:r w:rsidRPr="006413F5">
        <w:lastRenderedPageBreak/>
        <w:t>主要銷售地區。</w:t>
      </w:r>
      <w:r w:rsidRPr="006413F5">
        <w:t>Borouge</w:t>
      </w:r>
      <w:r w:rsidRPr="006413F5">
        <w:t>在</w:t>
      </w:r>
      <w:r w:rsidRPr="006413F5">
        <w:t>2022</w:t>
      </w:r>
      <w:r w:rsidRPr="006413F5">
        <w:t>年</w:t>
      </w:r>
      <w:r w:rsidRPr="006413F5">
        <w:t>2</w:t>
      </w:r>
      <w:r w:rsidRPr="006413F5">
        <w:t>月宣布其在阿聯</w:t>
      </w:r>
      <w:r w:rsidRPr="006413F5">
        <w:t>Ruwais</w:t>
      </w:r>
      <w:r w:rsidRPr="006413F5">
        <w:t>的第五個聚丙烯裝置（</w:t>
      </w:r>
      <w:r w:rsidRPr="006413F5">
        <w:t>PP5</w:t>
      </w:r>
      <w:r w:rsidRPr="006413F5">
        <w:t>）成功啟動。新單位將有助於促進阿聯的聚丙烯生產，每年將交付</w:t>
      </w:r>
      <w:r w:rsidRPr="006413F5">
        <w:t>48</w:t>
      </w:r>
      <w:r w:rsidRPr="006413F5">
        <w:t>萬噸，並有助於將聚丙烯產能提高</w:t>
      </w:r>
      <w:r w:rsidRPr="006413F5">
        <w:t>25%</w:t>
      </w:r>
      <w:r w:rsidRPr="006413F5">
        <w:t>以上，達到年產量</w:t>
      </w:r>
      <w:r w:rsidRPr="006413F5">
        <w:t>224</w:t>
      </w:r>
      <w:r w:rsidRPr="006413F5">
        <w:t>萬噸，其聚烯烴聚合物總產能從</w:t>
      </w:r>
      <w:r w:rsidRPr="006413F5">
        <w:t>4.5</w:t>
      </w:r>
      <w:r w:rsidRPr="006413F5">
        <w:t>萬噸提高</w:t>
      </w:r>
      <w:r w:rsidRPr="006413F5">
        <w:t>11%</w:t>
      </w:r>
      <w:r w:rsidRPr="006413F5">
        <w:t>至一年</w:t>
      </w:r>
      <w:r w:rsidRPr="006413F5">
        <w:t>500</w:t>
      </w:r>
      <w:r w:rsidRPr="006413F5">
        <w:t>萬噸，使得該公司成為全球最大的單一地點綜合性聚烯烴生產基地。</w:t>
      </w:r>
    </w:p>
    <w:p w14:paraId="5CC94300" w14:textId="5EA22177" w:rsidR="47AE7A98" w:rsidRPr="006413F5" w:rsidRDefault="47AE7A98" w:rsidP="00320DB8">
      <w:pPr>
        <w:pStyle w:val="af7"/>
        <w:ind w:left="1417" w:firstLine="472"/>
      </w:pPr>
      <w:r w:rsidRPr="006413F5">
        <w:t>自</w:t>
      </w:r>
      <w:r w:rsidRPr="006413F5">
        <w:t>2025</w:t>
      </w:r>
      <w:r w:rsidRPr="006413F5">
        <w:t>年</w:t>
      </w:r>
      <w:r w:rsidRPr="006413F5">
        <w:t>1</w:t>
      </w:r>
      <w:r w:rsidRPr="006413F5">
        <w:t>月</w:t>
      </w:r>
      <w:r w:rsidRPr="006413F5">
        <w:t>1</w:t>
      </w:r>
      <w:r w:rsidRPr="006413F5">
        <w:t>日起，杜拜政府宣布禁止使用一次性塑膠製品，除塑膠袋外，尚包括塑膠吸管、攪拌器、棉花棒、桌布、杯子和常用於外帶的發泡聚苯乙烯食品容器。對塑膠包裝製品產業造成挑戰，相關公司紛紛開發多種永續包裝替代品，例如可回收塑膠袋和可生物分解材料包裝袋，從而為循環經濟做出了重大貢獻。</w:t>
      </w:r>
    </w:p>
    <w:p w14:paraId="72460188" w14:textId="77777777" w:rsidR="00590625" w:rsidRPr="006413F5" w:rsidRDefault="00590625" w:rsidP="008E2C07">
      <w:pPr>
        <w:pStyle w:val="af3"/>
        <w:ind w:left="945" w:hanging="709"/>
        <w:rPr>
          <w:lang w:eastAsia="zh-TW"/>
        </w:rPr>
      </w:pPr>
      <w:r w:rsidRPr="006413F5">
        <w:rPr>
          <w:rFonts w:hint="eastAsia"/>
          <w:lang w:eastAsia="zh-TW"/>
        </w:rPr>
        <w:t>（二）非石油產業</w:t>
      </w:r>
    </w:p>
    <w:p w14:paraId="52E99A8E" w14:textId="3F5606EB" w:rsidR="009922A2" w:rsidRPr="006413F5" w:rsidRDefault="007F17B9" w:rsidP="009922A2">
      <w:pPr>
        <w:pStyle w:val="ac"/>
        <w:ind w:leftChars="169" w:left="399" w:firstLineChars="228" w:firstLine="539"/>
        <w:rPr>
          <w:lang w:eastAsia="zh-TW"/>
        </w:rPr>
      </w:pPr>
      <w:r w:rsidRPr="006413F5">
        <w:rPr>
          <w:rFonts w:hint="eastAsia"/>
          <w:lang w:eastAsia="zh-TW"/>
        </w:rPr>
        <w:t>１、</w:t>
      </w:r>
      <w:r w:rsidR="009922A2" w:rsidRPr="006413F5">
        <w:rPr>
          <w:rFonts w:hint="eastAsia"/>
          <w:lang w:eastAsia="zh-TW"/>
        </w:rPr>
        <w:t>航太產業</w:t>
      </w:r>
    </w:p>
    <w:p w14:paraId="3E0BA476" w14:textId="6302479F" w:rsidR="009922A2" w:rsidRPr="006413F5" w:rsidRDefault="007D59F3" w:rsidP="007C61D9">
      <w:pPr>
        <w:pStyle w:val="af7"/>
        <w:ind w:left="1417" w:firstLine="472"/>
      </w:pPr>
      <w:r w:rsidRPr="006413F5">
        <w:rPr>
          <w:rFonts w:hint="eastAsia"/>
        </w:rPr>
        <w:t>阿聯政府在努力實現經濟多元化時，也強調太空是該國增長領域之一，阿聯在太空領域最引人注目的措施是阿聯的火星任務，</w:t>
      </w:r>
      <w:r w:rsidR="009922A2" w:rsidRPr="006413F5">
        <w:rPr>
          <w:rFonts w:hint="eastAsia"/>
        </w:rPr>
        <w:t>阿聯政府於</w:t>
      </w:r>
      <w:r w:rsidR="009922A2" w:rsidRPr="006413F5">
        <w:rPr>
          <w:rFonts w:hint="eastAsia"/>
        </w:rPr>
        <w:t>2017</w:t>
      </w:r>
      <w:r w:rsidR="009922A2" w:rsidRPr="006413F5">
        <w:rPr>
          <w:rFonts w:hint="eastAsia"/>
        </w:rPr>
        <w:t>年在世界政府論壇發表了「</w:t>
      </w:r>
      <w:r w:rsidR="009922A2" w:rsidRPr="006413F5">
        <w:rPr>
          <w:rFonts w:hint="eastAsia"/>
        </w:rPr>
        <w:t>2117</w:t>
      </w:r>
      <w:r w:rsidR="009922A2" w:rsidRPr="006413F5">
        <w:rPr>
          <w:rFonts w:hint="eastAsia"/>
        </w:rPr>
        <w:t>火星計畫（</w:t>
      </w:r>
      <w:r w:rsidR="009922A2" w:rsidRPr="006413F5">
        <w:rPr>
          <w:rFonts w:hint="eastAsia"/>
        </w:rPr>
        <w:t>Mars 2117</w:t>
      </w:r>
      <w:r w:rsidR="009922A2" w:rsidRPr="006413F5">
        <w:rPr>
          <w:rFonts w:hint="eastAsia"/>
        </w:rPr>
        <w:t>）」，希望在</w:t>
      </w:r>
      <w:r w:rsidR="009922A2" w:rsidRPr="006413F5">
        <w:rPr>
          <w:rFonts w:hint="eastAsia"/>
        </w:rPr>
        <w:t>2117</w:t>
      </w:r>
      <w:r w:rsidR="009922A2" w:rsidRPr="006413F5">
        <w:rPr>
          <w:rFonts w:hint="eastAsia"/>
        </w:rPr>
        <w:t>年以前，能在火星上造出一個微型城市。阿聯是目前世界排名第九的太空科學投資者，該計畫將成為未來</w:t>
      </w:r>
      <w:r w:rsidR="009922A2" w:rsidRPr="006413F5">
        <w:rPr>
          <w:rFonts w:hint="eastAsia"/>
        </w:rPr>
        <w:t>100</w:t>
      </w:r>
      <w:r w:rsidR="009922A2" w:rsidRPr="006413F5">
        <w:rPr>
          <w:rFonts w:hint="eastAsia"/>
        </w:rPr>
        <w:t>年阿聯培養科技人才的國家計畫。</w:t>
      </w:r>
    </w:p>
    <w:p w14:paraId="5FB10E18" w14:textId="5C334AE8" w:rsidR="009922A2" w:rsidRPr="006413F5" w:rsidRDefault="009922A2" w:rsidP="007C61D9">
      <w:pPr>
        <w:pStyle w:val="af7"/>
        <w:ind w:left="1417" w:firstLine="472"/>
      </w:pPr>
      <w:r w:rsidRPr="006413F5">
        <w:rPr>
          <w:rFonts w:hint="eastAsia"/>
        </w:rPr>
        <w:t>阿聯政府表示「</w:t>
      </w:r>
      <w:r w:rsidRPr="006413F5">
        <w:rPr>
          <w:rFonts w:hint="eastAsia"/>
        </w:rPr>
        <w:t>2</w:t>
      </w:r>
      <w:r w:rsidRPr="006413F5">
        <w:t>117</w:t>
      </w:r>
      <w:r w:rsidRPr="006413F5">
        <w:rPr>
          <w:rFonts w:hint="eastAsia"/>
        </w:rPr>
        <w:t>火星計畫</w:t>
      </w:r>
      <w:r w:rsidR="000331EF" w:rsidRPr="006413F5">
        <w:rPr>
          <w:rFonts w:hint="eastAsia"/>
        </w:rPr>
        <w:t>」</w:t>
      </w:r>
      <w:r w:rsidRPr="006413F5">
        <w:rPr>
          <w:rFonts w:hint="eastAsia"/>
        </w:rPr>
        <w:t>主要是建立知識和科學能力，並將本地大學轉變為研究中心，研究將著重於探索火星上的移動</w:t>
      </w:r>
      <w:r w:rsidR="000331EF" w:rsidRPr="006413F5">
        <w:rPr>
          <w:rFonts w:hint="eastAsia"/>
        </w:rPr>
        <w:t>、</w:t>
      </w:r>
      <w:r w:rsidRPr="006413F5">
        <w:rPr>
          <w:rFonts w:hint="eastAsia"/>
        </w:rPr>
        <w:t>居住</w:t>
      </w:r>
      <w:r w:rsidR="000331EF" w:rsidRPr="006413F5">
        <w:rPr>
          <w:rFonts w:hint="eastAsia"/>
        </w:rPr>
        <w:t>、</w:t>
      </w:r>
      <w:r w:rsidRPr="006413F5">
        <w:rPr>
          <w:rFonts w:hint="eastAsia"/>
        </w:rPr>
        <w:t>能源和糧食等，以及如何縮短從地球到火星的時間。阿聯政府期望：</w:t>
      </w:r>
      <w:r w:rsidR="000331EF" w:rsidRPr="006413F5">
        <w:rPr>
          <w:rFonts w:hint="eastAsia"/>
        </w:rPr>
        <w:t>「</w:t>
      </w:r>
      <w:r w:rsidRPr="006413F5">
        <w:rPr>
          <w:rFonts w:hint="eastAsia"/>
        </w:rPr>
        <w:t>登陸在其他行星上，是人類長期以來的夢想，我們的目標是帶領國際團隊一起努力，使這個夢想變成現實。」</w:t>
      </w:r>
    </w:p>
    <w:p w14:paraId="267696A5" w14:textId="65BF6A54" w:rsidR="009922A2" w:rsidRPr="006413F5" w:rsidRDefault="009922A2" w:rsidP="007C61D9">
      <w:pPr>
        <w:pStyle w:val="af7"/>
        <w:ind w:left="1417" w:firstLine="472"/>
      </w:pPr>
      <w:r w:rsidRPr="006413F5">
        <w:rPr>
          <w:rFonts w:hint="eastAsia"/>
        </w:rPr>
        <w:t>2015</w:t>
      </w:r>
      <w:r w:rsidRPr="006413F5">
        <w:rPr>
          <w:rFonts w:hint="eastAsia"/>
        </w:rPr>
        <w:t>年杜拜已經推出首個登陸火星的計畫。該計畫希望在</w:t>
      </w:r>
      <w:r w:rsidRPr="006413F5">
        <w:rPr>
          <w:rFonts w:hint="eastAsia"/>
        </w:rPr>
        <w:t>2020</w:t>
      </w:r>
      <w:r w:rsidRPr="006413F5">
        <w:rPr>
          <w:rFonts w:hint="eastAsia"/>
        </w:rPr>
        <w:t>年</w:t>
      </w:r>
      <w:r w:rsidRPr="006413F5">
        <w:rPr>
          <w:rFonts w:hint="eastAsia"/>
        </w:rPr>
        <w:lastRenderedPageBreak/>
        <w:t>發射大小和重量如同一輛小型車的探測器，讓科學家建立一套全新的火星大氣資料。探測器將在火星軌道來回探索，持續運作至少到</w:t>
      </w:r>
      <w:r w:rsidRPr="006413F5">
        <w:rPr>
          <w:rFonts w:hint="eastAsia"/>
        </w:rPr>
        <w:t>2023</w:t>
      </w:r>
      <w:r w:rsidRPr="006413F5">
        <w:rPr>
          <w:rFonts w:hint="eastAsia"/>
        </w:rPr>
        <w:t>年，如果成效顯著，任務將有機會延長至</w:t>
      </w:r>
      <w:r w:rsidRPr="006413F5">
        <w:rPr>
          <w:rFonts w:hint="eastAsia"/>
        </w:rPr>
        <w:t>2025</w:t>
      </w:r>
      <w:r w:rsidRPr="006413F5">
        <w:rPr>
          <w:rFonts w:hint="eastAsia"/>
        </w:rPr>
        <w:t>年。預計運作期間將回送超過</w:t>
      </w:r>
      <w:r w:rsidRPr="006413F5">
        <w:rPr>
          <w:rFonts w:hint="eastAsia"/>
        </w:rPr>
        <w:t>1</w:t>
      </w:r>
      <w:r w:rsidR="008F2865" w:rsidRPr="006413F5">
        <w:rPr>
          <w:rFonts w:hint="eastAsia"/>
        </w:rPr>
        <w:t>,</w:t>
      </w:r>
      <w:r w:rsidRPr="006413F5">
        <w:rPr>
          <w:rFonts w:hint="eastAsia"/>
        </w:rPr>
        <w:t>000 GB</w:t>
      </w:r>
      <w:r w:rsidRPr="006413F5">
        <w:rPr>
          <w:rFonts w:hint="eastAsia"/>
        </w:rPr>
        <w:t>的資料至阿聯大公國的太空中心研究團隊進行分析，此資料將與世界各地</w:t>
      </w:r>
      <w:r w:rsidRPr="006413F5">
        <w:rPr>
          <w:rFonts w:hint="eastAsia"/>
        </w:rPr>
        <w:t>200</w:t>
      </w:r>
      <w:r w:rsidRPr="006413F5">
        <w:rPr>
          <w:rFonts w:hint="eastAsia"/>
        </w:rPr>
        <w:t>多家機構免費共享。阿聯計畫在</w:t>
      </w:r>
      <w:r w:rsidRPr="006413F5">
        <w:rPr>
          <w:rFonts w:hint="eastAsia"/>
        </w:rPr>
        <w:t>2117</w:t>
      </w:r>
      <w:r w:rsidRPr="006413F5">
        <w:rPr>
          <w:rFonts w:hint="eastAsia"/>
        </w:rPr>
        <w:t>年將人類送上火星，在火星上建設迷你定居示範城市。當前主要目標在於培養阿聯本土</w:t>
      </w:r>
      <w:r w:rsidR="00375FE8" w:rsidRPr="006413F5">
        <w:rPr>
          <w:rFonts w:hint="eastAsia"/>
        </w:rPr>
        <w:t>太空</w:t>
      </w:r>
      <w:r w:rsidRPr="006413F5">
        <w:rPr>
          <w:rFonts w:hint="eastAsia"/>
        </w:rPr>
        <w:t>人才，提高民眾知識教育水準，推進關於</w:t>
      </w:r>
      <w:r w:rsidR="0039689F" w:rsidRPr="006413F5">
        <w:rPr>
          <w:rFonts w:hint="eastAsia"/>
        </w:rPr>
        <w:t>太空</w:t>
      </w:r>
      <w:r w:rsidRPr="006413F5">
        <w:rPr>
          <w:rFonts w:hint="eastAsia"/>
        </w:rPr>
        <w:t>技術的運輸、能源、食品等領域學術研究，共同參與突破人類在其他星球生存的技術障礙，最終實現人類移民外太空的偉大夢想。</w:t>
      </w:r>
    </w:p>
    <w:p w14:paraId="6DA5CAE3" w14:textId="77777777" w:rsidR="007153BC" w:rsidRPr="006413F5" w:rsidRDefault="009922A2" w:rsidP="00202EE7">
      <w:pPr>
        <w:pStyle w:val="af7"/>
        <w:ind w:left="1417" w:firstLine="472"/>
      </w:pPr>
      <w:r w:rsidRPr="006413F5">
        <w:rPr>
          <w:rFonts w:hint="eastAsia"/>
        </w:rPr>
        <w:t>儘管</w:t>
      </w:r>
      <w:r w:rsidRPr="006413F5">
        <w:rPr>
          <w:rFonts w:hint="eastAsia"/>
        </w:rPr>
        <w:t>2020</w:t>
      </w:r>
      <w:r w:rsidRPr="006413F5">
        <w:rPr>
          <w:rFonts w:hint="eastAsia"/>
        </w:rPr>
        <w:t>年籠罩在</w:t>
      </w:r>
      <w:r w:rsidR="00897D6E" w:rsidRPr="006413F5">
        <w:rPr>
          <w:rFonts w:hint="eastAsia"/>
        </w:rPr>
        <w:t>「嚴重特殊傳染性肺炎」（</w:t>
      </w:r>
      <w:r w:rsidR="00897D6E" w:rsidRPr="006413F5">
        <w:rPr>
          <w:rFonts w:hint="eastAsia"/>
        </w:rPr>
        <w:t>COVID-19</w:t>
      </w:r>
      <w:r w:rsidR="00897D6E" w:rsidRPr="006413F5">
        <w:rPr>
          <w:rFonts w:hint="eastAsia"/>
        </w:rPr>
        <w:t>）</w:t>
      </w:r>
      <w:r w:rsidRPr="006413F5">
        <w:rPr>
          <w:rFonts w:hint="eastAsia"/>
        </w:rPr>
        <w:t>病毒疫情威脅之下，阿聯的火星探測計畫仍依既定的進度及目標進行。在嚴格遵守健康安全規定下，</w:t>
      </w:r>
      <w:r w:rsidRPr="006413F5">
        <w:rPr>
          <w:rFonts w:hint="eastAsia"/>
        </w:rPr>
        <w:t>UAE Space Agency</w:t>
      </w:r>
      <w:r w:rsidRPr="006413F5">
        <w:rPr>
          <w:rFonts w:hint="eastAsia"/>
        </w:rPr>
        <w:t>與</w:t>
      </w:r>
      <w:r w:rsidRPr="006413F5">
        <w:rPr>
          <w:rFonts w:hint="eastAsia"/>
        </w:rPr>
        <w:t>Mohammed Bin Rashid</w:t>
      </w:r>
      <w:r w:rsidRPr="006413F5">
        <w:rPr>
          <w:rFonts w:hint="eastAsia"/>
        </w:rPr>
        <w:t>太空中心於</w:t>
      </w:r>
      <w:r w:rsidRPr="006413F5">
        <w:rPr>
          <w:rFonts w:hint="eastAsia"/>
        </w:rPr>
        <w:t>2020</w:t>
      </w:r>
      <w:r w:rsidRPr="006413F5">
        <w:rPr>
          <w:rFonts w:hint="eastAsia"/>
        </w:rPr>
        <w:t>年中，成功地將希望號衛星發射，並於</w:t>
      </w:r>
      <w:r w:rsidRPr="006413F5">
        <w:rPr>
          <w:rFonts w:hint="eastAsia"/>
        </w:rPr>
        <w:t>2021</w:t>
      </w:r>
      <w:r w:rsidRPr="006413F5">
        <w:rPr>
          <w:rFonts w:hint="eastAsia"/>
        </w:rPr>
        <w:t>年</w:t>
      </w:r>
      <w:r w:rsidRPr="006413F5">
        <w:rPr>
          <w:rFonts w:hint="eastAsia"/>
        </w:rPr>
        <w:t>2</w:t>
      </w:r>
      <w:r w:rsidRPr="006413F5">
        <w:rPr>
          <w:rFonts w:hint="eastAsia"/>
        </w:rPr>
        <w:t>月順利進入火星軌道，負責探索火星的希望探測號為阿拉伯世界之創舉，其任務為探索火星大氣層及其它太空中的氫氣、氧氣等。除開創火星任務一大步外，亦可促進阿聯航太工業的成長，並一步步朝</w:t>
      </w:r>
      <w:r w:rsidRPr="006413F5">
        <w:rPr>
          <w:rFonts w:hint="eastAsia"/>
        </w:rPr>
        <w:t>2117</w:t>
      </w:r>
      <w:r w:rsidRPr="006413F5">
        <w:rPr>
          <w:rFonts w:hint="eastAsia"/>
        </w:rPr>
        <w:t>年在火星造鎮的目標邁進。</w:t>
      </w:r>
      <w:r w:rsidR="007153BC" w:rsidRPr="006413F5">
        <w:rPr>
          <w:rFonts w:hint="eastAsia"/>
        </w:rPr>
        <w:t>2023</w:t>
      </w:r>
      <w:r w:rsidR="007153BC" w:rsidRPr="006413F5">
        <w:rPr>
          <w:rFonts w:hint="eastAsia"/>
        </w:rPr>
        <w:t>年</w:t>
      </w:r>
      <w:r w:rsidR="007153BC" w:rsidRPr="006413F5">
        <w:rPr>
          <w:rFonts w:hint="eastAsia"/>
        </w:rPr>
        <w:t>4</w:t>
      </w:r>
      <w:r w:rsidR="007153BC" w:rsidRPr="006413F5">
        <w:rPr>
          <w:rFonts w:hint="eastAsia"/>
        </w:rPr>
        <w:t>月，阿聯宣布將阿聯火星探索計畫希望探測號延長一年，以表彰其堅定不移地致力於揭開紅色星球的奧秘及其卓越的科學成就。</w:t>
      </w:r>
    </w:p>
    <w:p w14:paraId="35D06B5F" w14:textId="370330A0" w:rsidR="00B14CD2" w:rsidRPr="006413F5" w:rsidRDefault="002F5066" w:rsidP="00202EE7">
      <w:pPr>
        <w:pStyle w:val="af7"/>
        <w:ind w:left="1417" w:firstLine="472"/>
      </w:pPr>
      <w:r w:rsidRPr="006413F5">
        <w:t>2022</w:t>
      </w:r>
      <w:r w:rsidRPr="006413F5">
        <w:rPr>
          <w:rFonts w:hint="eastAsia"/>
        </w:rPr>
        <w:t>年</w:t>
      </w:r>
      <w:r w:rsidRPr="006413F5">
        <w:t>7</w:t>
      </w:r>
      <w:r w:rsidRPr="006413F5">
        <w:rPr>
          <w:rFonts w:hint="eastAsia"/>
        </w:rPr>
        <w:t>月，阿聯宣布透過一項新基金</w:t>
      </w:r>
      <w:r w:rsidR="00904E03" w:rsidRPr="006413F5">
        <w:rPr>
          <w:rFonts w:hint="eastAsia"/>
        </w:rPr>
        <w:t>，</w:t>
      </w:r>
      <w:r w:rsidRPr="006413F5">
        <w:rPr>
          <w:rFonts w:hint="eastAsia"/>
        </w:rPr>
        <w:t>向一項名為</w:t>
      </w:r>
      <w:proofErr w:type="spellStart"/>
      <w:r w:rsidRPr="006413F5">
        <w:t>Sirb</w:t>
      </w:r>
      <w:proofErr w:type="spellEnd"/>
      <w:r w:rsidRPr="006413F5">
        <w:rPr>
          <w:rFonts w:hint="eastAsia"/>
        </w:rPr>
        <w:t>的太空</w:t>
      </w:r>
      <w:r w:rsidR="004512B9" w:rsidRPr="006413F5">
        <w:rPr>
          <w:rFonts w:hint="eastAsia"/>
        </w:rPr>
        <w:t>計畫</w:t>
      </w:r>
      <w:r w:rsidRPr="006413F5">
        <w:rPr>
          <w:rFonts w:hint="eastAsia"/>
        </w:rPr>
        <w:t>投入超過</w:t>
      </w:r>
      <w:r w:rsidRPr="006413F5">
        <w:t>8</w:t>
      </w:r>
      <w:r w:rsidRPr="006413F5">
        <w:rPr>
          <w:rFonts w:hint="eastAsia"/>
        </w:rPr>
        <w:t>億美元，開發合成孔徑雷達</w:t>
      </w:r>
      <w:r w:rsidR="00DD5E6B" w:rsidRPr="006413F5">
        <w:t>（</w:t>
      </w:r>
      <w:r w:rsidRPr="006413F5">
        <w:t>SAR</w:t>
      </w:r>
      <w:r w:rsidR="00DD5E6B" w:rsidRPr="006413F5">
        <w:t>）</w:t>
      </w:r>
      <w:r w:rsidRPr="006413F5">
        <w:rPr>
          <w:rFonts w:hint="eastAsia"/>
        </w:rPr>
        <w:t>衛星星群，目的是希望能獲取高解析度影像，並應用於邊境管制、溢油探測和船舶探測與追</w:t>
      </w:r>
      <w:r w:rsidR="00832B9C" w:rsidRPr="006413F5">
        <w:rPr>
          <w:rFonts w:hint="eastAsia"/>
          <w:lang w:eastAsia="zh-TW"/>
        </w:rPr>
        <w:t>蹤</w:t>
      </w:r>
      <w:r w:rsidRPr="006413F5">
        <w:rPr>
          <w:rFonts w:ascii="華康細圓體" w:hAnsi="華康細圓體" w:cs="華康細圓體" w:hint="eastAsia"/>
        </w:rPr>
        <w:t>列等實際用途</w:t>
      </w:r>
      <w:r w:rsidRPr="006413F5">
        <w:rPr>
          <w:rFonts w:hint="eastAsia"/>
        </w:rPr>
        <w:t>。預計</w:t>
      </w:r>
      <w:r w:rsidRPr="006413F5">
        <w:t>3</w:t>
      </w:r>
      <w:r w:rsidRPr="006413F5">
        <w:rPr>
          <w:rFonts w:hint="eastAsia"/>
        </w:rPr>
        <w:t>年內發射第</w:t>
      </w:r>
      <w:r w:rsidRPr="006413F5">
        <w:t>1</w:t>
      </w:r>
      <w:r w:rsidRPr="006413F5">
        <w:rPr>
          <w:rFonts w:hint="eastAsia"/>
        </w:rPr>
        <w:t>顆衛星，並在</w:t>
      </w:r>
      <w:r w:rsidRPr="006413F5">
        <w:t>6</w:t>
      </w:r>
      <w:r w:rsidRPr="006413F5">
        <w:rPr>
          <w:rFonts w:hint="eastAsia"/>
        </w:rPr>
        <w:t>年內完成衛星星群開發。阿聯的聲明表示，其國家航太基金將針對</w:t>
      </w:r>
      <w:proofErr w:type="spellStart"/>
      <w:r w:rsidRPr="006413F5">
        <w:t>Sirb</w:t>
      </w:r>
      <w:proofErr w:type="spellEnd"/>
      <w:r w:rsidRPr="006413F5">
        <w:rPr>
          <w:rFonts w:hint="eastAsia"/>
        </w:rPr>
        <w:t>衛星星群計畫積極徵集與鼓勵國際和本地企業之間合作。</w:t>
      </w:r>
    </w:p>
    <w:p w14:paraId="5852CE10" w14:textId="705B6EF8" w:rsidR="002F5066" w:rsidRPr="006413F5" w:rsidRDefault="00B14CD2" w:rsidP="00202EE7">
      <w:pPr>
        <w:pStyle w:val="af7"/>
        <w:ind w:left="1417" w:firstLine="472"/>
      </w:pPr>
      <w:r w:rsidRPr="006413F5">
        <w:rPr>
          <w:rFonts w:hint="eastAsia"/>
        </w:rPr>
        <w:lastRenderedPageBreak/>
        <w:t>2023</w:t>
      </w:r>
      <w:r w:rsidRPr="006413F5">
        <w:rPr>
          <w:rFonts w:hint="eastAsia"/>
        </w:rPr>
        <w:t>年</w:t>
      </w:r>
      <w:r w:rsidRPr="006413F5">
        <w:rPr>
          <w:rFonts w:hint="eastAsia"/>
        </w:rPr>
        <w:t>3</w:t>
      </w:r>
      <w:r w:rsidRPr="006413F5">
        <w:rPr>
          <w:rFonts w:hint="eastAsia"/>
        </w:rPr>
        <w:t>月，阿聯主辦了第</w:t>
      </w:r>
      <w:r w:rsidRPr="006413F5">
        <w:rPr>
          <w:rFonts w:hint="eastAsia"/>
        </w:rPr>
        <w:t>17</w:t>
      </w:r>
      <w:r w:rsidRPr="006413F5">
        <w:rPr>
          <w:rFonts w:hint="eastAsia"/>
        </w:rPr>
        <w:t>屆國際太空作戰會議</w:t>
      </w:r>
      <w:r w:rsidR="004512B9" w:rsidRPr="006413F5">
        <w:rPr>
          <w:rFonts w:hint="eastAsia"/>
        </w:rPr>
        <w:t>（</w:t>
      </w:r>
      <w:proofErr w:type="spellStart"/>
      <w:r w:rsidRPr="006413F5">
        <w:rPr>
          <w:rFonts w:hint="eastAsia"/>
        </w:rPr>
        <w:t>SpaceOps</w:t>
      </w:r>
      <w:proofErr w:type="spellEnd"/>
      <w:r w:rsidR="004512B9" w:rsidRPr="006413F5">
        <w:rPr>
          <w:rFonts w:hint="eastAsia"/>
        </w:rPr>
        <w:t>）</w:t>
      </w:r>
      <w:r w:rsidRPr="006413F5">
        <w:rPr>
          <w:rFonts w:hint="eastAsia"/>
        </w:rPr>
        <w:t>，該會議由穆罕默德本拉希德航太中心（</w:t>
      </w:r>
      <w:r w:rsidRPr="006413F5">
        <w:rPr>
          <w:rFonts w:hint="eastAsia"/>
        </w:rPr>
        <w:t>MBRSC</w:t>
      </w:r>
      <w:r w:rsidRPr="006413F5">
        <w:rPr>
          <w:rFonts w:hint="eastAsia"/>
        </w:rPr>
        <w:t>）與國際航太任務操作和地面資料系統技術交流委員會（</w:t>
      </w:r>
      <w:proofErr w:type="spellStart"/>
      <w:r w:rsidRPr="006413F5">
        <w:rPr>
          <w:rFonts w:hint="eastAsia"/>
        </w:rPr>
        <w:t>SpaceOps</w:t>
      </w:r>
      <w:proofErr w:type="spellEnd"/>
      <w:r w:rsidRPr="006413F5">
        <w:rPr>
          <w:rFonts w:hint="eastAsia"/>
        </w:rPr>
        <w:t>）合作舉辦。會議以「投資太空，服務地球及太空」為主題，展示了來自</w:t>
      </w:r>
      <w:r w:rsidRPr="006413F5">
        <w:rPr>
          <w:rFonts w:hint="eastAsia"/>
        </w:rPr>
        <w:t>50</w:t>
      </w:r>
      <w:r w:rsidRPr="006413F5">
        <w:rPr>
          <w:rFonts w:hint="eastAsia"/>
        </w:rPr>
        <w:t>個國家的</w:t>
      </w:r>
      <w:r w:rsidRPr="006413F5">
        <w:rPr>
          <w:rFonts w:hint="eastAsia"/>
        </w:rPr>
        <w:t>550</w:t>
      </w:r>
      <w:r w:rsidRPr="006413F5">
        <w:rPr>
          <w:rFonts w:hint="eastAsia"/>
        </w:rPr>
        <w:t>多篇研究成果，涵蓋了太空領域的各種主題。來自</w:t>
      </w:r>
      <w:r w:rsidRPr="006413F5">
        <w:rPr>
          <w:rFonts w:hint="eastAsia"/>
        </w:rPr>
        <w:t>7</w:t>
      </w:r>
      <w:r w:rsidRPr="006413F5">
        <w:rPr>
          <w:rFonts w:hint="eastAsia"/>
        </w:rPr>
        <w:t>個國際航太機構的代表也共襄盛舉。</w:t>
      </w:r>
    </w:p>
    <w:p w14:paraId="1C790F46" w14:textId="39AAC47B" w:rsidR="00C11546" w:rsidRPr="006413F5" w:rsidRDefault="332A9243" w:rsidP="00320DB8">
      <w:pPr>
        <w:pStyle w:val="af7"/>
        <w:ind w:left="1417" w:firstLine="472"/>
      </w:pPr>
      <w:r w:rsidRPr="006413F5">
        <w:t>航空業是阿聯經濟的重要貢獻者，該行業支持了近</w:t>
      </w:r>
      <w:r w:rsidRPr="006413F5">
        <w:t>80</w:t>
      </w:r>
      <w:r w:rsidRPr="006413F5">
        <w:t>萬個工作崗位，根據阿聯民航局（</w:t>
      </w:r>
      <w:r w:rsidRPr="006413F5">
        <w:t>GCAA</w:t>
      </w:r>
      <w:r w:rsidRPr="006413F5">
        <w:t>）於</w:t>
      </w:r>
      <w:r w:rsidRPr="006413F5">
        <w:t>2026</w:t>
      </w:r>
      <w:r w:rsidRPr="006413F5">
        <w:t>年初發布的最新數據，受惠於旅遊、物流與供應鏈的強勁表現，</w:t>
      </w:r>
      <w:r w:rsidRPr="006413F5">
        <w:t>2025</w:t>
      </w:r>
      <w:r w:rsidRPr="006413F5">
        <w:t>年航空業的直接與間接貢獻已大幅躍升至阿聯</w:t>
      </w:r>
      <w:r w:rsidRPr="006413F5">
        <w:t>GDP</w:t>
      </w:r>
      <w:r w:rsidRPr="006413F5">
        <w:t>的</w:t>
      </w:r>
      <w:r w:rsidRPr="006413F5">
        <w:t>18%</w:t>
      </w:r>
      <w:r w:rsidRPr="006413F5">
        <w:t>。</w:t>
      </w:r>
      <w:r w:rsidR="5EB4B5EF" w:rsidRPr="006413F5">
        <w:t>阿聯有兩家主要航空公司，分別是總部位於杜拜的阿聯酋航空和總部位於阿布達比的阿提哈德航空。另，阿聯政府在機場開發和擴建項目上投入巨資，例如杜拜阿勒馬克圖姆國際機場投入</w:t>
      </w:r>
      <w:r w:rsidR="5EB4B5EF" w:rsidRPr="006413F5">
        <w:t>81</w:t>
      </w:r>
      <w:r w:rsidR="5EB4B5EF" w:rsidRPr="006413F5">
        <w:t>億美元、杜拜國際機場第四期擴建</w:t>
      </w:r>
      <w:r w:rsidR="5EB4B5EF" w:rsidRPr="006413F5">
        <w:t>76</w:t>
      </w:r>
      <w:r w:rsidR="5EB4B5EF" w:rsidRPr="006413F5">
        <w:t>億美元、阿布達比機場開發和擴建</w:t>
      </w:r>
      <w:r w:rsidR="448B94B5" w:rsidRPr="006413F5">
        <w:t>計畫</w:t>
      </w:r>
      <w:r w:rsidR="5EB4B5EF" w:rsidRPr="006413F5">
        <w:t>68</w:t>
      </w:r>
      <w:r w:rsidR="5EB4B5EF" w:rsidRPr="006413F5">
        <w:t>億美元，以及約</w:t>
      </w:r>
      <w:r w:rsidR="5EB4B5EF" w:rsidRPr="006413F5">
        <w:t>4</w:t>
      </w:r>
      <w:r w:rsidR="5EB4B5EF" w:rsidRPr="006413F5">
        <w:t>億美元的沙迦國際機場航站樓擴建。</w:t>
      </w:r>
    </w:p>
    <w:p w14:paraId="2B2C5194" w14:textId="14438701" w:rsidR="00042DC9" w:rsidRPr="006413F5" w:rsidRDefault="00042DC9" w:rsidP="00561276">
      <w:pPr>
        <w:pStyle w:val="af7"/>
        <w:ind w:left="1417" w:firstLine="472"/>
      </w:pPr>
      <w:r w:rsidRPr="006413F5">
        <w:rPr>
          <w:rFonts w:hint="eastAsia"/>
        </w:rPr>
        <w:t>2024</w:t>
      </w:r>
      <w:r w:rsidRPr="006413F5">
        <w:rPr>
          <w:rFonts w:hint="eastAsia"/>
        </w:rPr>
        <w:t>年，阿聯宣布了一些重要策略舉措，欲提升航空業的效能，包括斥資</w:t>
      </w:r>
      <w:r w:rsidRPr="006413F5">
        <w:rPr>
          <w:rFonts w:hint="eastAsia"/>
        </w:rPr>
        <w:t>1,280</w:t>
      </w:r>
      <w:r w:rsidRPr="006413F5">
        <w:rPr>
          <w:rFonts w:hint="eastAsia"/>
        </w:rPr>
        <w:t>億迪拉姆啟動阿勒馬克圖姆國際機場新客運航站樓的建設，完工後將成為世界上最大的機場，最終容量將達到</w:t>
      </w:r>
      <w:r w:rsidRPr="006413F5">
        <w:rPr>
          <w:rFonts w:hint="eastAsia"/>
        </w:rPr>
        <w:t>2.6</w:t>
      </w:r>
      <w:r w:rsidRPr="006413F5">
        <w:rPr>
          <w:rFonts w:hint="eastAsia"/>
        </w:rPr>
        <w:t>億人次，擁有</w:t>
      </w:r>
      <w:r w:rsidRPr="006413F5">
        <w:rPr>
          <w:rFonts w:hint="eastAsia"/>
        </w:rPr>
        <w:t>400</w:t>
      </w:r>
      <w:r w:rsidRPr="006413F5">
        <w:rPr>
          <w:rFonts w:hint="eastAsia"/>
        </w:rPr>
        <w:t>個登機口，是目前杜拜國際機場容量的</w:t>
      </w:r>
      <w:r w:rsidRPr="006413F5">
        <w:rPr>
          <w:rFonts w:hint="eastAsia"/>
        </w:rPr>
        <w:t>5</w:t>
      </w:r>
      <w:r w:rsidRPr="006413F5">
        <w:rPr>
          <w:rFonts w:hint="eastAsia"/>
        </w:rPr>
        <w:t>倍。</w:t>
      </w:r>
    </w:p>
    <w:p w14:paraId="1CF3CA5E" w14:textId="2FDB0CE0" w:rsidR="00C11546" w:rsidRPr="006413F5" w:rsidRDefault="5EB4B5EF" w:rsidP="00320DB8">
      <w:pPr>
        <w:pStyle w:val="af7"/>
        <w:ind w:left="1417" w:firstLine="472"/>
      </w:pPr>
      <w:r w:rsidRPr="006413F5">
        <w:t>此外，航空產業鏈相關的次產業亦深具潛力，如維</w:t>
      </w:r>
      <w:r w:rsidR="355DB200" w:rsidRPr="006413F5">
        <w:t>修保養與營運</w:t>
      </w:r>
      <w:r w:rsidRPr="006413F5">
        <w:t>產業</w:t>
      </w:r>
      <w:r w:rsidR="0995B73C" w:rsidRPr="006413F5">
        <w:t>（</w:t>
      </w:r>
      <w:r w:rsidRPr="006413F5">
        <w:t>MRO</w:t>
      </w:r>
      <w:r w:rsidR="0995B73C" w:rsidRPr="006413F5">
        <w:t>）</w:t>
      </w:r>
      <w:r w:rsidRPr="006413F5">
        <w:t>，</w:t>
      </w:r>
      <w:r w:rsidR="332A9243" w:rsidRPr="006413F5">
        <w:t>阿聯</w:t>
      </w:r>
      <w:r w:rsidR="332A9243" w:rsidRPr="006413F5">
        <w:t>MRO</w:t>
      </w:r>
      <w:r w:rsidR="332A9243" w:rsidRPr="006413F5">
        <w:t>產業是一個快速發展的全球中心，價值超過</w:t>
      </w:r>
      <w:r w:rsidR="332A9243" w:rsidRPr="006413F5">
        <w:t>36</w:t>
      </w:r>
      <w:r w:rsidR="332A9243" w:rsidRPr="006413F5">
        <w:t>億美元，預計到</w:t>
      </w:r>
      <w:r w:rsidR="332A9243" w:rsidRPr="006413F5">
        <w:t>2032</w:t>
      </w:r>
      <w:r w:rsidR="332A9243" w:rsidRPr="006413F5">
        <w:t>年將超過</w:t>
      </w:r>
      <w:r w:rsidR="332A9243" w:rsidRPr="006413F5">
        <w:t>43</w:t>
      </w:r>
      <w:r w:rsidR="332A9243" w:rsidRPr="006413F5">
        <w:t>億美元。</w:t>
      </w:r>
      <w:r w:rsidRPr="006413F5">
        <w:t>阿聯擁有</w:t>
      </w:r>
      <w:r w:rsidRPr="006413F5">
        <w:t>46</w:t>
      </w:r>
      <w:r w:rsidRPr="006413F5">
        <w:t>家在阿聯民航局註冊的</w:t>
      </w:r>
      <w:r w:rsidRPr="006413F5">
        <w:t>MRO</w:t>
      </w:r>
      <w:r w:rsidRPr="006413F5">
        <w:t>公司，儘管在沙地、炎熱和乾燥的條件下具有挑戰性，但該國在飛機</w:t>
      </w:r>
      <w:r w:rsidRPr="006413F5">
        <w:t>MRO</w:t>
      </w:r>
      <w:r w:rsidRPr="006413F5">
        <w:t>方面擁有出色的能力。</w:t>
      </w:r>
      <w:r w:rsidR="77CC9B98" w:rsidRPr="006413F5">
        <w:t>目前</w:t>
      </w:r>
      <w:r w:rsidRPr="006413F5">
        <w:t>有</w:t>
      </w:r>
      <w:r w:rsidRPr="006413F5">
        <w:t>11</w:t>
      </w:r>
      <w:r w:rsidRPr="006413F5">
        <w:t>家公司在杜拜從事飛機維護和維修工作，其餘從事模擬製造。而航空業</w:t>
      </w:r>
      <w:r w:rsidRPr="006413F5">
        <w:t>3D</w:t>
      </w:r>
      <w:r w:rsidRPr="006413F5">
        <w:t>列印</w:t>
      </w:r>
      <w:r w:rsidRPr="006413F5">
        <w:lastRenderedPageBreak/>
        <w:t>市場規模在過去幾年中不斷增長，鑑於阿聯致力於擴大本地製造業，這是一個充滿機遇的領域。另在無人機和無人駕駛飛行器</w:t>
      </w:r>
      <w:r w:rsidR="65B41892" w:rsidRPr="006413F5">
        <w:t>（</w:t>
      </w:r>
      <w:r w:rsidRPr="006413F5">
        <w:t>UAV</w:t>
      </w:r>
      <w:r w:rsidR="65B41892" w:rsidRPr="006413F5">
        <w:t>）</w:t>
      </w:r>
      <w:r w:rsidRPr="006413F5">
        <w:t>方面，杜拜在</w:t>
      </w:r>
      <w:r w:rsidRPr="006413F5">
        <w:t>2020</w:t>
      </w:r>
      <w:r w:rsidRPr="006413F5">
        <w:t>年推出「</w:t>
      </w:r>
      <w:r w:rsidRPr="006413F5">
        <w:t>Sky Dome</w:t>
      </w:r>
      <w:r w:rsidRPr="006413F5">
        <w:t>」計</w:t>
      </w:r>
      <w:r w:rsidR="2EEDC6D9" w:rsidRPr="006413F5">
        <w:t>畫</w:t>
      </w:r>
      <w:r w:rsidRPr="006413F5">
        <w:t>，旨在將杜拜打造成無人機和智能交通製造中心，開發無人機運輸服務、空運和物流服務的整合系統。</w:t>
      </w:r>
    </w:p>
    <w:p w14:paraId="65178183" w14:textId="3CED319B" w:rsidR="00774197" w:rsidRPr="006413F5" w:rsidRDefault="00774197" w:rsidP="00561276">
      <w:pPr>
        <w:pStyle w:val="af7"/>
        <w:ind w:left="1417" w:firstLine="472"/>
      </w:pPr>
      <w:r w:rsidRPr="006413F5">
        <w:rPr>
          <w:rFonts w:hint="eastAsia"/>
        </w:rPr>
        <w:t>看好中東及阿聯維運市場的潛力，</w:t>
      </w:r>
      <w:r w:rsidRPr="006413F5">
        <w:rPr>
          <w:rFonts w:hint="eastAsia"/>
        </w:rPr>
        <w:t>GE Aerospace</w:t>
      </w:r>
      <w:r w:rsidRPr="006413F5">
        <w:rPr>
          <w:rFonts w:hint="eastAsia"/>
        </w:rPr>
        <w:t>宣布，將對位於中東的杜拜和卡達（</w:t>
      </w:r>
      <w:r w:rsidRPr="006413F5">
        <w:rPr>
          <w:rFonts w:hint="eastAsia"/>
        </w:rPr>
        <w:t>MRO</w:t>
      </w:r>
      <w:r w:rsidRPr="006413F5">
        <w:rPr>
          <w:rFonts w:hint="eastAsia"/>
        </w:rPr>
        <w:t>）設施進行</w:t>
      </w:r>
      <w:r w:rsidRPr="006413F5">
        <w:rPr>
          <w:rFonts w:hint="eastAsia"/>
        </w:rPr>
        <w:t>1,000</w:t>
      </w:r>
      <w:r w:rsidRPr="006413F5">
        <w:rPr>
          <w:rFonts w:hint="eastAsia"/>
        </w:rPr>
        <w:t>萬美元的投資。這些投資將支持位於此兩地的機翼支援（</w:t>
      </w:r>
      <w:r w:rsidRPr="006413F5">
        <w:rPr>
          <w:rFonts w:hint="eastAsia"/>
        </w:rPr>
        <w:t>OWS</w:t>
      </w:r>
      <w:r w:rsidRPr="006413F5">
        <w:rPr>
          <w:rFonts w:hint="eastAsia"/>
        </w:rPr>
        <w:t>）設施，並提供新的工具和設備、基礎設施改進以及強化員工培訓。</w:t>
      </w:r>
    </w:p>
    <w:p w14:paraId="02B5AB22" w14:textId="7E641A6D" w:rsidR="00590625" w:rsidRPr="006413F5" w:rsidRDefault="008F2865" w:rsidP="008F2865">
      <w:pPr>
        <w:pStyle w:val="af4"/>
      </w:pPr>
      <w:r w:rsidRPr="006413F5">
        <w:rPr>
          <w:rFonts w:hint="eastAsia"/>
          <w:lang w:eastAsia="zh-TW"/>
        </w:rPr>
        <w:t>２</w:t>
      </w:r>
      <w:r w:rsidR="000331EF" w:rsidRPr="006413F5">
        <w:rPr>
          <w:rFonts w:hint="eastAsia"/>
        </w:rPr>
        <w:t>、</w:t>
      </w:r>
      <w:r w:rsidR="00590625" w:rsidRPr="006413F5">
        <w:rPr>
          <w:rFonts w:hint="eastAsia"/>
        </w:rPr>
        <w:t>農業、漁業和畜牧業</w:t>
      </w:r>
    </w:p>
    <w:p w14:paraId="0E72DA0C" w14:textId="3544169B" w:rsidR="00590625" w:rsidRPr="006413F5" w:rsidRDefault="00320DB8" w:rsidP="00320DB8">
      <w:pPr>
        <w:pStyle w:val="11"/>
        <w:ind w:left="1772" w:hanging="591"/>
        <w:rPr>
          <w:lang w:eastAsia="zh-TW"/>
        </w:rPr>
      </w:pPr>
      <w:r w:rsidRPr="006413F5">
        <w:rPr>
          <w:rFonts w:hint="eastAsia"/>
          <w:lang w:eastAsia="zh-TW"/>
        </w:rPr>
        <w:t>（</w:t>
      </w:r>
      <w:r w:rsidRPr="006413F5">
        <w:rPr>
          <w:rFonts w:hint="eastAsia"/>
          <w:lang w:eastAsia="zh-TW"/>
        </w:rPr>
        <w:t>1</w:t>
      </w:r>
      <w:r w:rsidRPr="006413F5">
        <w:rPr>
          <w:rFonts w:hint="eastAsia"/>
          <w:lang w:eastAsia="zh-TW"/>
        </w:rPr>
        <w:t>）</w:t>
      </w:r>
      <w:r w:rsidR="77977378" w:rsidRPr="006413F5">
        <w:t>農業</w:t>
      </w:r>
      <w:r w:rsidR="12E40907" w:rsidRPr="006413F5">
        <w:t>：</w:t>
      </w:r>
      <w:r w:rsidR="5EDBB306" w:rsidRPr="006413F5">
        <w:t>根據</w:t>
      </w:r>
      <w:r w:rsidR="5EDBB306" w:rsidRPr="006413F5">
        <w:t>2025</w:t>
      </w:r>
      <w:r w:rsidRPr="006413F5">
        <w:rPr>
          <w:rFonts w:hint="eastAsia"/>
          <w:lang w:eastAsia="zh-TW"/>
        </w:rPr>
        <w:t>年</w:t>
      </w:r>
      <w:r w:rsidR="5EDBB306" w:rsidRPr="006413F5">
        <w:t>官方統計資料顯示，受限於天然氣候條件，傳統農業對阿聯</w:t>
      </w:r>
      <w:r w:rsidR="5EDBB306" w:rsidRPr="006413F5">
        <w:t>GDP</w:t>
      </w:r>
      <w:r w:rsidR="5EDBB306" w:rsidRPr="006413F5">
        <w:t>的直接貢獻率仍維持在約</w:t>
      </w:r>
      <w:r w:rsidR="5EDBB306" w:rsidRPr="006413F5">
        <w:rPr>
          <w:b/>
          <w:bCs/>
        </w:rPr>
        <w:t>0.8%</w:t>
      </w:r>
      <w:r w:rsidR="5EDBB306" w:rsidRPr="006413F5">
        <w:t>左右（包含漁業與畜牧業）。儘管夏季高溫炎熱、土壤條件不佳導致傳統農業發展極為困難，但隨著人口成長，阿聯政府已將「糧食安全」視為國家最高戰略</w:t>
      </w:r>
      <w:r w:rsidR="001A0DCE" w:rsidRPr="006413F5">
        <w:t>。</w:t>
      </w:r>
      <w:r w:rsidR="5EDBB306" w:rsidRPr="006413F5">
        <w:t>目前阿聯可耕作土地已延伸超過</w:t>
      </w:r>
      <w:r w:rsidR="5EDBB306" w:rsidRPr="006413F5">
        <w:t>10</w:t>
      </w:r>
      <w:r w:rsidR="5EDBB306" w:rsidRPr="006413F5">
        <w:t>萬公頃，為了進一步突破氣候限制，阿聯經濟部配合《</w:t>
      </w:r>
      <w:r w:rsidR="5EDBB306" w:rsidRPr="006413F5">
        <w:t>2051</w:t>
      </w:r>
      <w:r w:rsidR="5EDBB306" w:rsidRPr="006413F5">
        <w:t>年國家糧食安全戰略》，於近年啟動「食品產業聚落</w:t>
      </w:r>
      <w:r w:rsidR="001A0DCE" w:rsidRPr="006413F5">
        <w:t>（</w:t>
      </w:r>
      <w:r w:rsidR="5EDBB306" w:rsidRPr="006413F5">
        <w:t>Food Cluster</w:t>
      </w:r>
      <w:r w:rsidR="001A0DCE" w:rsidRPr="006413F5">
        <w:t>）</w:t>
      </w:r>
      <w:r w:rsidR="5EDBB306" w:rsidRPr="006413F5">
        <w:t>」戰略，目標是在</w:t>
      </w:r>
      <w:r w:rsidR="5EDBB306" w:rsidRPr="006413F5">
        <w:t xml:space="preserve"> 2028 </w:t>
      </w:r>
      <w:r w:rsidR="5EDBB306" w:rsidRPr="006413F5">
        <w:t>年前將食品與農業科技相關產業的</w:t>
      </w:r>
      <w:r w:rsidR="5EDBB306" w:rsidRPr="006413F5">
        <w:t>GDP</w:t>
      </w:r>
      <w:r w:rsidR="5EDBB306" w:rsidRPr="006413F5">
        <w:t>貢獻，從</w:t>
      </w:r>
      <w:r w:rsidR="5EDBB306" w:rsidRPr="006413F5">
        <w:t>300</w:t>
      </w:r>
      <w:r w:rsidR="5EDBB306" w:rsidRPr="006413F5">
        <w:t>億迪拉姆大幅提升至</w:t>
      </w:r>
      <w:r w:rsidR="5EDBB306" w:rsidRPr="006413F5">
        <w:t>400</w:t>
      </w:r>
      <w:r w:rsidR="5EDBB306" w:rsidRPr="006413F5">
        <w:t>億迪拉姆，並創造</w:t>
      </w:r>
      <w:r w:rsidR="5EDBB306" w:rsidRPr="006413F5">
        <w:t>2</w:t>
      </w:r>
      <w:r w:rsidR="5EDBB306" w:rsidRPr="006413F5">
        <w:t>萬個綠色農業就業機會。核心目標是透過現代技術促進本地生產，減少對進口糧食的依賴（目前阿聯約</w:t>
      </w:r>
      <w:r w:rsidR="5EDBB306" w:rsidRPr="006413F5">
        <w:t>80%-90%</w:t>
      </w:r>
      <w:r w:rsidR="5EDBB306" w:rsidRPr="006413F5">
        <w:t>的糧食依賴進口）</w:t>
      </w:r>
      <w:r w:rsidR="3B27DB60" w:rsidRPr="006413F5">
        <w:t>。</w:t>
      </w:r>
      <w:r w:rsidR="3B27DB60" w:rsidRPr="006413F5">
        <w:t>2013</w:t>
      </w:r>
      <w:r w:rsidR="3B27DB60" w:rsidRPr="006413F5">
        <w:t>年中國大陸企業溫超集團投資約</w:t>
      </w:r>
      <w:r w:rsidR="3B27DB60" w:rsidRPr="006413F5">
        <w:t>290</w:t>
      </w:r>
      <w:r w:rsidR="3B27DB60" w:rsidRPr="006413F5">
        <w:t>萬美元於杜拜郊區建立綠色農場，耕地面積約達</w:t>
      </w:r>
      <w:r w:rsidR="3B27DB60" w:rsidRPr="006413F5">
        <w:t>8</w:t>
      </w:r>
      <w:r w:rsidR="3B27DB60" w:rsidRPr="006413F5">
        <w:t>萬平方公尺，</w:t>
      </w:r>
      <w:r w:rsidR="5EDBB306" w:rsidRPr="006413F5">
        <w:t>擁有</w:t>
      </w:r>
      <w:r w:rsidR="5EDBB306" w:rsidRPr="006413F5">
        <w:t>20</w:t>
      </w:r>
      <w:r w:rsidR="5EDBB306" w:rsidRPr="006413F5">
        <w:t>多個水冷</w:t>
      </w:r>
      <w:r w:rsidR="5EDBB306" w:rsidRPr="006413F5">
        <w:rPr>
          <w:rFonts w:ascii="微軟正黑體" w:eastAsia="微軟正黑體" w:hAnsi="微軟正黑體" w:cs="微軟正黑體" w:hint="eastAsia"/>
        </w:rPr>
        <w:t>温</w:t>
      </w:r>
      <w:r w:rsidR="5EDBB306" w:rsidRPr="006413F5">
        <w:rPr>
          <w:rFonts w:ascii="華康細圓體" w:hAnsi="華康細圓體" w:cs="華康細圓體" w:hint="eastAsia"/>
        </w:rPr>
        <w:t>控大棚，</w:t>
      </w:r>
      <w:r w:rsidR="5EDBB306" w:rsidRPr="006413F5">
        <w:t>100</w:t>
      </w:r>
      <w:r w:rsidR="5EDBB306" w:rsidRPr="006413F5">
        <w:t>多平方公尺的保</w:t>
      </w:r>
      <w:r w:rsidR="5EDBB306" w:rsidRPr="006413F5">
        <w:rPr>
          <w:rFonts w:ascii="微軟正黑體" w:eastAsia="微軟正黑體" w:hAnsi="微軟正黑體" w:cs="微軟正黑體" w:hint="eastAsia"/>
        </w:rPr>
        <w:t>鲜</w:t>
      </w:r>
      <w:r w:rsidR="5EDBB306" w:rsidRPr="006413F5">
        <w:rPr>
          <w:rFonts w:ascii="華康細圓體" w:hAnsi="華康細圓體" w:cs="華康細圓體" w:hint="eastAsia"/>
        </w:rPr>
        <w:t>庫，目前種植有各種葉菜類蔬菜和水果等</w:t>
      </w:r>
      <w:r w:rsidR="5EDBB306" w:rsidRPr="006413F5">
        <w:t>50</w:t>
      </w:r>
      <w:r w:rsidR="5EDBB306" w:rsidRPr="006413F5">
        <w:t>多項品種，農場並附設雞、鴨、羊等家禽養殖，供應給</w:t>
      </w:r>
      <w:r w:rsidR="5EDBB306" w:rsidRPr="006413F5">
        <w:rPr>
          <w:rFonts w:ascii="微軟正黑體" w:eastAsia="微軟正黑體" w:hAnsi="微軟正黑體" w:cs="微軟正黑體" w:hint="eastAsia"/>
        </w:rPr>
        <w:t>温</w:t>
      </w:r>
      <w:r w:rsidR="5EDBB306" w:rsidRPr="006413F5">
        <w:rPr>
          <w:rFonts w:ascii="華康細圓體" w:hAnsi="華康細圓體" w:cs="華康細圓體" w:hint="eastAsia"/>
        </w:rPr>
        <w:t>州超市、</w:t>
      </w:r>
      <w:r w:rsidR="5EDBB306" w:rsidRPr="006413F5">
        <w:rPr>
          <w:rFonts w:ascii="微軟正黑體" w:eastAsia="微軟正黑體" w:hAnsi="微軟正黑體" w:cs="微軟正黑體" w:hint="eastAsia"/>
        </w:rPr>
        <w:t>温</w:t>
      </w:r>
      <w:r w:rsidR="5EDBB306" w:rsidRPr="006413F5">
        <w:rPr>
          <w:rFonts w:ascii="華康細圓體" w:hAnsi="華康細圓體" w:cs="華康細圓體" w:hint="eastAsia"/>
        </w:rPr>
        <w:t>超商</w:t>
      </w:r>
      <w:r w:rsidR="5EDBB306" w:rsidRPr="006413F5">
        <w:rPr>
          <w:rFonts w:ascii="華康細圓體" w:hAnsi="華康細圓體" w:cs="華康細圓體" w:hint="eastAsia"/>
        </w:rPr>
        <w:lastRenderedPageBreak/>
        <w:t>城、駐阿聯的中資企業、餐廳及大型飯店。</w:t>
      </w:r>
    </w:p>
    <w:p w14:paraId="6723B5A8" w14:textId="0F49F1E3" w:rsidR="004C7B68" w:rsidRPr="006413F5" w:rsidRDefault="004C7B68" w:rsidP="00320DB8">
      <w:pPr>
        <w:pStyle w:val="12"/>
        <w:ind w:left="1772" w:firstLine="472"/>
        <w:rPr>
          <w:rFonts w:eastAsia="MS Mincho"/>
        </w:rPr>
      </w:pPr>
      <w:r w:rsidRPr="006413F5">
        <w:rPr>
          <w:rFonts w:hint="eastAsia"/>
        </w:rPr>
        <w:t>另中國大陸袁隆平技術團隊的耐鹽鹼水稻品種，</w:t>
      </w:r>
      <w:r w:rsidRPr="006413F5">
        <w:rPr>
          <w:rFonts w:hint="eastAsia"/>
        </w:rPr>
        <w:t>2018</w:t>
      </w:r>
      <w:r w:rsidRPr="006413F5">
        <w:rPr>
          <w:rFonts w:hint="eastAsia"/>
        </w:rPr>
        <w:t>年至杜拜進行雜交水稻實驗，在當地熱帶沙漠開展水稻試驗種植，對其抗旱性、抗鹼性和抗倒伏性等性狀進行測試。杜拜沙漠晝夜溫差達攝氏</w:t>
      </w:r>
      <w:r w:rsidRPr="006413F5">
        <w:rPr>
          <w:rFonts w:hint="eastAsia"/>
        </w:rPr>
        <w:t>30</w:t>
      </w:r>
      <w:r w:rsidRPr="006413F5">
        <w:rPr>
          <w:rFonts w:hint="eastAsia"/>
        </w:rPr>
        <w:t>多度，濕度在</w:t>
      </w:r>
      <w:r w:rsidRPr="006413F5">
        <w:rPr>
          <w:rFonts w:hint="eastAsia"/>
        </w:rPr>
        <w:t>20%</w:t>
      </w:r>
      <w:r w:rsidRPr="006413F5">
        <w:rPr>
          <w:rFonts w:hint="eastAsia"/>
        </w:rPr>
        <w:t>以下，且沙漠土壤有機質含量低，部分地下是海水，幾乎不能提供水稻的生長條件。該團隊研發通過「四維改良法」將種植環境進行改造。</w:t>
      </w:r>
    </w:p>
    <w:p w14:paraId="22D14997" w14:textId="62A553C2" w:rsidR="000331EF" w:rsidRPr="006413F5" w:rsidRDefault="000331EF" w:rsidP="00320DB8">
      <w:pPr>
        <w:pStyle w:val="12"/>
        <w:ind w:left="1772" w:firstLine="472"/>
        <w:rPr>
          <w:rFonts w:eastAsia="MS Mincho"/>
        </w:rPr>
      </w:pPr>
      <w:r w:rsidRPr="006413F5">
        <w:rPr>
          <w:rFonts w:hint="eastAsia"/>
        </w:rPr>
        <w:t>阿聯大公國沿海漁獲量因環境汙染、過度使用海水淡化以致近海鹽分偏高等因素影響而節節下滑，尤其夏季期間基於生態保護原則，限制漁撈作業。畜牧產品需仰賴進口，然而</w:t>
      </w:r>
      <w:r w:rsidRPr="006413F5">
        <w:rPr>
          <w:rFonts w:hint="eastAsia"/>
        </w:rPr>
        <w:t>2010</w:t>
      </w:r>
      <w:r w:rsidRPr="006413F5">
        <w:rPr>
          <w:rFonts w:hint="eastAsia"/>
        </w:rPr>
        <w:t>年起阿聯大公國開始向歐盟國家出口駱駝奶及相關製品，未來也</w:t>
      </w:r>
      <w:r w:rsidR="004512B9" w:rsidRPr="006413F5">
        <w:rPr>
          <w:rFonts w:hint="eastAsia"/>
        </w:rPr>
        <w:t>計畫</w:t>
      </w:r>
      <w:r w:rsidRPr="006413F5">
        <w:rPr>
          <w:rFonts w:hint="eastAsia"/>
        </w:rPr>
        <w:t>結合現代加工技術將駱駝乳製品行銷至全世界。</w:t>
      </w:r>
    </w:p>
    <w:p w14:paraId="71EC1A1F" w14:textId="69167F76" w:rsidR="001A45CF" w:rsidRPr="006413F5" w:rsidRDefault="000331EF" w:rsidP="00320DB8">
      <w:pPr>
        <w:pStyle w:val="12"/>
        <w:ind w:left="1772" w:firstLine="472"/>
        <w:rPr>
          <w:rFonts w:eastAsia="MS Mincho"/>
        </w:rPr>
      </w:pPr>
      <w:r w:rsidRPr="006413F5">
        <w:rPr>
          <w:rFonts w:hint="eastAsia"/>
        </w:rPr>
        <w:t>另為解決極端、高溫氣候導致無法正常耕種的現象，荷蘭</w:t>
      </w:r>
      <w:proofErr w:type="spellStart"/>
      <w:r w:rsidRPr="006413F5">
        <w:rPr>
          <w:rFonts w:hint="eastAsia"/>
        </w:rPr>
        <w:t>GrowGroup</w:t>
      </w:r>
      <w:proofErr w:type="spellEnd"/>
      <w:r w:rsidRPr="006413F5">
        <w:rPr>
          <w:rFonts w:hint="eastAsia"/>
        </w:rPr>
        <w:t xml:space="preserve"> IFS</w:t>
      </w:r>
      <w:r w:rsidRPr="006413F5">
        <w:rPr>
          <w:rFonts w:hint="eastAsia"/>
        </w:rPr>
        <w:t>與總部位於阿布達比的</w:t>
      </w:r>
      <w:proofErr w:type="spellStart"/>
      <w:r w:rsidRPr="006413F5">
        <w:rPr>
          <w:rFonts w:hint="eastAsia"/>
        </w:rPr>
        <w:t>RainMakers</w:t>
      </w:r>
      <w:proofErr w:type="spellEnd"/>
      <w:r w:rsidRPr="006413F5">
        <w:rPr>
          <w:rFonts w:hint="eastAsia"/>
        </w:rPr>
        <w:t xml:space="preserve"> Capital Investment</w:t>
      </w:r>
      <w:r w:rsidRPr="006413F5">
        <w:rPr>
          <w:rFonts w:hint="eastAsia"/>
        </w:rPr>
        <w:t>跨國合作，將在</w:t>
      </w:r>
      <w:r w:rsidR="00CB6528" w:rsidRPr="006413F5">
        <w:rPr>
          <w:rFonts w:hint="eastAsia"/>
          <w:lang w:eastAsia="zh-TW"/>
        </w:rPr>
        <w:t>阿</w:t>
      </w:r>
      <w:r w:rsidRPr="006413F5">
        <w:rPr>
          <w:rFonts w:hint="eastAsia"/>
        </w:rPr>
        <w:t>聯的沙漠中建造世界最大的室內農場，農場名為</w:t>
      </w:r>
      <w:proofErr w:type="spellStart"/>
      <w:r w:rsidRPr="006413F5">
        <w:rPr>
          <w:rFonts w:hint="eastAsia"/>
        </w:rPr>
        <w:t>GreenFactory</w:t>
      </w:r>
      <w:proofErr w:type="spellEnd"/>
      <w:r w:rsidRPr="006413F5">
        <w:rPr>
          <w:rFonts w:hint="eastAsia"/>
        </w:rPr>
        <w:t xml:space="preserve"> Emirates</w:t>
      </w:r>
      <w:r w:rsidRPr="006413F5">
        <w:rPr>
          <w:rFonts w:hint="eastAsia"/>
        </w:rPr>
        <w:t>，規劃有</w:t>
      </w:r>
      <w:r w:rsidRPr="006413F5">
        <w:rPr>
          <w:rFonts w:hint="eastAsia"/>
        </w:rPr>
        <w:t>17.5</w:t>
      </w:r>
      <w:r w:rsidRPr="006413F5">
        <w:rPr>
          <w:rFonts w:hint="eastAsia"/>
        </w:rPr>
        <w:t>公頃土地和</w:t>
      </w:r>
      <w:r w:rsidRPr="006413F5">
        <w:rPr>
          <w:rFonts w:hint="eastAsia"/>
        </w:rPr>
        <w:t>16</w:t>
      </w:r>
      <w:r w:rsidRPr="006413F5">
        <w:rPr>
          <w:rFonts w:hint="eastAsia"/>
        </w:rPr>
        <w:t>萬平方公尺的種植面積，預計每年生產</w:t>
      </w:r>
      <w:r w:rsidRPr="006413F5">
        <w:rPr>
          <w:rFonts w:hint="eastAsia"/>
        </w:rPr>
        <w:t>1</w:t>
      </w:r>
      <w:r w:rsidRPr="006413F5">
        <w:rPr>
          <w:rFonts w:hint="eastAsia"/>
        </w:rPr>
        <w:t>萬噸新鮮農產品。此耗資</w:t>
      </w:r>
      <w:r w:rsidRPr="006413F5">
        <w:rPr>
          <w:rFonts w:hint="eastAsia"/>
        </w:rPr>
        <w:t>6.5</w:t>
      </w:r>
      <w:r w:rsidRPr="006413F5">
        <w:rPr>
          <w:rFonts w:hint="eastAsia"/>
        </w:rPr>
        <w:t>億迪拉姆的工程，將引進荷蘭先進的室內種植技術及耕作系統，結合垂直耕種和平面耕作，從播種、收穫、加工到即食產品，都在一個屋簷下進行。</w:t>
      </w:r>
      <w:proofErr w:type="spellStart"/>
      <w:r w:rsidRPr="006413F5">
        <w:rPr>
          <w:rFonts w:hint="eastAsia"/>
        </w:rPr>
        <w:t>GreenFactory</w:t>
      </w:r>
      <w:proofErr w:type="spellEnd"/>
      <w:r w:rsidRPr="006413F5">
        <w:rPr>
          <w:rFonts w:hint="eastAsia"/>
        </w:rPr>
        <w:t xml:space="preserve"> Emirates</w:t>
      </w:r>
      <w:r w:rsidRPr="006413F5">
        <w:rPr>
          <w:rFonts w:hint="eastAsia"/>
        </w:rPr>
        <w:t>表示，與傳統的種植方法相比，新的室內耕作系統將可節省</w:t>
      </w:r>
      <w:r w:rsidRPr="006413F5">
        <w:rPr>
          <w:rFonts w:hint="eastAsia"/>
        </w:rPr>
        <w:t>95</w:t>
      </w:r>
      <w:r w:rsidR="00917D46" w:rsidRPr="006413F5">
        <w:rPr>
          <w:rFonts w:hint="eastAsia"/>
        </w:rPr>
        <w:t>%</w:t>
      </w:r>
      <w:r w:rsidRPr="006413F5">
        <w:rPr>
          <w:rFonts w:hint="eastAsia"/>
        </w:rPr>
        <w:t>的水資源使用，並減少</w:t>
      </w:r>
      <w:r w:rsidRPr="006413F5">
        <w:rPr>
          <w:rFonts w:hint="eastAsia"/>
        </w:rPr>
        <w:t>40</w:t>
      </w:r>
      <w:r w:rsidR="00917D46" w:rsidRPr="006413F5">
        <w:rPr>
          <w:rFonts w:hint="eastAsia"/>
        </w:rPr>
        <w:t>%</w:t>
      </w:r>
      <w:r w:rsidRPr="006413F5">
        <w:rPr>
          <w:rFonts w:hint="eastAsia"/>
        </w:rPr>
        <w:t>的二氧化碳排放量。此外，開發在地種植新鮮農產品的可行性，亦有助</w:t>
      </w:r>
      <w:r w:rsidR="00CB6528" w:rsidRPr="006413F5">
        <w:rPr>
          <w:rFonts w:hint="eastAsia"/>
          <w:lang w:eastAsia="zh-TW"/>
        </w:rPr>
        <w:t>阿聯</w:t>
      </w:r>
      <w:r w:rsidRPr="006413F5">
        <w:rPr>
          <w:rFonts w:hint="eastAsia"/>
        </w:rPr>
        <w:t>逐步減少對進口食材的依賴。室內農場將設置研發小組，擴增種植品種，期望超過目前</w:t>
      </w:r>
      <w:r w:rsidR="009D2E4A" w:rsidRPr="006413F5">
        <w:rPr>
          <w:rFonts w:hint="eastAsia"/>
          <w:lang w:eastAsia="zh-TW"/>
        </w:rPr>
        <w:t>阿聯</w:t>
      </w:r>
      <w:r w:rsidRPr="006413F5">
        <w:rPr>
          <w:rFonts w:hint="eastAsia"/>
        </w:rPr>
        <w:t>已種植的</w:t>
      </w:r>
      <w:r w:rsidRPr="006413F5">
        <w:rPr>
          <w:rFonts w:hint="eastAsia"/>
        </w:rPr>
        <w:t>56</w:t>
      </w:r>
      <w:r w:rsidRPr="006413F5">
        <w:rPr>
          <w:rFonts w:hint="eastAsia"/>
        </w:rPr>
        <w:t>種蔬果（譬如萵苣、香料、甘藍菜等），同時具備收集即時數據的</w:t>
      </w:r>
      <w:r w:rsidRPr="006413F5">
        <w:rPr>
          <w:rFonts w:hint="eastAsia"/>
        </w:rPr>
        <w:lastRenderedPageBreak/>
        <w:t>功能，以改善產量與品質，並為未來全球室內農業的發展提供資訊。該計畫之第一階段訂於</w:t>
      </w:r>
      <w:r w:rsidRPr="006413F5">
        <w:rPr>
          <w:rFonts w:hint="eastAsia"/>
        </w:rPr>
        <w:t>2021</w:t>
      </w:r>
      <w:r w:rsidRPr="006413F5">
        <w:rPr>
          <w:rFonts w:hint="eastAsia"/>
        </w:rPr>
        <w:t>年</w:t>
      </w:r>
      <w:r w:rsidRPr="006413F5">
        <w:rPr>
          <w:rFonts w:hint="eastAsia"/>
        </w:rPr>
        <w:t>10</w:t>
      </w:r>
      <w:r w:rsidRPr="006413F5">
        <w:rPr>
          <w:rFonts w:hint="eastAsia"/>
        </w:rPr>
        <w:t>月的杜拜世界博覽會舉辦前投入營運，</w:t>
      </w:r>
      <w:proofErr w:type="spellStart"/>
      <w:r w:rsidRPr="006413F5">
        <w:rPr>
          <w:rFonts w:hint="eastAsia"/>
        </w:rPr>
        <w:t>GreenFactory</w:t>
      </w:r>
      <w:proofErr w:type="spellEnd"/>
      <w:r w:rsidRPr="006413F5">
        <w:rPr>
          <w:rFonts w:hint="eastAsia"/>
        </w:rPr>
        <w:t xml:space="preserve"> Emirates</w:t>
      </w:r>
      <w:r w:rsidR="00D627F2" w:rsidRPr="006413F5">
        <w:rPr>
          <w:rFonts w:hint="eastAsia"/>
          <w:lang w:eastAsia="zh-TW"/>
        </w:rPr>
        <w:t>已</w:t>
      </w:r>
      <w:r w:rsidRPr="006413F5">
        <w:rPr>
          <w:rFonts w:hint="eastAsia"/>
        </w:rPr>
        <w:t>向世界展示</w:t>
      </w:r>
      <w:r w:rsidR="00D627F2" w:rsidRPr="006413F5">
        <w:rPr>
          <w:rFonts w:hint="eastAsia"/>
          <w:lang w:eastAsia="zh-TW"/>
        </w:rPr>
        <w:t>了</w:t>
      </w:r>
      <w:r w:rsidRPr="006413F5">
        <w:rPr>
          <w:rFonts w:hint="eastAsia"/>
        </w:rPr>
        <w:t>其創新成果。</w:t>
      </w:r>
    </w:p>
    <w:p w14:paraId="50BFA55C" w14:textId="106D28FE" w:rsidR="001A45CF" w:rsidRPr="006413F5" w:rsidRDefault="001A45CF" w:rsidP="00320DB8">
      <w:pPr>
        <w:pStyle w:val="12"/>
        <w:ind w:left="1772" w:firstLine="472"/>
        <w:rPr>
          <w:lang w:eastAsia="zh-TW"/>
        </w:rPr>
      </w:pPr>
      <w:r w:rsidRPr="006413F5">
        <w:rPr>
          <w:rFonts w:hint="eastAsia"/>
        </w:rPr>
        <w:t>美國垂直農業公司</w:t>
      </w:r>
      <w:proofErr w:type="spellStart"/>
      <w:r w:rsidRPr="006413F5">
        <w:rPr>
          <w:rFonts w:hint="eastAsia"/>
        </w:rPr>
        <w:t>AeroFarms</w:t>
      </w:r>
      <w:proofErr w:type="spellEnd"/>
      <w:r w:rsidRPr="006413F5">
        <w:rPr>
          <w:rFonts w:hint="eastAsia"/>
        </w:rPr>
        <w:t>則在</w:t>
      </w:r>
      <w:r w:rsidRPr="006413F5">
        <w:rPr>
          <w:rFonts w:hint="eastAsia"/>
        </w:rPr>
        <w:t>2023</w:t>
      </w:r>
      <w:r w:rsidRPr="006413F5">
        <w:rPr>
          <w:rFonts w:hint="eastAsia"/>
        </w:rPr>
        <w:t>年</w:t>
      </w:r>
      <w:r w:rsidRPr="006413F5">
        <w:rPr>
          <w:rFonts w:hint="eastAsia"/>
        </w:rPr>
        <w:t>2</w:t>
      </w:r>
      <w:r w:rsidRPr="006413F5">
        <w:rPr>
          <w:rFonts w:hint="eastAsia"/>
        </w:rPr>
        <w:t>月，在阿布達比建造了</w:t>
      </w:r>
      <w:r w:rsidR="00DD5E6B" w:rsidRPr="006413F5">
        <w:rPr>
          <w:rFonts w:hint="eastAsia"/>
        </w:rPr>
        <w:t>占</w:t>
      </w:r>
      <w:r w:rsidRPr="006413F5">
        <w:rPr>
          <w:rFonts w:hint="eastAsia"/>
        </w:rPr>
        <w:t>地</w:t>
      </w:r>
      <w:r w:rsidRPr="006413F5">
        <w:rPr>
          <w:rFonts w:hint="eastAsia"/>
        </w:rPr>
        <w:t>6,000</w:t>
      </w:r>
      <w:r w:rsidRPr="006413F5">
        <w:rPr>
          <w:rFonts w:hint="eastAsia"/>
        </w:rPr>
        <w:t>平方米的研發中心，該中心為世界最大的垂直農業研發中心，旨在促進乾旱氣候下的永續農業發展。</w:t>
      </w:r>
      <w:proofErr w:type="spellStart"/>
      <w:r w:rsidRPr="006413F5">
        <w:rPr>
          <w:rFonts w:hint="eastAsia"/>
        </w:rPr>
        <w:t>AeroFarms</w:t>
      </w:r>
      <w:proofErr w:type="spellEnd"/>
      <w:r w:rsidRPr="006413F5">
        <w:rPr>
          <w:rFonts w:hint="eastAsia"/>
        </w:rPr>
        <w:t xml:space="preserve"> </w:t>
      </w:r>
      <w:proofErr w:type="spellStart"/>
      <w:r w:rsidRPr="006413F5">
        <w:rPr>
          <w:rFonts w:hint="eastAsia"/>
        </w:rPr>
        <w:t>AgX</w:t>
      </w:r>
      <w:proofErr w:type="spellEnd"/>
      <w:r w:rsidRPr="006413F5">
        <w:rPr>
          <w:rFonts w:hint="eastAsia"/>
        </w:rPr>
        <w:t>是位於美國紐澤西州</w:t>
      </w:r>
      <w:proofErr w:type="spellStart"/>
      <w:r w:rsidRPr="006413F5">
        <w:rPr>
          <w:rFonts w:hint="eastAsia"/>
        </w:rPr>
        <w:t>AgTech</w:t>
      </w:r>
      <w:proofErr w:type="spellEnd"/>
      <w:r w:rsidRPr="006413F5">
        <w:rPr>
          <w:rFonts w:hint="eastAsia"/>
        </w:rPr>
        <w:t>企業在阿聯的全資子公司，阿布達比投資辦公室</w:t>
      </w:r>
      <w:r w:rsidR="00AD6700" w:rsidRPr="006413F5">
        <w:rPr>
          <w:rFonts w:hint="eastAsia"/>
        </w:rPr>
        <w:t>（</w:t>
      </w:r>
      <w:r w:rsidRPr="006413F5">
        <w:rPr>
          <w:rFonts w:hint="eastAsia"/>
        </w:rPr>
        <w:t>The Abu Dhabi Investment Office, ADIO</w:t>
      </w:r>
      <w:r w:rsidR="00AD6700" w:rsidRPr="006413F5">
        <w:rPr>
          <w:rFonts w:hint="eastAsia"/>
        </w:rPr>
        <w:t>）</w:t>
      </w:r>
      <w:r w:rsidRPr="006413F5">
        <w:rPr>
          <w:rFonts w:hint="eastAsia"/>
        </w:rPr>
        <w:t>於</w:t>
      </w:r>
      <w:r w:rsidRPr="006413F5">
        <w:rPr>
          <w:rFonts w:hint="eastAsia"/>
        </w:rPr>
        <w:t>2020</w:t>
      </w:r>
      <w:r w:rsidRPr="006413F5">
        <w:rPr>
          <w:rFonts w:hint="eastAsia"/>
        </w:rPr>
        <w:t>年</w:t>
      </w:r>
      <w:r w:rsidRPr="006413F5">
        <w:rPr>
          <w:rFonts w:hint="eastAsia"/>
        </w:rPr>
        <w:t>4</w:t>
      </w:r>
      <w:r w:rsidRPr="006413F5">
        <w:rPr>
          <w:rFonts w:hint="eastAsia"/>
        </w:rPr>
        <w:t>月宣布注資</w:t>
      </w:r>
      <w:r w:rsidRPr="006413F5">
        <w:rPr>
          <w:rFonts w:hint="eastAsia"/>
        </w:rPr>
        <w:t>1.5</w:t>
      </w:r>
      <w:r w:rsidRPr="006413F5">
        <w:rPr>
          <w:rFonts w:hint="eastAsia"/>
        </w:rPr>
        <w:t>億美元，力圖將頂尖研究技術引入阿布達比，改善當地糧食安全。阿布達比已向</w:t>
      </w:r>
      <w:proofErr w:type="spellStart"/>
      <w:r w:rsidRPr="006413F5">
        <w:rPr>
          <w:rFonts w:hint="eastAsia"/>
        </w:rPr>
        <w:t>AgTech</w:t>
      </w:r>
      <w:proofErr w:type="spellEnd"/>
      <w:r w:rsidRPr="006413F5">
        <w:rPr>
          <w:rFonts w:hint="eastAsia"/>
        </w:rPr>
        <w:t>新創企業投資數千萬美元，關注促進食品生產技術的解決方案，包括自動化設備、機器人技術、溫室栽培和垂直農業的新方法。</w:t>
      </w:r>
      <w:proofErr w:type="spellStart"/>
      <w:r w:rsidRPr="006413F5">
        <w:rPr>
          <w:rFonts w:hint="eastAsia"/>
        </w:rPr>
        <w:t>AeroFarms</w:t>
      </w:r>
      <w:proofErr w:type="spellEnd"/>
      <w:r w:rsidRPr="006413F5">
        <w:rPr>
          <w:rFonts w:hint="eastAsia"/>
        </w:rPr>
        <w:t xml:space="preserve"> </w:t>
      </w:r>
      <w:proofErr w:type="spellStart"/>
      <w:r w:rsidRPr="006413F5">
        <w:rPr>
          <w:rFonts w:hint="eastAsia"/>
        </w:rPr>
        <w:t>AgX</w:t>
      </w:r>
      <w:proofErr w:type="spellEnd"/>
      <w:r w:rsidRPr="006413F5">
        <w:rPr>
          <w:rFonts w:hint="eastAsia"/>
        </w:rPr>
        <w:t>還宣布了與阿布達比農業科技公司</w:t>
      </w:r>
      <w:proofErr w:type="spellStart"/>
      <w:r w:rsidRPr="006413F5">
        <w:rPr>
          <w:rFonts w:hint="eastAsia"/>
        </w:rPr>
        <w:t>Silal</w:t>
      </w:r>
      <w:proofErr w:type="spellEnd"/>
      <w:r w:rsidRPr="006413F5">
        <w:rPr>
          <w:rFonts w:hint="eastAsia"/>
        </w:rPr>
        <w:t>的第一份本土合作協議，</w:t>
      </w:r>
      <w:proofErr w:type="spellStart"/>
      <w:r w:rsidRPr="006413F5">
        <w:rPr>
          <w:rFonts w:hint="eastAsia"/>
        </w:rPr>
        <w:t>Silal</w:t>
      </w:r>
      <w:proofErr w:type="spellEnd"/>
      <w:r w:rsidRPr="006413F5">
        <w:rPr>
          <w:rFonts w:hint="eastAsia"/>
        </w:rPr>
        <w:t>是阿聯最大的控股公司之一</w:t>
      </w:r>
      <w:r w:rsidRPr="006413F5">
        <w:rPr>
          <w:rFonts w:hint="eastAsia"/>
        </w:rPr>
        <w:t>ADQ</w:t>
      </w:r>
      <w:r w:rsidRPr="006413F5">
        <w:rPr>
          <w:rFonts w:hint="eastAsia"/>
        </w:rPr>
        <w:t>旗下的一家公司。這項合作夥伴關係將專注於研發，以將西紅柿和辣椒等作物商業化。</w:t>
      </w:r>
    </w:p>
    <w:p w14:paraId="66431D3E" w14:textId="317E2B87" w:rsidR="0029481B" w:rsidRPr="006413F5" w:rsidRDefault="0029481B" w:rsidP="00320DB8">
      <w:pPr>
        <w:pStyle w:val="12"/>
        <w:ind w:left="1772" w:firstLine="472"/>
      </w:pPr>
      <w:r w:rsidRPr="006413F5">
        <w:t>近年，阿聯投入大量資源發展農業科技，積極設立創新園區，吸引國</w:t>
      </w:r>
      <w:r w:rsidRPr="006413F5">
        <w:rPr>
          <w:rFonts w:hint="eastAsia"/>
        </w:rPr>
        <w:t>內外新創企業進駐，並提供稅收優惠、資金補助與市場通路等多重支持。杜拜全新啟動的「食品科技谷」（</w:t>
      </w:r>
      <w:r w:rsidRPr="006413F5">
        <w:t>Food Tech Valley</w:t>
      </w:r>
      <w:r w:rsidRPr="006413F5">
        <w:t>），是全球首座專為農業科技打造的城市，座落於</w:t>
      </w:r>
      <w:r w:rsidRPr="006413F5">
        <w:t>Warsan</w:t>
      </w:r>
      <w:r w:rsidRPr="006413F5">
        <w:t>區，總面積達</w:t>
      </w:r>
      <w:r w:rsidRPr="006413F5">
        <w:t>1,800</w:t>
      </w:r>
      <w:r w:rsidRPr="006413F5">
        <w:t>萬平方英尺。園區聚焦高科技與永續農業模式的融合，包括垂直農業、細胞農業與水耕栽培，協助阿聯擴大對區域市場的新鮮農</w:t>
      </w:r>
      <w:r w:rsidRPr="006413F5">
        <w:rPr>
          <w:rFonts w:hint="eastAsia"/>
        </w:rPr>
        <w:t>產品出口，並</w:t>
      </w:r>
      <w:r w:rsidR="001A0DCE" w:rsidRPr="006413F5">
        <w:rPr>
          <w:rFonts w:hint="eastAsia"/>
        </w:rPr>
        <w:t>計畫</w:t>
      </w:r>
      <w:r w:rsidRPr="006413F5">
        <w:rPr>
          <w:rFonts w:hint="eastAsia"/>
        </w:rPr>
        <w:t>透過現代農業技術與創新科技生產超過</w:t>
      </w:r>
      <w:r w:rsidRPr="006413F5">
        <w:t>300</w:t>
      </w:r>
      <w:r w:rsidRPr="006413F5">
        <w:t>種作物</w:t>
      </w:r>
      <w:r w:rsidR="001A0DCE" w:rsidRPr="006413F5">
        <w:t>。</w:t>
      </w:r>
    </w:p>
    <w:p w14:paraId="37C5C1BE" w14:textId="77777777" w:rsidR="0029481B" w:rsidRPr="006413F5" w:rsidRDefault="0029481B" w:rsidP="00320DB8">
      <w:pPr>
        <w:pStyle w:val="12"/>
        <w:ind w:left="1772" w:firstLine="472"/>
      </w:pPr>
      <w:r w:rsidRPr="006413F5">
        <w:t>首都阿布達比則善用其遼闊國土，推動智慧農業研發。當地的哈里發大學與阿布達比農糧科技公司</w:t>
      </w:r>
      <w:proofErr w:type="spellStart"/>
      <w:r w:rsidRPr="006413F5">
        <w:t>Silal</w:t>
      </w:r>
      <w:proofErr w:type="spellEnd"/>
      <w:r w:rsidRPr="006413F5">
        <w:t>合作，在</w:t>
      </w:r>
      <w:r w:rsidRPr="006413F5">
        <w:t>Al Ain</w:t>
      </w:r>
      <w:r w:rsidRPr="006413F5">
        <w:t>區成立</w:t>
      </w:r>
      <w:r w:rsidRPr="006413F5">
        <w:lastRenderedPageBreak/>
        <w:t>「農業機器人與自動化卓越中心」，致力開發成本效益高的智慧機器人解決方案，革新農業操作模式。中心研究領域包括</w:t>
      </w:r>
      <w:r w:rsidRPr="006413F5">
        <w:t>AI</w:t>
      </w:r>
      <w:r w:rsidRPr="006413F5">
        <w:t>驅動的機器人平台與電腦視覺技術，用於作物監測與早期病害偵測，進而減少農藥使用。此外，也涵蓋可處理柔軟蔬果的柔性機械手臂與夾具技術，全面邁向精準農業。</w:t>
      </w:r>
    </w:p>
    <w:p w14:paraId="38A67748" w14:textId="5265584B" w:rsidR="0029481B" w:rsidRPr="006413F5" w:rsidRDefault="0029481B" w:rsidP="00320DB8">
      <w:pPr>
        <w:pStyle w:val="12"/>
        <w:ind w:left="1772" w:firstLine="472"/>
      </w:pPr>
      <w:r w:rsidRPr="006413F5">
        <w:t>2025</w:t>
      </w:r>
      <w:r w:rsidRPr="006413F5">
        <w:t>年，</w:t>
      </w:r>
      <w:proofErr w:type="spellStart"/>
      <w:r w:rsidRPr="006413F5">
        <w:t>Silal</w:t>
      </w:r>
      <w:proofErr w:type="spellEnd"/>
      <w:r w:rsidRPr="006413F5">
        <w:t>更與中國</w:t>
      </w:r>
      <w:r w:rsidRPr="006413F5">
        <w:rPr>
          <w:rFonts w:hint="eastAsia"/>
          <w:lang w:eastAsia="zh-TW"/>
        </w:rPr>
        <w:t>大陸</w:t>
      </w:r>
      <w:r w:rsidRPr="006413F5">
        <w:t>壽光蔬菜集團（</w:t>
      </w:r>
      <w:r w:rsidRPr="006413F5">
        <w:t>SVG</w:t>
      </w:r>
      <w:r w:rsidRPr="006413F5">
        <w:t>）簽署合作協議，於</w:t>
      </w:r>
      <w:r w:rsidRPr="006413F5">
        <w:t>Al Ain</w:t>
      </w:r>
      <w:r w:rsidRPr="006413F5">
        <w:t>區投資逾</w:t>
      </w:r>
      <w:r w:rsidRPr="006413F5">
        <w:t>1.2</w:t>
      </w:r>
      <w:r w:rsidRPr="006413F5">
        <w:t>億迪拉姆，建置一座</w:t>
      </w:r>
      <w:r w:rsidR="001A0DCE" w:rsidRPr="006413F5">
        <w:t>占</w:t>
      </w:r>
      <w:r w:rsidRPr="006413F5">
        <w:t>地</w:t>
      </w:r>
      <w:r w:rsidRPr="006413F5">
        <w:t>10</w:t>
      </w:r>
      <w:r w:rsidRPr="006413F5">
        <w:t>萬平方公尺的農業科技設施。該設施將整合</w:t>
      </w:r>
      <w:r w:rsidRPr="006413F5">
        <w:t>AI</w:t>
      </w:r>
      <w:r w:rsidRPr="006413F5">
        <w:t>、機器人與太陽能等技術，實現從育苗、採收、處理、儲藏到配送的完整智慧農業生態系統，打造出高效率、低碳足跡的永續典範。</w:t>
      </w:r>
    </w:p>
    <w:p w14:paraId="7630E4A2" w14:textId="0658E501" w:rsidR="0029481B" w:rsidRPr="006413F5" w:rsidRDefault="0029481B" w:rsidP="00320DB8">
      <w:pPr>
        <w:pStyle w:val="12"/>
        <w:ind w:left="1772" w:firstLine="472"/>
        <w:rPr>
          <w:rFonts w:eastAsia="MS Mincho"/>
          <w:lang w:eastAsia="zh-TW"/>
        </w:rPr>
      </w:pPr>
      <w:r w:rsidRPr="006413F5">
        <w:t>此外，阿聯酋航空併購了全球最大的室</w:t>
      </w:r>
      <w:r w:rsidRPr="006413F5">
        <w:rPr>
          <w:rFonts w:hint="eastAsia"/>
        </w:rPr>
        <w:t>內垂直農場</w:t>
      </w:r>
      <w:proofErr w:type="spellStart"/>
      <w:r w:rsidRPr="006413F5">
        <w:t>Bustanica</w:t>
      </w:r>
      <w:proofErr w:type="spellEnd"/>
      <w:r w:rsidRPr="006413F5">
        <w:t>，已在杜拜投入營運，耗資</w:t>
      </w:r>
      <w:r w:rsidRPr="006413F5">
        <w:t>4,000</w:t>
      </w:r>
      <w:r w:rsidRPr="006413F5">
        <w:t>萬美元打造。它位於杜拜世界中心，占地</w:t>
      </w:r>
      <w:r w:rsidRPr="006413F5">
        <w:t>33</w:t>
      </w:r>
      <w:r w:rsidRPr="006413F5">
        <w:t>萬平方英尺，日</w:t>
      </w:r>
      <w:r w:rsidRPr="006413F5">
        <w:rPr>
          <w:rFonts w:hint="eastAsia"/>
        </w:rPr>
        <w:t>產約</w:t>
      </w:r>
      <w:r w:rsidRPr="006413F5">
        <w:t>3</w:t>
      </w:r>
      <w:r w:rsidRPr="006413F5">
        <w:t>噸無農藥優質綠葉菜（如萵苣、芝麻菜、沙拉菜），用水量較傳統農業節省</w:t>
      </w:r>
      <w:r w:rsidRPr="006413F5">
        <w:t>95%</w:t>
      </w:r>
      <w:r w:rsidRPr="006413F5">
        <w:t>。該農場已由阿聯酋航空空廚全資收購，</w:t>
      </w:r>
      <w:r w:rsidRPr="006413F5">
        <w:rPr>
          <w:rFonts w:hint="eastAsia"/>
        </w:rPr>
        <w:t>產出的蔬菜除了供應給航班乘客，也銷售至當地超市</w:t>
      </w:r>
      <w:r w:rsidR="001A0DCE" w:rsidRPr="006413F5">
        <w:t>。</w:t>
      </w:r>
    </w:p>
    <w:p w14:paraId="20E9EEA8" w14:textId="46CA5AF6" w:rsidR="003D5ED5" w:rsidRPr="006413F5" w:rsidRDefault="00C45DD9" w:rsidP="00320DB8">
      <w:pPr>
        <w:pStyle w:val="12"/>
        <w:ind w:left="1772" w:firstLine="472"/>
      </w:pPr>
      <w:r w:rsidRPr="006413F5">
        <w:rPr>
          <w:rFonts w:hint="eastAsia"/>
        </w:rPr>
        <w:t>儘管由於水資源稀缺、土壤鹽分和惡劣的環境條件等問題，杜拜現擁有世界上技術最先進的農業產業，農業科技用以解決該國缺乏肥沃土地的先天困境，並可有效壓低農產品價格，根據經濟學人智庫</w:t>
      </w:r>
      <w:r w:rsidR="005F74C7" w:rsidRPr="006413F5">
        <w:rPr>
          <w:rFonts w:hint="eastAsia"/>
          <w:lang w:eastAsia="zh-TW"/>
        </w:rPr>
        <w:t>（</w:t>
      </w:r>
      <w:r w:rsidRPr="006413F5">
        <w:rPr>
          <w:rFonts w:hint="eastAsia"/>
        </w:rPr>
        <w:t>EIU</w:t>
      </w:r>
      <w:r w:rsidR="005F74C7" w:rsidRPr="006413F5">
        <w:rPr>
          <w:rFonts w:hint="eastAsia"/>
          <w:lang w:eastAsia="zh-TW"/>
        </w:rPr>
        <w:t>）</w:t>
      </w:r>
      <w:r w:rsidRPr="006413F5">
        <w:rPr>
          <w:rFonts w:hint="eastAsia"/>
        </w:rPr>
        <w:t>的全球糧食安全指數評比，阿聯在糧食負擔能力方面全球排名第四。</w:t>
      </w:r>
    </w:p>
    <w:p w14:paraId="07F8D957" w14:textId="5308E7E9" w:rsidR="00362E5A" w:rsidRPr="006413F5" w:rsidRDefault="00320DB8" w:rsidP="00320DB8">
      <w:pPr>
        <w:pStyle w:val="11"/>
        <w:ind w:left="1772" w:hanging="591"/>
      </w:pPr>
      <w:r w:rsidRPr="006413F5">
        <w:rPr>
          <w:rFonts w:hint="eastAsia"/>
          <w:lang w:eastAsia="zh-TW"/>
        </w:rPr>
        <w:t>（</w:t>
      </w:r>
      <w:r w:rsidRPr="006413F5">
        <w:rPr>
          <w:rFonts w:hint="eastAsia"/>
          <w:lang w:eastAsia="zh-TW"/>
        </w:rPr>
        <w:t>2</w:t>
      </w:r>
      <w:r w:rsidRPr="006413F5">
        <w:rPr>
          <w:rFonts w:hint="eastAsia"/>
          <w:lang w:eastAsia="zh-TW"/>
        </w:rPr>
        <w:t>）</w:t>
      </w:r>
      <w:r w:rsidR="25BB14FE" w:rsidRPr="006413F5">
        <w:t>養殖業：</w:t>
      </w:r>
      <w:r w:rsidR="7AE146FA" w:rsidRPr="006413F5">
        <w:t>根據戰略與國際研究中心（</w:t>
      </w:r>
      <w:r w:rsidR="7AE146FA" w:rsidRPr="006413F5">
        <w:t xml:space="preserve">Center for Strategic and International </w:t>
      </w:r>
      <w:proofErr w:type="spellStart"/>
      <w:r w:rsidR="7AE146FA" w:rsidRPr="006413F5">
        <w:t>Studies,CSIS</w:t>
      </w:r>
      <w:proofErr w:type="spellEnd"/>
      <w:r w:rsidR="7AE146FA" w:rsidRPr="006413F5">
        <w:t>）的數據，阿聯人均海產年消費量為</w:t>
      </w:r>
      <w:r w:rsidR="7AE146FA" w:rsidRPr="006413F5">
        <w:t>66</w:t>
      </w:r>
      <w:r w:rsidR="7AE146FA" w:rsidRPr="006413F5">
        <w:t>磅，比全球平均</w:t>
      </w:r>
      <w:r w:rsidR="7AE146FA" w:rsidRPr="006413F5">
        <w:t>45</w:t>
      </w:r>
      <w:r w:rsidR="7AE146FA" w:rsidRPr="006413F5">
        <w:t>磅高出近</w:t>
      </w:r>
      <w:r w:rsidR="7AE146FA" w:rsidRPr="006413F5">
        <w:t>50%</w:t>
      </w:r>
      <w:r w:rsidR="7AE146FA" w:rsidRPr="006413F5">
        <w:t>。據</w:t>
      </w:r>
      <w:r w:rsidR="7AE146FA" w:rsidRPr="006413F5">
        <w:t>Arabian Gulf Business Insight</w:t>
      </w:r>
      <w:r w:rsidR="7AE146FA" w:rsidRPr="006413F5">
        <w:t>報導，阿聯每年消費的</w:t>
      </w:r>
      <w:r w:rsidR="7AE146FA" w:rsidRPr="006413F5">
        <w:t>22</w:t>
      </w:r>
      <w:r w:rsidR="7AE146FA" w:rsidRPr="006413F5">
        <w:t>萬噸魚中超過</w:t>
      </w:r>
      <w:r w:rsidR="7AE146FA" w:rsidRPr="006413F5">
        <w:t>70%</w:t>
      </w:r>
      <w:r w:rsidR="7AE146FA" w:rsidRPr="006413F5">
        <w:t>依賴進口。</w:t>
      </w:r>
    </w:p>
    <w:p w14:paraId="70B683D8" w14:textId="5C105C2B" w:rsidR="00362E5A" w:rsidRPr="006413F5" w:rsidRDefault="00362E5A" w:rsidP="00320DB8">
      <w:pPr>
        <w:pStyle w:val="12"/>
        <w:ind w:left="1772" w:firstLine="472"/>
      </w:pPr>
      <w:r w:rsidRPr="006413F5">
        <w:rPr>
          <w:rFonts w:hint="eastAsia"/>
        </w:rPr>
        <w:lastRenderedPageBreak/>
        <w:t>2013</w:t>
      </w:r>
      <w:r w:rsidRPr="006413F5">
        <w:rPr>
          <w:rFonts w:hint="eastAsia"/>
        </w:rPr>
        <w:t>年初，杜拜邦長謝赫哈姆丹</w:t>
      </w:r>
      <w:r w:rsidRPr="006413F5">
        <w:t>·</w:t>
      </w:r>
      <w:r w:rsidRPr="006413F5">
        <w:t>本</w:t>
      </w:r>
      <w:r w:rsidRPr="006413F5">
        <w:t>·</w:t>
      </w:r>
      <w:r w:rsidRPr="006413F5">
        <w:rPr>
          <w:rFonts w:hint="eastAsia"/>
        </w:rPr>
        <w:t>穆罕默德（</w:t>
      </w:r>
      <w:r w:rsidRPr="006413F5">
        <w:rPr>
          <w:rFonts w:hint="eastAsia"/>
        </w:rPr>
        <w:t>Mohammed bin Rashid Al Maktoum</w:t>
      </w:r>
      <w:r w:rsidRPr="006413F5">
        <w:rPr>
          <w:rFonts w:hint="eastAsia"/>
        </w:rPr>
        <w:t>）意識到阿聯需要減少對進口海鮮的依賴，並努力實現自給自足，將水產養殖引入該國。同年年底，</w:t>
      </w:r>
      <w:r w:rsidRPr="006413F5">
        <w:rPr>
          <w:rFonts w:hint="eastAsia"/>
        </w:rPr>
        <w:t>Fish Farm LLC</w:t>
      </w:r>
      <w:r w:rsidRPr="006413F5">
        <w:rPr>
          <w:rFonts w:hint="eastAsia"/>
        </w:rPr>
        <w:t>成立。該公司將總部設在杜拜，十年後，在阿聯烏姆蓋萬邦（</w:t>
      </w:r>
      <w:r w:rsidRPr="006413F5">
        <w:rPr>
          <w:rFonts w:hint="eastAsia"/>
        </w:rPr>
        <w:t>Umm al-Quwain</w:t>
      </w:r>
      <w:r w:rsidRPr="006413F5">
        <w:rPr>
          <w:rFonts w:hint="eastAsia"/>
        </w:rPr>
        <w:t>）設有一個先進的孵化場，在迪巴（</w:t>
      </w:r>
      <w:r w:rsidRPr="006413F5">
        <w:rPr>
          <w:rFonts w:hint="eastAsia"/>
        </w:rPr>
        <w:t>Dibba</w:t>
      </w:r>
      <w:r w:rsidRPr="006413F5">
        <w:rPr>
          <w:rFonts w:hint="eastAsia"/>
        </w:rPr>
        <w:t>）和杜拜都設有網箱養殖場，在杜拜的杰貝阿里（</w:t>
      </w:r>
      <w:r w:rsidRPr="006413F5">
        <w:rPr>
          <w:rFonts w:hint="eastAsia"/>
        </w:rPr>
        <w:t>Jebel Ali</w:t>
      </w:r>
      <w:r w:rsidRPr="006413F5">
        <w:rPr>
          <w:rFonts w:hint="eastAsia"/>
        </w:rPr>
        <w:t>）擁有一個獨特的循環水產養殖系統（</w:t>
      </w:r>
      <w:r w:rsidRPr="006413F5">
        <w:rPr>
          <w:rFonts w:hint="eastAsia"/>
        </w:rPr>
        <w:t>Recirculating Aquaculture System,</w:t>
      </w:r>
      <w:r w:rsidR="00096606" w:rsidRPr="006413F5">
        <w:rPr>
          <w:rFonts w:hint="eastAsia"/>
        </w:rPr>
        <w:t xml:space="preserve"> </w:t>
      </w:r>
      <w:r w:rsidRPr="006413F5">
        <w:rPr>
          <w:rFonts w:hint="eastAsia"/>
        </w:rPr>
        <w:t>RAS</w:t>
      </w:r>
      <w:r w:rsidRPr="006413F5">
        <w:rPr>
          <w:rFonts w:hint="eastAsia"/>
        </w:rPr>
        <w:t>）養殖設施。</w:t>
      </w:r>
    </w:p>
    <w:p w14:paraId="24ECD9E0" w14:textId="5A996C22" w:rsidR="00362E5A" w:rsidRPr="006413F5" w:rsidRDefault="00362E5A" w:rsidP="00320DB8">
      <w:pPr>
        <w:pStyle w:val="12"/>
        <w:ind w:left="1772" w:firstLine="472"/>
      </w:pPr>
      <w:r w:rsidRPr="006413F5">
        <w:rPr>
          <w:rFonts w:hint="eastAsia"/>
        </w:rPr>
        <w:t>2021</w:t>
      </w:r>
      <w:r w:rsidRPr="006413F5">
        <w:rPr>
          <w:rFonts w:hint="eastAsia"/>
        </w:rPr>
        <w:t>年，阿布達比投資辦公室（</w:t>
      </w:r>
      <w:r w:rsidRPr="006413F5">
        <w:rPr>
          <w:rFonts w:hint="eastAsia"/>
        </w:rPr>
        <w:t>Abu Dhabi Investment Office</w:t>
      </w:r>
      <w:r w:rsidRPr="006413F5">
        <w:rPr>
          <w:rFonts w:hint="eastAsia"/>
        </w:rPr>
        <w:t>）吸引了世界上最大的室內鮭魚生產商之一，由私募股權支持的</w:t>
      </w:r>
      <w:r w:rsidRPr="006413F5">
        <w:rPr>
          <w:rFonts w:hint="eastAsia"/>
        </w:rPr>
        <w:t>Pure Salmon</w:t>
      </w:r>
      <w:r w:rsidRPr="006413F5">
        <w:rPr>
          <w:rFonts w:hint="eastAsia"/>
        </w:rPr>
        <w:t>，將其總部從新加坡遷至阿布達比，以在阿聯開發更多的內陸鮭魚養殖生產業務。另，總部位於阿布達比的新創公司</w:t>
      </w:r>
      <w:r w:rsidRPr="006413F5">
        <w:rPr>
          <w:rFonts w:hint="eastAsia"/>
        </w:rPr>
        <w:t>Ocean Harvest</w:t>
      </w:r>
      <w:r w:rsidR="00737EC2" w:rsidRPr="006413F5">
        <w:rPr>
          <w:rFonts w:hint="eastAsia"/>
        </w:rPr>
        <w:t>計畫</w:t>
      </w:r>
      <w:r w:rsidRPr="006413F5">
        <w:rPr>
          <w:rFonts w:hint="eastAsia"/>
        </w:rPr>
        <w:t>籌集</w:t>
      </w:r>
      <w:r w:rsidRPr="006413F5">
        <w:rPr>
          <w:rFonts w:hint="eastAsia"/>
        </w:rPr>
        <w:t>1.8</w:t>
      </w:r>
      <w:r w:rsidRPr="006413F5">
        <w:rPr>
          <w:rFonts w:hint="eastAsia"/>
        </w:rPr>
        <w:t>億美元，用於在阿聯東北部地區建立一個</w:t>
      </w:r>
      <w:r w:rsidRPr="006413F5">
        <w:rPr>
          <w:rFonts w:hint="eastAsia"/>
        </w:rPr>
        <w:t>10</w:t>
      </w:r>
      <w:r w:rsidRPr="006413F5">
        <w:rPr>
          <w:rFonts w:hint="eastAsia"/>
        </w:rPr>
        <w:t>萬平方公尺的鮭魚養殖設施。此間海產新創公司</w:t>
      </w:r>
      <w:r w:rsidR="00737EC2" w:rsidRPr="006413F5">
        <w:rPr>
          <w:rFonts w:hint="eastAsia"/>
        </w:rPr>
        <w:t>計畫</w:t>
      </w:r>
      <w:r w:rsidRPr="006413F5">
        <w:rPr>
          <w:rFonts w:hint="eastAsia"/>
        </w:rPr>
        <w:t>從挪威、冰島和丹麥購買鮭魚，並於</w:t>
      </w:r>
      <w:r w:rsidRPr="006413F5">
        <w:rPr>
          <w:rFonts w:hint="eastAsia"/>
        </w:rPr>
        <w:t>2026</w:t>
      </w:r>
      <w:r w:rsidRPr="006413F5">
        <w:rPr>
          <w:rFonts w:hint="eastAsia"/>
        </w:rPr>
        <w:t>年在阿聯拉斯海瑪邦（</w:t>
      </w:r>
      <w:r w:rsidRPr="006413F5">
        <w:rPr>
          <w:rFonts w:hint="eastAsia"/>
        </w:rPr>
        <w:t>Ras Al-Khaimah</w:t>
      </w:r>
      <w:r w:rsidRPr="006413F5">
        <w:rPr>
          <w:rFonts w:hint="eastAsia"/>
        </w:rPr>
        <w:t>）開始運營。</w:t>
      </w:r>
    </w:p>
    <w:p w14:paraId="2D6F2923" w14:textId="35AD2E9C" w:rsidR="00362E5A" w:rsidRPr="006413F5" w:rsidRDefault="00362E5A" w:rsidP="00320DB8">
      <w:pPr>
        <w:pStyle w:val="12"/>
        <w:ind w:left="1772" w:firstLine="472"/>
      </w:pPr>
      <w:r w:rsidRPr="006413F5">
        <w:rPr>
          <w:rFonts w:hint="eastAsia"/>
        </w:rPr>
        <w:t>阿聯近幾年在水產養殖的一項里程碑，是在杜拜南部杰貝阿里區（</w:t>
      </w:r>
      <w:r w:rsidRPr="006413F5">
        <w:rPr>
          <w:rFonts w:hint="eastAsia"/>
        </w:rPr>
        <w:t>Jebel Ali</w:t>
      </w:r>
      <w:r w:rsidRPr="006413F5">
        <w:rPr>
          <w:rFonts w:hint="eastAsia"/>
        </w:rPr>
        <w:t>）開發了沙漠中第一個鮭魚養殖場，也是全球唯一一家設在沙漠的鮭魚養殖場。這批首度於阿聯本土養殖的鮭魚品種，成功獲得中東海鮮集團</w:t>
      </w:r>
      <w:r w:rsidRPr="006413F5">
        <w:rPr>
          <w:rFonts w:hint="eastAsia"/>
        </w:rPr>
        <w:t>ASMAK</w:t>
      </w:r>
      <w:r w:rsidRPr="006413F5">
        <w:rPr>
          <w:rFonts w:hint="eastAsia"/>
        </w:rPr>
        <w:t>的青睞。</w:t>
      </w:r>
    </w:p>
    <w:p w14:paraId="169C10E4" w14:textId="1A9DB85E" w:rsidR="00362E5A" w:rsidRPr="006413F5" w:rsidRDefault="7AE146FA" w:rsidP="00320DB8">
      <w:pPr>
        <w:pStyle w:val="12"/>
        <w:ind w:left="1772" w:firstLine="472"/>
      </w:pPr>
      <w:r w:rsidRPr="006413F5">
        <w:t>阿聯目前的水產養殖業主要聚焦於高價值魚類品種的生產，如蝦、羅非魚和各種有鰭魚類。蝦養殖預計將成為水產市場成長最快的市場之一，預計近五年的複合年成長率為</w:t>
      </w:r>
      <w:r w:rsidRPr="006413F5">
        <w:t>9.2%</w:t>
      </w:r>
      <w:r w:rsidRPr="006413F5">
        <w:t>。同時，由於國內市場的高需求和出口潛力，羅非魚和有鰭魚類養殖也預計將顯著成長，該國的水產養殖業在未來幾年內有望蓬勃發展。此</w:t>
      </w:r>
      <w:r w:rsidRPr="006413F5">
        <w:lastRenderedPageBreak/>
        <w:t>一成長得益於政府對可持續食品生產的支持、技術進步以及對研發的投資。</w:t>
      </w:r>
    </w:p>
    <w:p w14:paraId="66D86B6F" w14:textId="6E45FDA8" w:rsidR="560A2FD2" w:rsidRPr="006413F5" w:rsidRDefault="00320DB8" w:rsidP="00320DB8">
      <w:pPr>
        <w:pStyle w:val="11"/>
        <w:ind w:left="1772" w:hanging="591"/>
      </w:pPr>
      <w:r w:rsidRPr="006413F5">
        <w:t>（</w:t>
      </w:r>
      <w:r w:rsidRPr="006413F5">
        <w:rPr>
          <w:rFonts w:hint="eastAsia"/>
        </w:rPr>
        <w:t>3</w:t>
      </w:r>
      <w:r w:rsidRPr="006413F5">
        <w:t>）</w:t>
      </w:r>
      <w:r w:rsidR="3AB89FCD" w:rsidRPr="006413F5">
        <w:t>畜牧業：阿聯的畜牧業與其漁業、農業類似，過去受限於極端炎熱的氣候、水資源匱乏以及僅有不到</w:t>
      </w:r>
      <w:r w:rsidR="3AB89FCD" w:rsidRPr="006413F5">
        <w:t>5%</w:t>
      </w:r>
      <w:r w:rsidR="3AB89FCD" w:rsidRPr="006413F5">
        <w:t>的可耕地，產值占國內生產總值（</w:t>
      </w:r>
      <w:r w:rsidR="3AB89FCD" w:rsidRPr="006413F5">
        <w:t>GDP</w:t>
      </w:r>
      <w:r w:rsidR="3AB89FCD" w:rsidRPr="006413F5">
        <w:t>）不到</w:t>
      </w:r>
      <w:r w:rsidR="3AB89FCD" w:rsidRPr="006413F5">
        <w:t>1%</w:t>
      </w:r>
      <w:r w:rsidR="3AB89FCD" w:rsidRPr="006413F5">
        <w:t>。阿聯長期以來高度仰賴國際進口來滿足國內高達</w:t>
      </w:r>
      <w:r w:rsidR="3AB89FCD" w:rsidRPr="006413F5">
        <w:t xml:space="preserve"> 85% </w:t>
      </w:r>
      <w:r w:rsidR="3AB89FCD" w:rsidRPr="006413F5">
        <w:t>以上的肉品與乳製品需求。然而，隨著阿聯政府近年全力推進「國家糧食安全戰略（</w:t>
      </w:r>
      <w:r w:rsidR="3AB89FCD" w:rsidRPr="006413F5">
        <w:t>National Food Security Strategy</w:t>
      </w:r>
      <w:r w:rsidR="3AB89FCD" w:rsidRPr="006413F5">
        <w:t>）」，畜牧業近年已迎來極大的結構性轉變。阿聯正透過政策補貼、租稅減免以及引進高科技的「精準畜牧（</w:t>
      </w:r>
      <w:r w:rsidR="3AB89FCD" w:rsidRPr="006413F5">
        <w:t>Precision Farming</w:t>
      </w:r>
      <w:r w:rsidR="3AB89FCD" w:rsidRPr="006413F5">
        <w:t>）」，全力拉高在地蛋白質的自給率。阿聯的畜牧業主要集中在面積最大、資源最豐富的阿布達比（</w:t>
      </w:r>
      <w:r w:rsidR="3AB89FCD" w:rsidRPr="006413F5">
        <w:t>Abu Dhabi</w:t>
      </w:r>
      <w:r w:rsidR="3AB89FCD" w:rsidRPr="006413F5">
        <w:t>）、艾因（</w:t>
      </w:r>
      <w:r w:rsidR="3AB89FCD" w:rsidRPr="006413F5">
        <w:t>Al Ain</w:t>
      </w:r>
      <w:r w:rsidR="3AB89FCD" w:rsidRPr="006413F5">
        <w:t>）地區，以及沙迦（</w:t>
      </w:r>
      <w:r w:rsidR="3AB89FCD" w:rsidRPr="006413F5">
        <w:t>Sharjah</w:t>
      </w:r>
      <w:r w:rsidR="3AB89FCD" w:rsidRPr="006413F5">
        <w:t>）。主要分為三大</w:t>
      </w:r>
      <w:r w:rsidR="00EB5F32" w:rsidRPr="006413F5">
        <w:rPr>
          <w:rFonts w:hint="eastAsia"/>
        </w:rPr>
        <w:t>領域</w:t>
      </w:r>
      <w:r w:rsidR="3AB89FCD" w:rsidRPr="006413F5">
        <w:t>：</w:t>
      </w:r>
      <w:r w:rsidR="65B77891" w:rsidRPr="006413F5">
        <w:t>家禽與蛋業、乳牛與乳製品業、傳統與特色畜牧（駱駝、綿羊與山羊）</w:t>
      </w:r>
    </w:p>
    <w:p w14:paraId="5FFCE0D2" w14:textId="4FD147CE" w:rsidR="00590625" w:rsidRPr="006413F5" w:rsidRDefault="008F2865" w:rsidP="00EB5F32">
      <w:pPr>
        <w:pStyle w:val="af4"/>
      </w:pPr>
      <w:r w:rsidRPr="006413F5">
        <w:rPr>
          <w:rFonts w:hint="eastAsia"/>
          <w:lang w:eastAsia="zh-TW"/>
        </w:rPr>
        <w:t>３</w:t>
      </w:r>
      <w:r w:rsidR="007F17B9" w:rsidRPr="006413F5">
        <w:rPr>
          <w:rFonts w:hint="eastAsia"/>
        </w:rPr>
        <w:t>、</w:t>
      </w:r>
      <w:proofErr w:type="gramStart"/>
      <w:r w:rsidR="00590625" w:rsidRPr="006413F5">
        <w:rPr>
          <w:rFonts w:hint="eastAsia"/>
        </w:rPr>
        <w:t>煉鋁業</w:t>
      </w:r>
      <w:proofErr w:type="gramEnd"/>
    </w:p>
    <w:p w14:paraId="1695D137" w14:textId="77777777" w:rsidR="00E60EDB" w:rsidRPr="006413F5" w:rsidRDefault="00590625" w:rsidP="00EB5F32">
      <w:pPr>
        <w:pStyle w:val="af7"/>
        <w:ind w:left="1417" w:firstLine="472"/>
      </w:pPr>
      <w:r w:rsidRPr="006413F5">
        <w:rPr>
          <w:rFonts w:hint="eastAsia"/>
        </w:rPr>
        <w:t>阿聯由於有低廉及充分的電力能源，非常適合發展煉鋁業，煉鋁所產生的高溫，又可用於海水淡化，經濟效益非常高。</w:t>
      </w:r>
      <w:r w:rsidR="00E60EDB" w:rsidRPr="006413F5">
        <w:rPr>
          <w:rFonts w:hint="eastAsia"/>
        </w:rPr>
        <w:t>據媒體</w:t>
      </w:r>
      <w:r w:rsidR="00E60EDB" w:rsidRPr="006413F5">
        <w:rPr>
          <w:rFonts w:hint="eastAsia"/>
        </w:rPr>
        <w:t>Al Circle</w:t>
      </w:r>
      <w:r w:rsidR="00E60EDB" w:rsidRPr="006413F5">
        <w:rPr>
          <w:rFonts w:hint="eastAsia"/>
        </w:rPr>
        <w:t>評論報導，阿聯為海灣地區鋁業貿易的主要供應者，在</w:t>
      </w:r>
      <w:r w:rsidR="00E60EDB" w:rsidRPr="006413F5">
        <w:rPr>
          <w:rFonts w:hint="eastAsia"/>
        </w:rPr>
        <w:t>2017</w:t>
      </w:r>
      <w:r w:rsidR="00E60EDB" w:rsidRPr="006413F5">
        <w:rPr>
          <w:rFonts w:hint="eastAsia"/>
        </w:rPr>
        <w:t>年至</w:t>
      </w:r>
      <w:r w:rsidR="00E60EDB" w:rsidRPr="006413F5">
        <w:rPr>
          <w:rFonts w:hint="eastAsia"/>
        </w:rPr>
        <w:t>2024</w:t>
      </w:r>
      <w:r w:rsidR="00E60EDB" w:rsidRPr="006413F5">
        <w:rPr>
          <w:rFonts w:hint="eastAsia"/>
        </w:rPr>
        <w:t>年</w:t>
      </w:r>
      <w:r w:rsidR="00E60EDB" w:rsidRPr="006413F5">
        <w:rPr>
          <w:rFonts w:hint="eastAsia"/>
        </w:rPr>
        <w:t>9</w:t>
      </w:r>
      <w:r w:rsidR="00E60EDB" w:rsidRPr="006413F5">
        <w:rPr>
          <w:rFonts w:hint="eastAsia"/>
        </w:rPr>
        <w:t>月期間，阿聯的鋁貿易呈現出動態變化。出口量保持穩定，波動僅在</w:t>
      </w:r>
      <w:r w:rsidR="00E60EDB" w:rsidRPr="006413F5">
        <w:rPr>
          <w:rFonts w:hint="eastAsia"/>
        </w:rPr>
        <w:t>230</w:t>
      </w:r>
      <w:r w:rsidR="00E60EDB" w:rsidRPr="006413F5">
        <w:rPr>
          <w:rFonts w:hint="eastAsia"/>
        </w:rPr>
        <w:t>萬噸左右。然而，進口量穩步增加，</w:t>
      </w:r>
      <w:r w:rsidR="00E60EDB" w:rsidRPr="006413F5">
        <w:rPr>
          <w:rFonts w:hint="eastAsia"/>
        </w:rPr>
        <w:t>2022</w:t>
      </w:r>
      <w:r w:rsidR="00E60EDB" w:rsidRPr="006413F5">
        <w:rPr>
          <w:rFonts w:hint="eastAsia"/>
        </w:rPr>
        <w:t>年達到近</w:t>
      </w:r>
      <w:r w:rsidR="00E60EDB" w:rsidRPr="006413F5">
        <w:rPr>
          <w:rFonts w:hint="eastAsia"/>
        </w:rPr>
        <w:t>29.2</w:t>
      </w:r>
      <w:r w:rsidR="00E60EDB" w:rsidRPr="006413F5">
        <w:rPr>
          <w:rFonts w:hint="eastAsia"/>
        </w:rPr>
        <w:t>萬噸，顯示國內需求不斷成長。</w:t>
      </w:r>
      <w:r w:rsidR="00E60EDB" w:rsidRPr="006413F5">
        <w:rPr>
          <w:rFonts w:hint="eastAsia"/>
        </w:rPr>
        <w:t>2024</w:t>
      </w:r>
      <w:r w:rsidR="00E60EDB" w:rsidRPr="006413F5">
        <w:rPr>
          <w:rFonts w:hint="eastAsia"/>
        </w:rPr>
        <w:t>年</w:t>
      </w:r>
      <w:r w:rsidR="00E60EDB" w:rsidRPr="006413F5">
        <w:rPr>
          <w:rFonts w:hint="eastAsia"/>
        </w:rPr>
        <w:t>9</w:t>
      </w:r>
      <w:r w:rsidR="00E60EDB" w:rsidRPr="006413F5">
        <w:rPr>
          <w:rFonts w:hint="eastAsia"/>
        </w:rPr>
        <w:t>月以來，出口和進口量均出現下降，出口量為</w:t>
      </w:r>
      <w:r w:rsidR="00E60EDB" w:rsidRPr="006413F5">
        <w:rPr>
          <w:rFonts w:hint="eastAsia"/>
        </w:rPr>
        <w:t>190</w:t>
      </w:r>
      <w:r w:rsidR="00E60EDB" w:rsidRPr="006413F5">
        <w:rPr>
          <w:rFonts w:hint="eastAsia"/>
        </w:rPr>
        <w:t>萬噸，進口量下降超過</w:t>
      </w:r>
      <w:r w:rsidR="00E60EDB" w:rsidRPr="006413F5">
        <w:rPr>
          <w:rFonts w:hint="eastAsia"/>
        </w:rPr>
        <w:t>25</w:t>
      </w:r>
      <w:r w:rsidR="00E60EDB" w:rsidRPr="006413F5">
        <w:rPr>
          <w:rFonts w:hint="eastAsia"/>
        </w:rPr>
        <w:t>萬噸，可能因全球經濟波動、歐盟政策和環保政策的變化，以及國內生產和消費模式的調整所致。</w:t>
      </w:r>
    </w:p>
    <w:p w14:paraId="3ED5DB8E" w14:textId="521BFBC0" w:rsidR="00590625" w:rsidRPr="006413F5" w:rsidRDefault="00590625" w:rsidP="008E2C07">
      <w:pPr>
        <w:pStyle w:val="af7"/>
        <w:ind w:left="1417" w:firstLine="472"/>
      </w:pPr>
      <w:r w:rsidRPr="006413F5">
        <w:rPr>
          <w:rFonts w:hint="eastAsia"/>
        </w:rPr>
        <w:t>杜拜鋁業公司（</w:t>
      </w:r>
      <w:r w:rsidRPr="006413F5">
        <w:rPr>
          <w:rFonts w:hint="eastAsia"/>
        </w:rPr>
        <w:t>Dubai Aluminum co., Ltd.</w:t>
      </w:r>
      <w:r w:rsidR="00A055D5" w:rsidRPr="006413F5">
        <w:rPr>
          <w:rFonts w:hint="eastAsia"/>
        </w:rPr>
        <w:t>，</w:t>
      </w:r>
      <w:r w:rsidRPr="006413F5">
        <w:rPr>
          <w:rFonts w:hint="eastAsia"/>
        </w:rPr>
        <w:t>簡稱</w:t>
      </w:r>
      <w:r w:rsidRPr="006413F5">
        <w:rPr>
          <w:rFonts w:hint="eastAsia"/>
        </w:rPr>
        <w:t>Dubal</w:t>
      </w:r>
      <w:r w:rsidRPr="006413F5">
        <w:rPr>
          <w:rFonts w:hint="eastAsia"/>
        </w:rPr>
        <w:t>）為杜拜政府所有，係世界第三大煉鋁廠，也是中東地區除巴林鋁業外之大型煉</w:t>
      </w:r>
      <w:r w:rsidRPr="006413F5">
        <w:rPr>
          <w:rFonts w:hint="eastAsia"/>
        </w:rPr>
        <w:lastRenderedPageBreak/>
        <w:t>鋁廠，該公司鋁產能占世界</w:t>
      </w:r>
      <w:r w:rsidRPr="006413F5">
        <w:rPr>
          <w:rFonts w:hint="eastAsia"/>
        </w:rPr>
        <w:t>3%</w:t>
      </w:r>
      <w:r w:rsidRPr="006413F5">
        <w:rPr>
          <w:rFonts w:hint="eastAsia"/>
        </w:rPr>
        <w:t>，且占大公國國內生產毛額</w:t>
      </w:r>
      <w:r w:rsidRPr="006413F5">
        <w:rPr>
          <w:rFonts w:hint="eastAsia"/>
        </w:rPr>
        <w:t>7%</w:t>
      </w:r>
      <w:r w:rsidRPr="006413F5">
        <w:rPr>
          <w:rFonts w:hint="eastAsia"/>
        </w:rPr>
        <w:t>，每年生產量達</w:t>
      </w:r>
      <w:r w:rsidRPr="006413F5">
        <w:rPr>
          <w:rFonts w:hint="eastAsia"/>
        </w:rPr>
        <w:t>140</w:t>
      </w:r>
      <w:r w:rsidRPr="006413F5">
        <w:rPr>
          <w:rFonts w:hint="eastAsia"/>
        </w:rPr>
        <w:t>萬噸，年成長率</w:t>
      </w:r>
      <w:r w:rsidRPr="006413F5">
        <w:rPr>
          <w:rFonts w:hint="eastAsia"/>
        </w:rPr>
        <w:t>3%</w:t>
      </w:r>
      <w:r w:rsidRPr="006413F5">
        <w:rPr>
          <w:rFonts w:hint="eastAsia"/>
        </w:rPr>
        <w:t>，其中</w:t>
      </w:r>
      <w:r w:rsidRPr="006413F5">
        <w:rPr>
          <w:rFonts w:hint="eastAsia"/>
        </w:rPr>
        <w:t>35%</w:t>
      </w:r>
      <w:r w:rsidRPr="006413F5">
        <w:rPr>
          <w:rFonts w:hint="eastAsia"/>
        </w:rPr>
        <w:t>產能為供應境內需求。</w:t>
      </w:r>
      <w:r w:rsidRPr="006413F5">
        <w:rPr>
          <w:rFonts w:hint="eastAsia"/>
        </w:rPr>
        <w:t>2014</w:t>
      </w:r>
      <w:r w:rsidRPr="006413F5">
        <w:rPr>
          <w:rFonts w:hint="eastAsia"/>
        </w:rPr>
        <w:t>年阿布達比政府擁有的穆巴達拉發展公司（</w:t>
      </w:r>
      <w:r w:rsidRPr="006413F5">
        <w:rPr>
          <w:rFonts w:hint="eastAsia"/>
        </w:rPr>
        <w:t>Mubadala Development</w:t>
      </w:r>
      <w:r w:rsidR="00B47612" w:rsidRPr="006413F5">
        <w:rPr>
          <w:rFonts w:hint="eastAsia"/>
        </w:rPr>
        <w:t>，</w:t>
      </w:r>
      <w:r w:rsidRPr="006413F5">
        <w:rPr>
          <w:rFonts w:hint="eastAsia"/>
        </w:rPr>
        <w:t>MD</w:t>
      </w:r>
      <w:r w:rsidRPr="006413F5">
        <w:rPr>
          <w:rFonts w:hint="eastAsia"/>
        </w:rPr>
        <w:t>）和杜拜政府擁有的迪拜投資公司</w:t>
      </w:r>
      <w:r w:rsidR="000E11B2" w:rsidRPr="006413F5">
        <w:rPr>
          <w:rFonts w:hint="eastAsia"/>
        </w:rPr>
        <w:t>（</w:t>
      </w:r>
      <w:r w:rsidRPr="006413F5">
        <w:rPr>
          <w:rFonts w:hint="eastAsia"/>
        </w:rPr>
        <w:t>Investment Corporation of Dubai</w:t>
      </w:r>
      <w:r w:rsidR="00B47612" w:rsidRPr="006413F5">
        <w:rPr>
          <w:rFonts w:hint="eastAsia"/>
        </w:rPr>
        <w:t>，</w:t>
      </w:r>
      <w:r w:rsidRPr="006413F5">
        <w:rPr>
          <w:rFonts w:hint="eastAsia"/>
        </w:rPr>
        <w:t>ICD</w:t>
      </w:r>
      <w:r w:rsidR="000E11B2" w:rsidRPr="006413F5">
        <w:rPr>
          <w:rFonts w:hint="eastAsia"/>
        </w:rPr>
        <w:t>）</w:t>
      </w:r>
      <w:r w:rsidRPr="006413F5">
        <w:rPr>
          <w:rFonts w:hint="eastAsia"/>
        </w:rPr>
        <w:t>成立阿聯酋全球鋁業公司（</w:t>
      </w:r>
      <w:r w:rsidRPr="006413F5">
        <w:rPr>
          <w:rFonts w:hint="eastAsia"/>
        </w:rPr>
        <w:t xml:space="preserve">Emirates Global </w:t>
      </w:r>
      <w:proofErr w:type="spellStart"/>
      <w:r w:rsidRPr="006413F5">
        <w:rPr>
          <w:rFonts w:hint="eastAsia"/>
        </w:rPr>
        <w:t>Aluminium</w:t>
      </w:r>
      <w:proofErr w:type="spellEnd"/>
      <w:r w:rsidRPr="006413F5">
        <w:rPr>
          <w:rFonts w:hint="eastAsia"/>
        </w:rPr>
        <w:t>，</w:t>
      </w:r>
      <w:r w:rsidRPr="006413F5">
        <w:rPr>
          <w:rFonts w:hint="eastAsia"/>
        </w:rPr>
        <w:t>EGA</w:t>
      </w:r>
      <w:r w:rsidRPr="006413F5">
        <w:rPr>
          <w:rFonts w:hint="eastAsia"/>
        </w:rPr>
        <w:t>），</w:t>
      </w:r>
      <w:r w:rsidRPr="006413F5">
        <w:rPr>
          <w:rFonts w:hint="eastAsia"/>
        </w:rPr>
        <w:t>MD</w:t>
      </w:r>
      <w:r w:rsidRPr="006413F5">
        <w:rPr>
          <w:rFonts w:hint="eastAsia"/>
        </w:rPr>
        <w:t>和</w:t>
      </w:r>
      <w:r w:rsidRPr="006413F5">
        <w:rPr>
          <w:rFonts w:hint="eastAsia"/>
        </w:rPr>
        <w:t>ICD</w:t>
      </w:r>
      <w:r w:rsidRPr="006413F5">
        <w:rPr>
          <w:rFonts w:hint="eastAsia"/>
        </w:rPr>
        <w:t>各擁有</w:t>
      </w:r>
      <w:r w:rsidRPr="006413F5">
        <w:rPr>
          <w:rFonts w:hint="eastAsia"/>
        </w:rPr>
        <w:t>EGA50%</w:t>
      </w:r>
      <w:r w:rsidRPr="006413F5">
        <w:rPr>
          <w:rFonts w:hint="eastAsia"/>
        </w:rPr>
        <w:t>的股份，公司總部設在阿布達比。</w:t>
      </w:r>
      <w:r w:rsidRPr="006413F5">
        <w:rPr>
          <w:rFonts w:hint="eastAsia"/>
        </w:rPr>
        <w:t>EGA</w:t>
      </w:r>
      <w:r w:rsidRPr="006413F5">
        <w:rPr>
          <w:rFonts w:hint="eastAsia"/>
        </w:rPr>
        <w:t>由杜拜鋁業公司（</w:t>
      </w:r>
      <w:r w:rsidRPr="006413F5">
        <w:rPr>
          <w:rFonts w:hint="eastAsia"/>
        </w:rPr>
        <w:t>DUBAL</w:t>
      </w:r>
      <w:r w:rsidRPr="006413F5">
        <w:rPr>
          <w:rFonts w:hint="eastAsia"/>
        </w:rPr>
        <w:t>）與阿聯酋鋁業公司（</w:t>
      </w:r>
      <w:r w:rsidRPr="006413F5">
        <w:rPr>
          <w:rFonts w:hint="eastAsia"/>
        </w:rPr>
        <w:t>EMAL</w:t>
      </w:r>
      <w:r w:rsidRPr="006413F5">
        <w:rPr>
          <w:rFonts w:hint="eastAsia"/>
        </w:rPr>
        <w:t>）合併成立。目前</w:t>
      </w:r>
      <w:r w:rsidRPr="006413F5">
        <w:rPr>
          <w:rFonts w:hint="eastAsia"/>
        </w:rPr>
        <w:t>EGA</w:t>
      </w:r>
      <w:r w:rsidRPr="006413F5">
        <w:rPr>
          <w:rFonts w:hint="eastAsia"/>
        </w:rPr>
        <w:t>原鋁產量</w:t>
      </w:r>
      <w:r w:rsidR="00BF698F" w:rsidRPr="006413F5">
        <w:rPr>
          <w:rFonts w:hint="eastAsia"/>
        </w:rPr>
        <w:t>占</w:t>
      </w:r>
      <w:r w:rsidRPr="006413F5">
        <w:rPr>
          <w:rFonts w:hint="eastAsia"/>
        </w:rPr>
        <w:t>海灣國家總產量的</w:t>
      </w:r>
      <w:r w:rsidRPr="006413F5">
        <w:rPr>
          <w:rFonts w:hint="eastAsia"/>
        </w:rPr>
        <w:t>50%</w:t>
      </w:r>
      <w:r w:rsidRPr="006413F5">
        <w:rPr>
          <w:rFonts w:hint="eastAsia"/>
        </w:rPr>
        <w:t>，預計未來該公司的原鋁年產量將達</w:t>
      </w:r>
      <w:r w:rsidRPr="006413F5">
        <w:rPr>
          <w:rFonts w:hint="eastAsia"/>
        </w:rPr>
        <w:t>240</w:t>
      </w:r>
      <w:r w:rsidRPr="006413F5">
        <w:rPr>
          <w:rFonts w:hint="eastAsia"/>
        </w:rPr>
        <w:t>萬噸，此外，據</w:t>
      </w:r>
      <w:r w:rsidRPr="006413F5">
        <w:rPr>
          <w:rFonts w:hint="eastAsia"/>
        </w:rPr>
        <w:t>2013</w:t>
      </w:r>
      <w:r w:rsidRPr="006413F5">
        <w:rPr>
          <w:rFonts w:hint="eastAsia"/>
        </w:rPr>
        <w:t>年</w:t>
      </w:r>
      <w:r w:rsidRPr="006413F5">
        <w:rPr>
          <w:rFonts w:hint="eastAsia"/>
        </w:rPr>
        <w:t>11</w:t>
      </w:r>
      <w:r w:rsidRPr="006413F5">
        <w:rPr>
          <w:rFonts w:hint="eastAsia"/>
        </w:rPr>
        <w:t>月</w:t>
      </w:r>
      <w:r w:rsidRPr="006413F5">
        <w:rPr>
          <w:rFonts w:hint="eastAsia"/>
        </w:rPr>
        <w:t>MD</w:t>
      </w:r>
      <w:r w:rsidRPr="006413F5">
        <w:rPr>
          <w:rFonts w:hint="eastAsia"/>
        </w:rPr>
        <w:t>和</w:t>
      </w:r>
      <w:r w:rsidRPr="006413F5">
        <w:rPr>
          <w:rFonts w:hint="eastAsia"/>
        </w:rPr>
        <w:t>ICD</w:t>
      </w:r>
      <w:r w:rsidRPr="006413F5">
        <w:rPr>
          <w:rFonts w:hint="eastAsia"/>
        </w:rPr>
        <w:t>達成的協議，</w:t>
      </w:r>
      <w:r w:rsidRPr="006413F5">
        <w:rPr>
          <w:rFonts w:hint="eastAsia"/>
        </w:rPr>
        <w:t>EGA</w:t>
      </w:r>
      <w:r w:rsidRPr="006413F5">
        <w:rPr>
          <w:rFonts w:hint="eastAsia"/>
        </w:rPr>
        <w:t>將投資</w:t>
      </w:r>
      <w:r w:rsidRPr="006413F5">
        <w:rPr>
          <w:rFonts w:hint="eastAsia"/>
        </w:rPr>
        <w:t>50</w:t>
      </w:r>
      <w:r w:rsidRPr="006413F5">
        <w:rPr>
          <w:rFonts w:hint="eastAsia"/>
        </w:rPr>
        <w:t>億美元開發位於西非的幾內亞比索共和國的鋁土礦、煉鋁廠和港口，以獲取上游資源。並將在阿布達比塔維萊地區建造年產</w:t>
      </w:r>
      <w:r w:rsidRPr="006413F5">
        <w:rPr>
          <w:rFonts w:hint="eastAsia"/>
        </w:rPr>
        <w:t>400</w:t>
      </w:r>
      <w:r w:rsidRPr="006413F5">
        <w:rPr>
          <w:rFonts w:hint="eastAsia"/>
        </w:rPr>
        <w:t>萬噸的氧化鋁精煉廠，投資金額達</w:t>
      </w:r>
      <w:r w:rsidRPr="006413F5">
        <w:rPr>
          <w:rFonts w:hint="eastAsia"/>
        </w:rPr>
        <w:t>110</w:t>
      </w:r>
      <w:r w:rsidRPr="006413F5">
        <w:rPr>
          <w:rFonts w:hint="eastAsia"/>
        </w:rPr>
        <w:t>億迪拉姆（約合</w:t>
      </w:r>
      <w:r w:rsidRPr="006413F5">
        <w:rPr>
          <w:rFonts w:hint="eastAsia"/>
        </w:rPr>
        <w:t>30</w:t>
      </w:r>
      <w:r w:rsidRPr="006413F5">
        <w:rPr>
          <w:rFonts w:hint="eastAsia"/>
        </w:rPr>
        <w:t>億美元）。</w:t>
      </w:r>
    </w:p>
    <w:p w14:paraId="5492E0B0" w14:textId="26C35ECD" w:rsidR="003842CC" w:rsidRPr="006413F5" w:rsidRDefault="004C7B68" w:rsidP="008E2C07">
      <w:pPr>
        <w:pStyle w:val="af7"/>
        <w:ind w:left="1417" w:firstLine="472"/>
        <w:rPr>
          <w:rFonts w:eastAsia="MS Mincho"/>
        </w:rPr>
      </w:pPr>
      <w:r w:rsidRPr="006413F5">
        <w:rPr>
          <w:rFonts w:hint="eastAsia"/>
        </w:rPr>
        <w:t>另</w:t>
      </w:r>
      <w:r w:rsidRPr="006413F5">
        <w:rPr>
          <w:rFonts w:hint="eastAsia"/>
        </w:rPr>
        <w:t>EGA</w:t>
      </w:r>
      <w:r w:rsidRPr="006413F5">
        <w:rPr>
          <w:rFonts w:hint="eastAsia"/>
        </w:rPr>
        <w:t>鋁業，</w:t>
      </w:r>
      <w:r w:rsidRPr="006413F5">
        <w:rPr>
          <w:rFonts w:hint="eastAsia"/>
        </w:rPr>
        <w:t>2018</w:t>
      </w:r>
      <w:r w:rsidRPr="006413F5">
        <w:rPr>
          <w:rFonts w:hint="eastAsia"/>
        </w:rPr>
        <w:t>年</w:t>
      </w:r>
      <w:r w:rsidRPr="006413F5">
        <w:rPr>
          <w:rFonts w:hint="eastAsia"/>
        </w:rPr>
        <w:t>12</w:t>
      </w:r>
      <w:r w:rsidRPr="006413F5">
        <w:rPr>
          <w:rFonts w:hint="eastAsia"/>
        </w:rPr>
        <w:t>月再度宣布擴充目標，並已完成該公司在阿布達比興建的</w:t>
      </w:r>
      <w:r w:rsidRPr="006413F5">
        <w:rPr>
          <w:rFonts w:hint="eastAsia"/>
        </w:rPr>
        <w:t xml:space="preserve">Al </w:t>
      </w:r>
      <w:proofErr w:type="spellStart"/>
      <w:r w:rsidRPr="006413F5">
        <w:rPr>
          <w:rFonts w:hint="eastAsia"/>
        </w:rPr>
        <w:t>Taweelah</w:t>
      </w:r>
      <w:proofErr w:type="spellEnd"/>
      <w:r w:rsidRPr="006413F5">
        <w:rPr>
          <w:rFonts w:hint="eastAsia"/>
        </w:rPr>
        <w:t>煉鋁廠的首要階段建設，包含在開啟煉鋁之前的相關設備及系統測試等，為進行鍛燒工段前最重要步驟。該煉鋁廠</w:t>
      </w:r>
      <w:r w:rsidRPr="006413F5">
        <w:rPr>
          <w:rFonts w:hint="eastAsia"/>
        </w:rPr>
        <w:t>2019</w:t>
      </w:r>
      <w:r w:rsidRPr="006413F5">
        <w:rPr>
          <w:rFonts w:hint="eastAsia"/>
        </w:rPr>
        <w:t>年開始產出第一批氧化鋁。</w:t>
      </w:r>
      <w:r w:rsidRPr="006413F5">
        <w:rPr>
          <w:rFonts w:hint="eastAsia"/>
        </w:rPr>
        <w:t>EGA</w:t>
      </w:r>
      <w:r w:rsidRPr="006413F5">
        <w:rPr>
          <w:rFonts w:hint="eastAsia"/>
        </w:rPr>
        <w:t>表示，安全完成鍛燒工段是一項重要的哩程碑。</w:t>
      </w:r>
      <w:r w:rsidRPr="006413F5">
        <w:rPr>
          <w:rFonts w:hint="eastAsia"/>
        </w:rPr>
        <w:t xml:space="preserve">Al </w:t>
      </w:r>
      <w:proofErr w:type="spellStart"/>
      <w:r w:rsidRPr="006413F5">
        <w:rPr>
          <w:rFonts w:hint="eastAsia"/>
        </w:rPr>
        <w:t>Taweelah</w:t>
      </w:r>
      <w:proofErr w:type="spellEnd"/>
      <w:r w:rsidRPr="006413F5">
        <w:rPr>
          <w:rFonts w:hint="eastAsia"/>
        </w:rPr>
        <w:t>煉鋁廠是阿布達比境內第一座，</w:t>
      </w:r>
      <w:r w:rsidRPr="006413F5">
        <w:rPr>
          <w:rFonts w:hint="eastAsia"/>
        </w:rPr>
        <w:t>UAE</w:t>
      </w:r>
      <w:r w:rsidRPr="006413F5">
        <w:rPr>
          <w:rFonts w:hint="eastAsia"/>
        </w:rPr>
        <w:t>第二座煉鋁廠，該廠一旦正式投產，預估每年可生產</w:t>
      </w:r>
      <w:r w:rsidRPr="006413F5">
        <w:rPr>
          <w:rFonts w:hint="eastAsia"/>
        </w:rPr>
        <w:t>200</w:t>
      </w:r>
      <w:r w:rsidRPr="006413F5">
        <w:rPr>
          <w:rFonts w:hint="eastAsia"/>
        </w:rPr>
        <w:t>萬噸的氧化鋁，提供</w:t>
      </w:r>
      <w:r w:rsidRPr="006413F5">
        <w:rPr>
          <w:rFonts w:hint="eastAsia"/>
        </w:rPr>
        <w:t>EGA</w:t>
      </w:r>
      <w:r w:rsidRPr="006413F5">
        <w:rPr>
          <w:rFonts w:hint="eastAsia"/>
        </w:rPr>
        <w:t>對氧化鋁原料</w:t>
      </w:r>
      <w:r w:rsidRPr="006413F5">
        <w:rPr>
          <w:rFonts w:hint="eastAsia"/>
        </w:rPr>
        <w:t>40%</w:t>
      </w:r>
      <w:r w:rsidRPr="006413F5">
        <w:rPr>
          <w:rFonts w:hint="eastAsia"/>
        </w:rPr>
        <w:t>的需求，減少部</w:t>
      </w:r>
      <w:r w:rsidR="00EC7A62" w:rsidRPr="006413F5">
        <w:rPr>
          <w:rFonts w:hint="eastAsia"/>
          <w:lang w:eastAsia="zh-TW"/>
        </w:rPr>
        <w:t>分</w:t>
      </w:r>
      <w:r w:rsidRPr="006413F5">
        <w:rPr>
          <w:rFonts w:hint="eastAsia"/>
        </w:rPr>
        <w:t>進口量。</w:t>
      </w:r>
      <w:r w:rsidRPr="006413F5">
        <w:rPr>
          <w:rFonts w:hint="eastAsia"/>
        </w:rPr>
        <w:t xml:space="preserve">Al </w:t>
      </w:r>
      <w:proofErr w:type="spellStart"/>
      <w:r w:rsidRPr="006413F5">
        <w:rPr>
          <w:rFonts w:hint="eastAsia"/>
        </w:rPr>
        <w:t>Taweelah</w:t>
      </w:r>
      <w:proofErr w:type="spellEnd"/>
      <w:r w:rsidRPr="006413F5">
        <w:rPr>
          <w:rFonts w:hint="eastAsia"/>
        </w:rPr>
        <w:t>煉鋁廠的總建造金額為</w:t>
      </w:r>
      <w:r w:rsidRPr="006413F5">
        <w:rPr>
          <w:rFonts w:hint="eastAsia"/>
        </w:rPr>
        <w:t>33</w:t>
      </w:r>
      <w:r w:rsidRPr="006413F5">
        <w:rPr>
          <w:rFonts w:hint="eastAsia"/>
        </w:rPr>
        <w:t>億美元。</w:t>
      </w:r>
      <w:r w:rsidR="00CC7931" w:rsidRPr="006413F5">
        <w:rPr>
          <w:rFonts w:hint="eastAsia"/>
        </w:rPr>
        <w:t>EGA</w:t>
      </w:r>
      <w:r w:rsidR="00CC7931" w:rsidRPr="006413F5">
        <w:rPr>
          <w:rFonts w:hint="eastAsia"/>
        </w:rPr>
        <w:t>目前</w:t>
      </w:r>
      <w:r w:rsidR="004512B9" w:rsidRPr="006413F5">
        <w:rPr>
          <w:rFonts w:hint="eastAsia"/>
        </w:rPr>
        <w:t>計畫</w:t>
      </w:r>
      <w:r w:rsidR="00CC7931" w:rsidRPr="006413F5">
        <w:rPr>
          <w:rFonts w:hint="eastAsia"/>
        </w:rPr>
        <w:t>建造一個鋁回收設施，該公司於</w:t>
      </w:r>
      <w:r w:rsidR="00CC7931" w:rsidRPr="006413F5">
        <w:rPr>
          <w:rFonts w:hint="eastAsia"/>
        </w:rPr>
        <w:t>2022</w:t>
      </w:r>
      <w:r w:rsidR="00CC7931" w:rsidRPr="006413F5">
        <w:rPr>
          <w:rFonts w:hint="eastAsia"/>
        </w:rPr>
        <w:t>年二月宣布，以</w:t>
      </w:r>
      <w:proofErr w:type="spellStart"/>
      <w:r w:rsidR="00CC7931" w:rsidRPr="006413F5">
        <w:rPr>
          <w:rFonts w:hint="eastAsia"/>
        </w:rPr>
        <w:t>EternAL</w:t>
      </w:r>
      <w:proofErr w:type="spellEnd"/>
      <w:r w:rsidR="00CC7931" w:rsidRPr="006413F5">
        <w:rPr>
          <w:rFonts w:hint="eastAsia"/>
        </w:rPr>
        <w:t>為名銷售再生鋁，並表示此設施將每年回收</w:t>
      </w:r>
      <w:r w:rsidR="00CC7931" w:rsidRPr="006413F5">
        <w:rPr>
          <w:rFonts w:hint="eastAsia"/>
        </w:rPr>
        <w:t>15</w:t>
      </w:r>
      <w:r w:rsidR="00CC7931" w:rsidRPr="006413F5">
        <w:rPr>
          <w:rFonts w:hint="eastAsia"/>
        </w:rPr>
        <w:t>萬噸鋁材。該設施可將已使用的鋁廢料，加工成低碳、高質量的鋁坯，最早可能在</w:t>
      </w:r>
      <w:r w:rsidR="00CC7931" w:rsidRPr="006413F5">
        <w:rPr>
          <w:rFonts w:hint="eastAsia"/>
        </w:rPr>
        <w:t>2024</w:t>
      </w:r>
      <w:r w:rsidR="00CC7931" w:rsidRPr="006413F5">
        <w:rPr>
          <w:rFonts w:hint="eastAsia"/>
        </w:rPr>
        <w:t>年開始生產。</w:t>
      </w:r>
    </w:p>
    <w:p w14:paraId="506033F6" w14:textId="50124F83" w:rsidR="003842CC" w:rsidRPr="006413F5" w:rsidRDefault="003842CC" w:rsidP="008E2C07">
      <w:pPr>
        <w:pStyle w:val="af7"/>
        <w:ind w:left="1417" w:firstLine="472"/>
        <w:rPr>
          <w:lang w:eastAsia="zh-TW"/>
        </w:rPr>
      </w:pPr>
      <w:r w:rsidRPr="006413F5">
        <w:rPr>
          <w:rFonts w:hint="eastAsia"/>
        </w:rPr>
        <w:t>另</w:t>
      </w:r>
      <w:r w:rsidRPr="006413F5">
        <w:rPr>
          <w:rFonts w:hint="eastAsia"/>
        </w:rPr>
        <w:t>2023</w:t>
      </w:r>
      <w:r w:rsidRPr="006413F5">
        <w:rPr>
          <w:rFonts w:hint="eastAsia"/>
        </w:rPr>
        <w:t>年</w:t>
      </w:r>
      <w:r w:rsidRPr="006413F5">
        <w:rPr>
          <w:rFonts w:hint="eastAsia"/>
        </w:rPr>
        <w:t>1</w:t>
      </w:r>
      <w:r w:rsidRPr="006413F5">
        <w:rPr>
          <w:rFonts w:hint="eastAsia"/>
        </w:rPr>
        <w:t>月，</w:t>
      </w:r>
      <w:r w:rsidRPr="006413F5">
        <w:rPr>
          <w:rFonts w:hint="eastAsia"/>
        </w:rPr>
        <w:t>EGA</w:t>
      </w:r>
      <w:r w:rsidRPr="006413F5">
        <w:rPr>
          <w:rFonts w:hint="eastAsia"/>
        </w:rPr>
        <w:t>領銜與阿聯的幾家公司，包括領先的飲料生</w:t>
      </w:r>
      <w:r w:rsidRPr="006413F5">
        <w:rPr>
          <w:rFonts w:hint="eastAsia"/>
        </w:rPr>
        <w:lastRenderedPageBreak/>
        <w:t>產商、罐頭製造商和廢棄物管理企業，成立了鋁回收聯盟，旨在促進阿聯酋消費者的鋁回收，聯盟成員包括</w:t>
      </w:r>
      <w:proofErr w:type="spellStart"/>
      <w:r w:rsidRPr="006413F5">
        <w:rPr>
          <w:rFonts w:hint="eastAsia"/>
        </w:rPr>
        <w:t>EGA</w:t>
      </w:r>
      <w:proofErr w:type="spellEnd"/>
      <w:r w:rsidRPr="006413F5">
        <w:rPr>
          <w:rFonts w:hint="eastAsia"/>
        </w:rPr>
        <w:t>、阿布達比廢棄物管理公司</w:t>
      </w:r>
      <w:r w:rsidR="00DD5E6B" w:rsidRPr="006413F5">
        <w:rPr>
          <w:rFonts w:hint="eastAsia"/>
        </w:rPr>
        <w:t>（</w:t>
      </w:r>
      <w:proofErr w:type="spellStart"/>
      <w:r w:rsidRPr="006413F5">
        <w:rPr>
          <w:rFonts w:hint="eastAsia"/>
        </w:rPr>
        <w:t>Tadweer</w:t>
      </w:r>
      <w:proofErr w:type="spellEnd"/>
      <w:r w:rsidR="00DD5E6B" w:rsidRPr="006413F5">
        <w:rPr>
          <w:rFonts w:hint="eastAsia"/>
        </w:rPr>
        <w:t>）</w:t>
      </w:r>
      <w:r w:rsidRPr="006413F5">
        <w:rPr>
          <w:rFonts w:hint="eastAsia"/>
        </w:rPr>
        <w:t>、</w:t>
      </w:r>
      <w:proofErr w:type="spellStart"/>
      <w:r w:rsidRPr="006413F5">
        <w:rPr>
          <w:rFonts w:hint="eastAsia"/>
        </w:rPr>
        <w:t>Aujan</w:t>
      </w:r>
      <w:proofErr w:type="spellEnd"/>
      <w:r w:rsidRPr="006413F5">
        <w:rPr>
          <w:rFonts w:hint="eastAsia"/>
        </w:rPr>
        <w:t>飲料公司、</w:t>
      </w:r>
      <w:r w:rsidRPr="006413F5">
        <w:rPr>
          <w:rFonts w:hint="eastAsia"/>
        </w:rPr>
        <w:t>Al Ahlia</w:t>
      </w:r>
      <w:r w:rsidRPr="006413F5">
        <w:rPr>
          <w:rFonts w:hint="eastAsia"/>
        </w:rPr>
        <w:t>飲料公司、百事裝瓶商</w:t>
      </w:r>
      <w:r w:rsidRPr="006413F5">
        <w:rPr>
          <w:rFonts w:hint="eastAsia"/>
        </w:rPr>
        <w:t>Dubai Refreshment</w:t>
      </w:r>
      <w:r w:rsidRPr="006413F5">
        <w:rPr>
          <w:rFonts w:hint="eastAsia"/>
        </w:rPr>
        <w:t>、</w:t>
      </w:r>
      <w:r w:rsidRPr="006413F5">
        <w:rPr>
          <w:rFonts w:hint="eastAsia"/>
        </w:rPr>
        <w:t>CANPACK</w:t>
      </w:r>
      <w:r w:rsidRPr="006413F5">
        <w:rPr>
          <w:rFonts w:hint="eastAsia"/>
        </w:rPr>
        <w:t>、</w:t>
      </w:r>
      <w:r w:rsidRPr="006413F5">
        <w:rPr>
          <w:rFonts w:hint="eastAsia"/>
        </w:rPr>
        <w:t xml:space="preserve">Crown </w:t>
      </w:r>
      <w:proofErr w:type="spellStart"/>
      <w:r w:rsidRPr="006413F5">
        <w:rPr>
          <w:rFonts w:hint="eastAsia"/>
        </w:rPr>
        <w:t>Bevcan</w:t>
      </w:r>
      <w:proofErr w:type="spellEnd"/>
      <w:r w:rsidRPr="006413F5">
        <w:rPr>
          <w:rFonts w:hint="eastAsia"/>
        </w:rPr>
        <w:t xml:space="preserve"> EMEA</w:t>
      </w:r>
      <w:r w:rsidRPr="006413F5">
        <w:rPr>
          <w:rFonts w:hint="eastAsia"/>
        </w:rPr>
        <w:t>、</w:t>
      </w:r>
      <w:r w:rsidRPr="006413F5">
        <w:rPr>
          <w:rFonts w:hint="eastAsia"/>
        </w:rPr>
        <w:t>DULSCO</w:t>
      </w:r>
      <w:r w:rsidRPr="006413F5">
        <w:rPr>
          <w:rFonts w:hint="eastAsia"/>
        </w:rPr>
        <w:t>集團等。該聯盟希望在鋁回收法規和政策方面向政府提供支持，並共同努力發展鋁回收基礎設施。</w:t>
      </w:r>
    </w:p>
    <w:p w14:paraId="55EF075A" w14:textId="254A8F10" w:rsidR="00764348" w:rsidRPr="006413F5" w:rsidRDefault="00C76E1C" w:rsidP="00EB5F32">
      <w:pPr>
        <w:pStyle w:val="af7"/>
        <w:ind w:left="1417" w:firstLine="472"/>
      </w:pPr>
      <w:r w:rsidRPr="006413F5">
        <w:rPr>
          <w:rFonts w:hint="eastAsia"/>
        </w:rPr>
        <w:t>2023</w:t>
      </w:r>
      <w:r w:rsidRPr="006413F5">
        <w:rPr>
          <w:rFonts w:hint="eastAsia"/>
        </w:rPr>
        <w:t>年</w:t>
      </w:r>
      <w:r w:rsidRPr="006413F5">
        <w:rPr>
          <w:rFonts w:hint="eastAsia"/>
        </w:rPr>
        <w:t>6</w:t>
      </w:r>
      <w:r w:rsidRPr="006413F5">
        <w:rPr>
          <w:rFonts w:hint="eastAsia"/>
        </w:rPr>
        <w:t>月，</w:t>
      </w:r>
      <w:r w:rsidRPr="006413F5">
        <w:rPr>
          <w:rFonts w:hint="eastAsia"/>
        </w:rPr>
        <w:t>EGA</w:t>
      </w:r>
      <w:r w:rsidRPr="006413F5">
        <w:rPr>
          <w:rFonts w:hint="eastAsia"/>
        </w:rPr>
        <w:t>與全球領先的鋁土和鋁產品生產商—美國鋁業公司（</w:t>
      </w:r>
      <w:r w:rsidRPr="006413F5">
        <w:rPr>
          <w:rFonts w:hint="eastAsia"/>
        </w:rPr>
        <w:t>Alcoa</w:t>
      </w:r>
      <w:r w:rsidRPr="006413F5">
        <w:rPr>
          <w:rFonts w:hint="eastAsia"/>
        </w:rPr>
        <w:t>）簽訂協議，</w:t>
      </w:r>
      <w:r w:rsidRPr="006413F5">
        <w:rPr>
          <w:rFonts w:hint="eastAsia"/>
        </w:rPr>
        <w:t>Alcoa</w:t>
      </w:r>
      <w:r w:rsidRPr="006413F5">
        <w:rPr>
          <w:rFonts w:hint="eastAsia"/>
        </w:rPr>
        <w:t>將向</w:t>
      </w:r>
      <w:r w:rsidRPr="006413F5">
        <w:rPr>
          <w:rFonts w:hint="eastAsia"/>
        </w:rPr>
        <w:t>EGA</w:t>
      </w:r>
      <w:r w:rsidRPr="006413F5">
        <w:rPr>
          <w:rFonts w:hint="eastAsia"/>
        </w:rPr>
        <w:t>供應冶煉級鋁土礦等產品。該協議於</w:t>
      </w:r>
      <w:r w:rsidRPr="006413F5">
        <w:rPr>
          <w:rFonts w:hint="eastAsia"/>
        </w:rPr>
        <w:t>2024</w:t>
      </w:r>
      <w:r w:rsidRPr="006413F5">
        <w:rPr>
          <w:rFonts w:hint="eastAsia"/>
        </w:rPr>
        <w:t>年開始，為期八年，在此期間，</w:t>
      </w:r>
      <w:r w:rsidRPr="006413F5">
        <w:rPr>
          <w:rFonts w:hint="eastAsia"/>
        </w:rPr>
        <w:t>EGA</w:t>
      </w:r>
      <w:r w:rsidRPr="006413F5">
        <w:rPr>
          <w:rFonts w:hint="eastAsia"/>
        </w:rPr>
        <w:t>將得以採購最多</w:t>
      </w:r>
      <w:r w:rsidRPr="006413F5">
        <w:rPr>
          <w:rFonts w:hint="eastAsia"/>
        </w:rPr>
        <w:t>1,560</w:t>
      </w:r>
      <w:r w:rsidRPr="006413F5">
        <w:rPr>
          <w:rFonts w:hint="eastAsia"/>
        </w:rPr>
        <w:t>萬噸鋁土礦。這項供應協議，也使</w:t>
      </w:r>
      <w:r w:rsidRPr="006413F5">
        <w:rPr>
          <w:rFonts w:hint="eastAsia"/>
        </w:rPr>
        <w:t>Alcoa</w:t>
      </w:r>
      <w:r w:rsidRPr="006413F5">
        <w:rPr>
          <w:rFonts w:hint="eastAsia"/>
        </w:rPr>
        <w:t>成為</w:t>
      </w:r>
      <w:r w:rsidRPr="006413F5">
        <w:rPr>
          <w:rFonts w:hint="eastAsia"/>
        </w:rPr>
        <w:t>EGA</w:t>
      </w:r>
      <w:r w:rsidRPr="006413F5">
        <w:rPr>
          <w:rFonts w:hint="eastAsia"/>
        </w:rPr>
        <w:t>最大的第三方鋁土礦供應商。</w:t>
      </w:r>
      <w:r w:rsidR="00764348" w:rsidRPr="006413F5">
        <w:t>EGA</w:t>
      </w:r>
      <w:r w:rsidR="00764348" w:rsidRPr="006413F5">
        <w:t>分別在</w:t>
      </w:r>
      <w:r w:rsidR="00764348" w:rsidRPr="006413F5">
        <w:t>2024</w:t>
      </w:r>
      <w:r w:rsidR="00764348" w:rsidRPr="006413F5">
        <w:t>年</w:t>
      </w:r>
      <w:r w:rsidR="00764348" w:rsidRPr="006413F5">
        <w:t>3</w:t>
      </w:r>
      <w:r w:rsidR="00764348" w:rsidRPr="006413F5">
        <w:t>月及</w:t>
      </w:r>
      <w:r w:rsidR="00764348" w:rsidRPr="006413F5">
        <w:t>9</w:t>
      </w:r>
      <w:r w:rsidR="00764348" w:rsidRPr="006413F5">
        <w:t>月併購德國高強度再生鋁專業鑄造廠</w:t>
      </w:r>
      <w:r w:rsidR="00764348" w:rsidRPr="006413F5">
        <w:t xml:space="preserve"> </w:t>
      </w:r>
      <w:proofErr w:type="spellStart"/>
      <w:r w:rsidR="00764348" w:rsidRPr="006413F5">
        <w:t>Leichtmetall</w:t>
      </w:r>
      <w:proofErr w:type="spellEnd"/>
      <w:r w:rsidR="00764348" w:rsidRPr="006413F5">
        <w:t xml:space="preserve"> </w:t>
      </w:r>
      <w:proofErr w:type="spellStart"/>
      <w:r w:rsidR="00764348" w:rsidRPr="006413F5">
        <w:t>Aluminium</w:t>
      </w:r>
      <w:proofErr w:type="spellEnd"/>
      <w:r w:rsidR="00764348" w:rsidRPr="006413F5">
        <w:t xml:space="preserve"> </w:t>
      </w:r>
      <w:proofErr w:type="spellStart"/>
      <w:r w:rsidR="00764348" w:rsidRPr="006413F5">
        <w:t>Giesserei</w:t>
      </w:r>
      <w:proofErr w:type="spellEnd"/>
      <w:r w:rsidR="00764348" w:rsidRPr="006413F5">
        <w:t xml:space="preserve"> Hannover GmbH</w:t>
      </w:r>
      <w:r w:rsidR="00764348" w:rsidRPr="006413F5">
        <w:t>，及取得美國鋁回收公司</w:t>
      </w:r>
      <w:r w:rsidR="00764348" w:rsidRPr="006413F5">
        <w:t xml:space="preserve">Spectro Alloys Corporation </w:t>
      </w:r>
      <w:r w:rsidR="00764348" w:rsidRPr="006413F5">
        <w:t>多數股權的收購。</w:t>
      </w:r>
      <w:r w:rsidR="00764348" w:rsidRPr="006413F5">
        <w:t>EGA</w:t>
      </w:r>
      <w:r w:rsidR="00764348" w:rsidRPr="006413F5">
        <w:t>財報與官方聲明指出，</w:t>
      </w:r>
      <w:r w:rsidR="00764348" w:rsidRPr="006413F5">
        <w:t>2025</w:t>
      </w:r>
      <w:r w:rsidR="00764348" w:rsidRPr="006413F5">
        <w:t>年</w:t>
      </w:r>
      <w:r w:rsidR="00764348" w:rsidRPr="006413F5">
        <w:t>EGA</w:t>
      </w:r>
      <w:r w:rsidR="00764348" w:rsidRPr="006413F5">
        <w:t>的金屬鑄造產量達到</w:t>
      </w:r>
      <w:r w:rsidR="00764348" w:rsidRPr="006413F5">
        <w:t>284</w:t>
      </w:r>
      <w:r w:rsidR="00764348" w:rsidRPr="006413F5">
        <w:t>萬噸的歷史新高。同時，出口量創紀錄達</w:t>
      </w:r>
      <w:r w:rsidR="00764348" w:rsidRPr="006413F5">
        <w:t>283</w:t>
      </w:r>
      <w:r w:rsidR="00764348" w:rsidRPr="006413F5">
        <w:t>萬噸（超越</w:t>
      </w:r>
      <w:r w:rsidR="00764348" w:rsidRPr="006413F5">
        <w:t>2024</w:t>
      </w:r>
      <w:r w:rsidR="00764348" w:rsidRPr="006413F5">
        <w:t>年的</w:t>
      </w:r>
      <w:r w:rsidR="00764348" w:rsidRPr="006413F5">
        <w:t>277</w:t>
      </w:r>
      <w:r w:rsidR="00764348" w:rsidRPr="006413F5">
        <w:t>萬噸），並外銷至全球</w:t>
      </w:r>
      <w:r w:rsidR="00764348" w:rsidRPr="006413F5">
        <w:t>50</w:t>
      </w:r>
      <w:r w:rsidR="00764348" w:rsidRPr="006413F5">
        <w:t>多個國家。</w:t>
      </w:r>
    </w:p>
    <w:p w14:paraId="2B23C51D" w14:textId="7F50A9E4" w:rsidR="00764348" w:rsidRPr="006413F5" w:rsidRDefault="00764348" w:rsidP="00561276">
      <w:pPr>
        <w:pStyle w:val="af7"/>
        <w:ind w:left="1417" w:firstLine="472"/>
        <w:rPr>
          <w:lang w:eastAsia="zh-TW"/>
        </w:rPr>
      </w:pPr>
      <w:r w:rsidRPr="006413F5">
        <w:t>不過</w:t>
      </w:r>
      <w:r w:rsidRPr="006413F5">
        <w:t>2026</w:t>
      </w:r>
      <w:r w:rsidRPr="006413F5">
        <w:t>年</w:t>
      </w:r>
      <w:r w:rsidRPr="006413F5">
        <w:t>3</w:t>
      </w:r>
      <w:r w:rsidRPr="006413F5">
        <w:t>月</w:t>
      </w:r>
      <w:r w:rsidRPr="006413F5">
        <w:t>28</w:t>
      </w:r>
      <w:r w:rsidRPr="006413F5">
        <w:t>日</w:t>
      </w:r>
      <w:r w:rsidRPr="006413F5">
        <w:t>EGA</w:t>
      </w:r>
      <w:r w:rsidRPr="006413F5">
        <w:t>因遭伊朗飛彈與無人機襲擊，位於阿布達比的</w:t>
      </w:r>
      <w:r w:rsidRPr="006413F5">
        <w:t xml:space="preserve">Al </w:t>
      </w:r>
      <w:proofErr w:type="spellStart"/>
      <w:r w:rsidRPr="006413F5">
        <w:t>Taweelah</w:t>
      </w:r>
      <w:proofErr w:type="spellEnd"/>
      <w:r w:rsidRPr="006413F5">
        <w:t>熔煉廠嚴重受損並進入緊急停工狀態，預計全面恢復原鋁生產需長達</w:t>
      </w:r>
      <w:r w:rsidRPr="006413F5">
        <w:t>12</w:t>
      </w:r>
      <w:r w:rsidRPr="006413F5">
        <w:t>個月。此次事件重創全球鋁供應，導致國際鋁價在</w:t>
      </w:r>
      <w:r w:rsidRPr="006413F5">
        <w:t>3</w:t>
      </w:r>
      <w:r w:rsidRPr="006413F5">
        <w:t>月份漲幅高達</w:t>
      </w:r>
      <w:r w:rsidRPr="006413F5">
        <w:t>10%</w:t>
      </w:r>
      <w:r w:rsidR="001A0DCE" w:rsidRPr="006413F5">
        <w:t>。</w:t>
      </w:r>
    </w:p>
    <w:p w14:paraId="24B671A3" w14:textId="634869DC" w:rsidR="00590625" w:rsidRPr="006413F5" w:rsidRDefault="008F2865" w:rsidP="008F2865">
      <w:pPr>
        <w:pStyle w:val="af4"/>
      </w:pPr>
      <w:r w:rsidRPr="006413F5">
        <w:rPr>
          <w:rFonts w:hint="eastAsia"/>
          <w:lang w:eastAsia="zh-TW"/>
        </w:rPr>
        <w:t>４</w:t>
      </w:r>
      <w:r w:rsidR="007F17B9" w:rsidRPr="006413F5">
        <w:rPr>
          <w:rFonts w:hint="eastAsia"/>
        </w:rPr>
        <w:t>、</w:t>
      </w:r>
      <w:r w:rsidR="00590625" w:rsidRPr="006413F5">
        <w:rPr>
          <w:rFonts w:hint="eastAsia"/>
        </w:rPr>
        <w:t>運輸及物流業</w:t>
      </w:r>
    </w:p>
    <w:p w14:paraId="06324299" w14:textId="4C69BA4E" w:rsidR="00590625" w:rsidRPr="006413F5" w:rsidRDefault="3B27DB60" w:rsidP="00EB5F32">
      <w:pPr>
        <w:pStyle w:val="11"/>
        <w:ind w:left="1772" w:hanging="591"/>
      </w:pPr>
      <w:r w:rsidRPr="006413F5">
        <w:t>（</w:t>
      </w:r>
      <w:r w:rsidRPr="006413F5">
        <w:t>1</w:t>
      </w:r>
      <w:r w:rsidRPr="006413F5">
        <w:t>）</w:t>
      </w:r>
      <w:r w:rsidR="74D71B5E" w:rsidRPr="006413F5">
        <w:t>港口：</w:t>
      </w:r>
      <w:r w:rsidR="36F335E9" w:rsidRPr="006413F5">
        <w:t>杜拜</w:t>
      </w:r>
      <w:r w:rsidR="39D21F98" w:rsidRPr="006413F5">
        <w:t>傑</w:t>
      </w:r>
      <w:r w:rsidR="36F335E9" w:rsidRPr="006413F5">
        <w:t>貝阿里港</w:t>
      </w:r>
      <w:r w:rsidR="6DD64530" w:rsidRPr="006413F5">
        <w:t>（</w:t>
      </w:r>
      <w:r w:rsidR="6DD64530" w:rsidRPr="006413F5">
        <w:t>Jebel Ali Port</w:t>
      </w:r>
      <w:r w:rsidR="6DD64530" w:rsidRPr="006413F5">
        <w:t>）</w:t>
      </w:r>
      <w:r w:rsidR="36F335E9" w:rsidRPr="006413F5">
        <w:t>2024</w:t>
      </w:r>
      <w:r w:rsidR="36F335E9" w:rsidRPr="006413F5">
        <w:t>年貨櫃處理量達</w:t>
      </w:r>
      <w:r w:rsidR="36F335E9" w:rsidRPr="006413F5">
        <w:t>1,550</w:t>
      </w:r>
      <w:r w:rsidR="36F335E9" w:rsidRPr="006413F5">
        <w:t>萬</w:t>
      </w:r>
      <w:r w:rsidR="36F335E9" w:rsidRPr="006413F5">
        <w:t>TEU</w:t>
      </w:r>
      <w:r w:rsidR="36F335E9" w:rsidRPr="006413F5">
        <w:t>，比前一年增加</w:t>
      </w:r>
      <w:r w:rsidR="36F335E9" w:rsidRPr="006413F5">
        <w:t>100</w:t>
      </w:r>
      <w:r w:rsidR="36F335E9" w:rsidRPr="006413F5">
        <w:t>萬個</w:t>
      </w:r>
      <w:r w:rsidR="36F335E9" w:rsidRPr="006413F5">
        <w:t>TEU</w:t>
      </w:r>
      <w:r w:rsidR="36F335E9" w:rsidRPr="006413F5">
        <w:t>，為近十年來最高吞吐量，為全球第五大貨櫃港。</w:t>
      </w:r>
      <w:r w:rsidR="36F335E9" w:rsidRPr="006413F5">
        <w:t>Jebel Ali Port</w:t>
      </w:r>
      <w:r w:rsidR="36F335E9" w:rsidRPr="006413F5">
        <w:t>已連續</w:t>
      </w:r>
      <w:r w:rsidR="36F335E9" w:rsidRPr="006413F5">
        <w:t>24</w:t>
      </w:r>
      <w:r w:rsidR="36F335E9" w:rsidRPr="006413F5">
        <w:t>年被評為中東最佳海港，擁有四個碼頭、超過</w:t>
      </w:r>
      <w:r w:rsidR="36F335E9" w:rsidRPr="006413F5">
        <w:t>100</w:t>
      </w:r>
      <w:r w:rsidR="36F335E9" w:rsidRPr="006413F5">
        <w:t>個泊位，碼頭長</w:t>
      </w:r>
      <w:r w:rsidR="36F335E9" w:rsidRPr="006413F5">
        <w:t>25</w:t>
      </w:r>
      <w:r w:rsidR="36F335E9" w:rsidRPr="006413F5">
        <w:t>公里，年貨</w:t>
      </w:r>
      <w:r w:rsidR="36F335E9" w:rsidRPr="006413F5">
        <w:lastRenderedPageBreak/>
        <w:t>櫃吞吐量為</w:t>
      </w:r>
      <w:r w:rsidR="36F335E9" w:rsidRPr="006413F5">
        <w:t>1,940</w:t>
      </w:r>
      <w:r w:rsidR="36F335E9" w:rsidRPr="006413F5">
        <w:t>萬標準箱</w:t>
      </w:r>
      <w:r w:rsidRPr="006413F5">
        <w:t>，同時也是中東、中亞、南亞及非洲區等地區最大的港口，近年來因阿聯大公國致力經濟發展，杜拜港口除進口供內需使用外，亦扮演轉口至鄰近海灣國家、伊朗等非洲等重要角色。</w:t>
      </w:r>
      <w:r w:rsidR="6BC6B5D2" w:rsidRPr="006413F5">
        <w:t>杜拜港口的主管機關為</w:t>
      </w:r>
      <w:r w:rsidRPr="006413F5">
        <w:t>杜拜港世界</w:t>
      </w:r>
      <w:r w:rsidR="6BC6B5D2" w:rsidRPr="006413F5">
        <w:t>公司</w:t>
      </w:r>
      <w:r w:rsidRPr="006413F5">
        <w:t>（</w:t>
      </w:r>
      <w:r w:rsidRPr="006413F5">
        <w:t>DP World</w:t>
      </w:r>
      <w:r w:rsidRPr="006413F5">
        <w:t>），</w:t>
      </w:r>
      <w:r w:rsidR="6BC6B5D2" w:rsidRPr="006413F5">
        <w:t>該公司除了營運杜拜的港口，也開發其他國家的港口服務業務，包括</w:t>
      </w:r>
      <w:r w:rsidRPr="006413F5">
        <w:t>中東、歐洲、澳洲、亞洲和南美洲</w:t>
      </w:r>
      <w:r w:rsidR="6BC6B5D2" w:rsidRPr="006413F5">
        <w:t>等</w:t>
      </w:r>
      <w:r w:rsidRPr="006413F5">
        <w:t>。</w:t>
      </w:r>
      <w:r w:rsidR="280A351C" w:rsidRPr="006413F5">
        <w:t>DP World 2021</w:t>
      </w:r>
      <w:r w:rsidR="280A351C" w:rsidRPr="006413F5">
        <w:t>年宣布投入</w:t>
      </w:r>
      <w:r w:rsidR="280A351C" w:rsidRPr="006413F5">
        <w:t>45</w:t>
      </w:r>
      <w:r w:rsidR="280A351C" w:rsidRPr="006413F5">
        <w:t>億美元擴建其港口和碼頭，杜拜世博會也可為物流領域帶來更多投資。</w:t>
      </w:r>
      <w:r w:rsidR="45189468" w:rsidRPr="006413F5">
        <w:t>DP World</w:t>
      </w:r>
      <w:r w:rsidR="45189468" w:rsidRPr="006413F5">
        <w:t>還開始了</w:t>
      </w:r>
      <w:r w:rsidR="45189468" w:rsidRPr="006413F5">
        <w:t>BoxBay</w:t>
      </w:r>
      <w:r w:rsidR="45189468" w:rsidRPr="006413F5">
        <w:t>的試點階段，這是一種新的高架倉儲</w:t>
      </w:r>
      <w:r w:rsidR="69089A9A" w:rsidRPr="006413F5">
        <w:t>（</w:t>
      </w:r>
      <w:r w:rsidR="45189468" w:rsidRPr="006413F5">
        <w:t>HBS</w:t>
      </w:r>
      <w:r w:rsidR="69089A9A" w:rsidRPr="006413F5">
        <w:t>）</w:t>
      </w:r>
      <w:r w:rsidR="45189468" w:rsidRPr="006413F5">
        <w:t>系統，可提供更高效的裝卸系統並擴大載貨容量。</w:t>
      </w:r>
      <w:r w:rsidR="45189468" w:rsidRPr="006413F5">
        <w:t>2022</w:t>
      </w:r>
      <w:r w:rsidR="45189468" w:rsidRPr="006413F5">
        <w:t>年，</w:t>
      </w:r>
      <w:r w:rsidR="45189468" w:rsidRPr="006413F5">
        <w:t>DP World</w:t>
      </w:r>
      <w:r w:rsidR="45189468" w:rsidRPr="006413F5">
        <w:t>已在其全球集裝箱碼頭組合中處理了</w:t>
      </w:r>
      <w:r w:rsidR="45189468" w:rsidRPr="006413F5">
        <w:t>7,900</w:t>
      </w:r>
      <w:r w:rsidR="45189468" w:rsidRPr="006413F5">
        <w:t>萬</w:t>
      </w:r>
      <w:r w:rsidR="45189468" w:rsidRPr="006413F5">
        <w:t>TEU</w:t>
      </w:r>
      <w:r w:rsidR="45189468" w:rsidRPr="006413F5">
        <w:t>。</w:t>
      </w:r>
    </w:p>
    <w:p w14:paraId="02B2B6E9" w14:textId="5E025253" w:rsidR="6271E464" w:rsidRPr="006413F5" w:rsidRDefault="6271E464" w:rsidP="00EB5F32">
      <w:pPr>
        <w:pStyle w:val="12"/>
        <w:ind w:left="1772" w:firstLine="472"/>
        <w:rPr>
          <w:lang w:eastAsia="zh-TW"/>
        </w:rPr>
      </w:pPr>
      <w:r w:rsidRPr="006413F5">
        <w:rPr>
          <w:lang w:eastAsia="zh-TW"/>
        </w:rPr>
        <w:t>哈</w:t>
      </w:r>
      <w:proofErr w:type="gramStart"/>
      <w:r w:rsidRPr="006413F5">
        <w:rPr>
          <w:lang w:eastAsia="zh-TW"/>
        </w:rPr>
        <w:t>里發港</w:t>
      </w:r>
      <w:proofErr w:type="gramEnd"/>
      <w:r w:rsidRPr="006413F5">
        <w:rPr>
          <w:lang w:eastAsia="zh-TW"/>
        </w:rPr>
        <w:t>：阿布達比計畫通過提高港口營運效率和穩定性來應對後</w:t>
      </w:r>
      <w:proofErr w:type="gramStart"/>
      <w:r w:rsidRPr="006413F5">
        <w:rPr>
          <w:lang w:eastAsia="zh-TW"/>
        </w:rPr>
        <w:t>疫</w:t>
      </w:r>
      <w:proofErr w:type="gramEnd"/>
      <w:r w:rsidRPr="006413F5">
        <w:rPr>
          <w:lang w:eastAsia="zh-TW"/>
        </w:rPr>
        <w:t>情危機，哈</w:t>
      </w:r>
      <w:proofErr w:type="gramStart"/>
      <w:r w:rsidRPr="006413F5">
        <w:rPr>
          <w:lang w:eastAsia="zh-TW"/>
        </w:rPr>
        <w:t>里發港的</w:t>
      </w:r>
      <w:proofErr w:type="gramEnd"/>
      <w:r w:rsidRPr="006413F5">
        <w:rPr>
          <w:lang w:eastAsia="zh-TW"/>
        </w:rPr>
        <w:t>擴建正在按計畫進行。其中深水</w:t>
      </w:r>
      <w:r w:rsidRPr="006413F5">
        <w:rPr>
          <w:lang w:eastAsia="zh-TW"/>
        </w:rPr>
        <w:t>South Quay</w:t>
      </w:r>
      <w:r w:rsidRPr="006413F5">
        <w:rPr>
          <w:lang w:eastAsia="zh-TW"/>
        </w:rPr>
        <w:t>碼頭於</w:t>
      </w:r>
      <w:r w:rsidRPr="006413F5">
        <w:rPr>
          <w:lang w:eastAsia="zh-TW"/>
        </w:rPr>
        <w:t>2021</w:t>
      </w:r>
      <w:r w:rsidRPr="006413F5">
        <w:rPr>
          <w:lang w:eastAsia="zh-TW"/>
        </w:rPr>
        <w:t>年初投入營運，可為大型船舶提供額外的深水通道。阿布達比碼頭還啟動一項擴建計畫，在哈里法港擴增土地以及相鄰的碼頭牆和深水通道，允許客戶將他們的倉庫定位在靠近港口區的地方。</w:t>
      </w:r>
    </w:p>
    <w:p w14:paraId="684A0493" w14:textId="05AA6D57" w:rsidR="000B4CC8" w:rsidRPr="006413F5" w:rsidRDefault="3B27DB60" w:rsidP="00EB5F32">
      <w:pPr>
        <w:pStyle w:val="11"/>
        <w:ind w:left="1772" w:hanging="591"/>
        <w:rPr>
          <w:lang w:eastAsia="zh-TW"/>
        </w:rPr>
      </w:pPr>
      <w:r w:rsidRPr="006413F5">
        <w:t>（</w:t>
      </w:r>
      <w:r w:rsidRPr="006413F5">
        <w:t>2</w:t>
      </w:r>
      <w:r w:rsidRPr="006413F5">
        <w:t>）</w:t>
      </w:r>
      <w:r w:rsidR="43BE03CB" w:rsidRPr="006413F5">
        <w:t>機場：</w:t>
      </w:r>
      <w:r w:rsidR="53EBE117" w:rsidRPr="006413F5">
        <w:rPr>
          <w:lang w:eastAsia="zh-TW"/>
        </w:rPr>
        <w:t>杜拜國際機場（</w:t>
      </w:r>
      <w:r w:rsidR="53EBE117" w:rsidRPr="006413F5">
        <w:rPr>
          <w:lang w:eastAsia="zh-TW"/>
        </w:rPr>
        <w:t>DXB</w:t>
      </w:r>
      <w:r w:rsidR="53EBE117" w:rsidRPr="006413F5">
        <w:rPr>
          <w:lang w:eastAsia="zh-TW"/>
        </w:rPr>
        <w:t>）在</w:t>
      </w:r>
      <w:r w:rsidR="53EBE117" w:rsidRPr="006413F5">
        <w:rPr>
          <w:lang w:eastAsia="zh-TW"/>
        </w:rPr>
        <w:t>2025</w:t>
      </w:r>
      <w:r w:rsidR="53EBE117" w:rsidRPr="006413F5">
        <w:rPr>
          <w:lang w:eastAsia="zh-TW"/>
        </w:rPr>
        <w:t>年創下了新的全球航空紀錄，全年服務乘客人數達到</w:t>
      </w:r>
      <w:r w:rsidR="53EBE117" w:rsidRPr="006413F5">
        <w:rPr>
          <w:lang w:eastAsia="zh-TW"/>
        </w:rPr>
        <w:t>9,520</w:t>
      </w:r>
      <w:r w:rsidR="53EBE117" w:rsidRPr="006413F5">
        <w:rPr>
          <w:lang w:eastAsia="zh-TW"/>
        </w:rPr>
        <w:t>萬人次，創下其營運有史以來的最高年客流量。不僅超越了</w:t>
      </w:r>
      <w:r w:rsidR="53EBE117" w:rsidRPr="006413F5">
        <w:rPr>
          <w:lang w:eastAsia="zh-TW"/>
        </w:rPr>
        <w:t>2024</w:t>
      </w:r>
      <w:r w:rsidR="53EBE117" w:rsidRPr="006413F5">
        <w:rPr>
          <w:lang w:eastAsia="zh-TW"/>
        </w:rPr>
        <w:t>年的</w:t>
      </w:r>
      <w:r w:rsidR="53EBE117" w:rsidRPr="006413F5">
        <w:rPr>
          <w:lang w:eastAsia="zh-TW"/>
        </w:rPr>
        <w:t>9,230</w:t>
      </w:r>
      <w:r w:rsidR="53EBE117" w:rsidRPr="006413F5">
        <w:rPr>
          <w:lang w:eastAsia="zh-TW"/>
        </w:rPr>
        <w:t>萬人次，更大幅刷新了</w:t>
      </w:r>
      <w:proofErr w:type="gramStart"/>
      <w:r w:rsidR="53EBE117" w:rsidRPr="006413F5">
        <w:rPr>
          <w:lang w:eastAsia="zh-TW"/>
        </w:rPr>
        <w:t>疫</w:t>
      </w:r>
      <w:proofErr w:type="gramEnd"/>
      <w:r w:rsidR="53EBE117" w:rsidRPr="006413F5">
        <w:rPr>
          <w:lang w:eastAsia="zh-TW"/>
        </w:rPr>
        <w:t>情前</w:t>
      </w:r>
      <w:r w:rsidR="53EBE117" w:rsidRPr="006413F5">
        <w:rPr>
          <w:lang w:eastAsia="zh-TW"/>
        </w:rPr>
        <w:t>2018</w:t>
      </w:r>
      <w:r w:rsidR="53EBE117" w:rsidRPr="006413F5">
        <w:rPr>
          <w:lang w:eastAsia="zh-TW"/>
        </w:rPr>
        <w:t>年創下的</w:t>
      </w:r>
      <w:r w:rsidR="53EBE117" w:rsidRPr="006413F5">
        <w:rPr>
          <w:lang w:eastAsia="zh-TW"/>
        </w:rPr>
        <w:t>8,910</w:t>
      </w:r>
      <w:r w:rsidR="53EBE117" w:rsidRPr="006413F5">
        <w:rPr>
          <w:lang w:eastAsia="zh-TW"/>
        </w:rPr>
        <w:t>萬人次紀錄。根據國際機場協會（</w:t>
      </w:r>
      <w:r w:rsidR="53EBE117" w:rsidRPr="006413F5">
        <w:rPr>
          <w:lang w:eastAsia="zh-TW"/>
        </w:rPr>
        <w:t>ACI</w:t>
      </w:r>
      <w:r w:rsidR="53EBE117" w:rsidRPr="006413F5">
        <w:rPr>
          <w:lang w:eastAsia="zh-TW"/>
        </w:rPr>
        <w:t>）的排名，該機場已連續十一年穩居全球最繁忙的國際客運機場寶座。為應付未來更龐大的航空運輸需求，杜拜政府已在距離市中心約</w:t>
      </w:r>
      <w:r w:rsidR="53EBE117" w:rsidRPr="006413F5">
        <w:rPr>
          <w:lang w:eastAsia="zh-TW"/>
        </w:rPr>
        <w:t>45</w:t>
      </w:r>
      <w:r w:rsidR="53EBE117" w:rsidRPr="006413F5">
        <w:rPr>
          <w:lang w:eastAsia="zh-TW"/>
        </w:rPr>
        <w:t>公里的東南規劃新區</w:t>
      </w:r>
      <w:proofErr w:type="gramStart"/>
      <w:r w:rsidR="53EBE117" w:rsidRPr="006413F5">
        <w:rPr>
          <w:lang w:eastAsia="zh-TW"/>
        </w:rPr>
        <w:t>——</w:t>
      </w:r>
      <w:proofErr w:type="gramEnd"/>
      <w:r w:rsidR="53EBE117" w:rsidRPr="006413F5">
        <w:rPr>
          <w:lang w:eastAsia="zh-TW"/>
        </w:rPr>
        <w:t>南杜拜（</w:t>
      </w:r>
      <w:r w:rsidR="53EBE117" w:rsidRPr="006413F5">
        <w:rPr>
          <w:lang w:eastAsia="zh-TW"/>
        </w:rPr>
        <w:t>Dubai South</w:t>
      </w:r>
      <w:r w:rsidR="53EBE117" w:rsidRPr="006413F5">
        <w:rPr>
          <w:lang w:eastAsia="zh-TW"/>
        </w:rPr>
        <w:t>）地區，全面擴建未來全球最大的機場：阿勒馬克圖</w:t>
      </w:r>
      <w:proofErr w:type="gramStart"/>
      <w:r w:rsidR="53EBE117" w:rsidRPr="006413F5">
        <w:rPr>
          <w:lang w:eastAsia="zh-TW"/>
        </w:rPr>
        <w:t>姆</w:t>
      </w:r>
      <w:proofErr w:type="gramEnd"/>
      <w:r w:rsidR="53EBE117" w:rsidRPr="006413F5">
        <w:rPr>
          <w:lang w:eastAsia="zh-TW"/>
        </w:rPr>
        <w:t>國際機場</w:t>
      </w:r>
      <w:r w:rsidR="53EBE117" w:rsidRPr="006413F5">
        <w:rPr>
          <w:lang w:eastAsia="zh-TW"/>
        </w:rPr>
        <w:lastRenderedPageBreak/>
        <w:t>（</w:t>
      </w:r>
      <w:r w:rsidR="53EBE117" w:rsidRPr="006413F5">
        <w:rPr>
          <w:lang w:eastAsia="zh-TW"/>
        </w:rPr>
        <w:t>Al Maktoum International Airport, DWC</w:t>
      </w:r>
      <w:r w:rsidR="53EBE117" w:rsidRPr="006413F5">
        <w:rPr>
          <w:lang w:eastAsia="zh-TW"/>
        </w:rPr>
        <w:t>）。杜拜政府投入</w:t>
      </w:r>
      <w:r w:rsidR="53EBE117" w:rsidRPr="006413F5">
        <w:rPr>
          <w:lang w:eastAsia="zh-TW"/>
        </w:rPr>
        <w:t xml:space="preserve">1,280 </w:t>
      </w:r>
      <w:r w:rsidR="53EBE117" w:rsidRPr="006413F5">
        <w:rPr>
          <w:lang w:eastAsia="zh-TW"/>
        </w:rPr>
        <w:t>億</w:t>
      </w:r>
      <w:proofErr w:type="gramStart"/>
      <w:r w:rsidR="53EBE117" w:rsidRPr="006413F5">
        <w:rPr>
          <w:lang w:eastAsia="zh-TW"/>
        </w:rPr>
        <w:t>迪</w:t>
      </w:r>
      <w:proofErr w:type="gramEnd"/>
      <w:r w:rsidR="53EBE117" w:rsidRPr="006413F5">
        <w:rPr>
          <w:lang w:eastAsia="zh-TW"/>
        </w:rPr>
        <w:t>拉</w:t>
      </w:r>
      <w:proofErr w:type="gramStart"/>
      <w:r w:rsidR="53EBE117" w:rsidRPr="006413F5">
        <w:rPr>
          <w:lang w:eastAsia="zh-TW"/>
        </w:rPr>
        <w:t>姆</w:t>
      </w:r>
      <w:proofErr w:type="gramEnd"/>
      <w:r w:rsidR="53EBE117" w:rsidRPr="006413F5">
        <w:rPr>
          <w:lang w:eastAsia="zh-TW"/>
        </w:rPr>
        <w:t>推動這項巨型擴建工程。該機場的最終完工藍圖將包含</w:t>
      </w:r>
      <w:r w:rsidR="53EBE117" w:rsidRPr="006413F5">
        <w:rPr>
          <w:lang w:eastAsia="zh-TW"/>
        </w:rPr>
        <w:t xml:space="preserve"> 5 </w:t>
      </w:r>
      <w:r w:rsidR="53EBE117" w:rsidRPr="006413F5">
        <w:rPr>
          <w:lang w:eastAsia="zh-TW"/>
        </w:rPr>
        <w:t>條平行跑道與</w:t>
      </w:r>
      <w:r w:rsidR="53EBE117" w:rsidRPr="006413F5">
        <w:rPr>
          <w:lang w:eastAsia="zh-TW"/>
        </w:rPr>
        <w:t xml:space="preserve"> 400</w:t>
      </w:r>
      <w:r w:rsidR="53EBE117" w:rsidRPr="006413F5">
        <w:rPr>
          <w:lang w:eastAsia="zh-TW"/>
        </w:rPr>
        <w:t>個登機口，每年處理的旅客將達到</w:t>
      </w:r>
      <w:r w:rsidR="53EBE117" w:rsidRPr="006413F5">
        <w:rPr>
          <w:lang w:eastAsia="zh-TW"/>
        </w:rPr>
        <w:t xml:space="preserve">2.6 </w:t>
      </w:r>
      <w:proofErr w:type="gramStart"/>
      <w:r w:rsidR="53EBE117" w:rsidRPr="006413F5">
        <w:rPr>
          <w:lang w:eastAsia="zh-TW"/>
        </w:rPr>
        <w:t>億人次</w:t>
      </w:r>
      <w:proofErr w:type="gramEnd"/>
      <w:r w:rsidR="53EBE117" w:rsidRPr="006413F5">
        <w:rPr>
          <w:lang w:eastAsia="zh-TW"/>
        </w:rPr>
        <w:t>。自</w:t>
      </w:r>
      <w:r w:rsidR="53EBE117" w:rsidRPr="006413F5">
        <w:rPr>
          <w:lang w:eastAsia="zh-TW"/>
        </w:rPr>
        <w:t>2013</w:t>
      </w:r>
      <w:r w:rsidR="53EBE117" w:rsidRPr="006413F5">
        <w:rPr>
          <w:lang w:eastAsia="zh-TW"/>
        </w:rPr>
        <w:t>年馬克圖姆已經開始承擔貨運與部分客運航班業務，由該機場到中東最大自由貿易港區</w:t>
      </w:r>
      <w:proofErr w:type="gramStart"/>
      <w:r w:rsidR="53EBE117" w:rsidRPr="006413F5">
        <w:rPr>
          <w:lang w:eastAsia="zh-TW"/>
        </w:rPr>
        <w:t>杰貝阿</w:t>
      </w:r>
      <w:proofErr w:type="gramEnd"/>
      <w:r w:rsidR="53EBE117" w:rsidRPr="006413F5">
        <w:rPr>
          <w:lang w:eastAsia="zh-TW"/>
        </w:rPr>
        <w:t>里（</w:t>
      </w:r>
      <w:r w:rsidR="53EBE117" w:rsidRPr="006413F5">
        <w:rPr>
          <w:lang w:eastAsia="zh-TW"/>
        </w:rPr>
        <w:t>Jebel Ali Free Zone</w:t>
      </w:r>
      <w:r w:rsidR="53EBE117" w:rsidRPr="006413F5">
        <w:rPr>
          <w:lang w:eastAsia="zh-TW"/>
        </w:rPr>
        <w:t>）僅約半小時，更加強化杜拜海空聯運的發展潛力，航空運輸的連通性對國際貿易具有重大影響。</w:t>
      </w:r>
    </w:p>
    <w:p w14:paraId="6BCADF5E" w14:textId="60026592" w:rsidR="00FB79FB" w:rsidRPr="006413F5" w:rsidRDefault="00590625" w:rsidP="00440CBC">
      <w:pPr>
        <w:pStyle w:val="11"/>
        <w:ind w:left="1772" w:hanging="591"/>
        <w:rPr>
          <w:lang w:eastAsia="zh-TW"/>
        </w:rPr>
      </w:pPr>
      <w:r w:rsidRPr="006413F5">
        <w:rPr>
          <w:rFonts w:hint="eastAsia"/>
        </w:rPr>
        <w:t>（</w:t>
      </w:r>
      <w:r w:rsidRPr="006413F5">
        <w:rPr>
          <w:rFonts w:hint="eastAsia"/>
        </w:rPr>
        <w:t>3</w:t>
      </w:r>
      <w:r w:rsidRPr="006413F5">
        <w:rPr>
          <w:rFonts w:hint="eastAsia"/>
        </w:rPr>
        <w:t>）</w:t>
      </w:r>
      <w:r w:rsidR="004C7B68" w:rsidRPr="006413F5">
        <w:rPr>
          <w:rFonts w:hint="eastAsia"/>
        </w:rPr>
        <w:t>杜拜物流城（</w:t>
      </w:r>
      <w:r w:rsidR="004C7B68" w:rsidRPr="006413F5">
        <w:rPr>
          <w:rFonts w:hint="eastAsia"/>
        </w:rPr>
        <w:t>Dubai Logistics City</w:t>
      </w:r>
      <w:r w:rsidR="004C7B68" w:rsidRPr="006413F5">
        <w:rPr>
          <w:rFonts w:hint="eastAsia"/>
        </w:rPr>
        <w:t>）展現出真正的連通性，這項規模龐大的開發</w:t>
      </w:r>
      <w:r w:rsidR="00C97446" w:rsidRPr="006413F5">
        <w:rPr>
          <w:rFonts w:hint="eastAsia"/>
        </w:rPr>
        <w:t>計畫</w:t>
      </w:r>
      <w:r w:rsidR="004C7B68" w:rsidRPr="006413F5">
        <w:rPr>
          <w:rFonts w:hint="eastAsia"/>
        </w:rPr>
        <w:t>集合了機場、物流倉儲設備以及空運中心，每年貨物吞吐量高達</w:t>
      </w:r>
      <w:r w:rsidR="004C7B68" w:rsidRPr="006413F5">
        <w:rPr>
          <w:rFonts w:hint="eastAsia"/>
        </w:rPr>
        <w:t>1,200</w:t>
      </w:r>
      <w:r w:rsidR="004C7B68" w:rsidRPr="006413F5">
        <w:rPr>
          <w:rFonts w:hint="eastAsia"/>
        </w:rPr>
        <w:t>萬噸。可容納超過</w:t>
      </w:r>
      <w:r w:rsidR="004C7B68" w:rsidRPr="006413F5">
        <w:rPr>
          <w:rFonts w:hint="eastAsia"/>
        </w:rPr>
        <w:t>6,400</w:t>
      </w:r>
      <w:r w:rsidR="004C7B68" w:rsidRPr="006413F5">
        <w:rPr>
          <w:rFonts w:hint="eastAsia"/>
        </w:rPr>
        <w:t>家公司的杜拜物流城緊鄰傑貝阿里港，貨物可在極短時間完成機場與港口之間的轉運，再利用港口運至中東各國與世界各地。</w:t>
      </w:r>
    </w:p>
    <w:p w14:paraId="35E8D0A1" w14:textId="0DAC4989" w:rsidR="00590625" w:rsidRPr="006413F5" w:rsidRDefault="008F2865" w:rsidP="00202EE7">
      <w:pPr>
        <w:pStyle w:val="af4"/>
      </w:pPr>
      <w:r w:rsidRPr="006413F5">
        <w:rPr>
          <w:rFonts w:hint="eastAsia"/>
          <w:lang w:eastAsia="zh-TW"/>
        </w:rPr>
        <w:t>５</w:t>
      </w:r>
      <w:r w:rsidR="007F17B9" w:rsidRPr="006413F5">
        <w:rPr>
          <w:rFonts w:hint="eastAsia"/>
        </w:rPr>
        <w:t>、</w:t>
      </w:r>
      <w:r w:rsidR="00590625" w:rsidRPr="006413F5">
        <w:rPr>
          <w:rFonts w:hint="eastAsia"/>
        </w:rPr>
        <w:t>水泥業</w:t>
      </w:r>
    </w:p>
    <w:p w14:paraId="4ACFA193" w14:textId="2CE3A47C" w:rsidR="00B874EF" w:rsidRPr="006413F5" w:rsidRDefault="4E0003E1" w:rsidP="00202EE7">
      <w:pPr>
        <w:pStyle w:val="af7"/>
        <w:ind w:left="1417" w:firstLine="472"/>
        <w:rPr>
          <w:rFonts w:eastAsia="MS Mincho"/>
        </w:rPr>
      </w:pPr>
      <w:r w:rsidRPr="006413F5">
        <w:t>由於阿聯大公國各項建設不斷推陳出新致營建業蓬勃發展</w:t>
      </w:r>
      <w:r w:rsidR="596F0B4B" w:rsidRPr="006413F5">
        <w:t>，</w:t>
      </w:r>
      <w:r w:rsidRPr="006413F5">
        <w:t>自</w:t>
      </w:r>
      <w:r w:rsidRPr="006413F5">
        <w:t>2001</w:t>
      </w:r>
      <w:r w:rsidRPr="006413F5">
        <w:t>年開始，水泥及其他建材之需求大幅增加。目前大公國擁有</w:t>
      </w:r>
      <w:r w:rsidRPr="006413F5">
        <w:t>20</w:t>
      </w:r>
      <w:r w:rsidRPr="006413F5">
        <w:t>家水泥工廠，其中第一家水泥生產商聯邦水泥公司（</w:t>
      </w:r>
      <w:r w:rsidRPr="006413F5">
        <w:t>Union Cement Company</w:t>
      </w:r>
      <w:r w:rsidRPr="006413F5">
        <w:t>）成立於</w:t>
      </w:r>
      <w:r w:rsidRPr="006413F5">
        <w:t>1972</w:t>
      </w:r>
      <w:r w:rsidRPr="006413F5">
        <w:t>年，自</w:t>
      </w:r>
      <w:r w:rsidRPr="006413F5">
        <w:t>1975</w:t>
      </w:r>
      <w:r w:rsidRPr="006413F5">
        <w:t>年引入第一條生產線之後，該公司迅速發展，成為阿聯酋最大的水泥生產商。據統計，阿聯大公國水泥每年產量超過</w:t>
      </w:r>
      <w:r w:rsidRPr="006413F5">
        <w:t>4,100</w:t>
      </w:r>
      <w:r w:rsidRPr="006413F5">
        <w:t>萬噸，除了滿足國內約</w:t>
      </w:r>
      <w:r w:rsidRPr="006413F5">
        <w:t>2,100</w:t>
      </w:r>
      <w:r w:rsidRPr="006413F5">
        <w:t>萬噸需求外，大約</w:t>
      </w:r>
      <w:r w:rsidRPr="006413F5">
        <w:t>50%</w:t>
      </w:r>
      <w:r w:rsidRPr="006413F5">
        <w:t>產品係出口至阿曼、埃及、伊拉克、科威特、蘇丹和坦尚尼亞等國。阿聯水泥產業目前面臨產能過剩、能源成本上升、進口產品競爭激烈等問題，以及業者欠缺靈活調整工廠產能能力，在此情形下，本地水泥廠的擴建計畫呈現延遲甚至停止。</w:t>
      </w:r>
    </w:p>
    <w:p w14:paraId="3F988B3A" w14:textId="343F38AB" w:rsidR="00590625" w:rsidRPr="006413F5" w:rsidRDefault="570EDECE" w:rsidP="007C61D9">
      <w:pPr>
        <w:pStyle w:val="af7"/>
        <w:ind w:left="1417" w:firstLine="472"/>
      </w:pPr>
      <w:r w:rsidRPr="006413F5">
        <w:t>2022</w:t>
      </w:r>
      <w:r w:rsidRPr="006413F5">
        <w:t>年</w:t>
      </w:r>
      <w:r w:rsidRPr="006413F5">
        <w:t>10</w:t>
      </w:r>
      <w:r w:rsidRPr="006413F5">
        <w:t>月阿聯酋氣候變化與環境部</w:t>
      </w:r>
      <w:r w:rsidR="1009DE30" w:rsidRPr="006413F5">
        <w:t>（</w:t>
      </w:r>
      <w:r w:rsidRPr="006413F5">
        <w:t>MOCCAE</w:t>
      </w:r>
      <w:r w:rsidR="1009DE30" w:rsidRPr="006413F5">
        <w:t>）</w:t>
      </w:r>
      <w:r w:rsidRPr="006413F5">
        <w:t>和</w:t>
      </w:r>
      <w:r w:rsidRPr="006413F5">
        <w:t>Emirates RDF</w:t>
      </w:r>
      <w:r w:rsidRPr="006413F5">
        <w:t>及</w:t>
      </w:r>
      <w:r w:rsidRPr="006413F5">
        <w:t>4</w:t>
      </w:r>
      <w:r w:rsidRPr="006413F5">
        <w:t>家水泥廠</w:t>
      </w:r>
      <w:r w:rsidRPr="006413F5">
        <w:t>Fujairah Cement Industries</w:t>
      </w:r>
      <w:r w:rsidRPr="006413F5">
        <w:t>、</w:t>
      </w:r>
      <w:r w:rsidRPr="006413F5">
        <w:t>JSW Cement</w:t>
      </w:r>
      <w:r w:rsidRPr="006413F5">
        <w:t>、</w:t>
      </w:r>
      <w:r w:rsidRPr="006413F5">
        <w:t xml:space="preserve">Lafarge </w:t>
      </w:r>
      <w:r w:rsidRPr="006413F5">
        <w:lastRenderedPageBreak/>
        <w:t>Emirates</w:t>
      </w:r>
      <w:r w:rsidRPr="006413F5">
        <w:t>和</w:t>
      </w:r>
      <w:r w:rsidRPr="006413F5">
        <w:t>Star Cement</w:t>
      </w:r>
      <w:r w:rsidRPr="006413F5">
        <w:t>簽署了諒解備忘錄</w:t>
      </w:r>
      <w:r w:rsidR="1009DE30" w:rsidRPr="006413F5">
        <w:t>（</w:t>
      </w:r>
      <w:r w:rsidRPr="006413F5">
        <w:t>MoU</w:t>
      </w:r>
      <w:r w:rsidR="1009DE30" w:rsidRPr="006413F5">
        <w:t>）</w:t>
      </w:r>
      <w:r w:rsidRPr="006413F5">
        <w:t>，以部分使用廢棄物衍生燃料</w:t>
      </w:r>
      <w:r w:rsidR="1009DE30" w:rsidRPr="006413F5">
        <w:t>（</w:t>
      </w:r>
      <w:r w:rsidRPr="006413F5">
        <w:t>Refuse Derived Fuel, RDF</w:t>
      </w:r>
      <w:r w:rsidR="1009DE30" w:rsidRPr="006413F5">
        <w:t>）</w:t>
      </w:r>
      <w:r w:rsidRPr="006413F5">
        <w:t>，為水泥廠的運營提供能源，鼓勵阿聯酋的水泥廠使用城市固體廢棄物處理產生的替代燃料來滿足其總能源需求的</w:t>
      </w:r>
      <w:r w:rsidRPr="006413F5">
        <w:t>10%</w:t>
      </w:r>
      <w:r w:rsidRPr="006413F5">
        <w:t>。</w:t>
      </w:r>
    </w:p>
    <w:p w14:paraId="35412565" w14:textId="34202B4A" w:rsidR="5F03DCEE" w:rsidRPr="006413F5" w:rsidRDefault="54447119" w:rsidP="00EB5F32">
      <w:pPr>
        <w:pStyle w:val="af7"/>
        <w:ind w:left="1417" w:firstLine="472"/>
      </w:pPr>
      <w:r w:rsidRPr="006413F5">
        <w:t>近年來阿聯水泥業掀起了一波「國際化購併與整合潮」（如</w:t>
      </w:r>
      <w:r w:rsidRPr="006413F5">
        <w:t>Shree</w:t>
      </w:r>
      <w:r w:rsidRPr="006413F5">
        <w:t>收購</w:t>
      </w:r>
      <w:r w:rsidRPr="006413F5">
        <w:t>UCC</w:t>
      </w:r>
      <w:r w:rsidRPr="006413F5">
        <w:t>、</w:t>
      </w:r>
      <w:r w:rsidRPr="006413F5">
        <w:t>Buzzi</w:t>
      </w:r>
      <w:r w:rsidRPr="006413F5">
        <w:t>控股</w:t>
      </w:r>
      <w:r w:rsidRPr="006413F5">
        <w:t>Gulf</w:t>
      </w:r>
      <w:r w:rsidRPr="006413F5">
        <w:t>、</w:t>
      </w:r>
      <w:r w:rsidRPr="006413F5">
        <w:t>Holcim</w:t>
      </w:r>
      <w:r w:rsidRPr="006413F5">
        <w:t>重組</w:t>
      </w:r>
      <w:r w:rsidRPr="006413F5">
        <w:t>Lafarge</w:t>
      </w:r>
      <w:r w:rsidRPr="006413F5">
        <w:t>）。目前純粹的阿聯本土獨立中小型水泥廠因面臨碳法規與產能過剩，生存空間正受到壓縮；市場的話語權已高度集中在前</w:t>
      </w:r>
      <w:r w:rsidRPr="006413F5">
        <w:t>5-6</w:t>
      </w:r>
      <w:r w:rsidRPr="006413F5">
        <w:t>家跨國集團或帶有政府背景的旗艦企業手中。</w:t>
      </w:r>
    </w:p>
    <w:p w14:paraId="5A2208A2" w14:textId="4837D807" w:rsidR="00590625" w:rsidRPr="006413F5" w:rsidRDefault="008F2865" w:rsidP="007C61D9">
      <w:pPr>
        <w:pStyle w:val="af4"/>
      </w:pPr>
      <w:r w:rsidRPr="006413F5">
        <w:rPr>
          <w:rFonts w:hint="eastAsia"/>
          <w:lang w:eastAsia="zh-TW"/>
        </w:rPr>
        <w:t>６</w:t>
      </w:r>
      <w:r w:rsidR="007F17B9" w:rsidRPr="006413F5">
        <w:rPr>
          <w:rFonts w:hint="eastAsia"/>
        </w:rPr>
        <w:t>、</w:t>
      </w:r>
      <w:r w:rsidR="00590625" w:rsidRPr="006413F5">
        <w:rPr>
          <w:rFonts w:hint="eastAsia"/>
        </w:rPr>
        <w:t>塑膠業</w:t>
      </w:r>
    </w:p>
    <w:p w14:paraId="66B22383" w14:textId="15AF08AD" w:rsidR="00590625" w:rsidRPr="006413F5" w:rsidRDefault="00590625" w:rsidP="007C61D9">
      <w:pPr>
        <w:pStyle w:val="af7"/>
        <w:ind w:left="1417" w:firstLine="472"/>
      </w:pPr>
      <w:r w:rsidRPr="006413F5">
        <w:rPr>
          <w:rFonts w:hint="eastAsia"/>
        </w:rPr>
        <w:t>隨著非石油經濟對塑膠產品需求的增加，當地政府在此一製造業得以快速發展，從而降低</w:t>
      </w:r>
      <w:r w:rsidR="007177E2" w:rsidRPr="006413F5">
        <w:rPr>
          <w:rFonts w:hint="eastAsia"/>
          <w:lang w:eastAsia="zh-TW"/>
        </w:rPr>
        <w:t>阿聯</w:t>
      </w:r>
      <w:r w:rsidRPr="006413F5">
        <w:rPr>
          <w:rFonts w:hint="eastAsia"/>
        </w:rPr>
        <w:t>對塑料產品的進口依賴。由於擁有豐富原料，政府積極發展塑膠工業，並且開始逐漸涉足出口，尤其在包裝部門。</w:t>
      </w:r>
      <w:r w:rsidR="007177E2" w:rsidRPr="006413F5">
        <w:rPr>
          <w:rFonts w:hint="eastAsia"/>
          <w:lang w:eastAsia="zh-TW"/>
        </w:rPr>
        <w:t>阿聯</w:t>
      </w:r>
      <w:r w:rsidRPr="006413F5">
        <w:rPr>
          <w:rFonts w:hint="eastAsia"/>
        </w:rPr>
        <w:t>塑膠產品主要可分為</w:t>
      </w:r>
      <w:r w:rsidR="000F2FFC" w:rsidRPr="006413F5">
        <w:rPr>
          <w:rFonts w:hint="eastAsia"/>
        </w:rPr>
        <w:t>兩</w:t>
      </w:r>
      <w:r w:rsidRPr="006413F5">
        <w:rPr>
          <w:rFonts w:hint="eastAsia"/>
        </w:rPr>
        <w:t>類：</w:t>
      </w:r>
    </w:p>
    <w:p w14:paraId="5B0951AC" w14:textId="77777777" w:rsidR="00590625" w:rsidRPr="006413F5" w:rsidRDefault="00590625" w:rsidP="008E2C07">
      <w:pPr>
        <w:pStyle w:val="11"/>
        <w:ind w:left="1772" w:hanging="591"/>
        <w:rPr>
          <w:lang w:eastAsia="zh-TW"/>
        </w:rPr>
      </w:pPr>
      <w:r w:rsidRPr="006413F5">
        <w:rPr>
          <w:rFonts w:hint="eastAsia"/>
          <w:lang w:eastAsia="zh-TW"/>
        </w:rPr>
        <w:t>（</w:t>
      </w:r>
      <w:r w:rsidRPr="006413F5">
        <w:rPr>
          <w:rFonts w:hint="eastAsia"/>
          <w:lang w:eastAsia="zh-TW"/>
        </w:rPr>
        <w:t>1</w:t>
      </w:r>
      <w:r w:rsidRPr="006413F5">
        <w:rPr>
          <w:rFonts w:hint="eastAsia"/>
          <w:lang w:eastAsia="zh-TW"/>
        </w:rPr>
        <w:t>）建築用塑膠管及軟管：占塑膠工業之三分之一，產品廣泛應用於建築業、地下水管道及</w:t>
      </w:r>
      <w:r w:rsidRPr="006413F5">
        <w:rPr>
          <w:rFonts w:hint="eastAsia"/>
          <w:lang w:eastAsia="zh-TW"/>
        </w:rPr>
        <w:t>PVC</w:t>
      </w:r>
      <w:r w:rsidRPr="006413F5">
        <w:rPr>
          <w:rFonts w:hint="eastAsia"/>
          <w:lang w:eastAsia="zh-TW"/>
        </w:rPr>
        <w:t>管，國內生產可滿足其三分之一需求，進口產品則以較特殊類，國內無法生產者如特殊軟管及附件接頭。</w:t>
      </w:r>
    </w:p>
    <w:p w14:paraId="0F8F21B5" w14:textId="2611E023" w:rsidR="00590625" w:rsidRPr="006413F5" w:rsidRDefault="00590625" w:rsidP="008E2C07">
      <w:pPr>
        <w:pStyle w:val="11"/>
        <w:ind w:left="1772" w:hanging="591"/>
        <w:rPr>
          <w:lang w:eastAsia="zh-TW"/>
        </w:rPr>
      </w:pPr>
      <w:r w:rsidRPr="006413F5">
        <w:rPr>
          <w:rFonts w:hint="eastAsia"/>
          <w:lang w:eastAsia="zh-TW"/>
        </w:rPr>
        <w:t>（</w:t>
      </w:r>
      <w:r w:rsidRPr="006413F5">
        <w:rPr>
          <w:rFonts w:hint="eastAsia"/>
          <w:lang w:eastAsia="zh-TW"/>
        </w:rPr>
        <w:t>2</w:t>
      </w:r>
      <w:r w:rsidRPr="006413F5">
        <w:rPr>
          <w:rFonts w:hint="eastAsia"/>
          <w:lang w:eastAsia="zh-TW"/>
        </w:rPr>
        <w:t>）用於包裝的塑膠產品：目前塑膠袋用途極為廣泛，用於工業品、消費品、化學、水泥、糖及農業產品，包裝方面的需求主要來自於食品工業如：麵粉、米、糖、飼料、蔬菜等，另外尚有化工及肥料包裝所需。</w:t>
      </w:r>
    </w:p>
    <w:p w14:paraId="16D06DC4" w14:textId="3C70F92B" w:rsidR="00D67490" w:rsidRPr="006413F5" w:rsidRDefault="00D67490" w:rsidP="00561276">
      <w:pPr>
        <w:pStyle w:val="af7"/>
        <w:ind w:left="1417" w:firstLine="472"/>
      </w:pPr>
      <w:r w:rsidRPr="006413F5">
        <w:rPr>
          <w:rFonts w:hint="eastAsia"/>
        </w:rPr>
        <w:t>由於看好市場發展，海灣國家</w:t>
      </w:r>
      <w:r w:rsidR="009A20C9" w:rsidRPr="006413F5">
        <w:rPr>
          <w:rFonts w:hint="eastAsia"/>
        </w:rPr>
        <w:t>（</w:t>
      </w:r>
      <w:r w:rsidR="009A20C9" w:rsidRPr="006413F5">
        <w:t>GCC</w:t>
      </w:r>
      <w:r w:rsidR="009A20C9" w:rsidRPr="006413F5">
        <w:rPr>
          <w:rFonts w:hint="eastAsia"/>
        </w:rPr>
        <w:t>）</w:t>
      </w:r>
      <w:r w:rsidRPr="006413F5">
        <w:rPr>
          <w:rFonts w:hint="eastAsia"/>
        </w:rPr>
        <w:t>包括沙烏地阿拉伯、阿聯大公國和阿曼</w:t>
      </w:r>
      <w:r w:rsidR="005D7DDA" w:rsidRPr="006413F5">
        <w:rPr>
          <w:rFonts w:hint="eastAsia"/>
        </w:rPr>
        <w:t>及卡達等</w:t>
      </w:r>
      <w:r w:rsidRPr="006413F5">
        <w:rPr>
          <w:rFonts w:hint="eastAsia"/>
        </w:rPr>
        <w:t>，均在建設塑化工業園區。其中阿布達比穆薩法市</w:t>
      </w:r>
      <w:r w:rsidR="005E3516" w:rsidRPr="006413F5">
        <w:rPr>
          <w:rFonts w:hint="eastAsia"/>
        </w:rPr>
        <w:t>（</w:t>
      </w:r>
      <w:r w:rsidR="005E3516" w:rsidRPr="006413F5">
        <w:rPr>
          <w:rFonts w:hint="eastAsia"/>
        </w:rPr>
        <w:t>Mustafa</w:t>
      </w:r>
      <w:r w:rsidR="005E3516" w:rsidRPr="006413F5">
        <w:rPr>
          <w:rFonts w:hint="eastAsia"/>
        </w:rPr>
        <w:t>）</w:t>
      </w:r>
      <w:r w:rsidRPr="006413F5">
        <w:rPr>
          <w:rFonts w:hint="eastAsia"/>
        </w:rPr>
        <w:t>投資</w:t>
      </w:r>
      <w:r w:rsidRPr="006413F5">
        <w:rPr>
          <w:rFonts w:hint="eastAsia"/>
        </w:rPr>
        <w:t>45</w:t>
      </w:r>
      <w:r w:rsidRPr="006413F5">
        <w:rPr>
          <w:rFonts w:hint="eastAsia"/>
        </w:rPr>
        <w:t>億美元在阿布達比聚合物園項目，每年需</w:t>
      </w:r>
      <w:r w:rsidRPr="006413F5">
        <w:rPr>
          <w:rFonts w:hint="eastAsia"/>
        </w:rPr>
        <w:lastRenderedPageBreak/>
        <w:t>求</w:t>
      </w:r>
      <w:r w:rsidRPr="006413F5">
        <w:rPr>
          <w:rFonts w:hint="eastAsia"/>
        </w:rPr>
        <w:t>100</w:t>
      </w:r>
      <w:r w:rsidRPr="006413F5">
        <w:rPr>
          <w:rFonts w:hint="eastAsia"/>
        </w:rPr>
        <w:t>至</w:t>
      </w:r>
      <w:r w:rsidRPr="006413F5">
        <w:rPr>
          <w:rFonts w:hint="eastAsia"/>
        </w:rPr>
        <w:t>200</w:t>
      </w:r>
      <w:r w:rsidRPr="006413F5">
        <w:rPr>
          <w:rFonts w:hint="eastAsia"/>
        </w:rPr>
        <w:t>萬噸塑膠原料，主要是聚乙烯（</w:t>
      </w:r>
      <w:r w:rsidRPr="006413F5">
        <w:rPr>
          <w:rFonts w:hint="eastAsia"/>
        </w:rPr>
        <w:t>PE</w:t>
      </w:r>
      <w:r w:rsidRPr="006413F5">
        <w:rPr>
          <w:rFonts w:hint="eastAsia"/>
        </w:rPr>
        <w:t>）和聚丙烯（</w:t>
      </w:r>
      <w:r w:rsidRPr="006413F5">
        <w:rPr>
          <w:rFonts w:hint="eastAsia"/>
        </w:rPr>
        <w:t>PP</w:t>
      </w:r>
      <w:r w:rsidRPr="006413F5">
        <w:rPr>
          <w:rFonts w:hint="eastAsia"/>
        </w:rPr>
        <w:t>）。哈里發工業區的第一階段和第二階段，將容納各種類型的輕</w:t>
      </w:r>
      <w:r w:rsidR="005C7E70" w:rsidRPr="006413F5">
        <w:rPr>
          <w:rFonts w:hint="eastAsia"/>
        </w:rPr>
        <w:t>、</w:t>
      </w:r>
      <w:r w:rsidRPr="006413F5">
        <w:rPr>
          <w:rFonts w:hint="eastAsia"/>
        </w:rPr>
        <w:t>中</w:t>
      </w:r>
      <w:r w:rsidR="005C7E70" w:rsidRPr="006413F5">
        <w:rPr>
          <w:rFonts w:hint="eastAsia"/>
        </w:rPr>
        <w:t>、</w:t>
      </w:r>
      <w:r w:rsidRPr="006413F5">
        <w:rPr>
          <w:rFonts w:hint="eastAsia"/>
        </w:rPr>
        <w:t>重工業，包括石化產品。</w:t>
      </w:r>
      <w:r w:rsidRPr="006413F5">
        <w:rPr>
          <w:rFonts w:hint="eastAsia"/>
        </w:rPr>
        <w:t xml:space="preserve">Al </w:t>
      </w:r>
      <w:proofErr w:type="spellStart"/>
      <w:r w:rsidRPr="006413F5">
        <w:rPr>
          <w:rFonts w:hint="eastAsia"/>
        </w:rPr>
        <w:t>Saja'a</w:t>
      </w:r>
      <w:proofErr w:type="spellEnd"/>
      <w:r w:rsidRPr="006413F5">
        <w:rPr>
          <w:rFonts w:hint="eastAsia"/>
        </w:rPr>
        <w:t xml:space="preserve"> Industrial Oasis</w:t>
      </w:r>
      <w:r w:rsidRPr="006413F5">
        <w:rPr>
          <w:rFonts w:hint="eastAsia"/>
        </w:rPr>
        <w:t>由沙迦政府的投資部門沙迦資產管理公司（</w:t>
      </w:r>
      <w:r w:rsidRPr="006413F5">
        <w:rPr>
          <w:rFonts w:hint="eastAsia"/>
        </w:rPr>
        <w:t>Sharjah Asset Management</w:t>
      </w:r>
      <w:r w:rsidRPr="006413F5">
        <w:rPr>
          <w:rFonts w:hint="eastAsia"/>
        </w:rPr>
        <w:t>）建造，將成為該地區最大的塑化工業項目之一。</w:t>
      </w:r>
    </w:p>
    <w:p w14:paraId="703BBE20" w14:textId="69812E6D" w:rsidR="005A059C" w:rsidRPr="006413F5" w:rsidRDefault="00590625" w:rsidP="007C61D9">
      <w:pPr>
        <w:pStyle w:val="af7"/>
        <w:ind w:left="1417" w:firstLine="472"/>
        <w:rPr>
          <w:lang w:eastAsia="zh-TW"/>
        </w:rPr>
      </w:pPr>
      <w:r w:rsidRPr="006413F5">
        <w:rPr>
          <w:rFonts w:hint="eastAsia"/>
        </w:rPr>
        <w:t>1998</w:t>
      </w:r>
      <w:r w:rsidRPr="006413F5">
        <w:rPr>
          <w:rFonts w:hint="eastAsia"/>
        </w:rPr>
        <w:t>年底由阿布達比</w:t>
      </w:r>
      <w:r w:rsidRPr="006413F5">
        <w:rPr>
          <w:rFonts w:hint="eastAsia"/>
        </w:rPr>
        <w:t>ADNOC</w:t>
      </w:r>
      <w:r w:rsidRPr="006413F5">
        <w:rPr>
          <w:rFonts w:hint="eastAsia"/>
        </w:rPr>
        <w:t>和丹麥</w:t>
      </w:r>
      <w:r w:rsidRPr="006413F5">
        <w:rPr>
          <w:rFonts w:hint="eastAsia"/>
        </w:rPr>
        <w:t>Borealis</w:t>
      </w:r>
      <w:r w:rsidRPr="006413F5">
        <w:rPr>
          <w:rFonts w:hint="eastAsia"/>
        </w:rPr>
        <w:t>公司合資設立的</w:t>
      </w:r>
      <w:proofErr w:type="spellStart"/>
      <w:r w:rsidRPr="006413F5">
        <w:rPr>
          <w:rFonts w:hint="eastAsia"/>
        </w:rPr>
        <w:t>Borouge</w:t>
      </w:r>
      <w:proofErr w:type="spellEnd"/>
      <w:r w:rsidRPr="006413F5">
        <w:rPr>
          <w:rFonts w:hint="eastAsia"/>
        </w:rPr>
        <w:t>，主要廠區位在阿布達比</w:t>
      </w:r>
      <w:r w:rsidRPr="006413F5">
        <w:rPr>
          <w:rFonts w:hint="eastAsia"/>
        </w:rPr>
        <w:t>Ruwais</w:t>
      </w:r>
      <w:r w:rsidRPr="006413F5">
        <w:rPr>
          <w:rFonts w:hint="eastAsia"/>
        </w:rPr>
        <w:t>區，是世界第六大聚烯烴公司，其於</w:t>
      </w:r>
      <w:r w:rsidRPr="006413F5">
        <w:rPr>
          <w:rFonts w:hint="eastAsia"/>
        </w:rPr>
        <w:t>2005</w:t>
      </w:r>
      <w:r w:rsidRPr="006413F5">
        <w:rPr>
          <w:rFonts w:hint="eastAsia"/>
        </w:rPr>
        <w:t>年</w:t>
      </w:r>
      <w:r w:rsidRPr="006413F5">
        <w:rPr>
          <w:rFonts w:hint="eastAsia"/>
        </w:rPr>
        <w:t>10</w:t>
      </w:r>
      <w:r w:rsidRPr="006413F5">
        <w:rPr>
          <w:rFonts w:hint="eastAsia"/>
        </w:rPr>
        <w:t>月對外宣</w:t>
      </w:r>
      <w:r w:rsidR="00BF698F" w:rsidRPr="006413F5">
        <w:rPr>
          <w:rFonts w:hint="eastAsia"/>
        </w:rPr>
        <w:t>布</w:t>
      </w:r>
      <w:r w:rsidRPr="006413F5">
        <w:rPr>
          <w:rFonts w:hint="eastAsia"/>
        </w:rPr>
        <w:t>五年內將聚烯烴之年產量提高至</w:t>
      </w:r>
      <w:r w:rsidRPr="006413F5">
        <w:rPr>
          <w:rFonts w:hint="eastAsia"/>
        </w:rPr>
        <w:t>200</w:t>
      </w:r>
      <w:r w:rsidRPr="006413F5">
        <w:rPr>
          <w:rFonts w:hint="eastAsia"/>
        </w:rPr>
        <w:t>萬噸，之後並將達到</w:t>
      </w:r>
      <w:r w:rsidRPr="006413F5">
        <w:rPr>
          <w:rFonts w:hint="eastAsia"/>
        </w:rPr>
        <w:t>250</w:t>
      </w:r>
      <w:r w:rsidRPr="006413F5">
        <w:rPr>
          <w:rFonts w:hint="eastAsia"/>
        </w:rPr>
        <w:t>萬噸年產量的目標。</w:t>
      </w:r>
      <w:r w:rsidR="00EA6C1E" w:rsidRPr="006413F5">
        <w:rPr>
          <w:rFonts w:hint="eastAsia"/>
        </w:rPr>
        <w:t>另外集團聚乙烯及聚炳烯年產能也持續擴產朝</w:t>
      </w:r>
      <w:r w:rsidR="00EA6C1E" w:rsidRPr="006413F5">
        <w:rPr>
          <w:rFonts w:hint="eastAsia"/>
        </w:rPr>
        <w:t>700</w:t>
      </w:r>
      <w:r w:rsidR="00EA6C1E" w:rsidRPr="006413F5">
        <w:rPr>
          <w:rFonts w:hint="eastAsia"/>
        </w:rPr>
        <w:t>萬噸邁進，中東和非洲地區是</w:t>
      </w:r>
      <w:proofErr w:type="spellStart"/>
      <w:r w:rsidR="00EA6C1E" w:rsidRPr="006413F5">
        <w:rPr>
          <w:rFonts w:hint="eastAsia"/>
        </w:rPr>
        <w:t>Borouge</w:t>
      </w:r>
      <w:proofErr w:type="spellEnd"/>
      <w:r w:rsidR="00EA6C1E" w:rsidRPr="006413F5">
        <w:rPr>
          <w:rFonts w:hint="eastAsia"/>
        </w:rPr>
        <w:t>公司之主要銷售地區。</w:t>
      </w:r>
      <w:proofErr w:type="spellStart"/>
      <w:r w:rsidR="00903A98" w:rsidRPr="006413F5">
        <w:rPr>
          <w:rFonts w:hint="eastAsia"/>
        </w:rPr>
        <w:t>Borouge</w:t>
      </w:r>
      <w:proofErr w:type="spellEnd"/>
      <w:r w:rsidR="00903A98" w:rsidRPr="006413F5">
        <w:rPr>
          <w:rFonts w:hint="eastAsia"/>
        </w:rPr>
        <w:t>在</w:t>
      </w:r>
      <w:r w:rsidR="00903A98" w:rsidRPr="006413F5">
        <w:rPr>
          <w:rFonts w:hint="eastAsia"/>
        </w:rPr>
        <w:t>2022</w:t>
      </w:r>
      <w:r w:rsidR="00903A98" w:rsidRPr="006413F5">
        <w:rPr>
          <w:rFonts w:hint="eastAsia"/>
        </w:rPr>
        <w:t>年</w:t>
      </w:r>
      <w:r w:rsidR="00903A98" w:rsidRPr="006413F5">
        <w:rPr>
          <w:rFonts w:hint="eastAsia"/>
        </w:rPr>
        <w:t>2</w:t>
      </w:r>
      <w:r w:rsidR="00903A98" w:rsidRPr="006413F5">
        <w:rPr>
          <w:rFonts w:hint="eastAsia"/>
        </w:rPr>
        <w:t>月宣布其在阿聯</w:t>
      </w:r>
      <w:r w:rsidR="00903A98" w:rsidRPr="006413F5">
        <w:rPr>
          <w:rFonts w:hint="eastAsia"/>
        </w:rPr>
        <w:t>Ruwais</w:t>
      </w:r>
      <w:r w:rsidR="00903A98" w:rsidRPr="006413F5">
        <w:rPr>
          <w:rFonts w:hint="eastAsia"/>
        </w:rPr>
        <w:t>的第五個聚丙烯裝置</w:t>
      </w:r>
      <w:r w:rsidR="00DD5E6B" w:rsidRPr="006413F5">
        <w:rPr>
          <w:rFonts w:hint="eastAsia"/>
        </w:rPr>
        <w:t>（</w:t>
      </w:r>
      <w:r w:rsidR="00903A98" w:rsidRPr="006413F5">
        <w:rPr>
          <w:rFonts w:hint="eastAsia"/>
        </w:rPr>
        <w:t>PP5</w:t>
      </w:r>
      <w:r w:rsidR="00DD5E6B" w:rsidRPr="006413F5">
        <w:rPr>
          <w:rFonts w:hint="eastAsia"/>
        </w:rPr>
        <w:t>）</w:t>
      </w:r>
      <w:r w:rsidR="00903A98" w:rsidRPr="006413F5">
        <w:rPr>
          <w:rFonts w:hint="eastAsia"/>
        </w:rPr>
        <w:t>成功啟動。新單位將有助於促進阿聯的聚丙烯生產，每年將交付</w:t>
      </w:r>
      <w:r w:rsidR="00903A98" w:rsidRPr="006413F5">
        <w:rPr>
          <w:rFonts w:hint="eastAsia"/>
        </w:rPr>
        <w:t>48</w:t>
      </w:r>
      <w:r w:rsidR="00903A98" w:rsidRPr="006413F5">
        <w:rPr>
          <w:rFonts w:hint="eastAsia"/>
        </w:rPr>
        <w:t>萬噸，並有助於將聚丙烯產能提高</w:t>
      </w:r>
      <w:r w:rsidR="00903A98" w:rsidRPr="006413F5">
        <w:rPr>
          <w:rFonts w:hint="eastAsia"/>
        </w:rPr>
        <w:t>25%</w:t>
      </w:r>
      <w:r w:rsidR="00903A98" w:rsidRPr="006413F5">
        <w:rPr>
          <w:rFonts w:hint="eastAsia"/>
        </w:rPr>
        <w:t>以上，達到年產量</w:t>
      </w:r>
      <w:r w:rsidR="00903A98" w:rsidRPr="006413F5">
        <w:rPr>
          <w:rFonts w:hint="eastAsia"/>
        </w:rPr>
        <w:t>224</w:t>
      </w:r>
      <w:r w:rsidR="00903A98" w:rsidRPr="006413F5">
        <w:rPr>
          <w:rFonts w:hint="eastAsia"/>
        </w:rPr>
        <w:t>萬噸，其聚烯烴聚合物總產能從</w:t>
      </w:r>
      <w:r w:rsidR="00903A98" w:rsidRPr="006413F5">
        <w:rPr>
          <w:rFonts w:hint="eastAsia"/>
        </w:rPr>
        <w:t>4.5</w:t>
      </w:r>
      <w:r w:rsidR="00903A98" w:rsidRPr="006413F5">
        <w:rPr>
          <w:rFonts w:hint="eastAsia"/>
        </w:rPr>
        <w:t>萬噸提高</w:t>
      </w:r>
      <w:r w:rsidR="00903A98" w:rsidRPr="006413F5">
        <w:rPr>
          <w:rFonts w:hint="eastAsia"/>
        </w:rPr>
        <w:t>11%</w:t>
      </w:r>
      <w:r w:rsidR="00903A98" w:rsidRPr="006413F5">
        <w:rPr>
          <w:rFonts w:hint="eastAsia"/>
        </w:rPr>
        <w:t>至一年</w:t>
      </w:r>
      <w:r w:rsidR="00903A98" w:rsidRPr="006413F5">
        <w:rPr>
          <w:rFonts w:hint="eastAsia"/>
        </w:rPr>
        <w:t>500</w:t>
      </w:r>
      <w:r w:rsidR="00903A98" w:rsidRPr="006413F5">
        <w:rPr>
          <w:rFonts w:hint="eastAsia"/>
        </w:rPr>
        <w:t>萬噸，使得該公司成為全球最大的單一地點綜合性聚烯烴生產基地。</w:t>
      </w:r>
    </w:p>
    <w:p w14:paraId="0521F88B" w14:textId="5EA22177" w:rsidR="005E3516" w:rsidRPr="006413F5" w:rsidRDefault="005E3516" w:rsidP="00561276">
      <w:pPr>
        <w:pStyle w:val="af7"/>
        <w:ind w:left="1417" w:firstLine="472"/>
      </w:pPr>
      <w:r w:rsidRPr="006413F5">
        <w:rPr>
          <w:rFonts w:hint="eastAsia"/>
        </w:rPr>
        <w:t>自</w:t>
      </w:r>
      <w:r w:rsidRPr="006413F5">
        <w:rPr>
          <w:rFonts w:hint="eastAsia"/>
        </w:rPr>
        <w:t>2025</w:t>
      </w:r>
      <w:r w:rsidRPr="006413F5">
        <w:rPr>
          <w:rFonts w:hint="eastAsia"/>
        </w:rPr>
        <w:t>年</w:t>
      </w:r>
      <w:r w:rsidRPr="006413F5">
        <w:rPr>
          <w:rFonts w:hint="eastAsia"/>
        </w:rPr>
        <w:t>1</w:t>
      </w:r>
      <w:r w:rsidRPr="006413F5">
        <w:rPr>
          <w:rFonts w:hint="eastAsia"/>
        </w:rPr>
        <w:t>月</w:t>
      </w:r>
      <w:r w:rsidRPr="006413F5">
        <w:rPr>
          <w:rFonts w:hint="eastAsia"/>
        </w:rPr>
        <w:t>1</w:t>
      </w:r>
      <w:r w:rsidRPr="006413F5">
        <w:rPr>
          <w:rFonts w:hint="eastAsia"/>
        </w:rPr>
        <w:t>日起，杜拜政府宣布禁止使用一次性塑膠製品，除塑膠袋外，尚包括塑膠吸管、攪拌器、棉花棒、桌布、杯子和常用於外帶的發泡聚苯乙烯食品容器。對塑膠包裝製品產業造成挑戰，相關公司紛紛開發多種永續包裝替代品，例如可回收塑膠袋和可生物分解材料包裝袋，從而為循環經濟做出了重大貢獻。</w:t>
      </w:r>
    </w:p>
    <w:p w14:paraId="64B9CC4D" w14:textId="1494332D" w:rsidR="00590625" w:rsidRPr="006413F5" w:rsidRDefault="008F2865" w:rsidP="008E2C07">
      <w:pPr>
        <w:pStyle w:val="af4"/>
      </w:pPr>
      <w:r w:rsidRPr="006413F5">
        <w:rPr>
          <w:rFonts w:hint="eastAsia"/>
          <w:lang w:eastAsia="zh-TW"/>
        </w:rPr>
        <w:t>７</w:t>
      </w:r>
      <w:r w:rsidR="007F17B9" w:rsidRPr="006413F5">
        <w:rPr>
          <w:rFonts w:hint="eastAsia"/>
        </w:rPr>
        <w:t>、</w:t>
      </w:r>
      <w:r w:rsidR="00590625" w:rsidRPr="006413F5">
        <w:rPr>
          <w:rFonts w:hint="eastAsia"/>
        </w:rPr>
        <w:t>鋼鐵業</w:t>
      </w:r>
    </w:p>
    <w:p w14:paraId="30013CAC" w14:textId="2F5873AC" w:rsidR="00D67490" w:rsidRPr="006413F5" w:rsidRDefault="00D67490" w:rsidP="00561276">
      <w:pPr>
        <w:pStyle w:val="af7"/>
        <w:ind w:left="1417" w:firstLine="472"/>
      </w:pPr>
      <w:r w:rsidRPr="006413F5">
        <w:rPr>
          <w:rFonts w:hint="eastAsia"/>
        </w:rPr>
        <w:t>鋼鐵是公共建設、各類建築，工具，汽車和家用電器中必要成分，因此鋼鐵消耗成為經濟成長和繁榮的重要指標。海灣各國鋼鐵生產相當分散，阿聯的鋼鐵需求使其成為海灣六國最大的消費者之一。</w:t>
      </w:r>
      <w:r w:rsidR="00B648BB" w:rsidRPr="006413F5">
        <w:rPr>
          <w:rFonts w:hint="eastAsia"/>
        </w:rPr>
        <w:lastRenderedPageBreak/>
        <w:t>據世界鋼鐵協會（</w:t>
      </w:r>
      <w:r w:rsidR="00B648BB" w:rsidRPr="006413F5">
        <w:rPr>
          <w:rFonts w:hint="eastAsia"/>
        </w:rPr>
        <w:t>World Steel</w:t>
      </w:r>
      <w:r w:rsidR="00B648BB" w:rsidRPr="006413F5">
        <w:rPr>
          <w:rFonts w:hint="eastAsia"/>
        </w:rPr>
        <w:t>）資料顯示，</w:t>
      </w:r>
      <w:r w:rsidR="00B648BB" w:rsidRPr="006413F5">
        <w:rPr>
          <w:rFonts w:hint="eastAsia"/>
        </w:rPr>
        <w:t>2023</w:t>
      </w:r>
      <w:r w:rsidR="00B648BB" w:rsidRPr="006413F5">
        <w:rPr>
          <w:rFonts w:hint="eastAsia"/>
        </w:rPr>
        <w:t>年阿聯粗鋼（</w:t>
      </w:r>
      <w:r w:rsidR="00B648BB" w:rsidRPr="006413F5">
        <w:rPr>
          <w:rFonts w:hint="eastAsia"/>
        </w:rPr>
        <w:t>crude steel</w:t>
      </w:r>
      <w:r w:rsidR="00B648BB" w:rsidRPr="006413F5">
        <w:rPr>
          <w:rFonts w:hint="eastAsia"/>
        </w:rPr>
        <w:t>）產量達</w:t>
      </w:r>
      <w:r w:rsidR="00B648BB" w:rsidRPr="006413F5">
        <w:rPr>
          <w:rFonts w:hint="eastAsia"/>
        </w:rPr>
        <w:t>380</w:t>
      </w:r>
      <w:r w:rsidR="00B648BB" w:rsidRPr="006413F5">
        <w:rPr>
          <w:rFonts w:hint="eastAsia"/>
        </w:rPr>
        <w:t>萬噸，相較於</w:t>
      </w:r>
      <w:r w:rsidR="00B648BB" w:rsidRPr="006413F5">
        <w:rPr>
          <w:rFonts w:hint="eastAsia"/>
        </w:rPr>
        <w:t>2022</w:t>
      </w:r>
      <w:r w:rsidR="00B648BB" w:rsidRPr="006413F5">
        <w:rPr>
          <w:rFonts w:hint="eastAsia"/>
        </w:rPr>
        <w:t>年的</w:t>
      </w:r>
      <w:r w:rsidR="00B648BB" w:rsidRPr="006413F5">
        <w:rPr>
          <w:rFonts w:hint="eastAsia"/>
        </w:rPr>
        <w:t>370</w:t>
      </w:r>
      <w:r w:rsidR="00B648BB" w:rsidRPr="006413F5">
        <w:rPr>
          <w:rFonts w:hint="eastAsia"/>
        </w:rPr>
        <w:t>萬噸微幅成長</w:t>
      </w:r>
      <w:r w:rsidR="00B648BB" w:rsidRPr="006413F5">
        <w:rPr>
          <w:rFonts w:hint="eastAsia"/>
        </w:rPr>
        <w:t>2.7%</w:t>
      </w:r>
      <w:r w:rsidRPr="006413F5">
        <w:rPr>
          <w:rFonts w:hint="eastAsia"/>
        </w:rPr>
        <w:t>。據相關研究，由於建築和基礎設施領域的快速發展，阿聯鋼鐵工業目前是生產，消費，進出口方面的關鍵成長期。</w:t>
      </w:r>
      <w:r w:rsidR="00EA6C1E" w:rsidRPr="006413F5">
        <w:rPr>
          <w:rFonts w:hint="eastAsia"/>
        </w:rPr>
        <w:t>杜拜和阿布達比的房地產開發，是阿聯鋼鐵工業發展的主要推動力，而該國政府對使經濟多樣化成為以石油為基礎的經濟的支持，在促進鋼鐵行業的投資和增長中也發揮關鍵影響力。</w:t>
      </w:r>
    </w:p>
    <w:p w14:paraId="63669DD6" w14:textId="7EB93BC7" w:rsidR="0088082A" w:rsidRPr="006413F5" w:rsidRDefault="00D67490" w:rsidP="00561276">
      <w:pPr>
        <w:pStyle w:val="af7"/>
        <w:ind w:left="1417" w:firstLine="472"/>
      </w:pPr>
      <w:r w:rsidRPr="006413F5">
        <w:rPr>
          <w:rFonts w:hint="eastAsia"/>
        </w:rPr>
        <w:t>阿聯大公國最大的鋼鐵廠</w:t>
      </w:r>
      <w:r w:rsidRPr="006413F5">
        <w:rPr>
          <w:rFonts w:hint="eastAsia"/>
        </w:rPr>
        <w:t>Emirates Steel</w:t>
      </w:r>
      <w:r w:rsidRPr="006413F5">
        <w:rPr>
          <w:rFonts w:hint="eastAsia"/>
        </w:rPr>
        <w:t>表示產品將向高附加值的高強度鋼鐵發展。</w:t>
      </w:r>
      <w:r w:rsidRPr="006413F5">
        <w:rPr>
          <w:rFonts w:hint="eastAsia"/>
        </w:rPr>
        <w:t>2012</w:t>
      </w:r>
      <w:r w:rsidRPr="006413F5">
        <w:rPr>
          <w:rFonts w:hint="eastAsia"/>
        </w:rPr>
        <w:t>年，該公司鋼產量</w:t>
      </w:r>
      <w:r w:rsidRPr="006413F5">
        <w:rPr>
          <w:rFonts w:hint="eastAsia"/>
        </w:rPr>
        <w:t>350</w:t>
      </w:r>
      <w:r w:rsidRPr="006413F5">
        <w:rPr>
          <w:rFonts w:hint="eastAsia"/>
        </w:rPr>
        <w:t>萬噸</w:t>
      </w:r>
      <w:r w:rsidR="003772BF" w:rsidRPr="006413F5">
        <w:rPr>
          <w:rFonts w:hint="eastAsia"/>
        </w:rPr>
        <w:t>，</w:t>
      </w:r>
      <w:r w:rsidRPr="006413F5">
        <w:rPr>
          <w:rFonts w:hint="eastAsia"/>
        </w:rPr>
        <w:t>2019</w:t>
      </w:r>
      <w:r w:rsidRPr="006413F5">
        <w:rPr>
          <w:rFonts w:hint="eastAsia"/>
        </w:rPr>
        <w:t>年海灣地區鋼鐵產品需求量達</w:t>
      </w:r>
      <w:r w:rsidRPr="006413F5">
        <w:rPr>
          <w:rFonts w:hint="eastAsia"/>
        </w:rPr>
        <w:t>260</w:t>
      </w:r>
      <w:r w:rsidRPr="006413F5">
        <w:rPr>
          <w:rFonts w:hint="eastAsia"/>
        </w:rPr>
        <w:t>萬噸，中東地區需求達</w:t>
      </w:r>
      <w:r w:rsidRPr="006413F5">
        <w:rPr>
          <w:rFonts w:hint="eastAsia"/>
        </w:rPr>
        <w:t>380</w:t>
      </w:r>
      <w:r w:rsidRPr="006413F5">
        <w:rPr>
          <w:rFonts w:hint="eastAsia"/>
        </w:rPr>
        <w:t>萬噸。</w:t>
      </w:r>
      <w:r w:rsidR="003772BF" w:rsidRPr="006413F5">
        <w:rPr>
          <w:rFonts w:hint="eastAsia"/>
        </w:rPr>
        <w:t>阿聯諸多鋼鐵公司正在採取措施減少碳排放，以符合該國到</w:t>
      </w:r>
      <w:r w:rsidR="003772BF" w:rsidRPr="006413F5">
        <w:rPr>
          <w:rFonts w:hint="eastAsia"/>
        </w:rPr>
        <w:t>2050</w:t>
      </w:r>
      <w:r w:rsidR="003772BF" w:rsidRPr="006413F5">
        <w:rPr>
          <w:rFonts w:hint="eastAsia"/>
        </w:rPr>
        <w:t>年實現淨零排放的目標。</w:t>
      </w:r>
      <w:r w:rsidR="003772BF" w:rsidRPr="006413F5">
        <w:rPr>
          <w:rFonts w:hint="eastAsia"/>
        </w:rPr>
        <w:t>2021</w:t>
      </w:r>
      <w:r w:rsidR="003772BF" w:rsidRPr="006413F5">
        <w:rPr>
          <w:rFonts w:hint="eastAsia"/>
        </w:rPr>
        <w:t>，</w:t>
      </w:r>
      <w:r w:rsidR="003772BF" w:rsidRPr="006413F5">
        <w:rPr>
          <w:rFonts w:hint="eastAsia"/>
        </w:rPr>
        <w:t>Emirates Steel</w:t>
      </w:r>
      <w:r w:rsidR="003772BF" w:rsidRPr="006413F5">
        <w:rPr>
          <w:rFonts w:hint="eastAsia"/>
        </w:rPr>
        <w:t>與阿布達比國家能源公司</w:t>
      </w:r>
      <w:r w:rsidR="00DD5E6B" w:rsidRPr="006413F5">
        <w:rPr>
          <w:rFonts w:hint="eastAsia"/>
        </w:rPr>
        <w:t>（</w:t>
      </w:r>
      <w:r w:rsidR="003772BF" w:rsidRPr="006413F5">
        <w:rPr>
          <w:rFonts w:hint="eastAsia"/>
        </w:rPr>
        <w:t>Abu Dhabi National Energy Company</w:t>
      </w:r>
      <w:r w:rsidR="00DD5E6B" w:rsidRPr="006413F5">
        <w:rPr>
          <w:rFonts w:hint="eastAsia"/>
        </w:rPr>
        <w:t>）</w:t>
      </w:r>
      <w:r w:rsidR="003772BF" w:rsidRPr="006413F5">
        <w:rPr>
          <w:rFonts w:hint="eastAsia"/>
        </w:rPr>
        <w:t>簽署了一項初步協定，將製造綠色氫氣以生產低碳鋼。</w:t>
      </w:r>
    </w:p>
    <w:p w14:paraId="46DF8D60" w14:textId="4276D217" w:rsidR="00590625" w:rsidRPr="006413F5" w:rsidRDefault="00D67490" w:rsidP="00561276">
      <w:pPr>
        <w:pStyle w:val="af7"/>
        <w:ind w:left="1417" w:firstLine="472"/>
      </w:pPr>
      <w:r w:rsidRPr="006413F5">
        <w:rPr>
          <w:rFonts w:hint="eastAsia"/>
        </w:rPr>
        <w:t>阿布達比工業公司</w:t>
      </w:r>
      <w:r w:rsidR="00BF698F" w:rsidRPr="006413F5">
        <w:rPr>
          <w:rFonts w:hint="eastAsia"/>
        </w:rPr>
        <w:t>（</w:t>
      </w:r>
      <w:proofErr w:type="spellStart"/>
      <w:r w:rsidRPr="006413F5">
        <w:rPr>
          <w:rFonts w:hint="eastAsia"/>
        </w:rPr>
        <w:t>Senaat</w:t>
      </w:r>
      <w:proofErr w:type="spellEnd"/>
      <w:r w:rsidR="00BF698F" w:rsidRPr="006413F5">
        <w:rPr>
          <w:rFonts w:hint="eastAsia"/>
        </w:rPr>
        <w:t>）</w:t>
      </w:r>
      <w:r w:rsidRPr="006413F5">
        <w:rPr>
          <w:rFonts w:hint="eastAsia"/>
        </w:rPr>
        <w:t>將和兩家日本鋼鐵企業</w:t>
      </w:r>
      <w:r w:rsidRPr="006413F5">
        <w:rPr>
          <w:rFonts w:hint="eastAsia"/>
        </w:rPr>
        <w:t>JFE</w:t>
      </w:r>
      <w:r w:rsidRPr="006413F5">
        <w:rPr>
          <w:rFonts w:hint="eastAsia"/>
        </w:rPr>
        <w:t>、</w:t>
      </w:r>
      <w:r w:rsidRPr="006413F5">
        <w:rPr>
          <w:rFonts w:hint="eastAsia"/>
        </w:rPr>
        <w:t>Marubeni-Itochu</w:t>
      </w:r>
      <w:r w:rsidRPr="006413F5">
        <w:rPr>
          <w:rFonts w:hint="eastAsia"/>
        </w:rPr>
        <w:t>合資建設</w:t>
      </w:r>
      <w:r w:rsidRPr="006413F5">
        <w:rPr>
          <w:rFonts w:hint="eastAsia"/>
        </w:rPr>
        <w:t>Al Gharbia</w:t>
      </w:r>
      <w:r w:rsidRPr="006413F5">
        <w:rPr>
          <w:rFonts w:hint="eastAsia"/>
        </w:rPr>
        <w:t>鋼管廠，總投資</w:t>
      </w:r>
      <w:r w:rsidRPr="006413F5">
        <w:rPr>
          <w:rFonts w:hint="eastAsia"/>
        </w:rPr>
        <w:t>11</w:t>
      </w:r>
      <w:r w:rsidRPr="006413F5">
        <w:rPr>
          <w:rFonts w:hint="eastAsia"/>
        </w:rPr>
        <w:t>億迪拉姆（約</w:t>
      </w:r>
      <w:r w:rsidRPr="006413F5">
        <w:rPr>
          <w:rFonts w:hint="eastAsia"/>
        </w:rPr>
        <w:t>3</w:t>
      </w:r>
      <w:r w:rsidRPr="006413F5">
        <w:rPr>
          <w:rFonts w:hint="eastAsia"/>
        </w:rPr>
        <w:t>億美元），</w:t>
      </w:r>
      <w:proofErr w:type="spellStart"/>
      <w:r w:rsidRPr="006413F5">
        <w:rPr>
          <w:rFonts w:hint="eastAsia"/>
        </w:rPr>
        <w:t>Senaat</w:t>
      </w:r>
      <w:proofErr w:type="spellEnd"/>
      <w:r w:rsidR="00BF698F" w:rsidRPr="006413F5">
        <w:rPr>
          <w:rFonts w:hint="eastAsia"/>
        </w:rPr>
        <w:t>占</w:t>
      </w:r>
      <w:r w:rsidRPr="006413F5">
        <w:rPr>
          <w:rFonts w:hint="eastAsia"/>
        </w:rPr>
        <w:t>51%</w:t>
      </w:r>
      <w:r w:rsidRPr="006413F5">
        <w:rPr>
          <w:rFonts w:hint="eastAsia"/>
        </w:rPr>
        <w:t>股份，日本公司</w:t>
      </w:r>
      <w:r w:rsidR="00BF698F" w:rsidRPr="006413F5">
        <w:rPr>
          <w:rFonts w:hint="eastAsia"/>
        </w:rPr>
        <w:t>占</w:t>
      </w:r>
      <w:r w:rsidRPr="006413F5">
        <w:rPr>
          <w:rFonts w:hint="eastAsia"/>
        </w:rPr>
        <w:t>49%</w:t>
      </w:r>
      <w:r w:rsidRPr="006413F5">
        <w:rPr>
          <w:rFonts w:hint="eastAsia"/>
        </w:rPr>
        <w:t>股份。</w:t>
      </w:r>
      <w:r w:rsidRPr="006413F5">
        <w:rPr>
          <w:rFonts w:hint="eastAsia"/>
        </w:rPr>
        <w:t>Al Gharbia</w:t>
      </w:r>
      <w:r w:rsidRPr="006413F5">
        <w:rPr>
          <w:rFonts w:hint="eastAsia"/>
        </w:rPr>
        <w:t>鋼管廠位於阿布達比哈里發工業區</w:t>
      </w:r>
      <w:r w:rsidRPr="006413F5">
        <w:rPr>
          <w:rFonts w:hint="eastAsia"/>
        </w:rPr>
        <w:t>2018</w:t>
      </w:r>
      <w:r w:rsidRPr="006413F5">
        <w:rPr>
          <w:rFonts w:hint="eastAsia"/>
        </w:rPr>
        <w:t>年完成，年產量</w:t>
      </w:r>
      <w:r w:rsidRPr="006413F5">
        <w:rPr>
          <w:rFonts w:hint="eastAsia"/>
        </w:rPr>
        <w:t>24</w:t>
      </w:r>
      <w:r w:rsidRPr="006413F5">
        <w:rPr>
          <w:rFonts w:hint="eastAsia"/>
        </w:rPr>
        <w:t>萬噸，其中</w:t>
      </w:r>
      <w:r w:rsidRPr="006413F5">
        <w:rPr>
          <w:rFonts w:hint="eastAsia"/>
        </w:rPr>
        <w:t>40%</w:t>
      </w:r>
      <w:r w:rsidRPr="006413F5">
        <w:rPr>
          <w:rFonts w:hint="eastAsia"/>
        </w:rPr>
        <w:t>將出口周邊國家。</w:t>
      </w:r>
      <w:proofErr w:type="spellStart"/>
      <w:r w:rsidRPr="006413F5">
        <w:rPr>
          <w:rFonts w:hint="eastAsia"/>
        </w:rPr>
        <w:t>Senaat</w:t>
      </w:r>
      <w:proofErr w:type="spellEnd"/>
      <w:r w:rsidRPr="006413F5">
        <w:rPr>
          <w:rFonts w:hint="eastAsia"/>
        </w:rPr>
        <w:t>公司表示，建設鋼管廠是基於長遠考慮，並已掌握市場供求，中東地區年進口鋼管</w:t>
      </w:r>
      <w:r w:rsidRPr="006413F5">
        <w:rPr>
          <w:rFonts w:hint="eastAsia"/>
        </w:rPr>
        <w:t>100</w:t>
      </w:r>
      <w:r w:rsidRPr="006413F5">
        <w:rPr>
          <w:rFonts w:hint="eastAsia"/>
        </w:rPr>
        <w:t>萬噸。日本</w:t>
      </w:r>
      <w:r w:rsidRPr="006413F5">
        <w:rPr>
          <w:rFonts w:hint="eastAsia"/>
        </w:rPr>
        <w:t>JFE</w:t>
      </w:r>
      <w:r w:rsidRPr="006413F5">
        <w:rPr>
          <w:rFonts w:hint="eastAsia"/>
        </w:rPr>
        <w:t>鋼鐵副總裁表示，海灣石油和天然氣生產前景依然強勁，而運輸石油和天然氣需要鋼管，故對於鋼管廠需求將穩定增長。</w:t>
      </w:r>
      <w:proofErr w:type="spellStart"/>
      <w:r w:rsidRPr="006413F5">
        <w:rPr>
          <w:rFonts w:hint="eastAsia"/>
        </w:rPr>
        <w:t>Senaat</w:t>
      </w:r>
      <w:proofErr w:type="spellEnd"/>
      <w:r w:rsidRPr="006413F5">
        <w:rPr>
          <w:rFonts w:hint="eastAsia"/>
        </w:rPr>
        <w:t>公司為阿布達比政府全資控股，下屬公司包括阿聯酋鋼鐵、塔維拉鋁型材、</w:t>
      </w:r>
      <w:r w:rsidRPr="006413F5">
        <w:rPr>
          <w:rFonts w:hint="eastAsia"/>
        </w:rPr>
        <w:t>Arkan</w:t>
      </w:r>
      <w:r w:rsidRPr="006413F5">
        <w:rPr>
          <w:rFonts w:hint="eastAsia"/>
        </w:rPr>
        <w:t>、</w:t>
      </w:r>
      <w:r w:rsidRPr="006413F5">
        <w:rPr>
          <w:rFonts w:hint="eastAsia"/>
        </w:rPr>
        <w:t xml:space="preserve">Al </w:t>
      </w:r>
      <w:proofErr w:type="spellStart"/>
      <w:r w:rsidRPr="006413F5">
        <w:rPr>
          <w:rFonts w:hint="eastAsia"/>
        </w:rPr>
        <w:t>Foah</w:t>
      </w:r>
      <w:proofErr w:type="spellEnd"/>
      <w:r w:rsidRPr="006413F5">
        <w:rPr>
          <w:rFonts w:hint="eastAsia"/>
        </w:rPr>
        <w:t>等。</w:t>
      </w:r>
    </w:p>
    <w:p w14:paraId="60738ED6" w14:textId="30B2486B" w:rsidR="001E1CE7" w:rsidRPr="006413F5" w:rsidRDefault="1565BC23" w:rsidP="00EB5F32">
      <w:pPr>
        <w:pStyle w:val="af7"/>
        <w:ind w:left="1417" w:firstLine="472"/>
      </w:pPr>
      <w:r w:rsidRPr="006413F5">
        <w:t>阿聯最大的再生能源公司</w:t>
      </w:r>
      <w:proofErr w:type="spellStart"/>
      <w:r w:rsidRPr="006413F5">
        <w:t>Masda</w:t>
      </w:r>
      <w:proofErr w:type="spellEnd"/>
      <w:r w:rsidRPr="006413F5">
        <w:t>和</w:t>
      </w:r>
      <w:r w:rsidRPr="006413F5">
        <w:t>EMSTEEL</w:t>
      </w:r>
      <w:r w:rsidR="6F632D82" w:rsidRPr="006413F5">
        <w:t xml:space="preserve"> </w:t>
      </w:r>
      <w:r w:rsidR="6F632D82" w:rsidRPr="006413F5">
        <w:t>已成功落實</w:t>
      </w:r>
      <w:r w:rsidR="6F632D82" w:rsidRPr="006413F5">
        <w:t xml:space="preserve"> </w:t>
      </w:r>
      <w:r w:rsidRPr="006413F5">
        <w:t>一項</w:t>
      </w:r>
      <w:r w:rsidRPr="006413F5">
        <w:lastRenderedPageBreak/>
        <w:t>使用綠氫作為動力源生產鋼鐵的試點計畫。</w:t>
      </w:r>
      <w:r w:rsidR="1FE222E4" w:rsidRPr="006413F5">
        <w:t>該計畫位於阿布達比，目前已全面投入營運並正式啟動綠色鋼鐵的商業化生產。計畫成功利用綠色氫氣取代天然氣，在煉鋼過程中從鐵礦石中提取鐵，且其使用的再生氫能已獲得國際標準（</w:t>
      </w:r>
      <w:r w:rsidR="1FE222E4" w:rsidRPr="006413F5">
        <w:t>ISO 19870</w:t>
      </w:r>
      <w:r w:rsidR="1FE222E4" w:rsidRPr="006413F5">
        <w:t>）認證。此舉措標誌著阿聯難以減排的鋼鐵業在脫碳之路上邁出了里程碑式的一步，也全力加速了阿聯實現</w:t>
      </w:r>
      <w:r w:rsidR="44F8CC14" w:rsidRPr="006413F5">
        <w:t>「</w:t>
      </w:r>
      <w:r w:rsidR="1FE222E4" w:rsidRPr="006413F5">
        <w:t>2050</w:t>
      </w:r>
      <w:r w:rsidR="1FE222E4" w:rsidRPr="006413F5">
        <w:t>淨零碳排</w:t>
      </w:r>
      <w:r w:rsidR="25FFF796" w:rsidRPr="006413F5">
        <w:t>」</w:t>
      </w:r>
      <w:r w:rsidR="1FE222E4" w:rsidRPr="006413F5">
        <w:t>的國家戰略目標</w:t>
      </w:r>
      <w:r w:rsidR="001A0DCE" w:rsidRPr="006413F5">
        <w:t>。</w:t>
      </w:r>
    </w:p>
    <w:p w14:paraId="093F744B" w14:textId="5112B17A" w:rsidR="00590625" w:rsidRPr="006413F5" w:rsidRDefault="721FBCDE" w:rsidP="008E2C07">
      <w:pPr>
        <w:pStyle w:val="af4"/>
      </w:pPr>
      <w:r w:rsidRPr="006413F5">
        <w:rPr>
          <w:lang w:eastAsia="zh-TW"/>
        </w:rPr>
        <w:t>８</w:t>
      </w:r>
      <w:r w:rsidR="757DD0FB" w:rsidRPr="006413F5">
        <w:t>、</w:t>
      </w:r>
      <w:r w:rsidR="018D8657" w:rsidRPr="006413F5">
        <w:t>製藥業</w:t>
      </w:r>
    </w:p>
    <w:p w14:paraId="6DF02A7B" w14:textId="017F8B94" w:rsidR="002B172B" w:rsidRPr="006413F5" w:rsidRDefault="5C77C60A" w:rsidP="00561276">
      <w:pPr>
        <w:pStyle w:val="af7"/>
        <w:ind w:left="1417" w:firstLine="472"/>
        <w:rPr>
          <w:lang w:eastAsia="zh-TW"/>
        </w:rPr>
      </w:pPr>
      <w:r w:rsidRPr="006413F5">
        <w:t>以往阿聯的藥品高度仰賴歐美進口（高達</w:t>
      </w:r>
      <w:r w:rsidRPr="006413F5">
        <w:t>80%</w:t>
      </w:r>
      <w:r w:rsidRPr="006413F5">
        <w:t>），但近年來「在地製造（</w:t>
      </w:r>
      <w:r w:rsidRPr="006413F5">
        <w:t>Local Manufacturing</w:t>
      </w:r>
      <w:r w:rsidRPr="006413F5">
        <w:t>）」的比例大幅攀升</w:t>
      </w:r>
      <w:r w:rsidR="001A0DCE" w:rsidRPr="006413F5">
        <w:t>。</w:t>
      </w:r>
      <w:r w:rsidR="6305CF81" w:rsidRPr="006413F5">
        <w:t>目前阿聯約有</w:t>
      </w:r>
      <w:r w:rsidR="6305CF81" w:rsidRPr="006413F5">
        <w:t>23</w:t>
      </w:r>
      <w:r w:rsidR="6305CF81" w:rsidRPr="006413F5">
        <w:t>家製藥廠，其中</w:t>
      </w:r>
      <w:r w:rsidR="6305CF81" w:rsidRPr="006413F5">
        <w:t>14</w:t>
      </w:r>
      <w:r w:rsidR="6305CF81" w:rsidRPr="006413F5">
        <w:t>個生產藥品，</w:t>
      </w:r>
      <w:r w:rsidR="6305CF81" w:rsidRPr="006413F5">
        <w:t>4</w:t>
      </w:r>
      <w:r w:rsidR="6305CF81" w:rsidRPr="006413F5">
        <w:t>個製造醫療設備，兩個專注於消毒解決方案，目前當地計生產了</w:t>
      </w:r>
      <w:r w:rsidR="6305CF81" w:rsidRPr="006413F5">
        <w:t>2,500</w:t>
      </w:r>
      <w:r w:rsidR="6305CF81" w:rsidRPr="006413F5">
        <w:t>多種藥品。位於拉斯海瑪的</w:t>
      </w:r>
      <w:r w:rsidR="6305CF81" w:rsidRPr="006413F5">
        <w:t>Julphar</w:t>
      </w:r>
      <w:r w:rsidR="6305CF81" w:rsidRPr="006413F5">
        <w:t>公司，是其中的佼佼者，該公司於</w:t>
      </w:r>
      <w:r w:rsidR="6305CF81" w:rsidRPr="006413F5">
        <w:t>1984</w:t>
      </w:r>
      <w:r w:rsidR="6305CF81" w:rsidRPr="006413F5">
        <w:t>年推出了其首批</w:t>
      </w:r>
      <w:r w:rsidR="6305CF81" w:rsidRPr="006413F5">
        <w:t>30</w:t>
      </w:r>
      <w:r w:rsidR="6305CF81" w:rsidRPr="006413F5">
        <w:t>多種藥品，涵蓋止痛藥、抗生素和急性醫療領域的產品。另一家知名的本土企業，位於阿布達比的</w:t>
      </w:r>
      <w:r w:rsidR="6305CF81" w:rsidRPr="006413F5">
        <w:t>Neopharma</w:t>
      </w:r>
      <w:r w:rsidR="6305CF81" w:rsidRPr="006413F5">
        <w:t>，於</w:t>
      </w:r>
      <w:r w:rsidR="6305CF81" w:rsidRPr="006413F5">
        <w:t>2003</w:t>
      </w:r>
      <w:r w:rsidR="6305CF81" w:rsidRPr="006413F5">
        <w:t>年進入市場。</w:t>
      </w:r>
      <w:r w:rsidR="6305CF81" w:rsidRPr="006413F5">
        <w:t>Pharmax Pharmaceuticals</w:t>
      </w:r>
      <w:r w:rsidR="6305CF81" w:rsidRPr="006413F5">
        <w:t>則於</w:t>
      </w:r>
      <w:r w:rsidR="6305CF81" w:rsidRPr="006413F5">
        <w:t>2018</w:t>
      </w:r>
      <w:r w:rsidR="6305CF81" w:rsidRPr="006413F5">
        <w:t>年成立，其位於杜拜的現代化製造設施在同年獲得了政府許可。</w:t>
      </w:r>
    </w:p>
    <w:p w14:paraId="1C47B614" w14:textId="71A1F991" w:rsidR="00EA6C1E" w:rsidRPr="006413F5" w:rsidRDefault="00EA6C1E" w:rsidP="00EA6C1E">
      <w:pPr>
        <w:pStyle w:val="af7"/>
        <w:ind w:left="1417" w:firstLine="472"/>
      </w:pPr>
      <w:r w:rsidRPr="006413F5">
        <w:rPr>
          <w:rFonts w:hint="eastAsia"/>
        </w:rPr>
        <w:t>該國位於中東的心臟地帶，雖只占全球市場的</w:t>
      </w:r>
      <w:r w:rsidRPr="006413F5">
        <w:rPr>
          <w:rFonts w:hint="eastAsia"/>
        </w:rPr>
        <w:t>2%</w:t>
      </w:r>
      <w:r w:rsidRPr="006413F5">
        <w:rPr>
          <w:rFonts w:hint="eastAsia"/>
        </w:rPr>
        <w:t>不到，但成長快速，因此越來越吸引了國際投資者的眼球。阿聯現為海灣六國當中的第二大藥品生產國，僅次於沙烏地阿拉伯。阿聯製藥業</w:t>
      </w:r>
      <w:r w:rsidR="00E6486D" w:rsidRPr="006413F5">
        <w:rPr>
          <w:rFonts w:hint="eastAsia"/>
          <w:lang w:eastAsia="zh-TW"/>
        </w:rPr>
        <w:t>因</w:t>
      </w:r>
      <w:r w:rsidR="00E6486D" w:rsidRPr="006413F5">
        <w:rPr>
          <w:rFonts w:hint="eastAsia"/>
        </w:rPr>
        <w:t>不斷成長的人口需求，</w:t>
      </w:r>
      <w:r w:rsidRPr="006413F5">
        <w:rPr>
          <w:rFonts w:hint="eastAsia"/>
        </w:rPr>
        <w:t>正在迅速擴展。阿聯政府準備推出計畫如：</w:t>
      </w:r>
      <w:r w:rsidRPr="006413F5">
        <w:rPr>
          <w:rFonts w:hint="eastAsia"/>
        </w:rPr>
        <w:t>2030</w:t>
      </w:r>
      <w:r w:rsidRPr="006413F5">
        <w:rPr>
          <w:rFonts w:hint="eastAsia"/>
        </w:rPr>
        <w:t>年杜拜工業戰略，和</w:t>
      </w:r>
      <w:r w:rsidRPr="006413F5">
        <w:rPr>
          <w:rFonts w:hint="eastAsia"/>
        </w:rPr>
        <w:t>2030</w:t>
      </w:r>
      <w:r w:rsidRPr="006413F5">
        <w:rPr>
          <w:rFonts w:hint="eastAsia"/>
        </w:rPr>
        <w:t>年阿布達比遠景</w:t>
      </w:r>
      <w:r w:rsidR="00DD5E6B" w:rsidRPr="006413F5">
        <w:rPr>
          <w:rFonts w:hint="eastAsia"/>
        </w:rPr>
        <w:t>規劃</w:t>
      </w:r>
      <w:r w:rsidRPr="006413F5">
        <w:rPr>
          <w:rFonts w:hint="eastAsia"/>
        </w:rPr>
        <w:t>，考量成長前景、出口潛力，以及中長期對國家經濟影響，將製藥業視為其發展的主要優先產業之一。阿聯政府目前正致力於減少對進口藥品的依賴。根據阿聯聯邦海關總署的數據統計，估計該國在</w:t>
      </w:r>
      <w:r w:rsidRPr="006413F5">
        <w:rPr>
          <w:rFonts w:hint="eastAsia"/>
        </w:rPr>
        <w:t>2019</w:t>
      </w:r>
      <w:r w:rsidRPr="006413F5">
        <w:rPr>
          <w:rFonts w:hint="eastAsia"/>
        </w:rPr>
        <w:t>年從國外進口約</w:t>
      </w:r>
      <w:r w:rsidRPr="006413F5">
        <w:rPr>
          <w:rFonts w:hint="eastAsia"/>
        </w:rPr>
        <w:t>165</w:t>
      </w:r>
      <w:r w:rsidRPr="006413F5">
        <w:rPr>
          <w:rFonts w:hint="eastAsia"/>
        </w:rPr>
        <w:t>億迪拉姆藥品，主要來自德國，美國，法國和瑞士。因此，發展藥品的本地生產</w:t>
      </w:r>
      <w:r w:rsidRPr="006413F5">
        <w:rPr>
          <w:rFonts w:hint="eastAsia"/>
        </w:rPr>
        <w:lastRenderedPageBreak/>
        <w:t>已成為政府，衛生部和立法機構的主要目標之一。</w:t>
      </w:r>
    </w:p>
    <w:p w14:paraId="0620E247" w14:textId="2834D07A" w:rsidR="00EA6C1E" w:rsidRPr="006413F5" w:rsidRDefault="7172491A" w:rsidP="00EB5F32">
      <w:pPr>
        <w:pStyle w:val="af7"/>
        <w:ind w:left="1417" w:firstLine="472"/>
      </w:pPr>
      <w:r w:rsidRPr="006413F5">
        <w:t>另在</w:t>
      </w:r>
      <w:r w:rsidR="538C09D7" w:rsidRPr="006413F5">
        <w:t>「嚴重特殊傳染性肺炎」（</w:t>
      </w:r>
      <w:r w:rsidR="538C09D7" w:rsidRPr="006413F5">
        <w:t>COVID-19</w:t>
      </w:r>
      <w:r w:rsidR="538C09D7" w:rsidRPr="006413F5">
        <w:t>）</w:t>
      </w:r>
      <w:r w:rsidRPr="006413F5">
        <w:t>疫情大流行影響之下，</w:t>
      </w:r>
      <w:r w:rsidR="538C09D7" w:rsidRPr="006413F5">
        <w:t>COVID-19</w:t>
      </w:r>
      <w:r w:rsidRPr="006413F5">
        <w:t>疫苖成為各國矚目焦點，</w:t>
      </w:r>
      <w:r w:rsidR="26F0120D" w:rsidRPr="006413F5">
        <w:t>2021</w:t>
      </w:r>
      <w:r w:rsidR="26F0120D" w:rsidRPr="006413F5">
        <w:t>年阿聯科技巨頭</w:t>
      </w:r>
      <w:r w:rsidR="26F0120D" w:rsidRPr="006413F5">
        <w:t>G42</w:t>
      </w:r>
      <w:r w:rsidR="26F0120D" w:rsidRPr="006413F5">
        <w:t>與中國國藥集團（</w:t>
      </w:r>
      <w:r w:rsidR="26F0120D" w:rsidRPr="006413F5">
        <w:t>Sinopharm</w:t>
      </w:r>
      <w:r w:rsidR="26F0120D" w:rsidRPr="006413F5">
        <w:t>）合資成立</w:t>
      </w:r>
      <w:r w:rsidR="26F0120D" w:rsidRPr="006413F5">
        <w:t>Hayat Biotech</w:t>
      </w:r>
      <w:r w:rsidR="26F0120D" w:rsidRPr="006413F5">
        <w:t>，於阿布達比</w:t>
      </w:r>
      <w:r w:rsidR="26F0120D" w:rsidRPr="006413F5">
        <w:t>KIZAD</w:t>
      </w:r>
      <w:r w:rsidR="26F0120D" w:rsidRPr="006413F5">
        <w:t>工業區建立中東首座現代化疫苗與生物製劑基地，年產能達</w:t>
      </w:r>
      <w:r w:rsidR="26F0120D" w:rsidRPr="006413F5">
        <w:t>2</w:t>
      </w:r>
      <w:r w:rsidR="26F0120D" w:rsidRPr="006413F5">
        <w:t>億劑</w:t>
      </w:r>
      <w:r w:rsidR="001A0DCE" w:rsidRPr="006413F5">
        <w:t>。</w:t>
      </w:r>
      <w:r w:rsidR="0A0B6FF8" w:rsidRPr="006413F5">
        <w:t>該項目率先在本土成功量產區域首支新冠疫苗</w:t>
      </w:r>
      <w:r w:rsidR="0A0B6FF8" w:rsidRPr="006413F5">
        <w:t>Hayat-Vax</w:t>
      </w:r>
      <w:r w:rsidR="0A0B6FF8" w:rsidRPr="006413F5">
        <w:t>。此舉打破阿聯以往</w:t>
      </w:r>
      <w:r w:rsidR="0A0B6FF8" w:rsidRPr="006413F5">
        <w:t xml:space="preserve"> 80% </w:t>
      </w:r>
      <w:r w:rsidR="0A0B6FF8" w:rsidRPr="006413F5">
        <w:t>藥品依賴進口的結構，使阿聯正式掌握生物製劑的「測試填充（</w:t>
      </w:r>
      <w:r w:rsidR="0A0B6FF8" w:rsidRPr="006413F5">
        <w:t>Fill &amp; Finish</w:t>
      </w:r>
      <w:r w:rsidR="0A0B6FF8" w:rsidRPr="006413F5">
        <w:t>）與後續精密處理」核心技術。該基地目前已成功升級為中東與北非（</w:t>
      </w:r>
      <w:r w:rsidR="0A0B6FF8" w:rsidRPr="006413F5">
        <w:t>MENA</w:t>
      </w:r>
      <w:r w:rsidR="0A0B6FF8" w:rsidRPr="006413F5">
        <w:t>）的生命科學與生技研發樞紐。除滿足本土醫療安全外，更結合阿布達比</w:t>
      </w:r>
      <w:r w:rsidR="0A0B6FF8" w:rsidRPr="006413F5">
        <w:t>HOPE</w:t>
      </w:r>
      <w:r w:rsidR="75C647C4" w:rsidRPr="006413F5">
        <w:t>物流集</w:t>
      </w:r>
      <w:r w:rsidR="0A0B6FF8" w:rsidRPr="006413F5">
        <w:t>團</w:t>
      </w:r>
      <w:r w:rsidR="428ED75F" w:rsidRPr="006413F5">
        <w:t>（</w:t>
      </w:r>
      <w:r w:rsidR="26906E16" w:rsidRPr="006413F5">
        <w:t>由阿聯健康部、</w:t>
      </w:r>
      <w:r w:rsidR="26906E16" w:rsidRPr="006413F5">
        <w:t>Etihad Cargo</w:t>
      </w:r>
      <w:r w:rsidR="26906E16" w:rsidRPr="006413F5">
        <w:t>、</w:t>
      </w:r>
      <w:r w:rsidR="26906E16" w:rsidRPr="006413F5">
        <w:t>Abu Dhabi Ports Group</w:t>
      </w:r>
      <w:r w:rsidR="26906E16" w:rsidRPr="006413F5">
        <w:t>、</w:t>
      </w:r>
      <w:r w:rsidR="26906E16" w:rsidRPr="006413F5">
        <w:t>Rafed</w:t>
      </w:r>
      <w:r w:rsidR="26906E16" w:rsidRPr="006413F5">
        <w:t>健康顧問公司和</w:t>
      </w:r>
      <w:proofErr w:type="spellStart"/>
      <w:r w:rsidR="26906E16" w:rsidRPr="006413F5">
        <w:t>SkyCell</w:t>
      </w:r>
      <w:proofErr w:type="spellEnd"/>
      <w:r w:rsidR="26906E16" w:rsidRPr="006413F5">
        <w:t>公司共同成立</w:t>
      </w:r>
      <w:r w:rsidR="5B792054" w:rsidRPr="006413F5">
        <w:t>）</w:t>
      </w:r>
      <w:r w:rsidR="0A0B6FF8" w:rsidRPr="006413F5">
        <w:t>的冷鏈物流外銷海外，並成功吸引如</w:t>
      </w:r>
      <w:r w:rsidR="0A0B6FF8" w:rsidRPr="006413F5">
        <w:t xml:space="preserve"> AstraZeneca </w:t>
      </w:r>
      <w:r w:rsidR="0A0B6FF8" w:rsidRPr="006413F5">
        <w:t>等全球頂尖藥企進駐，開展多元生物製藥的在地化生產</w:t>
      </w:r>
      <w:r w:rsidR="001A0DCE" w:rsidRPr="006413F5">
        <w:t>。</w:t>
      </w:r>
    </w:p>
    <w:p w14:paraId="29DF38A3" w14:textId="2AFAF629" w:rsidR="00590625" w:rsidRPr="006413F5" w:rsidRDefault="008F2865" w:rsidP="008E2C07">
      <w:pPr>
        <w:pStyle w:val="af4"/>
        <w:rPr>
          <w:lang w:eastAsia="zh-TW"/>
        </w:rPr>
      </w:pPr>
      <w:r w:rsidRPr="006413F5">
        <w:rPr>
          <w:rFonts w:hint="eastAsia"/>
          <w:lang w:eastAsia="zh-TW"/>
        </w:rPr>
        <w:t>９</w:t>
      </w:r>
      <w:r w:rsidR="007F17B9" w:rsidRPr="006413F5">
        <w:rPr>
          <w:rFonts w:hint="eastAsia"/>
        </w:rPr>
        <w:t>、</w:t>
      </w:r>
      <w:r w:rsidR="00590625" w:rsidRPr="006413F5">
        <w:rPr>
          <w:rFonts w:hint="eastAsia"/>
        </w:rPr>
        <w:t>電纜業</w:t>
      </w:r>
    </w:p>
    <w:p w14:paraId="5576E147" w14:textId="49E417E3" w:rsidR="006619EF" w:rsidRPr="006413F5" w:rsidRDefault="006619EF" w:rsidP="00561276">
      <w:pPr>
        <w:pStyle w:val="af7"/>
        <w:ind w:left="1417" w:firstLine="472"/>
      </w:pPr>
      <w:r w:rsidRPr="006413F5">
        <w:rPr>
          <w:rFonts w:hint="eastAsia"/>
        </w:rPr>
        <w:t>阿聯的電纜市場在</w:t>
      </w:r>
      <w:r w:rsidRPr="006413F5">
        <w:rPr>
          <w:rFonts w:hint="eastAsia"/>
        </w:rPr>
        <w:t>2023</w:t>
      </w:r>
      <w:r w:rsidRPr="006413F5">
        <w:rPr>
          <w:rFonts w:hint="eastAsia"/>
        </w:rPr>
        <w:t>年創造了</w:t>
      </w:r>
      <w:r w:rsidRPr="006413F5">
        <w:rPr>
          <w:rFonts w:hint="eastAsia"/>
        </w:rPr>
        <w:t>79.9</w:t>
      </w:r>
      <w:r w:rsidRPr="006413F5">
        <w:rPr>
          <w:rFonts w:hint="eastAsia"/>
        </w:rPr>
        <w:t>億美元的收入，預計</w:t>
      </w:r>
      <w:r w:rsidRPr="006413F5">
        <w:rPr>
          <w:rFonts w:hint="eastAsia"/>
        </w:rPr>
        <w:t>2024</w:t>
      </w:r>
      <w:r w:rsidRPr="006413F5">
        <w:rPr>
          <w:rFonts w:hint="eastAsia"/>
        </w:rPr>
        <w:t>年至</w:t>
      </w:r>
      <w:r w:rsidRPr="006413F5">
        <w:rPr>
          <w:rFonts w:hint="eastAsia"/>
        </w:rPr>
        <w:t>2030</w:t>
      </w:r>
      <w:r w:rsidRPr="006413F5">
        <w:rPr>
          <w:rFonts w:hint="eastAsia"/>
        </w:rPr>
        <w:t>年間將以年均成長率（</w:t>
      </w:r>
      <w:r w:rsidRPr="006413F5">
        <w:rPr>
          <w:rFonts w:hint="eastAsia"/>
        </w:rPr>
        <w:t>CAGR</w:t>
      </w:r>
      <w:r w:rsidRPr="006413F5">
        <w:rPr>
          <w:rFonts w:hint="eastAsia"/>
        </w:rPr>
        <w:t>）</w:t>
      </w:r>
      <w:r w:rsidRPr="006413F5">
        <w:rPr>
          <w:rFonts w:hint="eastAsia"/>
        </w:rPr>
        <w:t>5.6%</w:t>
      </w:r>
      <w:r w:rsidRPr="006413F5">
        <w:rPr>
          <w:rFonts w:hint="eastAsia"/>
        </w:rPr>
        <w:t>的速度成長，</w:t>
      </w:r>
      <w:r w:rsidRPr="006413F5">
        <w:rPr>
          <w:rFonts w:hint="eastAsia"/>
        </w:rPr>
        <w:t>2030</w:t>
      </w:r>
      <w:r w:rsidRPr="006413F5">
        <w:rPr>
          <w:rFonts w:hint="eastAsia"/>
        </w:rPr>
        <w:t>年將達到</w:t>
      </w:r>
      <w:r w:rsidRPr="006413F5">
        <w:rPr>
          <w:rFonts w:hint="eastAsia"/>
        </w:rPr>
        <w:t>116.8</w:t>
      </w:r>
      <w:r w:rsidRPr="006413F5">
        <w:rPr>
          <w:rFonts w:hint="eastAsia"/>
        </w:rPr>
        <w:t>億美元。阿聯對電信基礎設施的資金投入增加、政府致力推動數位化發展、對永續經濟的重視，皆使該國對專業電纜解決方案和環保電纜的需求增加。</w:t>
      </w:r>
    </w:p>
    <w:p w14:paraId="738C8C52" w14:textId="6BDD1661" w:rsidR="00590625" w:rsidRPr="006413F5" w:rsidRDefault="00590625" w:rsidP="008E2C07">
      <w:pPr>
        <w:pStyle w:val="af7"/>
        <w:ind w:left="1417" w:firstLine="472"/>
      </w:pPr>
      <w:r w:rsidRPr="006413F5">
        <w:rPr>
          <w:rFonts w:hint="eastAsia"/>
        </w:rPr>
        <w:t>杜拜電纜公司（</w:t>
      </w:r>
      <w:r w:rsidRPr="006413F5">
        <w:rPr>
          <w:rFonts w:hint="eastAsia"/>
        </w:rPr>
        <w:t xml:space="preserve">Dubai Cable Company, </w:t>
      </w:r>
      <w:proofErr w:type="spellStart"/>
      <w:r w:rsidRPr="006413F5">
        <w:rPr>
          <w:rFonts w:hint="eastAsia"/>
        </w:rPr>
        <w:t>Ducab</w:t>
      </w:r>
      <w:proofErr w:type="spellEnd"/>
      <w:r w:rsidRPr="006413F5">
        <w:rPr>
          <w:rFonts w:hint="eastAsia"/>
        </w:rPr>
        <w:t>）成立於</w:t>
      </w:r>
      <w:r w:rsidRPr="006413F5">
        <w:rPr>
          <w:rFonts w:hint="eastAsia"/>
        </w:rPr>
        <w:t>1979</w:t>
      </w:r>
      <w:r w:rsidRPr="006413F5">
        <w:rPr>
          <w:rFonts w:hint="eastAsia"/>
        </w:rPr>
        <w:t>年，主要生產低、中電壓電纜及相關附屬產品。該公司設立在傑貝阿里自由貿易區，主要股東為杜拜政府及英國的</w:t>
      </w:r>
      <w:r w:rsidRPr="006413F5">
        <w:rPr>
          <w:rFonts w:hint="eastAsia"/>
        </w:rPr>
        <w:t>BICC</w:t>
      </w:r>
      <w:r w:rsidRPr="006413F5">
        <w:rPr>
          <w:rFonts w:hint="eastAsia"/>
        </w:rPr>
        <w:t>公司。</w:t>
      </w:r>
      <w:r w:rsidRPr="006413F5">
        <w:rPr>
          <w:rFonts w:hint="eastAsia"/>
        </w:rPr>
        <w:t>1997</w:t>
      </w:r>
      <w:r w:rsidRPr="006413F5">
        <w:rPr>
          <w:rFonts w:hint="eastAsia"/>
        </w:rPr>
        <w:t>年阿布達比政府透過</w:t>
      </w:r>
      <w:r w:rsidRPr="006413F5">
        <w:rPr>
          <w:rFonts w:hint="eastAsia"/>
        </w:rPr>
        <w:t>General Industry Corporation</w:t>
      </w:r>
      <w:r w:rsidRPr="006413F5">
        <w:rPr>
          <w:rFonts w:hint="eastAsia"/>
        </w:rPr>
        <w:t>（</w:t>
      </w:r>
      <w:r w:rsidRPr="006413F5">
        <w:rPr>
          <w:rFonts w:hint="eastAsia"/>
        </w:rPr>
        <w:t>GIC</w:t>
      </w:r>
      <w:r w:rsidRPr="006413F5">
        <w:rPr>
          <w:rFonts w:hint="eastAsia"/>
        </w:rPr>
        <w:t>）轉投資杜拜電纜公司，其中杜拜政府占</w:t>
      </w:r>
      <w:r w:rsidRPr="006413F5">
        <w:rPr>
          <w:rFonts w:hint="eastAsia"/>
        </w:rPr>
        <w:t>35%</w:t>
      </w:r>
      <w:r w:rsidRPr="006413F5">
        <w:rPr>
          <w:rFonts w:hint="eastAsia"/>
        </w:rPr>
        <w:t>，</w:t>
      </w:r>
      <w:r w:rsidRPr="006413F5">
        <w:rPr>
          <w:rFonts w:hint="eastAsia"/>
        </w:rPr>
        <w:t>GIC</w:t>
      </w:r>
      <w:r w:rsidRPr="006413F5">
        <w:rPr>
          <w:rFonts w:hint="eastAsia"/>
        </w:rPr>
        <w:t>占</w:t>
      </w:r>
      <w:r w:rsidRPr="006413F5">
        <w:rPr>
          <w:rFonts w:hint="eastAsia"/>
        </w:rPr>
        <w:t>35%</w:t>
      </w:r>
      <w:r w:rsidRPr="006413F5">
        <w:rPr>
          <w:rFonts w:hint="eastAsia"/>
        </w:rPr>
        <w:t>，</w:t>
      </w:r>
      <w:r w:rsidRPr="006413F5">
        <w:rPr>
          <w:rFonts w:hint="eastAsia"/>
        </w:rPr>
        <w:t>BICC</w:t>
      </w:r>
      <w:r w:rsidRPr="006413F5">
        <w:rPr>
          <w:rFonts w:hint="eastAsia"/>
        </w:rPr>
        <w:t>占有</w:t>
      </w:r>
      <w:r w:rsidRPr="006413F5">
        <w:rPr>
          <w:rFonts w:hint="eastAsia"/>
        </w:rPr>
        <w:t>30%</w:t>
      </w:r>
      <w:r w:rsidRPr="006413F5">
        <w:rPr>
          <w:rFonts w:hint="eastAsia"/>
        </w:rPr>
        <w:t>，為杜拜電纜</w:t>
      </w:r>
      <w:r w:rsidRPr="006413F5">
        <w:rPr>
          <w:rFonts w:hint="eastAsia"/>
        </w:rPr>
        <w:lastRenderedPageBreak/>
        <w:t>公司主要的技術及設備的提供者。杜拜電纜公司投資</w:t>
      </w:r>
      <w:r w:rsidRPr="006413F5">
        <w:rPr>
          <w:rFonts w:hint="eastAsia"/>
        </w:rPr>
        <w:t>3,500</w:t>
      </w:r>
      <w:r w:rsidRPr="006413F5">
        <w:rPr>
          <w:rFonts w:hint="eastAsia"/>
        </w:rPr>
        <w:t>萬美元於阿布達比興建之新廠房，於</w:t>
      </w:r>
      <w:r w:rsidRPr="006413F5">
        <w:rPr>
          <w:rFonts w:hint="eastAsia"/>
        </w:rPr>
        <w:t>2005</w:t>
      </w:r>
      <w:r w:rsidRPr="006413F5">
        <w:rPr>
          <w:rFonts w:hint="eastAsia"/>
        </w:rPr>
        <w:t>年正式啟用，生產全系列低電壓電纜，另於</w:t>
      </w:r>
      <w:r w:rsidRPr="006413F5">
        <w:rPr>
          <w:rFonts w:hint="eastAsia"/>
        </w:rPr>
        <w:t>2010</w:t>
      </w:r>
      <w:r w:rsidRPr="006413F5">
        <w:rPr>
          <w:rFonts w:hint="eastAsia"/>
        </w:rPr>
        <w:t>年正式成立專攻海灣地區高壓電市場的子公司</w:t>
      </w:r>
      <w:proofErr w:type="spellStart"/>
      <w:r w:rsidRPr="006413F5">
        <w:rPr>
          <w:rFonts w:hint="eastAsia"/>
        </w:rPr>
        <w:t>Ducab</w:t>
      </w:r>
      <w:proofErr w:type="spellEnd"/>
      <w:r w:rsidRPr="006413F5">
        <w:rPr>
          <w:rFonts w:hint="eastAsia"/>
        </w:rPr>
        <w:t xml:space="preserve"> HV</w:t>
      </w:r>
      <w:r w:rsidRPr="006413F5">
        <w:rPr>
          <w:rFonts w:hint="eastAsia"/>
        </w:rPr>
        <w:t>，除了杜拜電纜公司外，阿布達比水電公司（</w:t>
      </w:r>
      <w:r w:rsidRPr="006413F5">
        <w:rPr>
          <w:rFonts w:hint="eastAsia"/>
        </w:rPr>
        <w:t>ADWEA</w:t>
      </w:r>
      <w:r w:rsidRPr="006413F5">
        <w:rPr>
          <w:rFonts w:hint="eastAsia"/>
        </w:rPr>
        <w:t>）和杜拜水電公司（</w:t>
      </w:r>
      <w:r w:rsidRPr="006413F5">
        <w:rPr>
          <w:rFonts w:hint="eastAsia"/>
        </w:rPr>
        <w:t>DEWA</w:t>
      </w:r>
      <w:r w:rsidRPr="006413F5">
        <w:rPr>
          <w:rFonts w:hint="eastAsia"/>
        </w:rPr>
        <w:t>）也是主要資方，</w:t>
      </w:r>
      <w:proofErr w:type="spellStart"/>
      <w:r w:rsidRPr="006413F5">
        <w:rPr>
          <w:rFonts w:hint="eastAsia"/>
        </w:rPr>
        <w:t>Ducab</w:t>
      </w:r>
      <w:proofErr w:type="spellEnd"/>
      <w:r w:rsidRPr="006413F5">
        <w:rPr>
          <w:rFonts w:hint="eastAsia"/>
        </w:rPr>
        <w:t xml:space="preserve"> HV</w:t>
      </w:r>
      <w:r w:rsidRPr="006413F5">
        <w:rPr>
          <w:rFonts w:hint="eastAsia"/>
        </w:rPr>
        <w:t>將是海灣地區第一家提供超高壓電（</w:t>
      </w:r>
      <w:r w:rsidRPr="006413F5">
        <w:rPr>
          <w:rFonts w:hint="eastAsia"/>
        </w:rPr>
        <w:t>extra high voltage</w:t>
      </w:r>
      <w:r w:rsidRPr="006413F5">
        <w:rPr>
          <w:rFonts w:hint="eastAsia"/>
        </w:rPr>
        <w:t>）的公司，目前</w:t>
      </w:r>
      <w:proofErr w:type="spellStart"/>
      <w:r w:rsidRPr="006413F5">
        <w:rPr>
          <w:rFonts w:hint="eastAsia"/>
        </w:rPr>
        <w:t>Ducab</w:t>
      </w:r>
      <w:proofErr w:type="spellEnd"/>
      <w:r w:rsidRPr="006413F5">
        <w:rPr>
          <w:rFonts w:hint="eastAsia"/>
        </w:rPr>
        <w:t xml:space="preserve"> HV</w:t>
      </w:r>
      <w:r w:rsidRPr="006413F5">
        <w:rPr>
          <w:rFonts w:hint="eastAsia"/>
        </w:rPr>
        <w:t>年產量超過</w:t>
      </w:r>
      <w:r w:rsidRPr="006413F5">
        <w:rPr>
          <w:rFonts w:hint="eastAsia"/>
        </w:rPr>
        <w:t>11.5</w:t>
      </w:r>
      <w:r w:rsidRPr="006413F5">
        <w:rPr>
          <w:rFonts w:hint="eastAsia"/>
        </w:rPr>
        <w:t>萬噸的高、中、低壓電纜線；</w:t>
      </w:r>
      <w:r w:rsidRPr="006413F5">
        <w:rPr>
          <w:rFonts w:hint="eastAsia"/>
        </w:rPr>
        <w:t>11</w:t>
      </w:r>
      <w:r w:rsidRPr="006413F5">
        <w:rPr>
          <w:rFonts w:hint="eastAsia"/>
        </w:rPr>
        <w:t>萬噸的銅線及鋁線，產品大</w:t>
      </w:r>
      <w:r w:rsidR="00EC7A62" w:rsidRPr="006413F5">
        <w:rPr>
          <w:rFonts w:hint="eastAsia"/>
        </w:rPr>
        <w:t>部分</w:t>
      </w:r>
      <w:r w:rsidRPr="006413F5">
        <w:rPr>
          <w:rFonts w:hint="eastAsia"/>
        </w:rPr>
        <w:t>供應國內使用外，亦有</w:t>
      </w:r>
      <w:r w:rsidR="00EC7A62" w:rsidRPr="006413F5">
        <w:rPr>
          <w:rFonts w:hint="eastAsia"/>
        </w:rPr>
        <w:t>部分</w:t>
      </w:r>
      <w:r w:rsidRPr="006413F5">
        <w:rPr>
          <w:rFonts w:hint="eastAsia"/>
        </w:rPr>
        <w:t>供外銷，外銷範圍包括香港、新加坡、斯里蘭卡及中東地區，近年擴大出口至伊朗、印度、約旦及坦尚尼亞等地。</w:t>
      </w:r>
    </w:p>
    <w:p w14:paraId="593119FB" w14:textId="2DE268E7" w:rsidR="0028328E" w:rsidRPr="006413F5" w:rsidRDefault="0028328E" w:rsidP="008E2C07">
      <w:pPr>
        <w:pStyle w:val="af7"/>
        <w:ind w:left="1417" w:firstLine="472"/>
      </w:pPr>
      <w:r w:rsidRPr="006413F5">
        <w:rPr>
          <w:rFonts w:hint="eastAsia"/>
        </w:rPr>
        <w:t>阿聯電力電纜的主要業者還包括利雅得電纜、吉達電纜、阿曼電纜、國家電纜以及</w:t>
      </w:r>
      <w:r w:rsidRPr="006413F5">
        <w:rPr>
          <w:rFonts w:hint="eastAsia"/>
        </w:rPr>
        <w:t>Brugg</w:t>
      </w:r>
      <w:r w:rsidRPr="006413F5">
        <w:rPr>
          <w:rFonts w:hint="eastAsia"/>
        </w:rPr>
        <w:t>電纜等。</w:t>
      </w:r>
    </w:p>
    <w:p w14:paraId="61DF39B0" w14:textId="64A61908" w:rsidR="0028328E" w:rsidRPr="006413F5" w:rsidRDefault="0028328E" w:rsidP="008E2C07">
      <w:pPr>
        <w:pStyle w:val="af7"/>
        <w:ind w:left="1417" w:firstLine="472"/>
      </w:pPr>
      <w:r w:rsidRPr="006413F5">
        <w:rPr>
          <w:rFonts w:hint="eastAsia"/>
        </w:rPr>
        <w:t>阿聯電力電纜市場</w:t>
      </w:r>
      <w:r w:rsidR="00C15CC3" w:rsidRPr="006413F5">
        <w:rPr>
          <w:rFonts w:hint="eastAsia"/>
          <w:lang w:eastAsia="zh-TW"/>
        </w:rPr>
        <w:t>的維持</w:t>
      </w:r>
      <w:r w:rsidRPr="006413F5">
        <w:rPr>
          <w:rFonts w:hint="eastAsia"/>
        </w:rPr>
        <w:t>主要由於對大型基礎設施項目的大量投資，例如新的高層摩天大樓，主題公園，大型的購物中心和人工島。此外，該國持續的經濟多樣化努力也促進了電力電纜銷售的成長。預計至</w:t>
      </w:r>
      <w:r w:rsidRPr="006413F5">
        <w:rPr>
          <w:rFonts w:hint="eastAsia"/>
        </w:rPr>
        <w:t>2024</w:t>
      </w:r>
      <w:r w:rsidRPr="006413F5">
        <w:rPr>
          <w:rFonts w:hint="eastAsia"/>
        </w:rPr>
        <w:t>年，阿聯電力電纜市場可能成長至</w:t>
      </w:r>
      <w:r w:rsidRPr="006413F5">
        <w:rPr>
          <w:rFonts w:hint="eastAsia"/>
        </w:rPr>
        <w:t>5</w:t>
      </w:r>
      <w:r w:rsidRPr="006413F5">
        <w:rPr>
          <w:rFonts w:hint="eastAsia"/>
        </w:rPr>
        <w:t>億美元。</w:t>
      </w:r>
    </w:p>
    <w:p w14:paraId="31E59189" w14:textId="3A7FBE24" w:rsidR="00706E67" w:rsidRPr="006413F5" w:rsidRDefault="00C15CC3" w:rsidP="00706E67">
      <w:pPr>
        <w:pStyle w:val="af4"/>
        <w:rPr>
          <w:lang w:eastAsia="zh-TW"/>
        </w:rPr>
      </w:pPr>
      <w:r w:rsidRPr="006413F5">
        <w:rPr>
          <w:rFonts w:ascii="華康細圓體" w:hint="eastAsia"/>
          <w:lang w:eastAsia="zh-TW"/>
        </w:rPr>
        <w:t>10</w:t>
      </w:r>
      <w:r w:rsidR="007F17B9" w:rsidRPr="006413F5">
        <w:rPr>
          <w:rFonts w:hint="eastAsia"/>
        </w:rPr>
        <w:t>、</w:t>
      </w:r>
      <w:r w:rsidR="00590625" w:rsidRPr="006413F5">
        <w:rPr>
          <w:rFonts w:hint="eastAsia"/>
        </w:rPr>
        <w:t>玻璃與磁磚業</w:t>
      </w:r>
    </w:p>
    <w:p w14:paraId="21595C34" w14:textId="3C6AAF71" w:rsidR="00590625" w:rsidRPr="006413F5" w:rsidRDefault="00590625" w:rsidP="008E2C07">
      <w:pPr>
        <w:pStyle w:val="af7"/>
        <w:ind w:left="1417" w:firstLine="472"/>
      </w:pPr>
      <w:r w:rsidRPr="006413F5">
        <w:rPr>
          <w:rFonts w:hint="eastAsia"/>
        </w:rPr>
        <w:t>阿聯大公國家用玻璃工業（</w:t>
      </w:r>
      <w:r w:rsidRPr="006413F5">
        <w:rPr>
          <w:rFonts w:hint="eastAsia"/>
        </w:rPr>
        <w:t>Household Glass Equipment Industry</w:t>
      </w:r>
      <w:r w:rsidR="00C15CC3" w:rsidRPr="006413F5">
        <w:rPr>
          <w:rFonts w:hint="eastAsia"/>
        </w:rPr>
        <w:t>）</w:t>
      </w:r>
      <w:r w:rsidRPr="006413F5">
        <w:rPr>
          <w:rFonts w:hint="eastAsia"/>
        </w:rPr>
        <w:t>，以</w:t>
      </w:r>
      <w:r w:rsidRPr="006413F5">
        <w:rPr>
          <w:rFonts w:hint="eastAsia"/>
        </w:rPr>
        <w:t>1995</w:t>
      </w:r>
      <w:r w:rsidRPr="006413F5">
        <w:rPr>
          <w:rFonts w:hint="eastAsia"/>
        </w:rPr>
        <w:t>年設立於傑貝阿里自由貿易區之</w:t>
      </w:r>
      <w:r w:rsidRPr="006413F5">
        <w:rPr>
          <w:rFonts w:hint="eastAsia"/>
        </w:rPr>
        <w:t>Al Tajer</w:t>
      </w:r>
      <w:r w:rsidRPr="006413F5">
        <w:rPr>
          <w:rFonts w:hint="eastAsia"/>
        </w:rPr>
        <w:t>玻璃廠為開端，近年來該公司投資</w:t>
      </w:r>
      <w:r w:rsidRPr="006413F5">
        <w:rPr>
          <w:rFonts w:hint="eastAsia"/>
        </w:rPr>
        <w:t>1.5</w:t>
      </w:r>
      <w:r w:rsidRPr="006413F5">
        <w:rPr>
          <w:rFonts w:hint="eastAsia"/>
        </w:rPr>
        <w:t>億美元在杜拜傑貝阿里自由貿易區分階段擴建玻璃生產廠房。其後另有兩家玻璃工廠設立，分別為</w:t>
      </w:r>
      <w:r w:rsidRPr="006413F5">
        <w:rPr>
          <w:rFonts w:hint="eastAsia"/>
        </w:rPr>
        <w:t>Jebel Ali Glass Factory</w:t>
      </w:r>
      <w:r w:rsidRPr="006413F5">
        <w:rPr>
          <w:rFonts w:hint="eastAsia"/>
        </w:rPr>
        <w:t>（</w:t>
      </w:r>
      <w:r w:rsidRPr="006413F5">
        <w:rPr>
          <w:rFonts w:hint="eastAsia"/>
        </w:rPr>
        <w:t>1997</w:t>
      </w:r>
      <w:r w:rsidRPr="006413F5">
        <w:rPr>
          <w:rFonts w:hint="eastAsia"/>
        </w:rPr>
        <w:t>年開始生產，位於傑貝阿里自由貿易區），以及</w:t>
      </w:r>
      <w:r w:rsidRPr="006413F5">
        <w:rPr>
          <w:rFonts w:hint="eastAsia"/>
        </w:rPr>
        <w:t>Al Manal glass factory</w:t>
      </w:r>
      <w:r w:rsidRPr="006413F5">
        <w:rPr>
          <w:rFonts w:hint="eastAsia"/>
        </w:rPr>
        <w:t>（於</w:t>
      </w:r>
      <w:r w:rsidRPr="006413F5">
        <w:rPr>
          <w:rFonts w:hint="eastAsia"/>
        </w:rPr>
        <w:t>1999</w:t>
      </w:r>
      <w:r w:rsidRPr="006413F5">
        <w:rPr>
          <w:rFonts w:hint="eastAsia"/>
        </w:rPr>
        <w:t>年開始生產，位於</w:t>
      </w:r>
      <w:r w:rsidRPr="006413F5">
        <w:rPr>
          <w:rFonts w:hint="eastAsia"/>
        </w:rPr>
        <w:t>Ras Al Khaimah</w:t>
      </w:r>
      <w:r w:rsidR="00C15CC3" w:rsidRPr="006413F5">
        <w:rPr>
          <w:rFonts w:hint="eastAsia"/>
        </w:rPr>
        <w:t>）</w:t>
      </w:r>
      <w:r w:rsidRPr="006413F5">
        <w:rPr>
          <w:rFonts w:hint="eastAsia"/>
        </w:rPr>
        <w:t>。</w:t>
      </w:r>
      <w:r w:rsidR="00C15CC3" w:rsidRPr="006413F5">
        <w:rPr>
          <w:rFonts w:hint="eastAsia"/>
        </w:rPr>
        <w:t>阿聯</w:t>
      </w:r>
      <w:r w:rsidRPr="006413F5">
        <w:rPr>
          <w:rFonts w:hint="eastAsia"/>
        </w:rPr>
        <w:t>營建業蓬勃發展而帶動玻璃業成長，</w:t>
      </w:r>
      <w:r w:rsidRPr="006413F5">
        <w:rPr>
          <w:rFonts w:hint="eastAsia"/>
        </w:rPr>
        <w:t>Dubai Investments PJSC</w:t>
      </w:r>
      <w:r w:rsidRPr="006413F5">
        <w:rPr>
          <w:rFonts w:hint="eastAsia"/>
        </w:rPr>
        <w:t>成立玻璃公司（</w:t>
      </w:r>
      <w:r w:rsidRPr="006413F5">
        <w:rPr>
          <w:rFonts w:hint="eastAsia"/>
        </w:rPr>
        <w:t>Glass L.L.C.</w:t>
      </w:r>
      <w:r w:rsidRPr="006413F5">
        <w:rPr>
          <w:rFonts w:hint="eastAsia"/>
        </w:rPr>
        <w:t>），合併管理五家子公司，分別為</w:t>
      </w:r>
      <w:r w:rsidRPr="006413F5">
        <w:rPr>
          <w:rFonts w:hint="eastAsia"/>
        </w:rPr>
        <w:t>Emirates Glass</w:t>
      </w:r>
      <w:r w:rsidRPr="006413F5">
        <w:rPr>
          <w:rFonts w:hint="eastAsia"/>
        </w:rPr>
        <w:t>、</w:t>
      </w:r>
      <w:r w:rsidRPr="006413F5">
        <w:rPr>
          <w:rFonts w:hint="eastAsia"/>
        </w:rPr>
        <w:lastRenderedPageBreak/>
        <w:t>Emirates Float Glass</w:t>
      </w:r>
      <w:r w:rsidRPr="006413F5">
        <w:rPr>
          <w:rFonts w:hint="eastAsia"/>
        </w:rPr>
        <w:t>、</w:t>
      </w:r>
      <w:proofErr w:type="spellStart"/>
      <w:r w:rsidRPr="006413F5">
        <w:rPr>
          <w:rFonts w:hint="eastAsia"/>
        </w:rPr>
        <w:t>Lumiglass</w:t>
      </w:r>
      <w:proofErr w:type="spellEnd"/>
      <w:r w:rsidRPr="006413F5">
        <w:rPr>
          <w:rFonts w:hint="eastAsia"/>
        </w:rPr>
        <w:t xml:space="preserve"> Industries</w:t>
      </w:r>
      <w:r w:rsidRPr="006413F5">
        <w:rPr>
          <w:rFonts w:hint="eastAsia"/>
        </w:rPr>
        <w:t>、</w:t>
      </w:r>
      <w:r w:rsidRPr="006413F5">
        <w:rPr>
          <w:rFonts w:hint="eastAsia"/>
        </w:rPr>
        <w:t>Saudi American Glass Company</w:t>
      </w:r>
      <w:r w:rsidRPr="006413F5">
        <w:rPr>
          <w:rFonts w:hint="eastAsia"/>
        </w:rPr>
        <w:t>、</w:t>
      </w:r>
      <w:r w:rsidRPr="006413F5">
        <w:rPr>
          <w:rFonts w:hint="eastAsia"/>
        </w:rPr>
        <w:t xml:space="preserve">Emirates </w:t>
      </w:r>
      <w:proofErr w:type="spellStart"/>
      <w:r w:rsidRPr="006413F5">
        <w:rPr>
          <w:rFonts w:hint="eastAsia"/>
        </w:rPr>
        <w:t>Insolaire</w:t>
      </w:r>
      <w:proofErr w:type="spellEnd"/>
      <w:r w:rsidRPr="006413F5">
        <w:rPr>
          <w:rFonts w:hint="eastAsia"/>
        </w:rPr>
        <w:t xml:space="preserve"> LLC</w:t>
      </w:r>
      <w:r w:rsidRPr="006413F5">
        <w:rPr>
          <w:rFonts w:hint="eastAsia"/>
        </w:rPr>
        <w:t>。其產品包含建築、工業用玻璃和太陽能節能玻璃等，年營收約</w:t>
      </w:r>
      <w:r w:rsidRPr="006413F5">
        <w:rPr>
          <w:rFonts w:hint="eastAsia"/>
        </w:rPr>
        <w:t>5</w:t>
      </w:r>
      <w:r w:rsidRPr="006413F5">
        <w:t>,</w:t>
      </w:r>
      <w:r w:rsidRPr="006413F5">
        <w:rPr>
          <w:rFonts w:hint="eastAsia"/>
        </w:rPr>
        <w:t>000</w:t>
      </w:r>
      <w:r w:rsidRPr="006413F5">
        <w:rPr>
          <w:rFonts w:hint="eastAsia"/>
        </w:rPr>
        <w:t>萬美元。</w:t>
      </w:r>
    </w:p>
    <w:p w14:paraId="49D158C0" w14:textId="3B86871E" w:rsidR="00590625" w:rsidRPr="006413F5" w:rsidRDefault="00706E67" w:rsidP="00561276">
      <w:pPr>
        <w:pStyle w:val="af7"/>
        <w:ind w:left="1417" w:firstLine="472"/>
      </w:pPr>
      <w:r w:rsidRPr="006413F5">
        <w:rPr>
          <w:rFonts w:hint="eastAsia"/>
        </w:rPr>
        <w:t>據調研機構</w:t>
      </w:r>
      <w:r w:rsidRPr="006413F5">
        <w:rPr>
          <w:rFonts w:hint="eastAsia"/>
        </w:rPr>
        <w:t>Horizon Grand View Research</w:t>
      </w:r>
      <w:r w:rsidRPr="006413F5">
        <w:rPr>
          <w:rFonts w:hint="eastAsia"/>
        </w:rPr>
        <w:t>研究顯示，由於醫療，住房和建築業的顯著成長，預計</w:t>
      </w:r>
      <w:r w:rsidRPr="006413F5">
        <w:rPr>
          <w:rFonts w:hint="eastAsia"/>
        </w:rPr>
        <w:t>2024</w:t>
      </w:r>
      <w:r w:rsidRPr="006413F5">
        <w:rPr>
          <w:rFonts w:hint="eastAsia"/>
        </w:rPr>
        <w:t>至</w:t>
      </w:r>
      <w:r w:rsidRPr="006413F5">
        <w:rPr>
          <w:rFonts w:hint="eastAsia"/>
        </w:rPr>
        <w:t>2030</w:t>
      </w:r>
      <w:r w:rsidRPr="006413F5">
        <w:rPr>
          <w:rFonts w:hint="eastAsia"/>
        </w:rPr>
        <w:t>年阿聯瓷磚市場將以</w:t>
      </w:r>
      <w:r w:rsidRPr="006413F5">
        <w:rPr>
          <w:rFonts w:hint="eastAsia"/>
        </w:rPr>
        <w:t>5.2%</w:t>
      </w:r>
      <w:r w:rsidRPr="006413F5">
        <w:rPr>
          <w:rFonts w:hint="eastAsia"/>
        </w:rPr>
        <w:t>的年均複合率成長，</w:t>
      </w:r>
      <w:r w:rsidRPr="006413F5">
        <w:rPr>
          <w:rFonts w:hint="eastAsia"/>
        </w:rPr>
        <w:t>2030</w:t>
      </w:r>
      <w:r w:rsidRPr="006413F5">
        <w:rPr>
          <w:rFonts w:hint="eastAsia"/>
        </w:rPr>
        <w:t>年營收將達到</w:t>
      </w:r>
      <w:r w:rsidRPr="006413F5">
        <w:rPr>
          <w:rFonts w:hint="eastAsia"/>
        </w:rPr>
        <w:t>52.17</w:t>
      </w:r>
      <w:r w:rsidRPr="006413F5">
        <w:rPr>
          <w:rFonts w:hint="eastAsia"/>
        </w:rPr>
        <w:t>億美元。</w:t>
      </w:r>
      <w:r w:rsidR="00C15CC3" w:rsidRPr="006413F5">
        <w:rPr>
          <w:rFonts w:hint="eastAsia"/>
        </w:rPr>
        <w:t>由於醫療</w:t>
      </w:r>
      <w:r w:rsidR="005D6896" w:rsidRPr="006413F5">
        <w:rPr>
          <w:rFonts w:hint="eastAsia"/>
        </w:rPr>
        <w:t>、</w:t>
      </w:r>
      <w:r w:rsidR="00C15CC3" w:rsidRPr="006413F5">
        <w:rPr>
          <w:rFonts w:hint="eastAsia"/>
        </w:rPr>
        <w:t>住房和建築業的成長，為</w:t>
      </w:r>
      <w:r w:rsidR="005D6896" w:rsidRPr="006413F5">
        <w:rPr>
          <w:rFonts w:hint="eastAsia"/>
        </w:rPr>
        <w:t>阿聯</w:t>
      </w:r>
      <w:r w:rsidR="00C15CC3" w:rsidRPr="006413F5">
        <w:rPr>
          <w:rFonts w:hint="eastAsia"/>
        </w:rPr>
        <w:t>瓷磚市場提供了成長動力。阿聯的瓷磚製造商使用了先進的技術和設計</w:t>
      </w:r>
      <w:r w:rsidR="005D6896" w:rsidRPr="006413F5">
        <w:rPr>
          <w:rFonts w:hint="eastAsia"/>
        </w:rPr>
        <w:t>，所</w:t>
      </w:r>
      <w:r w:rsidR="00C15CC3" w:rsidRPr="006413F5">
        <w:rPr>
          <w:rFonts w:hint="eastAsia"/>
        </w:rPr>
        <w:t>生產的瓷磚不僅</w:t>
      </w:r>
      <w:r w:rsidR="005D6896" w:rsidRPr="006413F5">
        <w:rPr>
          <w:rFonts w:hint="eastAsia"/>
        </w:rPr>
        <w:t>品質好</w:t>
      </w:r>
      <w:r w:rsidR="00C15CC3" w:rsidRPr="006413F5">
        <w:rPr>
          <w:rFonts w:hint="eastAsia"/>
        </w:rPr>
        <w:t>，而且具有藝術價值。</w:t>
      </w:r>
      <w:r w:rsidR="00AF3688" w:rsidRPr="006413F5">
        <w:rPr>
          <w:rFonts w:hint="eastAsia"/>
        </w:rPr>
        <w:t>成立於</w:t>
      </w:r>
      <w:r w:rsidR="00AF3688" w:rsidRPr="006413F5">
        <w:rPr>
          <w:rFonts w:hint="eastAsia"/>
        </w:rPr>
        <w:t>1989</w:t>
      </w:r>
      <w:r w:rsidR="00AF3688" w:rsidRPr="006413F5">
        <w:rPr>
          <w:rFonts w:hint="eastAsia"/>
        </w:rPr>
        <w:t>年的拉斯海瑪陶瓷公司（</w:t>
      </w:r>
      <w:r w:rsidR="00AF3688" w:rsidRPr="006413F5">
        <w:rPr>
          <w:rFonts w:hint="eastAsia"/>
        </w:rPr>
        <w:t>RAK Ceramics</w:t>
      </w:r>
      <w:r w:rsidR="00AF3688" w:rsidRPr="006413F5">
        <w:rPr>
          <w:rFonts w:hint="eastAsia"/>
        </w:rPr>
        <w:t>），是阿布達比證券交易所的上市公司，集團年營業額約</w:t>
      </w:r>
      <w:r w:rsidR="00AF3688" w:rsidRPr="006413F5">
        <w:rPr>
          <w:rFonts w:hint="eastAsia"/>
        </w:rPr>
        <w:t>10</w:t>
      </w:r>
      <w:r w:rsidR="00AF3688" w:rsidRPr="006413F5">
        <w:rPr>
          <w:rFonts w:hint="eastAsia"/>
        </w:rPr>
        <w:t>億美元，專營陶瓷和灰瓷牆地磚、餐具、衛浴和水龍頭產品，工廠遍及阿聯、印度、孟加拉和歐洲，每年可生產</w:t>
      </w:r>
      <w:r w:rsidR="00AF3688" w:rsidRPr="006413F5">
        <w:rPr>
          <w:rFonts w:hint="eastAsia"/>
        </w:rPr>
        <w:t>1.18</w:t>
      </w:r>
      <w:r w:rsidR="00AF3688" w:rsidRPr="006413F5">
        <w:rPr>
          <w:rFonts w:hint="eastAsia"/>
        </w:rPr>
        <w:t>億平方公尺瓷磚、</w:t>
      </w:r>
      <w:r w:rsidR="00AF3688" w:rsidRPr="006413F5">
        <w:rPr>
          <w:rFonts w:hint="eastAsia"/>
        </w:rPr>
        <w:t>500</w:t>
      </w:r>
      <w:r w:rsidR="00AF3688" w:rsidRPr="006413F5">
        <w:rPr>
          <w:rFonts w:hint="eastAsia"/>
        </w:rPr>
        <w:t>萬件衛生潔具、</w:t>
      </w:r>
      <w:r w:rsidR="00AF3688" w:rsidRPr="006413F5">
        <w:rPr>
          <w:rFonts w:hint="eastAsia"/>
        </w:rPr>
        <w:t>3,600</w:t>
      </w:r>
      <w:r w:rsidR="00AF3688" w:rsidRPr="006413F5">
        <w:rPr>
          <w:rFonts w:hint="eastAsia"/>
        </w:rPr>
        <w:t>萬件瓷器餐具和</w:t>
      </w:r>
      <w:r w:rsidR="00AF3688" w:rsidRPr="006413F5">
        <w:rPr>
          <w:rFonts w:hint="eastAsia"/>
        </w:rPr>
        <w:t>260</w:t>
      </w:r>
      <w:r w:rsidR="00AF3688" w:rsidRPr="006413F5">
        <w:rPr>
          <w:rFonts w:hint="eastAsia"/>
        </w:rPr>
        <w:t>萬件水龍頭。</w:t>
      </w:r>
      <w:r w:rsidR="00C15CC3" w:rsidRPr="006413F5">
        <w:rPr>
          <w:rFonts w:hint="eastAsia"/>
        </w:rPr>
        <w:t>該公司於</w:t>
      </w:r>
      <w:r w:rsidR="00C15CC3" w:rsidRPr="006413F5">
        <w:rPr>
          <w:rFonts w:hint="eastAsia"/>
        </w:rPr>
        <w:t>2014</w:t>
      </w:r>
      <w:r w:rsidR="00C15CC3" w:rsidRPr="006413F5">
        <w:rPr>
          <w:rFonts w:hint="eastAsia"/>
        </w:rPr>
        <w:t>年投資</w:t>
      </w:r>
      <w:r w:rsidR="00C15CC3" w:rsidRPr="006413F5">
        <w:rPr>
          <w:rFonts w:hint="eastAsia"/>
        </w:rPr>
        <w:t>8,000</w:t>
      </w:r>
      <w:r w:rsidR="00C15CC3" w:rsidRPr="006413F5">
        <w:rPr>
          <w:rFonts w:hint="eastAsia"/>
        </w:rPr>
        <w:t>萬美元於提高在印度和孟加拉工廠的產能，以及公司所屬工廠的技術升級。該公司表示，由於阿聯及海灣六國建築業前景看好，</w:t>
      </w:r>
      <w:r w:rsidR="00C15CC3" w:rsidRPr="006413F5">
        <w:rPr>
          <w:rFonts w:hint="eastAsia"/>
        </w:rPr>
        <w:t>2014</w:t>
      </w:r>
      <w:r w:rsidR="00C15CC3" w:rsidRPr="006413F5">
        <w:rPr>
          <w:rFonts w:hint="eastAsia"/>
        </w:rPr>
        <w:t>年，公司將印度工廠的衛生設備的年產能由</w:t>
      </w:r>
      <w:r w:rsidR="00C15CC3" w:rsidRPr="006413F5">
        <w:rPr>
          <w:rFonts w:hint="eastAsia"/>
        </w:rPr>
        <w:t>30</w:t>
      </w:r>
      <w:r w:rsidR="00C15CC3" w:rsidRPr="006413F5">
        <w:rPr>
          <w:rFonts w:hint="eastAsia"/>
        </w:rPr>
        <w:t>萬件提高到</w:t>
      </w:r>
      <w:r w:rsidR="00C15CC3" w:rsidRPr="006413F5">
        <w:rPr>
          <w:rFonts w:hint="eastAsia"/>
        </w:rPr>
        <w:t>80</w:t>
      </w:r>
      <w:r w:rsidR="00C15CC3" w:rsidRPr="006413F5">
        <w:rPr>
          <w:rFonts w:hint="eastAsia"/>
        </w:rPr>
        <w:t>萬件；將孟加拉工廠磁磚年產能由</w:t>
      </w:r>
      <w:r w:rsidR="00C15CC3" w:rsidRPr="006413F5">
        <w:rPr>
          <w:rFonts w:hint="eastAsia"/>
        </w:rPr>
        <w:t>350</w:t>
      </w:r>
      <w:r w:rsidR="00C15CC3" w:rsidRPr="006413F5">
        <w:rPr>
          <w:rFonts w:hint="eastAsia"/>
        </w:rPr>
        <w:t>萬平方公尺提高到</w:t>
      </w:r>
      <w:r w:rsidR="00C15CC3" w:rsidRPr="006413F5">
        <w:rPr>
          <w:rFonts w:hint="eastAsia"/>
        </w:rPr>
        <w:t>700</w:t>
      </w:r>
      <w:r w:rsidR="00C15CC3" w:rsidRPr="006413F5">
        <w:rPr>
          <w:rFonts w:hint="eastAsia"/>
        </w:rPr>
        <w:t>萬平方公尺、衛浴設備由</w:t>
      </w:r>
      <w:r w:rsidR="00C15CC3" w:rsidRPr="006413F5">
        <w:rPr>
          <w:rFonts w:hint="eastAsia"/>
        </w:rPr>
        <w:t>35</w:t>
      </w:r>
      <w:r w:rsidR="00C15CC3" w:rsidRPr="006413F5">
        <w:rPr>
          <w:rFonts w:hint="eastAsia"/>
        </w:rPr>
        <w:t>萬件提高到</w:t>
      </w:r>
      <w:r w:rsidR="00C15CC3" w:rsidRPr="006413F5">
        <w:rPr>
          <w:rFonts w:hint="eastAsia"/>
        </w:rPr>
        <w:t>100</w:t>
      </w:r>
      <w:r w:rsidR="00C15CC3" w:rsidRPr="006413F5">
        <w:rPr>
          <w:rFonts w:hint="eastAsia"/>
        </w:rPr>
        <w:t>萬件。</w:t>
      </w:r>
    </w:p>
    <w:p w14:paraId="146D5815" w14:textId="77777777" w:rsidR="00590625" w:rsidRPr="006413F5" w:rsidRDefault="009E0C4F" w:rsidP="007C61D9">
      <w:pPr>
        <w:pStyle w:val="af4"/>
      </w:pPr>
      <w:r w:rsidRPr="006413F5">
        <w:rPr>
          <w:rStyle w:val="af5"/>
          <w:rFonts w:ascii="華康細圓體" w:hint="eastAsia"/>
          <w:lang w:eastAsia="zh-TW"/>
        </w:rPr>
        <w:t>11</w:t>
      </w:r>
      <w:r w:rsidR="007F17B9" w:rsidRPr="006413F5">
        <w:rPr>
          <w:rFonts w:hint="eastAsia"/>
        </w:rPr>
        <w:t>、</w:t>
      </w:r>
      <w:r w:rsidR="00590625" w:rsidRPr="006413F5">
        <w:rPr>
          <w:rFonts w:hint="eastAsia"/>
        </w:rPr>
        <w:t>觀光業</w:t>
      </w:r>
    </w:p>
    <w:p w14:paraId="08E50F4C" w14:textId="77777777" w:rsidR="005D6896" w:rsidRPr="006413F5" w:rsidRDefault="00590625" w:rsidP="00EB5F32">
      <w:pPr>
        <w:pStyle w:val="11"/>
        <w:ind w:left="1772" w:hanging="591"/>
        <w:rPr>
          <w:lang w:eastAsia="zh-TW"/>
        </w:rPr>
      </w:pPr>
      <w:r w:rsidRPr="006413F5">
        <w:rPr>
          <w:rFonts w:hint="eastAsia"/>
          <w:lang w:eastAsia="zh-TW"/>
        </w:rPr>
        <w:t>（</w:t>
      </w:r>
      <w:r w:rsidRPr="006413F5">
        <w:rPr>
          <w:rFonts w:hint="eastAsia"/>
          <w:lang w:eastAsia="zh-TW"/>
        </w:rPr>
        <w:t>1</w:t>
      </w:r>
      <w:r w:rsidRPr="006413F5">
        <w:rPr>
          <w:rFonts w:hint="eastAsia"/>
          <w:lang w:eastAsia="zh-TW"/>
        </w:rPr>
        <w:t>）阿聯大公國觀光客主要來自中東地區、中國大陸及歐洲等地。阿拉伯國家觀光客高消費能力，吸引德國、土耳其、塞普勒斯、新加坡、馬來西亞、摩洛哥等</w:t>
      </w:r>
      <w:r w:rsidR="005D6896" w:rsidRPr="006413F5">
        <w:rPr>
          <w:rFonts w:hint="eastAsia"/>
          <w:lang w:eastAsia="zh-TW"/>
        </w:rPr>
        <w:t>多</w:t>
      </w:r>
      <w:r w:rsidRPr="006413F5">
        <w:rPr>
          <w:rFonts w:hint="eastAsia"/>
          <w:lang w:eastAsia="zh-TW"/>
        </w:rPr>
        <w:t>國旅遊組織於杜拜設立中東地區直接營運中心，投資重金行銷宣傳各該國觀光事業。根據世界旅遊組織（</w:t>
      </w:r>
      <w:r w:rsidRPr="006413F5">
        <w:rPr>
          <w:rFonts w:hint="eastAsia"/>
          <w:lang w:eastAsia="zh-TW"/>
        </w:rPr>
        <w:t>World Tourism Organization</w:t>
      </w:r>
      <w:r w:rsidRPr="006413F5">
        <w:rPr>
          <w:rFonts w:hint="eastAsia"/>
          <w:lang w:eastAsia="zh-TW"/>
        </w:rPr>
        <w:t>）資料顯示，來自海灣國家的阿拉伯觀光客，每年海外旅遊消費金額總計超過</w:t>
      </w:r>
      <w:r w:rsidRPr="006413F5">
        <w:rPr>
          <w:rFonts w:hint="eastAsia"/>
          <w:lang w:eastAsia="zh-TW"/>
        </w:rPr>
        <w:t>120</w:t>
      </w:r>
      <w:r w:rsidRPr="006413F5">
        <w:rPr>
          <w:rFonts w:hint="eastAsia"/>
          <w:lang w:eastAsia="zh-TW"/>
        </w:rPr>
        <w:t>億美元，其中</w:t>
      </w:r>
      <w:r w:rsidRPr="006413F5">
        <w:rPr>
          <w:rFonts w:hint="eastAsia"/>
          <w:lang w:eastAsia="zh-TW"/>
        </w:rPr>
        <w:lastRenderedPageBreak/>
        <w:t>沙烏地阿拉伯為世界最大海外旅遊客戶來源之一，其海外旅遊觀光客每年消費金額總計超過</w:t>
      </w:r>
      <w:r w:rsidRPr="006413F5">
        <w:rPr>
          <w:rFonts w:hint="eastAsia"/>
          <w:lang w:eastAsia="zh-TW"/>
        </w:rPr>
        <w:t>67</w:t>
      </w:r>
      <w:r w:rsidRPr="006413F5">
        <w:rPr>
          <w:rFonts w:hint="eastAsia"/>
          <w:lang w:eastAsia="zh-TW"/>
        </w:rPr>
        <w:t>億美元，占其國內生產總值（</w:t>
      </w:r>
      <w:r w:rsidRPr="006413F5">
        <w:rPr>
          <w:rFonts w:hint="eastAsia"/>
          <w:lang w:eastAsia="zh-TW"/>
        </w:rPr>
        <w:t>GDP</w:t>
      </w:r>
      <w:r w:rsidRPr="006413F5">
        <w:rPr>
          <w:rFonts w:hint="eastAsia"/>
          <w:lang w:eastAsia="zh-TW"/>
        </w:rPr>
        <w:t>）之</w:t>
      </w:r>
      <w:r w:rsidRPr="006413F5">
        <w:rPr>
          <w:rFonts w:hint="eastAsia"/>
          <w:lang w:eastAsia="zh-TW"/>
        </w:rPr>
        <w:t>5%</w:t>
      </w:r>
      <w:r w:rsidRPr="006413F5">
        <w:rPr>
          <w:rFonts w:hint="eastAsia"/>
          <w:lang w:eastAsia="zh-TW"/>
        </w:rPr>
        <w:t>，而阿聯大公國旅客每年消費金額總計超過</w:t>
      </w:r>
      <w:r w:rsidRPr="006413F5">
        <w:rPr>
          <w:rFonts w:hint="eastAsia"/>
          <w:lang w:eastAsia="zh-TW"/>
        </w:rPr>
        <w:t>50</w:t>
      </w:r>
      <w:r w:rsidRPr="006413F5">
        <w:rPr>
          <w:rFonts w:hint="eastAsia"/>
          <w:lang w:eastAsia="zh-TW"/>
        </w:rPr>
        <w:t>億美元，平均每人消費金額為</w:t>
      </w:r>
      <w:r w:rsidRPr="006413F5">
        <w:rPr>
          <w:rFonts w:hint="eastAsia"/>
          <w:lang w:eastAsia="zh-TW"/>
        </w:rPr>
        <w:t>1,700</w:t>
      </w:r>
      <w:r w:rsidRPr="006413F5">
        <w:rPr>
          <w:rFonts w:hint="eastAsia"/>
          <w:lang w:eastAsia="zh-TW"/>
        </w:rPr>
        <w:t>美元，較歐洲國家高出</w:t>
      </w:r>
      <w:r w:rsidRPr="006413F5">
        <w:rPr>
          <w:rFonts w:hint="eastAsia"/>
          <w:lang w:eastAsia="zh-TW"/>
        </w:rPr>
        <w:t>500</w:t>
      </w:r>
      <w:r w:rsidRPr="006413F5">
        <w:rPr>
          <w:rFonts w:hint="eastAsia"/>
          <w:lang w:eastAsia="zh-TW"/>
        </w:rPr>
        <w:t>美元。</w:t>
      </w:r>
    </w:p>
    <w:p w14:paraId="41D8D5D3" w14:textId="4BEE1D40" w:rsidR="00590625" w:rsidRPr="006413F5" w:rsidRDefault="00590625" w:rsidP="00EB5F32">
      <w:pPr>
        <w:pStyle w:val="12"/>
        <w:ind w:left="1772" w:firstLine="472"/>
        <w:rPr>
          <w:lang w:eastAsia="zh-TW"/>
        </w:rPr>
      </w:pPr>
      <w:r w:rsidRPr="006413F5">
        <w:rPr>
          <w:rFonts w:hint="eastAsia"/>
          <w:lang w:eastAsia="zh-TW"/>
        </w:rPr>
        <w:t>每年杜拜旅遊展（</w:t>
      </w:r>
      <w:r w:rsidRPr="006413F5">
        <w:rPr>
          <w:rFonts w:hint="eastAsia"/>
          <w:lang w:eastAsia="zh-TW"/>
        </w:rPr>
        <w:t>Arabian Travel Market</w:t>
      </w:r>
      <w:r w:rsidRPr="006413F5">
        <w:rPr>
          <w:rFonts w:hint="eastAsia"/>
          <w:lang w:eastAsia="zh-TW"/>
        </w:rPr>
        <w:t>）吸引約</w:t>
      </w:r>
      <w:r w:rsidRPr="006413F5">
        <w:rPr>
          <w:rFonts w:hint="eastAsia"/>
          <w:lang w:eastAsia="zh-TW"/>
        </w:rPr>
        <w:t>1,700</w:t>
      </w:r>
      <w:r w:rsidRPr="006413F5">
        <w:rPr>
          <w:rFonts w:hint="eastAsia"/>
          <w:lang w:eastAsia="zh-TW"/>
        </w:rPr>
        <w:t>家參展廠商，近</w:t>
      </w:r>
      <w:r w:rsidRPr="006413F5">
        <w:rPr>
          <w:rFonts w:hint="eastAsia"/>
          <w:lang w:eastAsia="zh-TW"/>
        </w:rPr>
        <w:t>10</w:t>
      </w:r>
      <w:r w:rsidRPr="006413F5">
        <w:rPr>
          <w:rFonts w:hint="eastAsia"/>
          <w:lang w:eastAsia="zh-TW"/>
        </w:rPr>
        <w:t>萬參觀人潮。以杜拜為基地的阿</w:t>
      </w:r>
      <w:r w:rsidR="005D6896" w:rsidRPr="006413F5">
        <w:rPr>
          <w:rFonts w:hint="eastAsia"/>
          <w:lang w:eastAsia="zh-TW"/>
        </w:rPr>
        <w:t>聯</w:t>
      </w:r>
      <w:proofErr w:type="gramStart"/>
      <w:r w:rsidRPr="006413F5">
        <w:rPr>
          <w:rFonts w:hint="eastAsia"/>
          <w:lang w:eastAsia="zh-TW"/>
        </w:rPr>
        <w:t>酋</w:t>
      </w:r>
      <w:proofErr w:type="gramEnd"/>
      <w:r w:rsidRPr="006413F5">
        <w:rPr>
          <w:rFonts w:hint="eastAsia"/>
          <w:lang w:eastAsia="zh-TW"/>
        </w:rPr>
        <w:t>航空公司機隊，近年來營運不斷締造佳績，且持續擴張機隊及航點。過去阿布達比的訪客以商旅為多，但隨著政府提倡文化建設與境內休閒場所增加，度假觀光的比例已有增加，政府也樂觀其成，希望藉此帶動無煙囪工業發展。另外阿布達比政府投入</w:t>
      </w:r>
      <w:proofErr w:type="gramStart"/>
      <w:r w:rsidRPr="006413F5">
        <w:rPr>
          <w:rFonts w:hint="eastAsia"/>
          <w:lang w:eastAsia="zh-TW"/>
        </w:rPr>
        <w:t>鉅</w:t>
      </w:r>
      <w:proofErr w:type="gramEnd"/>
      <w:r w:rsidRPr="006413F5">
        <w:rPr>
          <w:rFonts w:hint="eastAsia"/>
          <w:lang w:eastAsia="zh-TW"/>
        </w:rPr>
        <w:t>資興建的羅浮宮分館，也已於</w:t>
      </w:r>
      <w:r w:rsidRPr="006413F5">
        <w:rPr>
          <w:rFonts w:hint="eastAsia"/>
          <w:lang w:eastAsia="zh-TW"/>
        </w:rPr>
        <w:t>2017</w:t>
      </w:r>
      <w:r w:rsidRPr="006413F5">
        <w:rPr>
          <w:rFonts w:hint="eastAsia"/>
          <w:lang w:eastAsia="zh-TW"/>
        </w:rPr>
        <w:t>年</w:t>
      </w:r>
      <w:r w:rsidRPr="006413F5">
        <w:rPr>
          <w:rFonts w:hint="eastAsia"/>
          <w:lang w:eastAsia="zh-TW"/>
        </w:rPr>
        <w:t>11</w:t>
      </w:r>
      <w:r w:rsidRPr="006413F5">
        <w:rPr>
          <w:rFonts w:hint="eastAsia"/>
          <w:lang w:eastAsia="zh-TW"/>
        </w:rPr>
        <w:t>月</w:t>
      </w:r>
      <w:r w:rsidRPr="006413F5">
        <w:rPr>
          <w:rFonts w:hint="eastAsia"/>
          <w:lang w:eastAsia="zh-TW"/>
        </w:rPr>
        <w:t>11</w:t>
      </w:r>
      <w:r w:rsidRPr="006413F5">
        <w:rPr>
          <w:rFonts w:hint="eastAsia"/>
          <w:lang w:eastAsia="zh-TW"/>
        </w:rPr>
        <w:t>日正式開幕，座落於文藝島區</w:t>
      </w:r>
      <w:proofErr w:type="spellStart"/>
      <w:r w:rsidRPr="006413F5">
        <w:rPr>
          <w:rFonts w:hint="eastAsia"/>
          <w:lang w:eastAsia="zh-TW"/>
        </w:rPr>
        <w:t>Saadiyat</w:t>
      </w:r>
      <w:proofErr w:type="spellEnd"/>
      <w:r w:rsidRPr="006413F5">
        <w:rPr>
          <w:rFonts w:hint="eastAsia"/>
          <w:lang w:eastAsia="zh-TW"/>
        </w:rPr>
        <w:t xml:space="preserve"> Island</w:t>
      </w:r>
      <w:r w:rsidRPr="006413F5">
        <w:rPr>
          <w:rFonts w:hint="eastAsia"/>
          <w:lang w:eastAsia="zh-TW"/>
        </w:rPr>
        <w:t>（</w:t>
      </w:r>
      <w:proofErr w:type="spellStart"/>
      <w:r w:rsidRPr="006413F5">
        <w:rPr>
          <w:rFonts w:hint="eastAsia"/>
          <w:lang w:eastAsia="zh-TW"/>
        </w:rPr>
        <w:t>Saadiyat</w:t>
      </w:r>
      <w:proofErr w:type="spellEnd"/>
      <w:r w:rsidRPr="006413F5">
        <w:rPr>
          <w:rFonts w:hint="eastAsia"/>
          <w:lang w:eastAsia="zh-TW"/>
        </w:rPr>
        <w:t>在阿拉伯語有「快樂」之意）。除了到訪目的轉變，阿聯各成員大公國也統整資源，希望延長旅客平均入境天數與提高其平均消費。</w:t>
      </w:r>
    </w:p>
    <w:p w14:paraId="33625DB7" w14:textId="65FBB030" w:rsidR="00A77A20" w:rsidRPr="006413F5" w:rsidRDefault="00A77A20" w:rsidP="00EB5F32">
      <w:pPr>
        <w:pStyle w:val="12"/>
        <w:ind w:left="1772" w:firstLine="472"/>
        <w:rPr>
          <w:lang w:eastAsia="zh-TW"/>
        </w:rPr>
      </w:pPr>
      <w:r w:rsidRPr="006413F5">
        <w:rPr>
          <w:lang w:eastAsia="zh-TW"/>
        </w:rPr>
        <w:t>官方統計指出，杜拜在</w:t>
      </w:r>
      <w:r w:rsidRPr="006413F5">
        <w:rPr>
          <w:lang w:eastAsia="zh-TW"/>
        </w:rPr>
        <w:t>2025</w:t>
      </w:r>
      <w:r w:rsidRPr="006413F5">
        <w:rPr>
          <w:lang w:eastAsia="zh-TW"/>
        </w:rPr>
        <w:t>年計有</w:t>
      </w:r>
      <w:r w:rsidRPr="006413F5">
        <w:rPr>
          <w:lang w:eastAsia="zh-TW"/>
        </w:rPr>
        <w:t>1,959</w:t>
      </w:r>
      <w:r w:rsidRPr="006413F5">
        <w:rPr>
          <w:lang w:eastAsia="zh-TW"/>
        </w:rPr>
        <w:t>萬名遊客入境，較前一年成長約</w:t>
      </w:r>
      <w:r w:rsidRPr="006413F5">
        <w:rPr>
          <w:lang w:eastAsia="zh-TW"/>
        </w:rPr>
        <w:t>5%</w:t>
      </w:r>
      <w:r w:rsidRPr="006413F5">
        <w:rPr>
          <w:lang w:eastAsia="zh-TW"/>
        </w:rPr>
        <w:t>，這是杜拜連續第三年打破旅遊人數的歷史紀錄。赴杜拜觀光的旅客主要來源地依序為：西歐地區（</w:t>
      </w:r>
      <w:r w:rsidR="001A0DCE" w:rsidRPr="006413F5">
        <w:rPr>
          <w:lang w:eastAsia="zh-TW"/>
        </w:rPr>
        <w:t>占</w:t>
      </w:r>
      <w:r w:rsidRPr="006413F5">
        <w:rPr>
          <w:lang w:eastAsia="zh-TW"/>
        </w:rPr>
        <w:t>21%</w:t>
      </w:r>
      <w:r w:rsidRPr="006413F5">
        <w:rPr>
          <w:lang w:eastAsia="zh-TW"/>
        </w:rPr>
        <w:t>，為最大客源）、南亞（</w:t>
      </w:r>
      <w:r w:rsidRPr="006413F5">
        <w:rPr>
          <w:lang w:eastAsia="zh-TW"/>
        </w:rPr>
        <w:t>15%</w:t>
      </w:r>
      <w:r w:rsidRPr="006413F5">
        <w:rPr>
          <w:lang w:eastAsia="zh-TW"/>
        </w:rPr>
        <w:t>）、獨立國協與東歐（</w:t>
      </w:r>
      <w:r w:rsidRPr="006413F5">
        <w:rPr>
          <w:lang w:eastAsia="zh-TW"/>
        </w:rPr>
        <w:t>15%</w:t>
      </w:r>
      <w:r w:rsidRPr="006413F5">
        <w:rPr>
          <w:lang w:eastAsia="zh-TW"/>
        </w:rPr>
        <w:t>）以及海灣國家（</w:t>
      </w:r>
      <w:r w:rsidRPr="006413F5">
        <w:rPr>
          <w:lang w:eastAsia="zh-TW"/>
        </w:rPr>
        <w:t>GCC</w:t>
      </w:r>
      <w:r w:rsidRPr="006413F5">
        <w:rPr>
          <w:lang w:eastAsia="zh-TW"/>
        </w:rPr>
        <w:t>，</w:t>
      </w:r>
      <w:r w:rsidR="001A0DCE" w:rsidRPr="006413F5">
        <w:rPr>
          <w:lang w:eastAsia="zh-TW"/>
        </w:rPr>
        <w:t>占</w:t>
      </w:r>
      <w:r w:rsidRPr="006413F5">
        <w:rPr>
          <w:lang w:eastAsia="zh-TW"/>
        </w:rPr>
        <w:t>15%</w:t>
      </w:r>
      <w:r w:rsidRPr="006413F5">
        <w:rPr>
          <w:lang w:eastAsia="zh-TW"/>
        </w:rPr>
        <w:t>）。阿聯觀光</w:t>
      </w:r>
      <w:proofErr w:type="gramStart"/>
      <w:r w:rsidRPr="006413F5">
        <w:rPr>
          <w:lang w:eastAsia="zh-TW"/>
        </w:rPr>
        <w:t>文化部也持續</w:t>
      </w:r>
      <w:proofErr w:type="gramEnd"/>
      <w:r w:rsidRPr="006413F5">
        <w:rPr>
          <w:lang w:eastAsia="zh-TW"/>
        </w:rPr>
        <w:t>投入資源，希望能增加更多新興市場的旅客到訪率。阿聯內需市場有限，許多較具規模的觀光旅遊業集團皆為全球布局的跨國企業，例如擁有七星級帆船飯店的</w:t>
      </w:r>
      <w:r w:rsidRPr="006413F5">
        <w:rPr>
          <w:lang w:eastAsia="zh-TW"/>
        </w:rPr>
        <w:t xml:space="preserve"> Jumeirah Group</w:t>
      </w:r>
      <w:r w:rsidRPr="006413F5">
        <w:rPr>
          <w:lang w:eastAsia="zh-TW"/>
        </w:rPr>
        <w:t>，同時也是倫敦、紐約、馬爾地夫等地許多頂級飯店的經營者。</w:t>
      </w:r>
    </w:p>
    <w:p w14:paraId="5FB1F458" w14:textId="114A393F" w:rsidR="00A77A20" w:rsidRPr="006413F5" w:rsidRDefault="00A77A20" w:rsidP="00EB5F32">
      <w:pPr>
        <w:pStyle w:val="12"/>
        <w:ind w:left="1772" w:firstLine="472"/>
        <w:rPr>
          <w:lang w:eastAsia="zh-TW"/>
        </w:rPr>
      </w:pPr>
      <w:r w:rsidRPr="006413F5">
        <w:rPr>
          <w:lang w:eastAsia="zh-TW"/>
        </w:rPr>
        <w:t>據杜拜經濟和觀光推廣局（</w:t>
      </w:r>
      <w:r w:rsidRPr="006413F5">
        <w:rPr>
          <w:lang w:eastAsia="zh-TW"/>
        </w:rPr>
        <w:t>Department of Economy &amp; Tourism, DET</w:t>
      </w:r>
      <w:r w:rsidRPr="006413F5">
        <w:rPr>
          <w:lang w:eastAsia="zh-TW"/>
        </w:rPr>
        <w:t>）最新統計，截至</w:t>
      </w:r>
      <w:r w:rsidRPr="006413F5">
        <w:rPr>
          <w:lang w:eastAsia="zh-TW"/>
        </w:rPr>
        <w:t>2025</w:t>
      </w:r>
      <w:r w:rsidRPr="006413F5">
        <w:rPr>
          <w:lang w:eastAsia="zh-TW"/>
        </w:rPr>
        <w:t>年</w:t>
      </w:r>
      <w:r w:rsidRPr="006413F5">
        <w:rPr>
          <w:lang w:eastAsia="zh-TW"/>
        </w:rPr>
        <w:t>12</w:t>
      </w:r>
      <w:r w:rsidRPr="006413F5">
        <w:rPr>
          <w:lang w:eastAsia="zh-TW"/>
        </w:rPr>
        <w:t>月底，杜拜共有</w:t>
      </w:r>
      <w:r w:rsidRPr="006413F5">
        <w:rPr>
          <w:lang w:eastAsia="zh-TW"/>
        </w:rPr>
        <w:t>827</w:t>
      </w:r>
      <w:r w:rsidRPr="006413F5">
        <w:rPr>
          <w:lang w:eastAsia="zh-TW"/>
        </w:rPr>
        <w:t>間飯店與住宿</w:t>
      </w:r>
      <w:r w:rsidRPr="006413F5">
        <w:rPr>
          <w:lang w:eastAsia="zh-TW"/>
        </w:rPr>
        <w:lastRenderedPageBreak/>
        <w:t>機構，提供高達</w:t>
      </w:r>
      <w:r w:rsidRPr="006413F5">
        <w:rPr>
          <w:lang w:eastAsia="zh-TW"/>
        </w:rPr>
        <w:t>15</w:t>
      </w:r>
      <w:r w:rsidRPr="006413F5">
        <w:rPr>
          <w:lang w:eastAsia="zh-TW"/>
        </w:rPr>
        <w:t>萬</w:t>
      </w:r>
      <w:r w:rsidRPr="006413F5">
        <w:rPr>
          <w:lang w:eastAsia="zh-TW"/>
        </w:rPr>
        <w:t>4,264</w:t>
      </w:r>
      <w:r w:rsidRPr="006413F5">
        <w:rPr>
          <w:lang w:eastAsia="zh-TW"/>
        </w:rPr>
        <w:t>間可用客房，客房總庫存量持續遠遠領先紐約、曼谷、巴黎和新加坡等其他全球主要觀光城市。</w:t>
      </w:r>
      <w:proofErr w:type="gramStart"/>
      <w:r w:rsidRPr="006413F5">
        <w:rPr>
          <w:lang w:eastAsia="zh-TW"/>
        </w:rPr>
        <w:t>此外，</w:t>
      </w:r>
      <w:proofErr w:type="gramEnd"/>
      <w:r w:rsidRPr="006413F5">
        <w:rPr>
          <w:lang w:eastAsia="zh-TW"/>
        </w:rPr>
        <w:t>一系列萬眾矚目的頂級奢華新飯店已於近期正式開業。例如，與帆船飯店組成奢華三部曲的</w:t>
      </w:r>
      <w:r w:rsidRPr="006413F5">
        <w:rPr>
          <w:lang w:eastAsia="zh-TW"/>
        </w:rPr>
        <w:t>Jumeirah Marsa Al Arab</w:t>
      </w:r>
      <w:r w:rsidRPr="006413F5">
        <w:rPr>
          <w:lang w:eastAsia="zh-TW"/>
        </w:rPr>
        <w:t>已於</w:t>
      </w:r>
      <w:r w:rsidRPr="006413F5">
        <w:rPr>
          <w:lang w:eastAsia="zh-TW"/>
        </w:rPr>
        <w:t>2025</w:t>
      </w:r>
      <w:r w:rsidRPr="006413F5">
        <w:rPr>
          <w:lang w:eastAsia="zh-TW"/>
        </w:rPr>
        <w:t>年</w:t>
      </w:r>
      <w:r w:rsidRPr="006413F5">
        <w:rPr>
          <w:lang w:eastAsia="zh-TW"/>
        </w:rPr>
        <w:t>3</w:t>
      </w:r>
      <w:r w:rsidRPr="006413F5">
        <w:rPr>
          <w:lang w:eastAsia="zh-TW"/>
        </w:rPr>
        <w:t>月正式落成啟用，加上新開幕的市中心文華東方酒店（</w:t>
      </w:r>
      <w:r w:rsidRPr="006413F5">
        <w:rPr>
          <w:lang w:eastAsia="zh-TW"/>
        </w:rPr>
        <w:t>Mandarin Oriental Downtown</w:t>
      </w:r>
      <w:r w:rsidRPr="006413F5">
        <w:rPr>
          <w:lang w:eastAsia="zh-TW"/>
        </w:rPr>
        <w:t>），將確保該城市能夠滿足遊客和居民日益成長的高端住宿需求。</w:t>
      </w:r>
    </w:p>
    <w:p w14:paraId="6F61313A" w14:textId="780A3662" w:rsidR="00A77A20" w:rsidRPr="006413F5" w:rsidRDefault="00A77A20" w:rsidP="00EB5F32">
      <w:pPr>
        <w:pStyle w:val="12"/>
        <w:ind w:left="1772" w:firstLine="472"/>
        <w:rPr>
          <w:lang w:eastAsia="zh-TW"/>
        </w:rPr>
      </w:pPr>
      <w:r w:rsidRPr="006413F5">
        <w:rPr>
          <w:lang w:eastAsia="zh-TW"/>
        </w:rPr>
        <w:t>2025</w:t>
      </w:r>
      <w:r w:rsidRPr="006413F5">
        <w:rPr>
          <w:lang w:eastAsia="zh-TW"/>
        </w:rPr>
        <w:t>年，杜拜飯店主要指標的表現極為強勁，飯店業的全年平均入住率從</w:t>
      </w:r>
      <w:r w:rsidRPr="006413F5">
        <w:rPr>
          <w:lang w:eastAsia="zh-TW"/>
        </w:rPr>
        <w:t>2024</w:t>
      </w:r>
      <w:r w:rsidRPr="006413F5">
        <w:rPr>
          <w:lang w:eastAsia="zh-TW"/>
        </w:rPr>
        <w:t>年的</w:t>
      </w:r>
      <w:r w:rsidRPr="006413F5">
        <w:rPr>
          <w:lang w:eastAsia="zh-TW"/>
        </w:rPr>
        <w:t>78.2%</w:t>
      </w:r>
      <w:r w:rsidRPr="006413F5">
        <w:rPr>
          <w:lang w:eastAsia="zh-TW"/>
        </w:rPr>
        <w:t>攀升突破八成，達到</w:t>
      </w:r>
      <w:r w:rsidRPr="006413F5">
        <w:rPr>
          <w:lang w:eastAsia="zh-TW"/>
        </w:rPr>
        <w:t>80.7%</w:t>
      </w:r>
      <w:r w:rsidRPr="006413F5">
        <w:rPr>
          <w:lang w:eastAsia="zh-TW"/>
        </w:rPr>
        <w:t>。全年入</w:t>
      </w:r>
      <w:proofErr w:type="gramStart"/>
      <w:r w:rsidRPr="006413F5">
        <w:rPr>
          <w:lang w:eastAsia="zh-TW"/>
        </w:rPr>
        <w:t>住總夜</w:t>
      </w:r>
      <w:proofErr w:type="gramEnd"/>
      <w:r w:rsidRPr="006413F5">
        <w:rPr>
          <w:lang w:eastAsia="zh-TW"/>
        </w:rPr>
        <w:t>數也升至</w:t>
      </w:r>
      <w:r w:rsidRPr="006413F5">
        <w:rPr>
          <w:lang w:eastAsia="zh-TW"/>
        </w:rPr>
        <w:t>4,485</w:t>
      </w:r>
      <w:r w:rsidRPr="006413F5">
        <w:rPr>
          <w:lang w:eastAsia="zh-TW"/>
        </w:rPr>
        <w:t>萬夜，較</w:t>
      </w:r>
      <w:r w:rsidRPr="006413F5">
        <w:rPr>
          <w:lang w:eastAsia="zh-TW"/>
        </w:rPr>
        <w:t>2024</w:t>
      </w:r>
      <w:r w:rsidRPr="006413F5">
        <w:rPr>
          <w:lang w:eastAsia="zh-TW"/>
        </w:rPr>
        <w:t>年的</w:t>
      </w:r>
      <w:r w:rsidRPr="006413F5">
        <w:rPr>
          <w:lang w:eastAsia="zh-TW"/>
        </w:rPr>
        <w:t>4,303</w:t>
      </w:r>
      <w:r w:rsidRPr="006413F5">
        <w:rPr>
          <w:lang w:eastAsia="zh-TW"/>
        </w:rPr>
        <w:t>萬夜成長了</w:t>
      </w:r>
      <w:r w:rsidRPr="006413F5">
        <w:rPr>
          <w:lang w:eastAsia="zh-TW"/>
        </w:rPr>
        <w:t>4%</w:t>
      </w:r>
      <w:r w:rsidRPr="006413F5">
        <w:rPr>
          <w:lang w:eastAsia="zh-TW"/>
        </w:rPr>
        <w:t>，顯示其休閒與商務旅遊市場具備極高的韌性與持續擴張動能。</w:t>
      </w:r>
    </w:p>
    <w:p w14:paraId="6FCF25E6" w14:textId="559B373D" w:rsidR="00590625" w:rsidRPr="006413F5" w:rsidRDefault="00590625" w:rsidP="00340299">
      <w:pPr>
        <w:pStyle w:val="12"/>
        <w:ind w:leftChars="534" w:left="1771" w:hangingChars="216" w:hanging="510"/>
        <w:rPr>
          <w:lang w:eastAsia="zh-TW"/>
        </w:rPr>
      </w:pPr>
      <w:r w:rsidRPr="006413F5">
        <w:rPr>
          <w:rFonts w:hint="eastAsia"/>
          <w:lang w:eastAsia="zh-TW"/>
        </w:rPr>
        <w:t>（</w:t>
      </w:r>
      <w:r w:rsidRPr="006413F5">
        <w:rPr>
          <w:rFonts w:hint="eastAsia"/>
          <w:lang w:eastAsia="zh-TW"/>
        </w:rPr>
        <w:t>2</w:t>
      </w:r>
      <w:r w:rsidRPr="006413F5">
        <w:rPr>
          <w:rFonts w:hint="eastAsia"/>
          <w:lang w:eastAsia="zh-TW"/>
        </w:rPr>
        <w:t>）</w:t>
      </w:r>
      <w:r w:rsidR="002952BE" w:rsidRPr="006413F5">
        <w:rPr>
          <w:rFonts w:hint="eastAsia"/>
          <w:lang w:eastAsia="zh-TW"/>
        </w:rPr>
        <w:t>The Global Wellness Institute</w:t>
      </w:r>
      <w:r w:rsidR="002952BE" w:rsidRPr="006413F5">
        <w:rPr>
          <w:rFonts w:hint="eastAsia"/>
          <w:lang w:eastAsia="zh-TW"/>
        </w:rPr>
        <w:t>預估，中東和北非地區醫療旅遊市場規模</w:t>
      </w:r>
      <w:r w:rsidR="002952BE" w:rsidRPr="006413F5">
        <w:rPr>
          <w:rFonts w:hint="eastAsia"/>
          <w:lang w:eastAsia="zh-TW"/>
        </w:rPr>
        <w:t>2026</w:t>
      </w:r>
      <w:r w:rsidR="002952BE" w:rsidRPr="006413F5">
        <w:rPr>
          <w:rFonts w:hint="eastAsia"/>
          <w:lang w:eastAsia="zh-TW"/>
        </w:rPr>
        <w:t>年將達到</w:t>
      </w:r>
      <w:r w:rsidR="002952BE" w:rsidRPr="006413F5">
        <w:rPr>
          <w:rFonts w:hint="eastAsia"/>
          <w:lang w:eastAsia="zh-TW"/>
        </w:rPr>
        <w:t>13.5</w:t>
      </w:r>
      <w:r w:rsidR="002952BE" w:rsidRPr="006413F5">
        <w:rPr>
          <w:rFonts w:hint="eastAsia"/>
          <w:lang w:eastAsia="zh-TW"/>
        </w:rPr>
        <w:t>億美元，</w:t>
      </w:r>
      <w:r w:rsidR="002952BE" w:rsidRPr="006413F5">
        <w:rPr>
          <w:rFonts w:hint="eastAsia"/>
          <w:lang w:eastAsia="zh-TW"/>
        </w:rPr>
        <w:t>2021</w:t>
      </w:r>
      <w:r w:rsidR="002952BE" w:rsidRPr="006413F5">
        <w:rPr>
          <w:rFonts w:hint="eastAsia"/>
          <w:lang w:eastAsia="zh-TW"/>
        </w:rPr>
        <w:t>年到</w:t>
      </w:r>
      <w:r w:rsidR="002952BE" w:rsidRPr="006413F5">
        <w:rPr>
          <w:rFonts w:hint="eastAsia"/>
          <w:lang w:eastAsia="zh-TW"/>
        </w:rPr>
        <w:t>2026</w:t>
      </w:r>
      <w:r w:rsidR="002952BE" w:rsidRPr="006413F5">
        <w:rPr>
          <w:rFonts w:hint="eastAsia"/>
          <w:lang w:eastAsia="zh-TW"/>
        </w:rPr>
        <w:t>年的複合年增長率為</w:t>
      </w:r>
      <w:r w:rsidR="002952BE" w:rsidRPr="006413F5">
        <w:rPr>
          <w:rFonts w:hint="eastAsia"/>
          <w:lang w:eastAsia="zh-TW"/>
        </w:rPr>
        <w:t>8.5%</w:t>
      </w:r>
      <w:r w:rsidR="002952BE" w:rsidRPr="006413F5">
        <w:rPr>
          <w:rFonts w:hint="eastAsia"/>
          <w:lang w:eastAsia="zh-TW"/>
        </w:rPr>
        <w:t>。</w:t>
      </w:r>
      <w:r w:rsidRPr="006413F5">
        <w:rPr>
          <w:rFonts w:hint="eastAsia"/>
          <w:lang w:eastAsia="zh-TW"/>
        </w:rPr>
        <w:t>目前阿聯大公國醫療預算</w:t>
      </w:r>
      <w:r w:rsidR="00BF698F" w:rsidRPr="006413F5">
        <w:rPr>
          <w:rFonts w:hint="eastAsia"/>
          <w:lang w:eastAsia="zh-TW"/>
        </w:rPr>
        <w:t>占</w:t>
      </w:r>
      <w:r w:rsidRPr="006413F5">
        <w:rPr>
          <w:rFonts w:hint="eastAsia"/>
          <w:lang w:eastAsia="zh-TW"/>
        </w:rPr>
        <w:t>其國內生產總值的</w:t>
      </w:r>
      <w:r w:rsidRPr="006413F5">
        <w:rPr>
          <w:rFonts w:hint="eastAsia"/>
          <w:lang w:eastAsia="zh-TW"/>
        </w:rPr>
        <w:t>3.3%</w:t>
      </w:r>
      <w:r w:rsidRPr="006413F5">
        <w:rPr>
          <w:rFonts w:hint="eastAsia"/>
          <w:lang w:eastAsia="zh-TW"/>
        </w:rPr>
        <w:t>，在海灣國家中最高。阿聯大公國位列全球</w:t>
      </w:r>
      <w:r w:rsidRPr="006413F5">
        <w:rPr>
          <w:rFonts w:hint="eastAsia"/>
          <w:lang w:eastAsia="zh-TW"/>
        </w:rPr>
        <w:t>20</w:t>
      </w:r>
      <w:r w:rsidRPr="006413F5">
        <w:rPr>
          <w:rFonts w:hint="eastAsia"/>
          <w:lang w:eastAsia="zh-TW"/>
        </w:rPr>
        <w:t>大醫療旅遊目的地，根據</w:t>
      </w:r>
      <w:r w:rsidRPr="006413F5">
        <w:rPr>
          <w:rFonts w:hint="eastAsia"/>
          <w:lang w:eastAsia="zh-TW"/>
        </w:rPr>
        <w:t>Alpen Capital</w:t>
      </w:r>
      <w:r w:rsidRPr="006413F5">
        <w:rPr>
          <w:rFonts w:hint="eastAsia"/>
          <w:lang w:eastAsia="zh-TW"/>
        </w:rPr>
        <w:t>發布的數據，阿聯醫療旅遊業達</w:t>
      </w:r>
      <w:r w:rsidRPr="006413F5">
        <w:rPr>
          <w:rFonts w:hint="eastAsia"/>
          <w:lang w:eastAsia="zh-TW"/>
        </w:rPr>
        <w:t>17</w:t>
      </w:r>
      <w:r w:rsidRPr="006413F5">
        <w:rPr>
          <w:rFonts w:hint="eastAsia"/>
          <w:lang w:eastAsia="zh-TW"/>
        </w:rPr>
        <w:t>億美元。並推出享酒店</w:t>
      </w:r>
      <w:r w:rsidRPr="006413F5">
        <w:rPr>
          <w:rFonts w:hint="eastAsia"/>
          <w:lang w:eastAsia="zh-TW"/>
        </w:rPr>
        <w:t>5</w:t>
      </w:r>
      <w:r w:rsidRPr="006413F5">
        <w:rPr>
          <w:rFonts w:hint="eastAsia"/>
          <w:lang w:eastAsia="zh-TW"/>
        </w:rPr>
        <w:t>星級的排名相似的醫院及服務星級</w:t>
      </w:r>
      <w:proofErr w:type="gramStart"/>
      <w:r w:rsidRPr="006413F5">
        <w:rPr>
          <w:rFonts w:hint="eastAsia"/>
          <w:lang w:eastAsia="zh-TW"/>
        </w:rPr>
        <w:t>排名榜已全力</w:t>
      </w:r>
      <w:proofErr w:type="gramEnd"/>
      <w:r w:rsidRPr="006413F5">
        <w:rPr>
          <w:rFonts w:hint="eastAsia"/>
          <w:lang w:eastAsia="zh-TW"/>
        </w:rPr>
        <w:t>打造杜拜國際醫療旅遊的國際標準，對國內</w:t>
      </w:r>
      <w:proofErr w:type="gramStart"/>
      <w:r w:rsidRPr="006413F5">
        <w:rPr>
          <w:rFonts w:hint="eastAsia"/>
          <w:lang w:eastAsia="zh-TW"/>
        </w:rPr>
        <w:t>內</w:t>
      </w:r>
      <w:proofErr w:type="gramEnd"/>
      <w:r w:rsidRPr="006413F5">
        <w:rPr>
          <w:rFonts w:hint="eastAsia"/>
          <w:lang w:eastAsia="zh-TW"/>
        </w:rPr>
        <w:t>醫療服務機構進行排名。看好杜拜醫療旅遊市場的潛力，目前杜拜正在建立的私立醫院就有</w:t>
      </w:r>
      <w:r w:rsidRPr="006413F5">
        <w:rPr>
          <w:rFonts w:hint="eastAsia"/>
          <w:lang w:eastAsia="zh-TW"/>
        </w:rPr>
        <w:t>10</w:t>
      </w:r>
      <w:r w:rsidRPr="006413F5">
        <w:rPr>
          <w:rFonts w:hint="eastAsia"/>
          <w:lang w:eastAsia="zh-TW"/>
        </w:rPr>
        <w:t>家。</w:t>
      </w:r>
    </w:p>
    <w:p w14:paraId="589685CB" w14:textId="2EE6AE11" w:rsidR="00832FA9" w:rsidRPr="006413F5" w:rsidRDefault="00590625" w:rsidP="00452CC6">
      <w:pPr>
        <w:pStyle w:val="11"/>
        <w:ind w:left="1772" w:hanging="591"/>
      </w:pPr>
      <w:r w:rsidRPr="006413F5">
        <w:rPr>
          <w:rFonts w:hint="eastAsia"/>
        </w:rPr>
        <w:t>（</w:t>
      </w:r>
      <w:r w:rsidRPr="006413F5">
        <w:rPr>
          <w:rFonts w:hint="eastAsia"/>
        </w:rPr>
        <w:t>3</w:t>
      </w:r>
      <w:r w:rsidRPr="006413F5">
        <w:rPr>
          <w:rFonts w:hint="eastAsia"/>
        </w:rPr>
        <w:t>）</w:t>
      </w:r>
      <w:r w:rsidR="00A77A20" w:rsidRPr="006413F5">
        <w:t>根據國際權威機構發布的最新數據，杜拜在全球觀光市場持續保持頂尖的競爭力。在</w:t>
      </w:r>
      <w:r w:rsidR="00A77A20" w:rsidRPr="006413F5">
        <w:t>Euromonitor</w:t>
      </w:r>
      <w:r w:rsidR="00A77A20" w:rsidRPr="006413F5">
        <w:t>發布的「</w:t>
      </w:r>
      <w:r w:rsidR="00A77A20" w:rsidRPr="006413F5">
        <w:t>2025</w:t>
      </w:r>
      <w:r w:rsidR="00A77A20" w:rsidRPr="006413F5">
        <w:t>年全球前</w:t>
      </w:r>
      <w:r w:rsidR="00A77A20" w:rsidRPr="006413F5">
        <w:t>100</w:t>
      </w:r>
      <w:r w:rsidR="00A77A20" w:rsidRPr="006413F5">
        <w:t>大城市目的地指數（</w:t>
      </w:r>
      <w:r w:rsidR="00A77A20" w:rsidRPr="006413F5">
        <w:t>Top 100 City Destinations Index 2025</w:t>
      </w:r>
      <w:r w:rsidR="00A77A20" w:rsidRPr="006413F5">
        <w:t>）」中，杜拜憑藉高達</w:t>
      </w:r>
      <w:r w:rsidR="00A77A20" w:rsidRPr="006413F5">
        <w:t>1,959</w:t>
      </w:r>
      <w:r w:rsidR="00A77A20" w:rsidRPr="006413F5">
        <w:t>萬人次國際遊客，在「國際入境人數」指標上超越了巴黎，高居全球第六；並在包含基礎設施、永續性與經濟活動的</w:t>
      </w:r>
      <w:r w:rsidR="00A77A20" w:rsidRPr="006413F5">
        <w:lastRenderedPageBreak/>
        <w:t>綜合評比中名列全球第</w:t>
      </w:r>
      <w:r w:rsidR="00A77A20" w:rsidRPr="006413F5">
        <w:t>12</w:t>
      </w:r>
      <w:r w:rsidR="00A77A20" w:rsidRPr="006413F5">
        <w:t>名，穩居中東與非洲（</w:t>
      </w:r>
      <w:r w:rsidR="00A77A20" w:rsidRPr="006413F5">
        <w:t>MEA</w:t>
      </w:r>
      <w:r w:rsidR="00A77A20" w:rsidRPr="006413F5">
        <w:t>）地區榜首。同時，在知名旅遊平台</w:t>
      </w:r>
      <w:proofErr w:type="spellStart"/>
      <w:r w:rsidR="00A77A20" w:rsidRPr="006413F5">
        <w:t>Tripadvisor</w:t>
      </w:r>
      <w:proofErr w:type="spellEnd"/>
      <w:r w:rsidR="00A77A20" w:rsidRPr="006413F5">
        <w:t>的「旅客之選：最佳之最（</w:t>
      </w:r>
      <w:r w:rsidR="00A77A20" w:rsidRPr="006413F5">
        <w:t>Best of the Best</w:t>
      </w:r>
      <w:r w:rsidR="00A77A20" w:rsidRPr="006413F5">
        <w:t>）」大獎中，杜拜在連續三年蟬聯冠軍（</w:t>
      </w:r>
      <w:r w:rsidR="00A77A20" w:rsidRPr="006413F5">
        <w:t>2022-2024</w:t>
      </w:r>
      <w:r w:rsidR="00A77A20" w:rsidRPr="006413F5">
        <w:t>）後，於</w:t>
      </w:r>
      <w:r w:rsidR="00A77A20" w:rsidRPr="006413F5">
        <w:t>2026</w:t>
      </w:r>
      <w:r w:rsidR="00A77A20" w:rsidRPr="006413F5">
        <w:t>年最新評選中再度榮獲「全球第三大最佳旅遊目的地」（僅次於峇里島與倫敦）。更值得注意的是，杜拜憑藉其多元融合的餐飲文化，在</w:t>
      </w:r>
      <w:r w:rsidR="00A77A20" w:rsidRPr="006413F5">
        <w:t>2026</w:t>
      </w:r>
      <w:r w:rsidR="00A77A20" w:rsidRPr="006413F5">
        <w:t>年躍升為「全球第二大最佳美食目的地」，顯示其軟實力深獲全球肯定。</w:t>
      </w:r>
      <w:r w:rsidR="000D3164" w:rsidRPr="006413F5">
        <w:rPr>
          <w:rFonts w:hint="eastAsia"/>
        </w:rPr>
        <w:t>杜拜係世界富人集中地之一，並擁有全球多個「世界之最」，全球最高的摩天大樓、最大音樂噴泉、全球第一家七星級酒店、全球最大的室內滑雪場、最大人工島以及全球最大的購物中心等。加上沙漠景觀與回教特色又相對開放，治安良好，配合諸多全球第一的名氣，吸引眾多旅客前來，成為歐亞非旅客的重要轉運站。</w:t>
      </w:r>
      <w:r w:rsidR="00423B8E" w:rsidRPr="006413F5">
        <w:rPr>
          <w:rFonts w:hint="eastAsia"/>
        </w:rPr>
        <w:t>2021</w:t>
      </w:r>
      <w:r w:rsidR="00423B8E" w:rsidRPr="006413F5">
        <w:rPr>
          <w:rFonts w:hint="eastAsia"/>
        </w:rPr>
        <w:t>年杜拜世博會順利舉辦，加上受惠於</w:t>
      </w:r>
      <w:r w:rsidR="00423B8E" w:rsidRPr="006413F5">
        <w:rPr>
          <w:rFonts w:hint="eastAsia"/>
        </w:rPr>
        <w:t>2022</w:t>
      </w:r>
      <w:r w:rsidR="00423B8E" w:rsidRPr="006413F5">
        <w:rPr>
          <w:rFonts w:hint="eastAsia"/>
        </w:rPr>
        <w:t>年卡達世界盃</w:t>
      </w:r>
      <w:r w:rsidR="000D3164" w:rsidRPr="006413F5">
        <w:rPr>
          <w:rFonts w:hint="eastAsia"/>
        </w:rPr>
        <w:t>，吸引更多的旅客到杜拜參觀旅遊，必將帶來旅遊相關如住宿、餐飲、交通及娛樂等</w:t>
      </w:r>
      <w:r w:rsidR="00D5221C" w:rsidRPr="006413F5">
        <w:rPr>
          <w:rFonts w:hint="eastAsia"/>
        </w:rPr>
        <w:t>重</w:t>
      </w:r>
      <w:r w:rsidR="000D3164" w:rsidRPr="006413F5">
        <w:rPr>
          <w:rFonts w:hint="eastAsia"/>
        </w:rPr>
        <w:t>大商機。</w:t>
      </w:r>
    </w:p>
    <w:p w14:paraId="350D6D6E" w14:textId="2197A4AC" w:rsidR="00590625" w:rsidRPr="006413F5" w:rsidRDefault="009C245F" w:rsidP="00832FA9">
      <w:pPr>
        <w:pStyle w:val="af4"/>
      </w:pPr>
      <w:r w:rsidRPr="006413F5">
        <w:rPr>
          <w:rFonts w:ascii="華康細圓體" w:hint="eastAsia"/>
          <w:lang w:eastAsia="zh-TW"/>
        </w:rPr>
        <w:t>12</w:t>
      </w:r>
      <w:r w:rsidR="007F17B9" w:rsidRPr="006413F5">
        <w:rPr>
          <w:rFonts w:hint="eastAsia"/>
        </w:rPr>
        <w:t>、</w:t>
      </w:r>
      <w:r w:rsidR="00590625" w:rsidRPr="006413F5">
        <w:rPr>
          <w:rFonts w:hint="eastAsia"/>
        </w:rPr>
        <w:t>食品業</w:t>
      </w:r>
    </w:p>
    <w:p w14:paraId="5F2BEB6D" w14:textId="133E51E2" w:rsidR="00590625" w:rsidRPr="006413F5" w:rsidRDefault="00590625" w:rsidP="00561276">
      <w:pPr>
        <w:pStyle w:val="11"/>
        <w:ind w:left="1772" w:hanging="591"/>
      </w:pPr>
      <w:r w:rsidRPr="006413F5">
        <w:rPr>
          <w:rFonts w:hint="eastAsia"/>
        </w:rPr>
        <w:t>（</w:t>
      </w:r>
      <w:r w:rsidRPr="006413F5">
        <w:rPr>
          <w:rFonts w:hint="eastAsia"/>
        </w:rPr>
        <w:t>1</w:t>
      </w:r>
      <w:r w:rsidRPr="006413F5">
        <w:rPr>
          <w:rFonts w:hint="eastAsia"/>
        </w:rPr>
        <w:t>）中東地區地型以沙漠為主，農業種植不易，食品業主要以加工包裝為主，估計約有近</w:t>
      </w:r>
      <w:r w:rsidRPr="006413F5">
        <w:rPr>
          <w:rFonts w:hint="eastAsia"/>
        </w:rPr>
        <w:t>80%</w:t>
      </w:r>
      <w:r w:rsidRPr="006413F5">
        <w:rPr>
          <w:rFonts w:hint="eastAsia"/>
        </w:rPr>
        <w:t>的食品完全依賴於進口，阿拉伯聯合大公國已成為世界第三大食品轉口貿易國，其中</w:t>
      </w:r>
      <w:r w:rsidRPr="006413F5">
        <w:rPr>
          <w:rFonts w:hint="eastAsia"/>
        </w:rPr>
        <w:t>70%</w:t>
      </w:r>
      <w:r w:rsidRPr="006413F5">
        <w:rPr>
          <w:rFonts w:hint="eastAsia"/>
        </w:rPr>
        <w:t>經過加工包裝後出口到中東鄰國、非洲及中工等地。</w:t>
      </w:r>
      <w:r w:rsidR="00EE262D" w:rsidRPr="006413F5">
        <w:rPr>
          <w:rFonts w:hint="eastAsia"/>
        </w:rPr>
        <w:t>在杜拜政府</w:t>
      </w:r>
      <w:r w:rsidR="00EE262D" w:rsidRPr="006413F5">
        <w:rPr>
          <w:rFonts w:hint="eastAsia"/>
        </w:rPr>
        <w:t>2030</w:t>
      </w:r>
      <w:r w:rsidR="00EE262D" w:rsidRPr="006413F5">
        <w:rPr>
          <w:rFonts w:hint="eastAsia"/>
        </w:rPr>
        <w:t>年工業戰略臚列的優先產業中，食品業是該地區增長最快的行業之一。</w:t>
      </w:r>
      <w:r w:rsidRPr="006413F5">
        <w:rPr>
          <w:rFonts w:hint="eastAsia"/>
        </w:rPr>
        <w:t>在強烈市場需求驅使下，每年二月在杜拜舉行的海灣國際食品展（</w:t>
      </w:r>
      <w:r w:rsidRPr="006413F5">
        <w:rPr>
          <w:rFonts w:hint="eastAsia"/>
        </w:rPr>
        <w:t>Gulfood</w:t>
      </w:r>
      <w:r w:rsidRPr="006413F5">
        <w:rPr>
          <w:rFonts w:hint="eastAsia"/>
        </w:rPr>
        <w:t>）已成為中東北非地區相關產業最大的展覽，杜拜是中東地區最重要的貿易市場和轉口市場，是各種產品銷往西亞、非洲、東歐等地區的最大商品集散地。近年來，隨著人口的增加、</w:t>
      </w:r>
      <w:r w:rsidRPr="006413F5">
        <w:rPr>
          <w:rFonts w:hint="eastAsia"/>
        </w:rPr>
        <w:lastRenderedPageBreak/>
        <w:t>食品結構的變化和糧價上漲等因素，中東國家對食品的需求呈逐年增長趨勢，整體年增長率達到</w:t>
      </w:r>
      <w:r w:rsidRPr="006413F5">
        <w:rPr>
          <w:rFonts w:hint="eastAsia"/>
        </w:rPr>
        <w:t>5%</w:t>
      </w:r>
      <w:r w:rsidRPr="006413F5">
        <w:rPr>
          <w:rFonts w:hint="eastAsia"/>
        </w:rPr>
        <w:t>，其中軟性飲料（</w:t>
      </w:r>
      <w:r w:rsidRPr="006413F5">
        <w:rPr>
          <w:rFonts w:hint="eastAsia"/>
        </w:rPr>
        <w:t>Soft drink</w:t>
      </w:r>
      <w:r w:rsidRPr="006413F5">
        <w:rPr>
          <w:rFonts w:hint="eastAsia"/>
        </w:rPr>
        <w:t>）的增長預估將達到</w:t>
      </w:r>
      <w:r w:rsidRPr="006413F5">
        <w:rPr>
          <w:rFonts w:hint="eastAsia"/>
        </w:rPr>
        <w:t>6%</w:t>
      </w:r>
      <w:r w:rsidRPr="006413F5">
        <w:rPr>
          <w:rFonts w:hint="eastAsia"/>
        </w:rPr>
        <w:t>。相對於食品消費市場的高度發展，在境內食品生產發展速度相對而言並不夠，尚不能滿足市場需求。在阿聯大公國近來各種包裝飲料極受市場青睞，主要因為全年氣溫偏高，以及近年來經濟成長迅速促使飲料市場出現持續快速發展，加上因為宗教因素酒精飲料受管制，軟性飲料種類繁多，變化甚至勝過歐美，各種機能飲料廣受歡迎。</w:t>
      </w:r>
      <w:r w:rsidR="00790584" w:rsidRPr="006413F5">
        <w:rPr>
          <w:rFonts w:hint="eastAsia"/>
        </w:rPr>
        <w:t>與鄰近的海灣國家相比，阿聯的酒類銷售已更自由化，其中</w:t>
      </w:r>
      <w:r w:rsidR="004512B9" w:rsidRPr="006413F5">
        <w:rPr>
          <w:rFonts w:hint="eastAsia"/>
        </w:rPr>
        <w:t>部分</w:t>
      </w:r>
      <w:r w:rsidR="00790584" w:rsidRPr="006413F5">
        <w:rPr>
          <w:rFonts w:hint="eastAsia"/>
        </w:rPr>
        <w:t>主因來自於當地幾乎九成的人口都是外國人。杜拜自</w:t>
      </w:r>
      <w:r w:rsidR="00790584" w:rsidRPr="006413F5">
        <w:rPr>
          <w:rFonts w:hint="eastAsia"/>
        </w:rPr>
        <w:t>2023</w:t>
      </w:r>
      <w:r w:rsidR="00790584" w:rsidRPr="006413F5">
        <w:rPr>
          <w:rFonts w:hint="eastAsia"/>
        </w:rPr>
        <w:t>年</w:t>
      </w:r>
      <w:r w:rsidR="00790584" w:rsidRPr="006413F5">
        <w:rPr>
          <w:rFonts w:hint="eastAsia"/>
        </w:rPr>
        <w:t>1</w:t>
      </w:r>
      <w:r w:rsidR="00790584" w:rsidRPr="006413F5">
        <w:rPr>
          <w:rFonts w:hint="eastAsia"/>
        </w:rPr>
        <w:t>月</w:t>
      </w:r>
      <w:r w:rsidR="00790584" w:rsidRPr="006413F5">
        <w:rPr>
          <w:rFonts w:hint="eastAsia"/>
        </w:rPr>
        <w:t>1</w:t>
      </w:r>
      <w:r w:rsidR="00790584" w:rsidRPr="006413F5">
        <w:rPr>
          <w:rFonts w:hint="eastAsia"/>
        </w:rPr>
        <w:t>日起正式取消</w:t>
      </w:r>
      <w:r w:rsidR="00790584" w:rsidRPr="006413F5">
        <w:rPr>
          <w:rFonts w:hint="eastAsia"/>
        </w:rPr>
        <w:t>30%</w:t>
      </w:r>
      <w:r w:rsidR="00790584" w:rsidRPr="006413F5">
        <w:rPr>
          <w:rFonts w:hint="eastAsia"/>
        </w:rPr>
        <w:t>的酒精稅，而個人申請酒類許可證免費。</w:t>
      </w:r>
      <w:r w:rsidR="00501575" w:rsidRPr="006413F5">
        <w:rPr>
          <w:rFonts w:hint="eastAsia"/>
        </w:rPr>
        <w:t>惟自</w:t>
      </w:r>
      <w:r w:rsidR="00501575" w:rsidRPr="006413F5">
        <w:rPr>
          <w:rFonts w:hint="eastAsia"/>
        </w:rPr>
        <w:t>2025</w:t>
      </w:r>
      <w:r w:rsidR="00501575" w:rsidRPr="006413F5">
        <w:rPr>
          <w:rFonts w:hint="eastAsia"/>
        </w:rPr>
        <w:t>年</w:t>
      </w:r>
      <w:r w:rsidR="00501575" w:rsidRPr="006413F5">
        <w:rPr>
          <w:rFonts w:hint="eastAsia"/>
        </w:rPr>
        <w:t>1</w:t>
      </w:r>
      <w:r w:rsidR="00501575" w:rsidRPr="006413F5">
        <w:rPr>
          <w:rFonts w:hint="eastAsia"/>
        </w:rPr>
        <w:t>月</w:t>
      </w:r>
      <w:r w:rsidR="00501575" w:rsidRPr="006413F5">
        <w:rPr>
          <w:rFonts w:hint="eastAsia"/>
        </w:rPr>
        <w:t>1</w:t>
      </w:r>
      <w:r w:rsidR="00501575" w:rsidRPr="006413F5">
        <w:rPr>
          <w:rFonts w:hint="eastAsia"/>
        </w:rPr>
        <w:t>日起又重新恢復對酒精徵稅。</w:t>
      </w:r>
    </w:p>
    <w:p w14:paraId="32F3A5F7" w14:textId="7B74070A" w:rsidR="00590625" w:rsidRPr="006413F5" w:rsidRDefault="00590625" w:rsidP="00561276">
      <w:pPr>
        <w:pStyle w:val="12"/>
        <w:ind w:left="1772" w:firstLine="472"/>
      </w:pPr>
      <w:r w:rsidRPr="006413F5">
        <w:rPr>
          <w:rFonts w:hint="eastAsia"/>
        </w:rPr>
        <w:t>在中東，特別是身為主要轉口國的杜拜，包裝和食品加工機械依賴進口。一是阿拉伯聯合大公國的包裝機械製造業尚未真正起步，而市場對包裝機械需求量卻與日俱增；二是阿拉伯聯合大公國中小型工業基礎較弱，食品包裝加工產業技術門檻不高，常為外籍人士創業的不錯選擇，由於資金有限，多從事小型的工廠始生產。另外阿拉伯聯合大公國境內各級飯店、餐廳林立，爐具與烹飪器材需求十分看好，未來仍有相當發展空間。</w:t>
      </w:r>
    </w:p>
    <w:p w14:paraId="3E97020B" w14:textId="349962E7" w:rsidR="00EB6445" w:rsidRPr="006413F5" w:rsidRDefault="00EB6445" w:rsidP="00561276">
      <w:pPr>
        <w:pStyle w:val="12"/>
        <w:ind w:left="1772" w:firstLine="472"/>
      </w:pPr>
      <w:r w:rsidRPr="006413F5">
        <w:rPr>
          <w:rFonts w:hint="eastAsia"/>
        </w:rPr>
        <w:t>在阿聯，包裝和食品加工機械大多仰賴進口，且包裝機械製造業基礎薄弱，市場對包裝機械需求量卻與日俱增。且杜拜大多為外籍人士尤以印度、巴基斯坦人居多，再加上資金有限，多從事小型的作坊式的生產。臺灣生產的食品加工機械若能因地制宜，配合中東的飲食趨勢及客戶需求研發創新，或可切合當地中、小型包裝機械和食品加工機械企業的市場需求。</w:t>
      </w:r>
    </w:p>
    <w:p w14:paraId="4832C7C0" w14:textId="109C1D4F" w:rsidR="00590625" w:rsidRPr="006413F5" w:rsidRDefault="00590625" w:rsidP="00561276">
      <w:pPr>
        <w:pStyle w:val="12"/>
        <w:ind w:left="1772" w:firstLine="472"/>
      </w:pPr>
      <w:r w:rsidRPr="006413F5">
        <w:rPr>
          <w:rFonts w:hint="eastAsia"/>
        </w:rPr>
        <w:lastRenderedPageBreak/>
        <w:t>中東居民天性愛吃甜食，加上生活習慣改變與西方飲食文化大舉入侵，體重過重人口近年來迅速增加，究其原因有：一是速食在這些國家已經相當普遍，越來越多人食用快餐，快餐餐館的數量不斷的增加；二是藉助發達的信息及通訊技術，該地區的人們開始更多的接觸西方產品，並接受更多的西方價值觀念，飲食習慣也開始西化，過度偏好油炸精緻飲食而導致失衡；三是職業女性人數不斷增加，個人及家庭在外就餐次數也逐漸增加，加快了對加工食物的需求。由於對日益增加的民眾肥胖問題的關注，及政府全力推廣人民的健康意識，刺激了健康食品需求的增長，帶動了健康食品工業迅速發展。目前中東地區也成為有機食品需求增長最快的地區之一，尤其是阿拉伯聯合大公國、沙烏地阿拉伯和阿曼</w:t>
      </w:r>
      <w:r w:rsidR="00FF6770" w:rsidRPr="006413F5">
        <w:rPr>
          <w:rFonts w:hint="eastAsia"/>
        </w:rPr>
        <w:t>等國</w:t>
      </w:r>
      <w:r w:rsidRPr="006413F5">
        <w:rPr>
          <w:rFonts w:hint="eastAsia"/>
        </w:rPr>
        <w:t>需求持續旺盛。中東雖然剛開始認可有機食品，但收入水平提高，對食品安全問題的關注程度增加以及歐美有機食品漸漸進入市場</w:t>
      </w:r>
      <w:r w:rsidR="002E170A" w:rsidRPr="006413F5">
        <w:rPr>
          <w:rFonts w:hint="eastAsia"/>
        </w:rPr>
        <w:t>，</w:t>
      </w:r>
      <w:r w:rsidRPr="006413F5">
        <w:rPr>
          <w:rFonts w:hint="eastAsia"/>
        </w:rPr>
        <w:t>將是未來推動有機食品產業成長的持續動力。</w:t>
      </w:r>
    </w:p>
    <w:p w14:paraId="09CCE1F6" w14:textId="47D29242" w:rsidR="00452CC6" w:rsidRPr="006413F5" w:rsidRDefault="3180E95A" w:rsidP="00452CC6">
      <w:pPr>
        <w:pStyle w:val="11"/>
        <w:ind w:left="1772" w:hanging="591"/>
        <w:rPr>
          <w:rFonts w:eastAsia="SimSun"/>
        </w:rPr>
      </w:pPr>
      <w:r w:rsidRPr="006413F5">
        <w:t>（</w:t>
      </w:r>
      <w:r w:rsidRPr="006413F5">
        <w:t>2</w:t>
      </w:r>
      <w:r w:rsidRPr="006413F5">
        <w:t>）</w:t>
      </w:r>
      <w:r w:rsidR="2E93F7D4" w:rsidRPr="006413F5">
        <w:t>根據</w:t>
      </w:r>
      <w:r w:rsidR="2E93F7D4" w:rsidRPr="006413F5">
        <w:t xml:space="preserve">Straits Research </w:t>
      </w:r>
      <w:r w:rsidR="2E93F7D4" w:rsidRPr="006413F5">
        <w:t>與</w:t>
      </w:r>
      <w:r w:rsidR="2E93F7D4" w:rsidRPr="006413F5">
        <w:t xml:space="preserve"> Research and Markets</w:t>
      </w:r>
      <w:r w:rsidR="2E93F7D4" w:rsidRPr="006413F5">
        <w:t>報告指出，由於回教人口增加，預估到</w:t>
      </w:r>
      <w:r w:rsidR="2E93F7D4" w:rsidRPr="006413F5">
        <w:t>2030</w:t>
      </w:r>
      <w:r w:rsidR="2E93F7D4" w:rsidRPr="006413F5">
        <w:t>年，回教總人口將成長到世界總人口的</w:t>
      </w:r>
      <w:r w:rsidR="2E93F7D4" w:rsidRPr="006413F5">
        <w:t>30%</w:t>
      </w:r>
      <w:r w:rsidR="2E93F7D4" w:rsidRPr="006413F5">
        <w:t>左右，預期帶動全球清真食品行業顯著成長。</w:t>
      </w:r>
      <w:r w:rsidR="2E93F7D4" w:rsidRPr="006413F5">
        <w:t>2025</w:t>
      </w:r>
      <w:r w:rsidR="2E93F7D4" w:rsidRPr="006413F5">
        <w:t>年全球清真食品與飲料市場規模約</w:t>
      </w:r>
      <w:r w:rsidR="2E93F7D4" w:rsidRPr="006413F5">
        <w:t>2.52</w:t>
      </w:r>
      <w:r w:rsidR="2E93F7D4" w:rsidRPr="006413F5">
        <w:t>兆美元，並預計在</w:t>
      </w:r>
      <w:r w:rsidR="2E93F7D4" w:rsidRPr="006413F5">
        <w:t>2030</w:t>
      </w:r>
      <w:r w:rsidR="2E93F7D4" w:rsidRPr="006413F5">
        <w:t>至</w:t>
      </w:r>
      <w:r w:rsidR="2E93F7D4" w:rsidRPr="006413F5">
        <w:t>2033</w:t>
      </w:r>
      <w:r w:rsidR="2E93F7D4" w:rsidRPr="006413F5">
        <w:t>年間突破</w:t>
      </w:r>
      <w:r w:rsidR="2E93F7D4" w:rsidRPr="006413F5">
        <w:t>3.6</w:t>
      </w:r>
      <w:r w:rsidR="2E93F7D4" w:rsidRPr="006413F5">
        <w:t>兆至</w:t>
      </w:r>
      <w:r w:rsidR="2E93F7D4" w:rsidRPr="006413F5">
        <w:t>5.2</w:t>
      </w:r>
      <w:r w:rsidR="2E93F7D4" w:rsidRPr="006413F5">
        <w:t>兆美元。</w:t>
      </w:r>
      <w:r w:rsidRPr="006413F5">
        <w:t>波灣地區最大清食品市場是沙烏地阿拉伯，阿聯大公國以</w:t>
      </w:r>
      <w:r w:rsidRPr="006413F5">
        <w:t>200</w:t>
      </w:r>
      <w:r w:rsidRPr="006413F5">
        <w:t>億美元排在第</w:t>
      </w:r>
      <w:r w:rsidRPr="006413F5">
        <w:t>2</w:t>
      </w:r>
      <w:r w:rsidRPr="006413F5">
        <w:t>，其後是科威特、阿曼、卡達和巴林。杜拜商會表示，清真食品對阿聯大公國食品業非常重要，杜拜有能力促進該產業成長，並將成為全球清真食品中心。巴西是阿聯大公國最大的清真肉品來源地，其中</w:t>
      </w:r>
      <w:r w:rsidRPr="006413F5">
        <w:t>90%</w:t>
      </w:r>
      <w:r w:rsidRPr="006413F5">
        <w:t>在本國消費，</w:t>
      </w:r>
      <w:r w:rsidRPr="006413F5">
        <w:t>10%</w:t>
      </w:r>
      <w:r w:rsidRPr="006413F5">
        <w:t>轉口。</w:t>
      </w:r>
      <w:r w:rsidR="6EF9283A" w:rsidRPr="006413F5">
        <w:t>在清真食品的發展規劃上，阿聯已由聯邦工業和先進技術部（</w:t>
      </w:r>
      <w:proofErr w:type="spellStart"/>
      <w:r w:rsidR="6EF9283A" w:rsidRPr="006413F5">
        <w:t>MoIAT</w:t>
      </w:r>
      <w:proofErr w:type="spellEnd"/>
      <w:r w:rsidR="6EF9283A" w:rsidRPr="006413F5">
        <w:t>）落實了統一且具國際影響力的</w:t>
      </w:r>
      <w:r w:rsidR="41C4CF11" w:rsidRPr="006413F5">
        <w:t>「</w:t>
      </w:r>
      <w:r w:rsidR="6EF9283A" w:rsidRPr="006413F5">
        <w:t>阿聯國家</w:t>
      </w:r>
      <w:r w:rsidR="6EF9283A" w:rsidRPr="006413F5">
        <w:lastRenderedPageBreak/>
        <w:t>清真標章（</w:t>
      </w:r>
      <w:r w:rsidR="6EF9283A" w:rsidRPr="006413F5">
        <w:t>UAE National Halal Mark</w:t>
      </w:r>
      <w:r w:rsidR="6EF9283A" w:rsidRPr="006413F5">
        <w:t>）</w:t>
      </w:r>
      <w:r w:rsidR="21AF4B29" w:rsidRPr="006413F5">
        <w:t>」</w:t>
      </w:r>
      <w:r w:rsidR="6EF9283A" w:rsidRPr="006413F5">
        <w:t>認證體系，規範跨境與在地的清真供應鏈。在產業落地方面，杜拜的傑貝阿里自由貿易區（</w:t>
      </w:r>
      <w:proofErr w:type="spellStart"/>
      <w:r w:rsidR="6EF9283A" w:rsidRPr="006413F5">
        <w:t>Jafza</w:t>
      </w:r>
      <w:proofErr w:type="spellEnd"/>
      <w:r w:rsidR="6EF9283A" w:rsidRPr="006413F5">
        <w:t>）現已發展出中東地區規模最大的食品與農業產業</w:t>
      </w:r>
      <w:r w:rsidR="00C87189" w:rsidRPr="006413F5">
        <w:rPr>
          <w:rFonts w:hint="eastAsia"/>
        </w:rPr>
        <w:t>聚落</w:t>
      </w:r>
      <w:r w:rsidR="6EF9283A" w:rsidRPr="006413F5">
        <w:t>（</w:t>
      </w:r>
      <w:r w:rsidR="6EF9283A" w:rsidRPr="006413F5">
        <w:t>F&amp;B Cluster</w:t>
      </w:r>
      <w:r w:rsidR="6EF9283A" w:rsidRPr="006413F5">
        <w:t>），匯聚超過</w:t>
      </w:r>
      <w:r w:rsidR="6EF9283A" w:rsidRPr="006413F5">
        <w:t>560</w:t>
      </w:r>
      <w:r w:rsidR="6EF9283A" w:rsidRPr="006413F5">
        <w:t>家國際食品企業。該自貿區憑藉傑貝阿里港與高效的現代化冷鏈物流，為進駐的清真食品加工廠與貿易商提供了極具競爭力的免稅與轉口環境。企業可在既有的食品集群生態系中，透過成熟的清真認證輔導，高效對接全球伊斯蘭市場。</w:t>
      </w:r>
    </w:p>
    <w:p w14:paraId="4E20E375" w14:textId="094A7DE8" w:rsidR="00590625" w:rsidRPr="006413F5" w:rsidRDefault="009C245F" w:rsidP="00452CC6">
      <w:pPr>
        <w:pStyle w:val="11"/>
        <w:ind w:left="1772" w:hanging="591"/>
      </w:pPr>
      <w:r w:rsidRPr="006413F5">
        <w:rPr>
          <w:rFonts w:ascii="華康細圓體" w:hint="eastAsia"/>
        </w:rPr>
        <w:t>13</w:t>
      </w:r>
      <w:r w:rsidR="007F17B9" w:rsidRPr="006413F5">
        <w:rPr>
          <w:rFonts w:hint="eastAsia"/>
        </w:rPr>
        <w:t>、</w:t>
      </w:r>
      <w:r w:rsidR="00590625" w:rsidRPr="006413F5">
        <w:rPr>
          <w:rFonts w:hint="eastAsia"/>
        </w:rPr>
        <w:t>房地產業</w:t>
      </w:r>
    </w:p>
    <w:p w14:paraId="5EC2D200" w14:textId="77777777" w:rsidR="00590625" w:rsidRPr="006413F5" w:rsidRDefault="00590625" w:rsidP="00C87189">
      <w:pPr>
        <w:pStyle w:val="12"/>
        <w:ind w:left="1772" w:firstLine="472"/>
        <w:rPr>
          <w:lang w:eastAsia="zh-TW"/>
        </w:rPr>
      </w:pPr>
      <w:r w:rsidRPr="006413F5">
        <w:rPr>
          <w:rFonts w:hint="eastAsia"/>
          <w:lang w:eastAsia="zh-TW"/>
        </w:rPr>
        <w:t>據杜拜統計中心（</w:t>
      </w:r>
      <w:r w:rsidRPr="006413F5">
        <w:rPr>
          <w:rFonts w:hint="eastAsia"/>
          <w:lang w:eastAsia="zh-TW"/>
        </w:rPr>
        <w:t>Dubai Statistics Centre</w:t>
      </w:r>
      <w:r w:rsidRPr="006413F5">
        <w:rPr>
          <w:rFonts w:hint="eastAsia"/>
          <w:lang w:eastAsia="zh-TW"/>
        </w:rPr>
        <w:t>）所發布經濟訊息，杜拜經濟成長力道主要來自房地產業、批發業、零售業、交通運輸業及服務業等，共占杜拜整體</w:t>
      </w:r>
      <w:r w:rsidRPr="006413F5">
        <w:rPr>
          <w:rFonts w:hint="eastAsia"/>
          <w:lang w:eastAsia="zh-TW"/>
        </w:rPr>
        <w:t>GDP</w:t>
      </w:r>
      <w:r w:rsidRPr="006413F5">
        <w:rPr>
          <w:rFonts w:hint="eastAsia"/>
          <w:lang w:eastAsia="zh-TW"/>
        </w:rPr>
        <w:t>之</w:t>
      </w:r>
      <w:r w:rsidRPr="006413F5">
        <w:rPr>
          <w:rFonts w:hint="eastAsia"/>
          <w:lang w:eastAsia="zh-TW"/>
        </w:rPr>
        <w:t>30%</w:t>
      </w:r>
      <w:r w:rsidRPr="006413F5">
        <w:rPr>
          <w:rFonts w:hint="eastAsia"/>
          <w:lang w:eastAsia="zh-TW"/>
        </w:rPr>
        <w:t>。</w:t>
      </w:r>
    </w:p>
    <w:p w14:paraId="72FF2350" w14:textId="2A75902E" w:rsidR="00590625" w:rsidRPr="006413F5" w:rsidRDefault="00590625" w:rsidP="00C87189">
      <w:pPr>
        <w:pStyle w:val="12"/>
        <w:ind w:left="1772" w:firstLine="472"/>
        <w:rPr>
          <w:lang w:eastAsia="zh-TW"/>
        </w:rPr>
      </w:pPr>
      <w:proofErr w:type="gramStart"/>
      <w:r w:rsidRPr="006413F5">
        <w:rPr>
          <w:rFonts w:hint="eastAsia"/>
          <w:lang w:eastAsia="zh-TW"/>
        </w:rPr>
        <w:t>此外，</w:t>
      </w:r>
      <w:proofErr w:type="gramEnd"/>
      <w:r w:rsidRPr="006413F5">
        <w:rPr>
          <w:rFonts w:hint="eastAsia"/>
          <w:lang w:eastAsia="zh-TW"/>
        </w:rPr>
        <w:t>杜拜土地局所發布的數據顯示，近年來房地產交易金額達</w:t>
      </w:r>
      <w:r w:rsidRPr="006413F5">
        <w:rPr>
          <w:rFonts w:hint="eastAsia"/>
          <w:lang w:eastAsia="zh-TW"/>
        </w:rPr>
        <w:t>300</w:t>
      </w:r>
      <w:r w:rsidRPr="006413F5">
        <w:rPr>
          <w:rFonts w:hint="eastAsia"/>
          <w:lang w:eastAsia="zh-TW"/>
        </w:rPr>
        <w:t>億美元左右。其中海灣國家居民約</w:t>
      </w:r>
      <w:r w:rsidRPr="006413F5">
        <w:rPr>
          <w:rFonts w:hint="eastAsia"/>
          <w:lang w:eastAsia="zh-TW"/>
        </w:rPr>
        <w:t>120</w:t>
      </w:r>
      <w:r w:rsidRPr="006413F5">
        <w:rPr>
          <w:rFonts w:hint="eastAsia"/>
          <w:lang w:eastAsia="zh-TW"/>
        </w:rPr>
        <w:t>億美元；來自其他阿拉伯國家地區投資者占</w:t>
      </w:r>
      <w:r w:rsidRPr="006413F5">
        <w:rPr>
          <w:rFonts w:hint="eastAsia"/>
          <w:lang w:eastAsia="zh-TW"/>
        </w:rPr>
        <w:t>40</w:t>
      </w:r>
      <w:r w:rsidRPr="006413F5">
        <w:rPr>
          <w:rFonts w:hint="eastAsia"/>
          <w:lang w:eastAsia="zh-TW"/>
        </w:rPr>
        <w:t>億美元；非阿拉伯地區外國投資者</w:t>
      </w:r>
      <w:r w:rsidR="00BF698F" w:rsidRPr="006413F5">
        <w:rPr>
          <w:rFonts w:hint="eastAsia"/>
          <w:lang w:eastAsia="zh-TW"/>
        </w:rPr>
        <w:t>占</w:t>
      </w:r>
      <w:r w:rsidRPr="006413F5">
        <w:rPr>
          <w:rFonts w:hint="eastAsia"/>
          <w:lang w:eastAsia="zh-TW"/>
        </w:rPr>
        <w:t>160</w:t>
      </w:r>
      <w:r w:rsidRPr="006413F5">
        <w:rPr>
          <w:rFonts w:hint="eastAsia"/>
          <w:lang w:eastAsia="zh-TW"/>
        </w:rPr>
        <w:t>億美元。在</w:t>
      </w:r>
      <w:r w:rsidRPr="006413F5">
        <w:rPr>
          <w:rFonts w:hint="eastAsia"/>
          <w:lang w:eastAsia="zh-TW"/>
        </w:rPr>
        <w:t>GGC</w:t>
      </w:r>
      <w:r w:rsidRPr="006413F5">
        <w:rPr>
          <w:rFonts w:hint="eastAsia"/>
          <w:lang w:eastAsia="zh-TW"/>
        </w:rPr>
        <w:t>國家居民前來杜拜旅遊者逐漸日增，</w:t>
      </w:r>
      <w:r w:rsidR="00FF6770" w:rsidRPr="006413F5">
        <w:rPr>
          <w:rFonts w:hint="eastAsia"/>
          <w:lang w:eastAsia="zh-TW"/>
        </w:rPr>
        <w:t>外籍人士可以自由購買公寓住宅、別墅住宅、酒店式公寓、酒店、商業地產等類型，沒有種類的限制。杜拜被稱為中東的瑞士，擁有銀行帳戶者可以自由彈性的資金進出，所以杜拜購房自住或出租予外籍人士已成為趨勢，其中沙烏地阿拉伯為最多，因沙國與阿聯大公國相連占地利之便，可直接開車前來杜拜等阿聯各邦旅遊，居有利於杜拜吸引沙國國民前來旅遊及置產。</w:t>
      </w:r>
    </w:p>
    <w:p w14:paraId="6FED275D" w14:textId="7441C5F1" w:rsidR="00B81793" w:rsidRPr="006413F5" w:rsidRDefault="00B81793" w:rsidP="00C87189">
      <w:pPr>
        <w:pStyle w:val="12"/>
        <w:ind w:left="1772" w:firstLine="472"/>
      </w:pPr>
      <w:r w:rsidRPr="006413F5">
        <w:t>杜拜人口在</w:t>
      </w:r>
      <w:r w:rsidRPr="006413F5">
        <w:t>2025</w:t>
      </w:r>
      <w:r w:rsidRPr="006413F5">
        <w:t>年底正式突破</w:t>
      </w:r>
      <w:r w:rsidRPr="006413F5">
        <w:t>380</w:t>
      </w:r>
      <w:r w:rsidRPr="006413F5">
        <w:t>萬人，越來越多的全球專業人士與外籍人士將杜拜視為長期居住的第二故鄉，人口持續以年增約</w:t>
      </w:r>
      <w:r w:rsidRPr="006413F5">
        <w:t>3%</w:t>
      </w:r>
      <w:r w:rsidRPr="006413F5">
        <w:t>至</w:t>
      </w:r>
      <w:r w:rsidRPr="006413F5">
        <w:t>4%</w:t>
      </w:r>
      <w:r w:rsidRPr="006413F5">
        <w:t>的速度快速增長。最新的簽證制度改革，特別是降</w:t>
      </w:r>
      <w:r w:rsidRPr="006413F5">
        <w:lastRenderedPageBreak/>
        <w:t>低了「十年黃金簽證（</w:t>
      </w:r>
      <w:r w:rsidRPr="006413F5">
        <w:t>Golden Visa</w:t>
      </w:r>
      <w:r w:rsidRPr="006413F5">
        <w:t>）」的房產投資門檻（取消了購屋需支付</w:t>
      </w:r>
      <w:r w:rsidRPr="006413F5">
        <w:t>200</w:t>
      </w:r>
      <w:r w:rsidRPr="006413F5">
        <w:t>萬迪拉姆首付款的硬性規定），加上針對數位遊牧民與退休人士的優惠政策，持續吸引大量國際資金湧入房地產市場。根據杜拜土地局（</w:t>
      </w:r>
      <w:r w:rsidRPr="006413F5">
        <w:t>Dubai Land Department, DLD</w:t>
      </w:r>
      <w:r w:rsidRPr="006413F5">
        <w:t>）於</w:t>
      </w:r>
      <w:r w:rsidRPr="006413F5">
        <w:t>2026</w:t>
      </w:r>
      <w:r w:rsidRPr="006413F5">
        <w:t>年</w:t>
      </w:r>
      <w:r w:rsidRPr="006413F5">
        <w:t>1</w:t>
      </w:r>
      <w:r w:rsidRPr="006413F5">
        <w:t>月發布的最新官方結算報告，</w:t>
      </w:r>
      <w:r w:rsidRPr="006413F5">
        <w:t xml:space="preserve">2025 </w:t>
      </w:r>
      <w:r w:rsidRPr="006413F5">
        <w:t>年杜拜房地產產業表現再次刷新紀錄，</w:t>
      </w:r>
      <w:r w:rsidRPr="006413F5">
        <w:t>2025</w:t>
      </w:r>
      <w:r w:rsidRPr="006413F5">
        <w:t>年杜拜房地產總交易額高達</w:t>
      </w:r>
      <w:r w:rsidRPr="006413F5">
        <w:t>1.12</w:t>
      </w:r>
      <w:r w:rsidRPr="006413F5">
        <w:t>兆迪拉姆（約</w:t>
      </w:r>
      <w:r w:rsidRPr="006413F5">
        <w:t>3,050</w:t>
      </w:r>
      <w:r w:rsidRPr="006413F5">
        <w:t>億美元），較</w:t>
      </w:r>
      <w:r w:rsidRPr="006413F5">
        <w:t>2024</w:t>
      </w:r>
      <w:r w:rsidRPr="006413F5">
        <w:t>年的</w:t>
      </w:r>
      <w:r w:rsidRPr="006413F5">
        <w:t>7,610</w:t>
      </w:r>
      <w:r w:rsidRPr="006413F5">
        <w:t>億迪拉姆大幅成長超過</w:t>
      </w:r>
      <w:r w:rsidRPr="006413F5">
        <w:t>47%</w:t>
      </w:r>
      <w:r w:rsidRPr="006413F5">
        <w:t>，首度達成「兆元產業」的里程碑。</w:t>
      </w:r>
      <w:r w:rsidRPr="006413F5">
        <w:t>2025</w:t>
      </w:r>
      <w:r w:rsidRPr="006413F5">
        <w:t>全年共完成超過</w:t>
      </w:r>
      <w:r w:rsidRPr="006413F5">
        <w:t>350</w:t>
      </w:r>
      <w:r w:rsidRPr="006413F5">
        <w:t>萬筆房地產相關交易（包含買賣、抵押及租賃協議</w:t>
      </w:r>
      <w:proofErr w:type="spellStart"/>
      <w:r w:rsidRPr="006413F5">
        <w:t>Ejari</w:t>
      </w:r>
      <w:proofErr w:type="spellEnd"/>
      <w:r w:rsidRPr="006413F5">
        <w:t>），與</w:t>
      </w:r>
      <w:r w:rsidRPr="006413F5">
        <w:t>2024</w:t>
      </w:r>
      <w:r w:rsidRPr="006413F5">
        <w:t>年相比增加約</w:t>
      </w:r>
      <w:r w:rsidRPr="006413F5">
        <w:t>26%</w:t>
      </w:r>
      <w:r w:rsidRPr="006413F5">
        <w:t>。</w:t>
      </w:r>
    </w:p>
    <w:p w14:paraId="08982542" w14:textId="004BB416" w:rsidR="00D774BC" w:rsidRPr="006413F5" w:rsidRDefault="3180E95A" w:rsidP="00C87189">
      <w:pPr>
        <w:pStyle w:val="12"/>
        <w:ind w:left="1772" w:firstLine="472"/>
        <w:rPr>
          <w:rFonts w:ascii="華康細圓體"/>
          <w:lang w:eastAsia="zh-TW"/>
        </w:rPr>
      </w:pPr>
      <w:r w:rsidRPr="006413F5">
        <w:t>受到</w:t>
      </w:r>
      <w:r w:rsidRPr="006413F5">
        <w:t>2008-2009</w:t>
      </w:r>
      <w:r w:rsidRPr="006413F5">
        <w:t>年的全球金融風暴的影響，阿聯政府當局為抑制投機客短線操作，以確保房地產穩健發展，</w:t>
      </w:r>
      <w:r w:rsidR="133BE0CE" w:rsidRPr="006413F5">
        <w:t>阿聯央行實施嚴格的抵押貸款規範。依據現行法規，</w:t>
      </w:r>
      <w:r w:rsidR="49BDEE4F" w:rsidRPr="006413F5">
        <w:t>外國人（</w:t>
      </w:r>
      <w:r w:rsidR="49BDEE4F" w:rsidRPr="006413F5">
        <w:t>Expats</w:t>
      </w:r>
      <w:r w:rsidR="49BDEE4F" w:rsidRPr="006413F5">
        <w:t>）於阿聯首次購買現屋，如房價未超過</w:t>
      </w:r>
      <w:r w:rsidR="49BDEE4F" w:rsidRPr="006413F5">
        <w:t>500</w:t>
      </w:r>
      <w:r w:rsidR="49BDEE4F" w:rsidRPr="006413F5">
        <w:t>萬杜幣，申請貸款上限最高可達</w:t>
      </w:r>
      <w:r w:rsidR="49BDEE4F" w:rsidRPr="006413F5">
        <w:t>80%</w:t>
      </w:r>
      <w:r w:rsidR="49BDEE4F" w:rsidRPr="006413F5">
        <w:t>；如價格超過</w:t>
      </w:r>
      <w:r w:rsidR="49BDEE4F" w:rsidRPr="006413F5">
        <w:t>500</w:t>
      </w:r>
      <w:r w:rsidR="49BDEE4F" w:rsidRPr="006413F5">
        <w:t>萬杜幣，貸款上限則調降至</w:t>
      </w:r>
      <w:r w:rsidR="49BDEE4F" w:rsidRPr="006413F5">
        <w:t>70%</w:t>
      </w:r>
      <w:r w:rsidR="49BDEE4F" w:rsidRPr="006413F5">
        <w:t>（本國國民首購則分別可達</w:t>
      </w:r>
      <w:r w:rsidR="49BDEE4F" w:rsidRPr="006413F5">
        <w:t>85%</w:t>
      </w:r>
      <w:r w:rsidR="49BDEE4F" w:rsidRPr="006413F5">
        <w:t>與</w:t>
      </w:r>
      <w:r w:rsidR="49BDEE4F" w:rsidRPr="006413F5">
        <w:t>75%</w:t>
      </w:r>
      <w:r w:rsidR="49BDEE4F" w:rsidRPr="006413F5">
        <w:t>）。如購買第二套房（或投資用房），外國人貸款上限通常降至</w:t>
      </w:r>
      <w:r w:rsidR="49BDEE4F" w:rsidRPr="006413F5">
        <w:t>60%</w:t>
      </w:r>
      <w:r w:rsidR="49BDEE4F" w:rsidRPr="006413F5">
        <w:t>。此外，購買各類型期屋（預售屋），不論國籍之貸款上限一律嚴格限制為</w:t>
      </w:r>
      <w:r w:rsidR="49BDEE4F" w:rsidRPr="006413F5">
        <w:t>50%</w:t>
      </w:r>
      <w:r w:rsidR="49BDEE4F" w:rsidRPr="006413F5">
        <w:t>。</w:t>
      </w:r>
      <w:r w:rsidR="24557D11" w:rsidRPr="006413F5">
        <w:t>在財務審查方面，阿聯央行另有</w:t>
      </w:r>
      <w:r w:rsidR="24557D11" w:rsidRPr="006413F5">
        <w:t>4</w:t>
      </w:r>
      <w:r w:rsidR="24557D11" w:rsidRPr="006413F5">
        <w:t>大硬性規定：（</w:t>
      </w:r>
      <w:r w:rsidR="24557D11" w:rsidRPr="006413F5">
        <w:t>1</w:t>
      </w:r>
      <w:r w:rsidR="24557D11" w:rsidRPr="006413F5">
        <w:t>）每月總債務還款金額（含本貸款、車貸、卡債等）不得超過貸款人月收入的</w:t>
      </w:r>
      <w:r w:rsidR="24557D11" w:rsidRPr="006413F5">
        <w:t xml:space="preserve"> 50%</w:t>
      </w:r>
      <w:r w:rsidR="24557D11" w:rsidRPr="006413F5">
        <w:t>（即總債務負擔比率</w:t>
      </w:r>
      <w:r w:rsidR="24557D11" w:rsidRPr="006413F5">
        <w:t>DBR</w:t>
      </w:r>
      <w:r w:rsidR="24557D11" w:rsidRPr="006413F5">
        <w:t>）；（</w:t>
      </w:r>
      <w:r w:rsidR="24557D11" w:rsidRPr="006413F5">
        <w:t>2</w:t>
      </w:r>
      <w:r w:rsidR="24557D11" w:rsidRPr="006413F5">
        <w:t>）貸款還款期限最長不得超過</w:t>
      </w:r>
      <w:r w:rsidR="24557D11" w:rsidRPr="006413F5">
        <w:t>25</w:t>
      </w:r>
      <w:r w:rsidR="24557D11" w:rsidRPr="006413F5">
        <w:t>年；（</w:t>
      </w:r>
      <w:r w:rsidR="24557D11" w:rsidRPr="006413F5">
        <w:t>3</w:t>
      </w:r>
      <w:r w:rsidR="24557D11" w:rsidRPr="006413F5">
        <w:t>）貸款人歸還最後一期貸款時的年紀，受薪外籍人士通常不得超過</w:t>
      </w:r>
      <w:r w:rsidR="24557D11" w:rsidRPr="006413F5">
        <w:t>65</w:t>
      </w:r>
      <w:r w:rsidR="24557D11" w:rsidRPr="006413F5">
        <w:t>歲（自雇或本國人最高</w:t>
      </w:r>
      <w:r w:rsidR="24557D11" w:rsidRPr="006413F5">
        <w:t>70</w:t>
      </w:r>
      <w:r w:rsidR="24557D11" w:rsidRPr="006413F5">
        <w:t>歲）；（</w:t>
      </w:r>
      <w:r w:rsidR="24557D11" w:rsidRPr="006413F5">
        <w:t>4</w:t>
      </w:r>
      <w:r w:rsidR="24557D11" w:rsidRPr="006413F5">
        <w:t>）銀行放貸時必須進行利率壓力測試，以確保環境變動時的還款能力。</w:t>
      </w:r>
    </w:p>
    <w:p w14:paraId="7078F237" w14:textId="77777777" w:rsidR="00C87189" w:rsidRPr="006413F5" w:rsidRDefault="00C87189" w:rsidP="00FF6770">
      <w:pPr>
        <w:pStyle w:val="af7"/>
        <w:ind w:leftChars="403" w:left="1417" w:hangingChars="197" w:hanging="465"/>
        <w:rPr>
          <w:rFonts w:ascii="華康細圓體"/>
          <w:lang w:eastAsia="zh-TW"/>
        </w:rPr>
      </w:pPr>
    </w:p>
    <w:p w14:paraId="115AD8C3" w14:textId="24A531EC" w:rsidR="00C934D7" w:rsidRPr="006413F5" w:rsidRDefault="00C934D7" w:rsidP="00FF6770">
      <w:pPr>
        <w:pStyle w:val="af7"/>
        <w:ind w:leftChars="403" w:left="1417" w:hangingChars="197" w:hanging="465"/>
        <w:rPr>
          <w:lang w:eastAsia="zh-TW"/>
        </w:rPr>
      </w:pPr>
      <w:r w:rsidRPr="006413F5">
        <w:rPr>
          <w:rFonts w:ascii="華康細圓體" w:hint="eastAsia"/>
          <w:lang w:eastAsia="zh-TW"/>
        </w:rPr>
        <w:lastRenderedPageBreak/>
        <w:t>1</w:t>
      </w:r>
      <w:r w:rsidRPr="006413F5">
        <w:rPr>
          <w:rFonts w:ascii="華康細圓體"/>
          <w:lang w:eastAsia="zh-TW"/>
        </w:rPr>
        <w:t>4</w:t>
      </w:r>
      <w:r w:rsidRPr="006413F5">
        <w:rPr>
          <w:rFonts w:hint="eastAsia"/>
        </w:rPr>
        <w:t>、</w:t>
      </w:r>
      <w:r w:rsidR="00FF6770" w:rsidRPr="006413F5">
        <w:rPr>
          <w:rFonts w:hint="eastAsia"/>
          <w:lang w:eastAsia="zh-TW"/>
        </w:rPr>
        <w:t>金融業</w:t>
      </w:r>
    </w:p>
    <w:p w14:paraId="058E706E" w14:textId="5EBDDDD2" w:rsidR="00AE3FC5" w:rsidRPr="006413F5" w:rsidRDefault="00784DBE" w:rsidP="00D774BC">
      <w:pPr>
        <w:pStyle w:val="af7"/>
        <w:ind w:left="1417" w:firstLine="472"/>
      </w:pPr>
      <w:r w:rsidRPr="006413F5">
        <w:rPr>
          <w:rFonts w:hint="eastAsia"/>
        </w:rPr>
        <w:t>阿聯金融體系相對鄰國較為完善便利，在阿聯從事金融業務的機構有銀行、證券公司、財務投資公司、金融諮詢公司、金融仲介公司及錢莊（</w:t>
      </w:r>
      <w:r w:rsidRPr="006413F5">
        <w:rPr>
          <w:rFonts w:hint="eastAsia"/>
        </w:rPr>
        <w:t>Money Exchange</w:t>
      </w:r>
      <w:r w:rsidRPr="006413F5">
        <w:rPr>
          <w:rFonts w:hint="eastAsia"/>
        </w:rPr>
        <w:t>）等各類金融機構。</w:t>
      </w:r>
      <w:r w:rsidR="006C2088" w:rsidRPr="006413F5">
        <w:rPr>
          <w:rFonts w:hint="eastAsia"/>
        </w:rPr>
        <w:t>截至</w:t>
      </w:r>
      <w:r w:rsidR="006C2088" w:rsidRPr="006413F5">
        <w:rPr>
          <w:rFonts w:hint="eastAsia"/>
        </w:rPr>
        <w:t>2024</w:t>
      </w:r>
      <w:r w:rsidR="006C2088" w:rsidRPr="006413F5">
        <w:rPr>
          <w:rFonts w:hint="eastAsia"/>
        </w:rPr>
        <w:t>年底，在杜拜國際金融中心（</w:t>
      </w:r>
      <w:r w:rsidR="006C2088" w:rsidRPr="006413F5">
        <w:rPr>
          <w:rFonts w:hint="eastAsia"/>
        </w:rPr>
        <w:t>Dubai International Financial Centre, DIFC</w:t>
      </w:r>
      <w:r w:rsidR="006C2088" w:rsidRPr="006413F5">
        <w:rPr>
          <w:rFonts w:hint="eastAsia"/>
        </w:rPr>
        <w:t>）註冊的公司首次達到</w:t>
      </w:r>
      <w:r w:rsidR="006C2088" w:rsidRPr="006413F5">
        <w:rPr>
          <w:rFonts w:hint="eastAsia"/>
        </w:rPr>
        <w:t>6,920</w:t>
      </w:r>
      <w:r w:rsidR="006C2088" w:rsidRPr="006413F5">
        <w:rPr>
          <w:rFonts w:hint="eastAsia"/>
        </w:rPr>
        <w:t>家，比</w:t>
      </w:r>
      <w:r w:rsidR="006C2088" w:rsidRPr="006413F5">
        <w:rPr>
          <w:rFonts w:hint="eastAsia"/>
        </w:rPr>
        <w:t>2023</w:t>
      </w:r>
      <w:r w:rsidR="006C2088" w:rsidRPr="006413F5">
        <w:rPr>
          <w:rFonts w:hint="eastAsia"/>
        </w:rPr>
        <w:t>年的</w:t>
      </w:r>
      <w:r w:rsidR="006C2088" w:rsidRPr="006413F5">
        <w:rPr>
          <w:rFonts w:hint="eastAsia"/>
        </w:rPr>
        <w:t>5,523</w:t>
      </w:r>
      <w:r w:rsidR="006C2088" w:rsidRPr="006413F5">
        <w:rPr>
          <w:rFonts w:hint="eastAsia"/>
        </w:rPr>
        <w:t>家公司增加了</w:t>
      </w:r>
      <w:r w:rsidR="006C2088" w:rsidRPr="006413F5">
        <w:rPr>
          <w:rFonts w:hint="eastAsia"/>
        </w:rPr>
        <w:t>25%</w:t>
      </w:r>
      <w:r w:rsidR="006C2088" w:rsidRPr="006413F5">
        <w:rPr>
          <w:rFonts w:hint="eastAsia"/>
        </w:rPr>
        <w:t>，其中吸引了</w:t>
      </w:r>
      <w:r w:rsidR="006C2088" w:rsidRPr="006413F5">
        <w:rPr>
          <w:rFonts w:hint="eastAsia"/>
        </w:rPr>
        <w:t>1,823</w:t>
      </w:r>
      <w:r w:rsidR="006C2088" w:rsidRPr="006413F5">
        <w:rPr>
          <w:rFonts w:hint="eastAsia"/>
        </w:rPr>
        <w:t>名新註冊客戶。</w:t>
      </w:r>
      <w:r w:rsidR="006C2088" w:rsidRPr="006413F5">
        <w:rPr>
          <w:rFonts w:hint="eastAsia"/>
        </w:rPr>
        <w:t>2024</w:t>
      </w:r>
      <w:r w:rsidR="006C2088" w:rsidRPr="006413F5">
        <w:rPr>
          <w:rFonts w:hint="eastAsia"/>
        </w:rPr>
        <w:t>年的總收入達到創紀錄的</w:t>
      </w:r>
      <w:r w:rsidR="006C2088" w:rsidRPr="006413F5">
        <w:rPr>
          <w:rFonts w:hint="eastAsia"/>
        </w:rPr>
        <w:t>17.8</w:t>
      </w:r>
      <w:r w:rsidR="006C2088" w:rsidRPr="006413F5">
        <w:rPr>
          <w:rFonts w:hint="eastAsia"/>
        </w:rPr>
        <w:t>億迪拉姆（</w:t>
      </w:r>
      <w:r w:rsidR="006C2088" w:rsidRPr="006413F5">
        <w:rPr>
          <w:rFonts w:hint="eastAsia"/>
        </w:rPr>
        <w:t>4.84</w:t>
      </w:r>
      <w:r w:rsidR="006C2088" w:rsidRPr="006413F5">
        <w:rPr>
          <w:rFonts w:hint="eastAsia"/>
        </w:rPr>
        <w:t>億美元），比</w:t>
      </w:r>
      <w:r w:rsidR="006C2088" w:rsidRPr="006413F5">
        <w:rPr>
          <w:rFonts w:hint="eastAsia"/>
        </w:rPr>
        <w:t>2023</w:t>
      </w:r>
      <w:r w:rsidR="006C2088" w:rsidRPr="006413F5">
        <w:rPr>
          <w:rFonts w:hint="eastAsia"/>
        </w:rPr>
        <w:t>年高出</w:t>
      </w:r>
      <w:r w:rsidR="006C2088" w:rsidRPr="006413F5">
        <w:rPr>
          <w:rFonts w:hint="eastAsia"/>
        </w:rPr>
        <w:t>37%</w:t>
      </w:r>
      <w:r w:rsidR="006C2088" w:rsidRPr="006413F5">
        <w:rPr>
          <w:rFonts w:hint="eastAsia"/>
        </w:rPr>
        <w:t>；營業利潤成長至</w:t>
      </w:r>
      <w:r w:rsidR="006C2088" w:rsidRPr="006413F5">
        <w:rPr>
          <w:rFonts w:hint="eastAsia"/>
        </w:rPr>
        <w:t>13.3</w:t>
      </w:r>
      <w:r w:rsidR="006C2088" w:rsidRPr="006413F5">
        <w:rPr>
          <w:rFonts w:hint="eastAsia"/>
        </w:rPr>
        <w:t>億迪拉姆（</w:t>
      </w:r>
      <w:r w:rsidR="006C2088" w:rsidRPr="006413F5">
        <w:rPr>
          <w:rFonts w:hint="eastAsia"/>
        </w:rPr>
        <w:t>3.63</w:t>
      </w:r>
      <w:r w:rsidR="006C2088" w:rsidRPr="006413F5">
        <w:rPr>
          <w:rFonts w:hint="eastAsia"/>
        </w:rPr>
        <w:t>億美元），成長</w:t>
      </w:r>
      <w:r w:rsidR="006C2088" w:rsidRPr="006413F5">
        <w:rPr>
          <w:rFonts w:hint="eastAsia"/>
        </w:rPr>
        <w:t>55%</w:t>
      </w:r>
      <w:r w:rsidR="006C2088" w:rsidRPr="006413F5">
        <w:rPr>
          <w:rFonts w:hint="eastAsia"/>
        </w:rPr>
        <w:t>。</w:t>
      </w:r>
    </w:p>
    <w:p w14:paraId="492214CF" w14:textId="34F39E6D" w:rsidR="00784DBE" w:rsidRPr="006413F5" w:rsidRDefault="00784DBE" w:rsidP="00D774BC">
      <w:pPr>
        <w:pStyle w:val="af7"/>
        <w:ind w:left="1417" w:firstLine="472"/>
      </w:pPr>
      <w:r w:rsidRPr="006413F5">
        <w:rPr>
          <w:rFonts w:hint="eastAsia"/>
        </w:rPr>
        <w:t>杜拜已成為位列倫敦、紐約、新加坡、香港、法蘭克福之後的全球第</w:t>
      </w:r>
      <w:r w:rsidRPr="006413F5">
        <w:rPr>
          <w:rFonts w:hint="eastAsia"/>
        </w:rPr>
        <w:t>6</w:t>
      </w:r>
      <w:r w:rsidRPr="006413F5">
        <w:rPr>
          <w:rFonts w:hint="eastAsia"/>
        </w:rPr>
        <w:t>大金融中心。尤其當地錢莊普及度及營業項目廣，除了換匯外，亦能繳納水電通訊等各項費用，以及進行國內國際匯款，甚至也能透過其服務，支付員工薪水做為公司已付的證明等，已成為當地常住或短暫停留之外籍人士最重要的金融服務機構</w:t>
      </w:r>
      <w:r w:rsidR="00D774BC" w:rsidRPr="006413F5">
        <w:rPr>
          <w:rFonts w:hint="eastAsia"/>
        </w:rPr>
        <w:t>。</w:t>
      </w:r>
    </w:p>
    <w:p w14:paraId="704A953F" w14:textId="41A13925" w:rsidR="00590625" w:rsidRPr="006413F5" w:rsidRDefault="00590625" w:rsidP="00D774BC">
      <w:pPr>
        <w:pStyle w:val="af9"/>
        <w:spacing w:before="257" w:after="257"/>
        <w:ind w:left="632" w:hanging="632"/>
      </w:pPr>
      <w:r w:rsidRPr="006413F5">
        <w:t>四、政府重要經濟措施及經濟展望</w:t>
      </w:r>
    </w:p>
    <w:p w14:paraId="784C9888" w14:textId="77777777" w:rsidR="00590625" w:rsidRPr="006413F5" w:rsidRDefault="00590625" w:rsidP="00A26570">
      <w:pPr>
        <w:pStyle w:val="af3"/>
        <w:ind w:left="945" w:hanging="709"/>
        <w:rPr>
          <w:lang w:eastAsia="zh-TW"/>
        </w:rPr>
      </w:pPr>
      <w:r w:rsidRPr="006413F5">
        <w:rPr>
          <w:rFonts w:hint="eastAsia"/>
          <w:lang w:eastAsia="zh-TW"/>
        </w:rPr>
        <w:t>（一）重要經貿措施</w:t>
      </w:r>
    </w:p>
    <w:p w14:paraId="68085547" w14:textId="2E6DEC26" w:rsidR="002966BB" w:rsidRPr="006413F5" w:rsidRDefault="00D57F2D" w:rsidP="00C87189">
      <w:pPr>
        <w:pStyle w:val="af4"/>
      </w:pPr>
      <w:r w:rsidRPr="006413F5">
        <w:rPr>
          <w:rFonts w:hint="eastAsia"/>
        </w:rPr>
        <w:t>１、</w:t>
      </w:r>
      <w:r w:rsidR="002966BB" w:rsidRPr="006413F5">
        <w:rPr>
          <w:rFonts w:hint="eastAsia"/>
          <w:spacing w:val="-4"/>
        </w:rPr>
        <w:t>建立更全面的經濟夥伴關係協議</w:t>
      </w:r>
      <w:r w:rsidR="00A21358" w:rsidRPr="006413F5">
        <w:rPr>
          <w:rFonts w:hint="eastAsia"/>
          <w:spacing w:val="-4"/>
        </w:rPr>
        <w:t>（</w:t>
      </w:r>
      <w:r w:rsidR="00A21358" w:rsidRPr="006413F5">
        <w:rPr>
          <w:rFonts w:hint="eastAsia"/>
          <w:spacing w:val="-4"/>
        </w:rPr>
        <w:t>Comprehensive Economic Partnership</w:t>
      </w:r>
      <w:r w:rsidR="00A21358" w:rsidRPr="006413F5">
        <w:rPr>
          <w:rFonts w:hint="eastAsia"/>
        </w:rPr>
        <w:t xml:space="preserve"> Agreement</w:t>
      </w:r>
      <w:r w:rsidR="00A21358" w:rsidRPr="006413F5">
        <w:rPr>
          <w:rFonts w:hint="eastAsia"/>
        </w:rPr>
        <w:t>，簡稱</w:t>
      </w:r>
      <w:r w:rsidR="00A21358" w:rsidRPr="006413F5">
        <w:rPr>
          <w:rFonts w:hint="eastAsia"/>
        </w:rPr>
        <w:t>CEPA</w:t>
      </w:r>
      <w:r w:rsidR="00A21358" w:rsidRPr="006413F5">
        <w:rPr>
          <w:rFonts w:hint="eastAsia"/>
        </w:rPr>
        <w:t>）</w:t>
      </w:r>
    </w:p>
    <w:p w14:paraId="617F8CA6" w14:textId="5C699C2C" w:rsidR="00410988" w:rsidRPr="006413F5" w:rsidRDefault="53CB3987" w:rsidP="00C87189">
      <w:pPr>
        <w:pStyle w:val="af7"/>
        <w:ind w:left="1417" w:firstLine="472"/>
      </w:pPr>
      <w:r w:rsidRPr="006413F5">
        <w:t xml:space="preserve"> </w:t>
      </w:r>
      <w:r w:rsidR="15BFE1B8" w:rsidRPr="006413F5">
        <w:t>阿聯政府計畫將其整體經濟規模在</w:t>
      </w:r>
      <w:r w:rsidR="15BFE1B8" w:rsidRPr="006413F5">
        <w:t>2030</w:t>
      </w:r>
      <w:r w:rsidR="15BFE1B8" w:rsidRPr="006413F5">
        <w:t>年從</w:t>
      </w:r>
      <w:r w:rsidR="15BFE1B8" w:rsidRPr="006413F5">
        <w:t>1.4</w:t>
      </w:r>
      <w:r w:rsidR="15BFE1B8" w:rsidRPr="006413F5">
        <w:t>萬億迪拉姆，增加到</w:t>
      </w:r>
      <w:r w:rsidR="15BFE1B8" w:rsidRPr="006413F5">
        <w:t>3</w:t>
      </w:r>
      <w:r w:rsidR="15BFE1B8" w:rsidRPr="006413F5">
        <w:t>萬億迪拉姆，</w:t>
      </w:r>
      <w:r w:rsidR="2A1725B1" w:rsidRPr="006413F5">
        <w:t>其中一項核心戰略，即是透過全面經濟夥伴關係協議（</w:t>
      </w:r>
      <w:r w:rsidR="2A1725B1" w:rsidRPr="006413F5">
        <w:t>CEPA</w:t>
      </w:r>
      <w:r w:rsidR="2A1725B1" w:rsidRPr="006413F5">
        <w:t>）擴大其全球戰略貿易夥伴網絡。</w:t>
      </w:r>
      <w:r w:rsidR="32C00492" w:rsidRPr="006413F5">
        <w:t>自該計畫於</w:t>
      </w:r>
      <w:r w:rsidR="32C00492" w:rsidRPr="006413F5">
        <w:t>2021</w:t>
      </w:r>
      <w:r w:rsidR="32C00492" w:rsidRPr="006413F5">
        <w:t>年</w:t>
      </w:r>
      <w:r w:rsidR="32C00492" w:rsidRPr="006413F5">
        <w:t>9</w:t>
      </w:r>
      <w:r w:rsidR="32C00492" w:rsidRPr="006413F5">
        <w:t>月啟動以來，阿聯對外洽簽進度成效斐然。回顧先前成果，阿聯與柬埔寨、喬治亞的</w:t>
      </w:r>
      <w:r w:rsidR="32C00492" w:rsidRPr="006413F5">
        <w:t>CEPA</w:t>
      </w:r>
      <w:r w:rsidR="32C00492" w:rsidRPr="006413F5">
        <w:t>分別於</w:t>
      </w:r>
      <w:r w:rsidR="32C00492" w:rsidRPr="006413F5">
        <w:t>2024</w:t>
      </w:r>
      <w:r w:rsidR="32C00492" w:rsidRPr="006413F5">
        <w:t>年</w:t>
      </w:r>
      <w:r w:rsidR="32C00492" w:rsidRPr="006413F5">
        <w:t>1</w:t>
      </w:r>
      <w:r w:rsidR="32C00492" w:rsidRPr="006413F5">
        <w:t>月及</w:t>
      </w:r>
      <w:r w:rsidR="32C00492" w:rsidRPr="006413F5">
        <w:t>6</w:t>
      </w:r>
      <w:r w:rsidR="32C00492" w:rsidRPr="006413F5">
        <w:t>月正式生效；而隨著近年阿聯全力將擴大全球夥伴網絡視為首要任務，其推動步伐已延續至</w:t>
      </w:r>
      <w:r w:rsidR="32C00492" w:rsidRPr="006413F5">
        <w:t>2025</w:t>
      </w:r>
      <w:r w:rsidR="32C00492" w:rsidRPr="006413F5">
        <w:lastRenderedPageBreak/>
        <w:t>及</w:t>
      </w:r>
      <w:r w:rsidR="32C00492" w:rsidRPr="006413F5">
        <w:t>2026</w:t>
      </w:r>
      <w:r w:rsidR="32C00492" w:rsidRPr="006413F5">
        <w:t>年，並陸續與智利、模里西斯、塞爾維亞、澳洲、紐西蘭等多個涵蓋拉美、非洲及亞太地區的關鍵經濟體成功推進或落實</w:t>
      </w:r>
      <w:r w:rsidR="32C00492" w:rsidRPr="006413F5">
        <w:t>CEPA</w:t>
      </w:r>
      <w:r w:rsidR="32C00492" w:rsidRPr="006413F5">
        <w:t>簽署。這一系列持續擴大的戰略貿易夥伴網絡，不僅覆蓋了全球超過四分之一的人口，更直接體現在阿聯近年屢創新高的非石油對外貿易數據上。</w:t>
      </w:r>
      <w:r w:rsidR="5C7F4732" w:rsidRPr="006413F5">
        <w:t>截至</w:t>
      </w:r>
      <w:r w:rsidR="5C7F4732" w:rsidRPr="006413F5">
        <w:t>2026</w:t>
      </w:r>
      <w:r w:rsidR="5C7F4732" w:rsidRPr="006413F5">
        <w:t>年</w:t>
      </w:r>
      <w:r w:rsidR="5C7F4732" w:rsidRPr="006413F5">
        <w:t>1</w:t>
      </w:r>
      <w:r w:rsidR="5C7F4732" w:rsidRPr="006413F5">
        <w:t>月，阿聯已與</w:t>
      </w:r>
      <w:r w:rsidR="5C7F4732" w:rsidRPr="006413F5">
        <w:rPr>
          <w:rFonts w:ascii="微軟正黑體" w:eastAsia="微軟正黑體" w:hAnsi="微軟正黑體" w:cs="微軟正黑體" w:hint="eastAsia"/>
        </w:rPr>
        <w:t>亚</w:t>
      </w:r>
      <w:r w:rsidR="5C7F4732" w:rsidRPr="006413F5">
        <w:rPr>
          <w:rFonts w:ascii="華康細圓體" w:hAnsi="華康細圓體" w:cs="華康細圓體" w:hint="eastAsia"/>
        </w:rPr>
        <w:t>洲、非洲、歐洲、拉丁美洲和大洋洲的</w:t>
      </w:r>
      <w:r w:rsidR="5C7F4732" w:rsidRPr="006413F5">
        <w:t>32</w:t>
      </w:r>
      <w:r w:rsidR="5C7F4732" w:rsidRPr="006413F5">
        <w:rPr>
          <w:rFonts w:ascii="微軟正黑體" w:eastAsia="微軟正黑體" w:hAnsi="微軟正黑體" w:cs="微軟正黑體" w:hint="eastAsia"/>
        </w:rPr>
        <w:t>个国</w:t>
      </w:r>
      <w:r w:rsidR="5C7F4732" w:rsidRPr="006413F5">
        <w:rPr>
          <w:rFonts w:ascii="華康細圓體" w:hAnsi="華康細圓體" w:cs="華康細圓體" w:hint="eastAsia"/>
        </w:rPr>
        <w:t>家簽署了</w:t>
      </w:r>
      <w:r w:rsidR="5C7F4732" w:rsidRPr="006413F5">
        <w:t>CEPA</w:t>
      </w:r>
      <w:r w:rsidR="32C00492" w:rsidRPr="006413F5">
        <w:t>，阿聯政府仍持續與更多具備戰略價值的國家和國際集團加速談判，以最大限度地為阿聯及其全球夥伴創造多邊經貿與投資利益。</w:t>
      </w:r>
    </w:p>
    <w:p w14:paraId="1A0DC696" w14:textId="2366E17B" w:rsidR="00C72ABF" w:rsidRPr="006413F5" w:rsidRDefault="009A47DA" w:rsidP="00C87189">
      <w:pPr>
        <w:pStyle w:val="af4"/>
      </w:pPr>
      <w:r w:rsidRPr="006413F5">
        <w:rPr>
          <w:rFonts w:hint="eastAsia"/>
        </w:rPr>
        <w:t>２、</w:t>
      </w:r>
      <w:r w:rsidR="00C72ABF" w:rsidRPr="006413F5">
        <w:rPr>
          <w:rFonts w:hint="eastAsia"/>
        </w:rPr>
        <w:t>杜拜世博會場址將轉為杜拜世博城（</w:t>
      </w:r>
      <w:r w:rsidR="00C72ABF" w:rsidRPr="006413F5">
        <w:rPr>
          <w:rFonts w:hint="eastAsia"/>
        </w:rPr>
        <w:t>Expo City Dubai</w:t>
      </w:r>
      <w:r w:rsidR="00C72ABF" w:rsidRPr="006413F5">
        <w:rPr>
          <w:rFonts w:hint="eastAsia"/>
        </w:rPr>
        <w:t>）</w:t>
      </w:r>
    </w:p>
    <w:p w14:paraId="1D8821BD" w14:textId="243E3F3F" w:rsidR="00C72ABF" w:rsidRPr="006413F5" w:rsidRDefault="00C72ABF" w:rsidP="00C87189">
      <w:pPr>
        <w:pStyle w:val="af7"/>
        <w:ind w:left="1417" w:firstLine="472"/>
      </w:pPr>
      <w:r w:rsidRPr="006413F5">
        <w:rPr>
          <w:rFonts w:hint="eastAsia"/>
        </w:rPr>
        <w:t>因為疫情延期一年的杜拜世界博覽會（</w:t>
      </w:r>
      <w:r w:rsidRPr="006413F5">
        <w:rPr>
          <w:rFonts w:hint="eastAsia"/>
        </w:rPr>
        <w:t>Expo 2020 Dubai</w:t>
      </w:r>
      <w:r w:rsidRPr="006413F5">
        <w:rPr>
          <w:rFonts w:hint="eastAsia"/>
        </w:rPr>
        <w:t>）已於</w:t>
      </w:r>
      <w:r w:rsidRPr="006413F5">
        <w:rPr>
          <w:rFonts w:hint="eastAsia"/>
        </w:rPr>
        <w:t>2022</w:t>
      </w:r>
      <w:r w:rsidRPr="006413F5">
        <w:rPr>
          <w:rFonts w:hint="eastAsia"/>
        </w:rPr>
        <w:t>年</w:t>
      </w:r>
      <w:r w:rsidRPr="006413F5">
        <w:rPr>
          <w:rFonts w:hint="eastAsia"/>
        </w:rPr>
        <w:t>3</w:t>
      </w:r>
      <w:r w:rsidRPr="006413F5">
        <w:rPr>
          <w:rFonts w:hint="eastAsia"/>
        </w:rPr>
        <w:t>月</w:t>
      </w:r>
      <w:r w:rsidRPr="006413F5">
        <w:rPr>
          <w:rFonts w:hint="eastAsia"/>
        </w:rPr>
        <w:t>31</w:t>
      </w:r>
      <w:r w:rsidRPr="006413F5">
        <w:rPr>
          <w:rFonts w:hint="eastAsia"/>
        </w:rPr>
        <w:t>日圓滿落幕，這是史上首度在中東地區主辦的世博會，參觀人次更達到</w:t>
      </w:r>
      <w:r w:rsidRPr="006413F5">
        <w:rPr>
          <w:rFonts w:hint="eastAsia"/>
        </w:rPr>
        <w:t>2,400</w:t>
      </w:r>
      <w:r w:rsidRPr="006413F5">
        <w:rPr>
          <w:rFonts w:hint="eastAsia"/>
        </w:rPr>
        <w:t>萬，對於阿聯來說格外具有代表性。</w:t>
      </w:r>
    </w:p>
    <w:p w14:paraId="71CA8C1D" w14:textId="0D3A1032" w:rsidR="00F619EB" w:rsidRPr="006413F5" w:rsidRDefault="5D4A2AA0" w:rsidP="00964D3E">
      <w:pPr>
        <w:pStyle w:val="af7"/>
        <w:ind w:left="1417" w:firstLine="472"/>
        <w:rPr>
          <w:lang w:eastAsia="zh-TW"/>
        </w:rPr>
      </w:pPr>
      <w:r w:rsidRPr="006413F5">
        <w:t>世博會結束後，原世博場址將化身為杜拜世博城（</w:t>
      </w:r>
      <w:r w:rsidRPr="006413F5">
        <w:t>Expo City Dubai</w:t>
      </w:r>
      <w:r w:rsidRPr="006413F5">
        <w:t>），成為一座融合觀光、商辦、住家的一個高科技複合園區，該園區保留世博會</w:t>
      </w:r>
      <w:r w:rsidRPr="006413F5">
        <w:t>80%</w:t>
      </w:r>
      <w:r w:rsidRPr="006413F5">
        <w:t>的基礎設施，其中包括</w:t>
      </w:r>
      <w:r w:rsidRPr="006413F5">
        <w:t>123</w:t>
      </w:r>
      <w:r w:rsidRPr="006413F5">
        <w:t>座獲得</w:t>
      </w:r>
      <w:r w:rsidRPr="006413F5">
        <w:t>LEED</w:t>
      </w:r>
      <w:r w:rsidRPr="006413F5">
        <w:t>認證的建築。如</w:t>
      </w:r>
      <w:r w:rsidRPr="006413F5">
        <w:t>DP World</w:t>
      </w:r>
      <w:r w:rsidRPr="006413F5">
        <w:t>和西門子等公司以及部分初創企業已經簽約將入駐其中。目前該園區已於</w:t>
      </w:r>
      <w:r w:rsidRPr="006413F5">
        <w:t>2022</w:t>
      </w:r>
      <w:r w:rsidRPr="006413F5">
        <w:t>年</w:t>
      </w:r>
      <w:r w:rsidRPr="006413F5">
        <w:t>10</w:t>
      </w:r>
      <w:r w:rsidRPr="006413F5">
        <w:t>月</w:t>
      </w:r>
      <w:r w:rsidRPr="006413F5">
        <w:t>1</w:t>
      </w:r>
      <w:r w:rsidRPr="006413F5">
        <w:t>日重新開幕，並開放</w:t>
      </w:r>
      <w:r w:rsidRPr="006413F5">
        <w:t>Alif</w:t>
      </w:r>
      <w:r w:rsidRPr="006413F5">
        <w:t>、</w:t>
      </w:r>
      <w:r w:rsidRPr="006413F5">
        <w:t>Terra</w:t>
      </w:r>
      <w:r w:rsidRPr="006413F5">
        <w:t>、</w:t>
      </w:r>
      <w:r w:rsidRPr="006413F5">
        <w:t>Women</w:t>
      </w:r>
      <w:r w:rsidRPr="006413F5">
        <w:t>、</w:t>
      </w:r>
      <w:r w:rsidRPr="006413F5">
        <w:t>Vision</w:t>
      </w:r>
      <w:r w:rsidRPr="006413F5">
        <w:t>等</w:t>
      </w:r>
      <w:r w:rsidRPr="006413F5">
        <w:t>4</w:t>
      </w:r>
      <w:r w:rsidRPr="006413F5">
        <w:t>座展館供遊客參觀。</w:t>
      </w:r>
      <w:r w:rsidR="5FA96D6D" w:rsidRPr="006413F5">
        <w:t>2023</w:t>
      </w:r>
      <w:r w:rsidR="5FA96D6D" w:rsidRPr="006413F5">
        <w:t>年萬</w:t>
      </w:r>
      <w:r w:rsidR="15500EA4" w:rsidRPr="006413F5">
        <w:t>眾</w:t>
      </w:r>
      <w:r w:rsidR="5FA96D6D" w:rsidRPr="006413F5">
        <w:t>矚目的第</w:t>
      </w:r>
      <w:r w:rsidR="5FA96D6D" w:rsidRPr="006413F5">
        <w:t>28</w:t>
      </w:r>
      <w:r w:rsidR="5FA96D6D" w:rsidRPr="006413F5">
        <w:t>屆聯合國氣候變遷大會</w:t>
      </w:r>
      <w:r w:rsidR="448B94B5" w:rsidRPr="006413F5">
        <w:t>（</w:t>
      </w:r>
      <w:r w:rsidR="5FA96D6D" w:rsidRPr="006413F5">
        <w:t>COP28</w:t>
      </w:r>
      <w:r w:rsidR="448B94B5" w:rsidRPr="006413F5">
        <w:t>）</w:t>
      </w:r>
      <w:r w:rsidR="5FA96D6D" w:rsidRPr="006413F5">
        <w:t>亦在杜拜世博城舉行，與會人數達</w:t>
      </w:r>
      <w:r w:rsidR="5FA96D6D" w:rsidRPr="006413F5">
        <w:t>8</w:t>
      </w:r>
      <w:r w:rsidR="5FA96D6D" w:rsidRPr="006413F5">
        <w:t>萬人，創歷史新高。</w:t>
      </w:r>
    </w:p>
    <w:p w14:paraId="185B148D" w14:textId="77777777" w:rsidR="00C87189" w:rsidRPr="006413F5" w:rsidRDefault="28AC2861" w:rsidP="00C87189">
      <w:pPr>
        <w:pStyle w:val="af7"/>
        <w:ind w:left="1417" w:firstLine="472"/>
        <w:rPr>
          <w:rFonts w:eastAsia="MS Mincho"/>
        </w:rPr>
      </w:pPr>
      <w:r w:rsidRPr="006413F5">
        <w:t>由於毗鄰阿勒馬克圖姆國際機場（</w:t>
      </w:r>
      <w:r w:rsidRPr="006413F5">
        <w:t>Al Maktoum International Airport</w:t>
      </w:r>
      <w:r w:rsidRPr="006413F5">
        <w:t>）、</w:t>
      </w:r>
      <w:r w:rsidR="2C7BFB3D" w:rsidRPr="006413F5">
        <w:t>傑</w:t>
      </w:r>
      <w:r w:rsidRPr="006413F5">
        <w:t>貝阿里港（</w:t>
      </w:r>
      <w:r w:rsidRPr="006413F5">
        <w:t>Port of Jebel Ali</w:t>
      </w:r>
      <w:r w:rsidRPr="006413F5">
        <w:t>）和杜拜展覽中心（</w:t>
      </w:r>
      <w:r w:rsidRPr="006413F5">
        <w:t>Dubai Exhibition Centre, DEC</w:t>
      </w:r>
      <w:r w:rsidRPr="006413F5">
        <w:t>），該區成為杜拜在貿易和物流、技術和創新、旅遊、商業和活動等關鍵領域實現成長願望的重要推動者。有鑑於此，杜拜政府於</w:t>
      </w:r>
      <w:r w:rsidRPr="006413F5">
        <w:t>2024</w:t>
      </w:r>
      <w:r w:rsidRPr="006413F5">
        <w:t>年</w:t>
      </w:r>
      <w:r w:rsidRPr="006413F5">
        <w:t>10</w:t>
      </w:r>
      <w:r w:rsidRPr="006413F5">
        <w:t>月又批准了就杜拜世博城的新總體規劃</w:t>
      </w:r>
      <w:r w:rsidR="400EE7FA" w:rsidRPr="006413F5">
        <w:t>後</w:t>
      </w:r>
      <w:r w:rsidRPr="006413F5">
        <w:t>，</w:t>
      </w:r>
      <w:r w:rsidR="1E33FDA9" w:rsidRPr="006413F5">
        <w:lastRenderedPageBreak/>
        <w:t>目前該區已全面進入實質開發與建設階段</w:t>
      </w:r>
      <w:r w:rsidR="001A0DCE" w:rsidRPr="006413F5">
        <w:t>。</w:t>
      </w:r>
      <w:r w:rsidR="15FFBD32" w:rsidRPr="006413F5">
        <w:t>這項宏大的轉型計畫以兩大核心項目為驅動力：</w:t>
      </w:r>
      <w:r w:rsidR="15FFBD32" w:rsidRPr="006413F5">
        <w:t xml:space="preserve"> </w:t>
      </w:r>
      <w:r w:rsidR="15FFBD32" w:rsidRPr="006413F5">
        <w:t>首先是</w:t>
      </w:r>
      <w:r w:rsidRPr="006413F5">
        <w:t>杜拜環球港務集團（</w:t>
      </w:r>
      <w:r w:rsidRPr="006413F5">
        <w:t>DP World</w:t>
      </w:r>
      <w:r w:rsidRPr="006413F5">
        <w:t>）</w:t>
      </w:r>
      <w:r w:rsidR="268EDA3A" w:rsidRPr="006413F5">
        <w:t>正加速推進其新全球總部的設立，此舉將深化世博城作為全球商業與創新樞紐的定位</w:t>
      </w:r>
      <w:r w:rsidR="001A0DCE" w:rsidRPr="006413F5">
        <w:t>。</w:t>
      </w:r>
      <w:r w:rsidR="3267C673" w:rsidRPr="006413F5">
        <w:t>其次，杜拜展覽中心（</w:t>
      </w:r>
      <w:r w:rsidR="3267C673" w:rsidRPr="006413F5">
        <w:t>DEC</w:t>
      </w:r>
      <w:r w:rsidR="3267C673" w:rsidRPr="006413F5">
        <w:t>）規模高達</w:t>
      </w:r>
      <w:r w:rsidR="3267C673" w:rsidRPr="006413F5">
        <w:t>100</w:t>
      </w:r>
      <w:r w:rsidR="3267C673" w:rsidRPr="006413F5">
        <w:t>億迪拉姆（</w:t>
      </w:r>
      <w:r w:rsidR="3267C673" w:rsidRPr="006413F5">
        <w:t>AED</w:t>
      </w:r>
      <w:r w:rsidR="3267C673" w:rsidRPr="006413F5">
        <w:t>）的巨型擴建工程已正式動工，並依</w:t>
      </w:r>
      <w:r w:rsidR="001A0DCE" w:rsidRPr="006413F5">
        <w:t>計畫</w:t>
      </w:r>
      <w:r w:rsidR="3267C673" w:rsidRPr="006413F5">
        <w:t>分期推進。這項擴建旨在將</w:t>
      </w:r>
      <w:r w:rsidR="3267C673" w:rsidRPr="006413F5">
        <w:t>DEC</w:t>
      </w:r>
      <w:r w:rsidR="3267C673" w:rsidRPr="006413F5">
        <w:t>打造為區域內最大、最具未來感的室內展覽與活動場館，全面落實後預計將場館面積擴大近</w:t>
      </w:r>
      <w:r w:rsidR="3267C673" w:rsidRPr="006413F5">
        <w:t>1.5</w:t>
      </w:r>
      <w:r w:rsidR="3267C673" w:rsidRPr="006413F5">
        <w:t>倍。此一基建升級將與鄰近的阿勒馬克圖姆國際機場（</w:t>
      </w:r>
      <w:r w:rsidR="3267C673" w:rsidRPr="006413F5">
        <w:t>Al Maktoum International Airport</w:t>
      </w:r>
      <w:r w:rsidR="3267C673" w:rsidRPr="006413F5">
        <w:t>）巨型擴建案形成強大綜效，全力支持杜拜發展為全球首屈一指的商務會展（</w:t>
      </w:r>
      <w:r w:rsidR="3267C673" w:rsidRPr="006413F5">
        <w:t>MICE</w:t>
      </w:r>
      <w:r w:rsidR="3267C673" w:rsidRPr="006413F5">
        <w:t>）與經貿樞紐</w:t>
      </w:r>
      <w:r w:rsidR="001A0DCE" w:rsidRPr="006413F5">
        <w:t>。</w:t>
      </w:r>
    </w:p>
    <w:p w14:paraId="67F086A2" w14:textId="46647EA3" w:rsidR="004561E9" w:rsidRPr="006413F5" w:rsidRDefault="009A47DA" w:rsidP="00C87189">
      <w:pPr>
        <w:pStyle w:val="af4"/>
      </w:pPr>
      <w:r w:rsidRPr="006413F5">
        <w:rPr>
          <w:rFonts w:hint="eastAsia"/>
        </w:rPr>
        <w:t>３、</w:t>
      </w:r>
      <w:r w:rsidR="004561E9" w:rsidRPr="006413F5">
        <w:rPr>
          <w:rFonts w:hint="eastAsia"/>
        </w:rPr>
        <w:t>阿布達比發布工業戰略推動製造業轉型升級</w:t>
      </w:r>
    </w:p>
    <w:p w14:paraId="1169DB82" w14:textId="6370836F" w:rsidR="004561E9" w:rsidRPr="006413F5" w:rsidRDefault="40B60A0D" w:rsidP="00964D3E">
      <w:pPr>
        <w:pStyle w:val="af7"/>
        <w:ind w:left="1417" w:firstLine="472"/>
      </w:pPr>
      <w:r w:rsidRPr="006413F5">
        <w:t>阿布達比政府於</w:t>
      </w:r>
      <w:r w:rsidRPr="006413F5">
        <w:t>2022</w:t>
      </w:r>
      <w:r w:rsidRPr="006413F5">
        <w:t>年</w:t>
      </w:r>
      <w:r w:rsidRPr="006413F5">
        <w:t>7</w:t>
      </w:r>
      <w:r w:rsidRPr="006413F5">
        <w:t>月發布了《阿布達比工業戰略》</w:t>
      </w:r>
      <w:r w:rsidR="1513E03D" w:rsidRPr="006413F5">
        <w:t>（</w:t>
      </w:r>
      <w:r w:rsidRPr="006413F5">
        <w:t>The Abu Dhabi Industrial Strategy</w:t>
      </w:r>
      <w:r w:rsidR="1513E03D" w:rsidRPr="006413F5">
        <w:t>）</w:t>
      </w:r>
      <w:r w:rsidRPr="006413F5">
        <w:t>，以鞏固阿布達比作為該地區最具競爭力的工業製造中心的地位。阿布達比政府將在六個轉型方案中投資</w:t>
      </w:r>
      <w:r w:rsidRPr="006413F5">
        <w:t>100</w:t>
      </w:r>
      <w:r w:rsidRPr="006413F5">
        <w:t>億迪拉姆，透過增加融資渠道、提高經商便利性和吸引外國直接投資等方式，將阿布達比製造業規模擴大一倍以上，即在</w:t>
      </w:r>
      <w:r w:rsidRPr="006413F5">
        <w:t>2031</w:t>
      </w:r>
      <w:r w:rsidRPr="006413F5">
        <w:t>年達到</w:t>
      </w:r>
      <w:r w:rsidRPr="006413F5">
        <w:t>1,720</w:t>
      </w:r>
      <w:r w:rsidRPr="006413F5">
        <w:t>億迪拉姆的經濟規模。該戰略旨在透過六個方案創造</w:t>
      </w:r>
      <w:r w:rsidR="7F3C39AE" w:rsidRPr="006413F5">
        <w:t>1</w:t>
      </w:r>
      <w:r w:rsidR="7F3C39AE" w:rsidRPr="006413F5">
        <w:t>萬</w:t>
      </w:r>
      <w:r w:rsidR="7F3C39AE" w:rsidRPr="006413F5">
        <w:t>3,600</w:t>
      </w:r>
      <w:r w:rsidR="7F3C39AE" w:rsidRPr="006413F5">
        <w:t>個</w:t>
      </w:r>
      <w:r w:rsidRPr="006413F5">
        <w:t>高科技工作機會，並促進阿布達比與國際市場的貿易，至</w:t>
      </w:r>
      <w:r w:rsidRPr="006413F5">
        <w:t>2031</w:t>
      </w:r>
      <w:r w:rsidRPr="006413F5">
        <w:t>年將阿布達比的非石油出口增加</w:t>
      </w:r>
      <w:r w:rsidRPr="006413F5">
        <w:t>143%</w:t>
      </w:r>
      <w:r w:rsidRPr="006413F5">
        <w:t>。</w:t>
      </w:r>
    </w:p>
    <w:p w14:paraId="432D4CF1" w14:textId="63017DFF" w:rsidR="009A47DA" w:rsidRPr="006413F5" w:rsidRDefault="12073B2C" w:rsidP="00C87189">
      <w:pPr>
        <w:pStyle w:val="af7"/>
        <w:ind w:left="1417" w:firstLine="472"/>
      </w:pPr>
      <w:r w:rsidRPr="006413F5">
        <w:t>為加速產業升級，</w:t>
      </w:r>
      <w:r w:rsidR="40B60A0D" w:rsidRPr="006413F5">
        <w:t>阿布達比經濟發展部</w:t>
      </w:r>
      <w:r w:rsidR="1513E03D" w:rsidRPr="006413F5">
        <w:t>（</w:t>
      </w:r>
      <w:r w:rsidR="40B60A0D" w:rsidRPr="006413F5">
        <w:t>Abu Dhabi Department of Economic Development,</w:t>
      </w:r>
      <w:r w:rsidR="3C33BBA5" w:rsidRPr="006413F5">
        <w:t xml:space="preserve"> </w:t>
      </w:r>
      <w:r w:rsidR="40B60A0D" w:rsidRPr="006413F5">
        <w:t>ADDED</w:t>
      </w:r>
      <w:r w:rsidR="1513E03D" w:rsidRPr="006413F5">
        <w:t>）</w:t>
      </w:r>
      <w:r w:rsidR="77DAD309" w:rsidRPr="006413F5">
        <w:t>積極推行</w:t>
      </w:r>
      <w:r w:rsidR="40B60A0D" w:rsidRPr="006413F5">
        <w:t>「阿布達比智能製造指數」</w:t>
      </w:r>
      <w:r w:rsidR="1513E03D" w:rsidRPr="006413F5">
        <w:t>（</w:t>
      </w:r>
      <w:r w:rsidR="40B60A0D" w:rsidRPr="006413F5">
        <w:t>Abu Dhabi Smart Manufacturing Index</w:t>
      </w:r>
      <w:r w:rsidR="1513E03D" w:rsidRPr="006413F5">
        <w:t>）</w:t>
      </w:r>
      <w:r w:rsidR="40B60A0D" w:rsidRPr="006413F5">
        <w:t>，</w:t>
      </w:r>
      <w:r w:rsidR="4B847A5F" w:rsidRPr="006413F5">
        <w:t>該指數已成為引導並評估私人企業向工業</w:t>
      </w:r>
      <w:r w:rsidR="4B847A5F" w:rsidRPr="006413F5">
        <w:t>4.0</w:t>
      </w:r>
      <w:r w:rsidR="4B847A5F" w:rsidRPr="006413F5">
        <w:t>與智慧製造轉型的重要基石，並與聯邦的「工業技術轉型計畫（</w:t>
      </w:r>
      <w:r w:rsidR="4B847A5F" w:rsidRPr="006413F5">
        <w:t>ITTP</w:t>
      </w:r>
      <w:r w:rsidR="4B847A5F" w:rsidRPr="006413F5">
        <w:t>）」深度對接</w:t>
      </w:r>
      <w:r w:rsidR="001A0DCE" w:rsidRPr="006413F5">
        <w:t>。</w:t>
      </w:r>
      <w:r w:rsidR="0E479940" w:rsidRPr="006413F5">
        <w:t>此外，</w:t>
      </w:r>
      <w:r w:rsidR="0E479940" w:rsidRPr="006413F5">
        <w:t>ADDED</w:t>
      </w:r>
      <w:r w:rsidR="0E479940" w:rsidRPr="006413F5">
        <w:t>落實的多項激勵機制成效顯著：「土地獎勵計畫」透過租金抵扣提供工業用戶長期</w:t>
      </w:r>
      <w:r w:rsidR="0E479940" w:rsidRPr="006413F5">
        <w:lastRenderedPageBreak/>
        <w:t>租賃保障，部分符合資格之土地年租金可低至每平方公尺</w:t>
      </w:r>
      <w:r w:rsidR="0E479940" w:rsidRPr="006413F5">
        <w:t>5</w:t>
      </w:r>
      <w:r w:rsidR="0E479940" w:rsidRPr="006413F5">
        <w:t>迪拉姆；而「能源關稅激勵計畫（</w:t>
      </w:r>
      <w:r w:rsidR="0E479940" w:rsidRPr="006413F5">
        <w:t>ETIP 2.0</w:t>
      </w:r>
      <w:r w:rsidR="0E479940" w:rsidRPr="006413F5">
        <w:t>）」則持續為工業界提供具競爭力的天然氣與電力優惠價格。時至</w:t>
      </w:r>
      <w:r w:rsidR="0E479940" w:rsidRPr="006413F5">
        <w:t>2026</w:t>
      </w:r>
      <w:r w:rsidR="0E479940" w:rsidRPr="006413F5">
        <w:t>年，該激勵審查已常態化，評估範疇早已從初期的數十家工廠擴大至數百家在地製造商，並將企業的經濟影響力、酋長國化（</w:t>
      </w:r>
      <w:proofErr w:type="spellStart"/>
      <w:r w:rsidR="0E479940" w:rsidRPr="006413F5">
        <w:t>Emiratisation</w:t>
      </w:r>
      <w:proofErr w:type="spellEnd"/>
      <w:r w:rsidR="0E479940" w:rsidRPr="006413F5">
        <w:t>）聘用比例與工業</w:t>
      </w:r>
      <w:r w:rsidR="0E479940" w:rsidRPr="006413F5">
        <w:t>4.0</w:t>
      </w:r>
      <w:r w:rsidR="0E479940" w:rsidRPr="006413F5">
        <w:t>技術應用效率列為核心獎勵指標，全面落實綠色智慧製造轉型。</w:t>
      </w:r>
    </w:p>
    <w:p w14:paraId="69F31BBD" w14:textId="4D420743" w:rsidR="009A47DA" w:rsidRPr="006413F5" w:rsidRDefault="1F7557A5" w:rsidP="00964D3E">
      <w:pPr>
        <w:pStyle w:val="af4"/>
      </w:pPr>
      <w:bookmarkStart w:id="8" w:name="_Hlk72686404"/>
      <w:r w:rsidRPr="006413F5">
        <w:t>４、開放外籍人士入籍</w:t>
      </w:r>
    </w:p>
    <w:p w14:paraId="099814CF" w14:textId="559C64B4" w:rsidR="009A47DA" w:rsidRPr="006413F5" w:rsidRDefault="63F569AB" w:rsidP="00C87189">
      <w:pPr>
        <w:pStyle w:val="af7"/>
        <w:ind w:left="1417" w:firstLine="472"/>
      </w:pPr>
      <w:r w:rsidRPr="006413F5">
        <w:t>阿聯政府於</w:t>
      </w:r>
      <w:r w:rsidRPr="006413F5">
        <w:t>2021</w:t>
      </w:r>
      <w:r w:rsidRPr="006413F5">
        <w:t>年初修訂了有關國籍與護照的聯邦法律，打破傳統，允許特定外籍投資者、特殊才能及專業人士（包括醫生、科學家、工程師、藝術家、作家等）及其家屬申請取得阿聯公民身分。新法亦明確規範，獲准入籍的外籍人士可合法保有其原始國籍</w:t>
      </w:r>
      <w:r w:rsidR="001A0DCE" w:rsidRPr="006413F5">
        <w:t>。</w:t>
      </w:r>
    </w:p>
    <w:p w14:paraId="7F9DF802" w14:textId="2F1D839B" w:rsidR="009A47DA" w:rsidRPr="006413F5" w:rsidRDefault="0326B5FD" w:rsidP="00C87189">
      <w:pPr>
        <w:pStyle w:val="af7"/>
        <w:ind w:left="1417" w:firstLine="472"/>
      </w:pPr>
      <w:r w:rsidRPr="006413F5">
        <w:t>在申請資格方面，各領域皆有嚴格的專業門檻。外籍專家需具備其專業領域內國際知名組織的會員資格、卓越的科學貢獻，並擁有</w:t>
      </w:r>
      <w:r w:rsidRPr="006413F5">
        <w:t>10</w:t>
      </w:r>
      <w:r w:rsidRPr="006413F5">
        <w:t>年以上的實務經驗。以科學家而言，須為大學、研究中心或私營部門的現任研究人員，具備公認的研究成果（如重大學術引用指標、著名科學獎項或爭取到高額研究資金），並取得阿聯科學家委員會等認可機構的推薦信。發明家則須獲得阿聯經濟部或國際知名機構批准的至少一項專利，並取得經濟部推薦；創新類人才則須曾獲國際獎項並取得相關政府機關推薦。</w:t>
      </w:r>
    </w:p>
    <w:p w14:paraId="0739F169" w14:textId="4292C3B2" w:rsidR="00223BF3" w:rsidRPr="006413F5" w:rsidRDefault="0326B5FD" w:rsidP="00832FA9">
      <w:pPr>
        <w:pStyle w:val="af7"/>
        <w:ind w:left="1417" w:firstLine="472"/>
        <w:rPr>
          <w:lang w:eastAsia="zh-TW"/>
        </w:rPr>
      </w:pPr>
      <w:r w:rsidRPr="006413F5">
        <w:rPr>
          <w:lang w:eastAsia="zh-TW"/>
        </w:rPr>
        <w:t>此項歷史性修正案獲得市場高度肯定，輿論認為其彰顯了國家領導層的遠見，有效增強外籍高階人才的歸屬感與定居信心，進一步吸引長期外資投入。</w:t>
      </w:r>
    </w:p>
    <w:p w14:paraId="1BE4476F" w14:textId="4F8749BE" w:rsidR="3A1ED062" w:rsidRPr="006413F5" w:rsidRDefault="3A1ED062" w:rsidP="00C87189">
      <w:pPr>
        <w:pStyle w:val="af4"/>
      </w:pPr>
      <w:r w:rsidRPr="006413F5">
        <w:rPr>
          <w:lang w:eastAsia="zh-TW"/>
        </w:rPr>
        <w:t>５、</w:t>
      </w:r>
      <w:r w:rsidR="1964AE66" w:rsidRPr="006413F5">
        <w:rPr>
          <w:lang w:eastAsia="zh-TW"/>
        </w:rPr>
        <w:t>長期居留計畫</w:t>
      </w:r>
      <w:r w:rsidR="1964AE66" w:rsidRPr="006413F5">
        <w:rPr>
          <w:lang w:eastAsia="zh-TW"/>
        </w:rPr>
        <w:t xml:space="preserve"> </w:t>
      </w:r>
    </w:p>
    <w:p w14:paraId="050FAA7A" w14:textId="2CEDA14D" w:rsidR="673B3F6F" w:rsidRPr="006413F5" w:rsidRDefault="673B3F6F" w:rsidP="00C87189">
      <w:pPr>
        <w:pStyle w:val="af7"/>
        <w:ind w:left="1417" w:firstLine="472"/>
      </w:pPr>
      <w:r w:rsidRPr="006413F5">
        <w:t>在阿聯政府大力推動「非石油經濟轉型」與「全球攬才」的戰略下，當前的長期居留計畫已經發展得非常成熟，主要打破了傳統「必</w:t>
      </w:r>
      <w:r w:rsidRPr="006413F5">
        <w:lastRenderedPageBreak/>
        <w:t>須有雇主或公司綁定擔保」的限制，提供外籍人士極大的居留靈活性。目前阿聯最主流、含金量最高，且與國際商務及投資者最相關的</w:t>
      </w:r>
      <w:r w:rsidR="2D0FBAE2" w:rsidRPr="006413F5">
        <w:t>3</w:t>
      </w:r>
      <w:r w:rsidRPr="006413F5">
        <w:t>大長期居留計畫如下：</w:t>
      </w:r>
    </w:p>
    <w:p w14:paraId="227927A3" w14:textId="6D6752C6" w:rsidR="673B3F6F" w:rsidRPr="006413F5" w:rsidRDefault="00C87189" w:rsidP="00C87189">
      <w:pPr>
        <w:pStyle w:val="11"/>
        <w:ind w:left="1772" w:hanging="591"/>
        <w:rPr>
          <w:lang w:eastAsia="zh-TW"/>
        </w:rPr>
      </w:pPr>
      <w:r w:rsidRPr="006413F5">
        <w:rPr>
          <w:rFonts w:hint="eastAsia"/>
          <w:lang w:eastAsia="zh-TW"/>
        </w:rPr>
        <w:t>（</w:t>
      </w:r>
      <w:r w:rsidRPr="006413F5">
        <w:rPr>
          <w:rFonts w:hint="eastAsia"/>
          <w:lang w:eastAsia="zh-TW"/>
        </w:rPr>
        <w:t>1</w:t>
      </w:r>
      <w:r w:rsidRPr="006413F5">
        <w:rPr>
          <w:rFonts w:hint="eastAsia"/>
          <w:lang w:eastAsia="zh-TW"/>
        </w:rPr>
        <w:t>）</w:t>
      </w:r>
      <w:r w:rsidR="673B3F6F" w:rsidRPr="006413F5">
        <w:rPr>
          <w:lang w:eastAsia="zh-TW"/>
        </w:rPr>
        <w:t>黃金簽證</w:t>
      </w:r>
      <w:r w:rsidR="001A0DCE" w:rsidRPr="006413F5">
        <w:rPr>
          <w:lang w:eastAsia="zh-TW"/>
        </w:rPr>
        <w:t>（</w:t>
      </w:r>
      <w:r w:rsidR="673B3F6F" w:rsidRPr="006413F5">
        <w:rPr>
          <w:lang w:eastAsia="zh-TW"/>
        </w:rPr>
        <w:t>Golden Visa</w:t>
      </w:r>
      <w:r w:rsidR="001A0DCE" w:rsidRPr="006413F5">
        <w:rPr>
          <w:lang w:eastAsia="zh-TW"/>
        </w:rPr>
        <w:t>）</w:t>
      </w:r>
      <w:r w:rsidR="519C4B03" w:rsidRPr="006413F5">
        <w:rPr>
          <w:lang w:eastAsia="zh-TW"/>
        </w:rPr>
        <w:t>--10</w:t>
      </w:r>
      <w:r w:rsidR="519C4B03" w:rsidRPr="006413F5">
        <w:rPr>
          <w:lang w:eastAsia="zh-TW"/>
        </w:rPr>
        <w:t>年期「旗艦級」長期居留</w:t>
      </w:r>
    </w:p>
    <w:p w14:paraId="3DEB6A26" w14:textId="7B9CA8E8" w:rsidR="00056CD9" w:rsidRPr="006413F5" w:rsidRDefault="148C5713" w:rsidP="00C87189">
      <w:pPr>
        <w:pStyle w:val="12"/>
        <w:ind w:left="1772" w:firstLine="472"/>
      </w:pPr>
      <w:r w:rsidRPr="006413F5">
        <w:rPr>
          <w:lang w:eastAsia="zh-TW"/>
        </w:rPr>
        <w:t>杜拜政府自</w:t>
      </w:r>
      <w:r w:rsidRPr="006413F5">
        <w:rPr>
          <w:lang w:eastAsia="zh-TW"/>
        </w:rPr>
        <w:t>2019</w:t>
      </w:r>
      <w:r w:rsidRPr="006413F5">
        <w:rPr>
          <w:lang w:eastAsia="zh-TW"/>
        </w:rPr>
        <w:t>年推出「黃金簽證」長期居留計畫（最初稱為金卡計畫）以來，該政策已歷經多次調整。目前，投資者若持有一處或多處總價值不低於</w:t>
      </w:r>
      <w:r w:rsidRPr="006413F5">
        <w:rPr>
          <w:lang w:eastAsia="zh-TW"/>
        </w:rPr>
        <w:t>200</w:t>
      </w:r>
      <w:r w:rsidRPr="006413F5">
        <w:rPr>
          <w:lang w:eastAsia="zh-TW"/>
        </w:rPr>
        <w:t>萬</w:t>
      </w:r>
      <w:proofErr w:type="gramStart"/>
      <w:r w:rsidRPr="006413F5">
        <w:rPr>
          <w:lang w:eastAsia="zh-TW"/>
        </w:rPr>
        <w:t>迪</w:t>
      </w:r>
      <w:proofErr w:type="gramEnd"/>
      <w:r w:rsidRPr="006413F5">
        <w:rPr>
          <w:lang w:eastAsia="zh-TW"/>
        </w:rPr>
        <w:t>拉</w:t>
      </w:r>
      <w:proofErr w:type="gramStart"/>
      <w:r w:rsidRPr="006413F5">
        <w:rPr>
          <w:lang w:eastAsia="zh-TW"/>
        </w:rPr>
        <w:t>姆</w:t>
      </w:r>
      <w:proofErr w:type="gramEnd"/>
      <w:r w:rsidRPr="006413F5">
        <w:rPr>
          <w:lang w:eastAsia="zh-TW"/>
        </w:rPr>
        <w:t>（</w:t>
      </w:r>
      <w:r w:rsidRPr="006413F5">
        <w:rPr>
          <w:lang w:eastAsia="zh-TW"/>
        </w:rPr>
        <w:t>AED</w:t>
      </w:r>
      <w:r w:rsidR="001A0DCE" w:rsidRPr="006413F5">
        <w:rPr>
          <w:lang w:eastAsia="zh-TW"/>
        </w:rPr>
        <w:t>）</w:t>
      </w:r>
      <w:r w:rsidRPr="006413F5">
        <w:rPr>
          <w:lang w:eastAsia="zh-TW"/>
        </w:rPr>
        <w:t>的房產，即可直接獲得為期</w:t>
      </w:r>
      <w:r w:rsidRPr="006413F5">
        <w:rPr>
          <w:lang w:eastAsia="zh-TW"/>
        </w:rPr>
        <w:t>10</w:t>
      </w:r>
      <w:r w:rsidRPr="006413F5">
        <w:rPr>
          <w:lang w:eastAsia="zh-TW"/>
        </w:rPr>
        <w:t>年的黃金簽證（已由早期的</w:t>
      </w:r>
      <w:r w:rsidRPr="006413F5">
        <w:rPr>
          <w:lang w:eastAsia="zh-TW"/>
        </w:rPr>
        <w:t>5</w:t>
      </w:r>
      <w:r w:rsidRPr="006413F5">
        <w:rPr>
          <w:lang w:eastAsia="zh-TW"/>
        </w:rPr>
        <w:t>年延長），且無需當地擔保人；</w:t>
      </w:r>
      <w:proofErr w:type="gramStart"/>
      <w:r w:rsidRPr="006413F5">
        <w:rPr>
          <w:lang w:eastAsia="zh-TW"/>
        </w:rPr>
        <w:t>此外，</w:t>
      </w:r>
      <w:proofErr w:type="gramEnd"/>
      <w:r w:rsidRPr="006413F5">
        <w:rPr>
          <w:lang w:eastAsia="zh-TW"/>
        </w:rPr>
        <w:t>政府已取消了先前針對預售屋或貸款房產的</w:t>
      </w:r>
      <w:proofErr w:type="gramStart"/>
      <w:r w:rsidRPr="006413F5">
        <w:rPr>
          <w:lang w:eastAsia="zh-TW"/>
        </w:rPr>
        <w:t>最低首付限制</w:t>
      </w:r>
      <w:proofErr w:type="gramEnd"/>
      <w:r w:rsidRPr="006413F5">
        <w:rPr>
          <w:lang w:eastAsia="zh-TW"/>
        </w:rPr>
        <w:t>，大幅降低投資門檻。隨著政策全面放寬，截至近年，杜拜已核發超過十數萬張黃金簽證。該計畫亦全面適用於醫學、工程、科學、藝術、科技等領域的特殊才能人士、優秀畢業生以及創業家，旨在吸引全球頂尖菁英，使其成為阿聯</w:t>
      </w:r>
      <w:proofErr w:type="gramStart"/>
      <w:r w:rsidRPr="006413F5">
        <w:rPr>
          <w:lang w:eastAsia="zh-TW"/>
        </w:rPr>
        <w:t>酋</w:t>
      </w:r>
      <w:proofErr w:type="gramEnd"/>
      <w:r w:rsidRPr="006413F5">
        <w:rPr>
          <w:lang w:eastAsia="zh-TW"/>
        </w:rPr>
        <w:t>未來發展的長期夥伴。</w:t>
      </w:r>
    </w:p>
    <w:bookmarkEnd w:id="8"/>
    <w:p w14:paraId="7D0DBA6A" w14:textId="04CA8865" w:rsidR="604AF058" w:rsidRPr="006413F5" w:rsidRDefault="00C87189" w:rsidP="00C87189">
      <w:pPr>
        <w:pStyle w:val="11"/>
        <w:ind w:left="1772" w:hanging="591"/>
        <w:rPr>
          <w:lang w:eastAsia="zh-TW"/>
        </w:rPr>
      </w:pPr>
      <w:r w:rsidRPr="006413F5">
        <w:rPr>
          <w:rFonts w:hint="eastAsia"/>
          <w:lang w:eastAsia="zh-TW"/>
        </w:rPr>
        <w:t>（</w:t>
      </w:r>
      <w:r w:rsidRPr="006413F5">
        <w:rPr>
          <w:rFonts w:hint="eastAsia"/>
          <w:lang w:eastAsia="zh-TW"/>
        </w:rPr>
        <w:t>2</w:t>
      </w:r>
      <w:r w:rsidRPr="006413F5">
        <w:rPr>
          <w:rFonts w:hint="eastAsia"/>
          <w:lang w:eastAsia="zh-TW"/>
        </w:rPr>
        <w:t>）</w:t>
      </w:r>
      <w:r w:rsidR="604AF058" w:rsidRPr="006413F5">
        <w:rPr>
          <w:lang w:eastAsia="zh-TW"/>
        </w:rPr>
        <w:t>綠色簽證（</w:t>
      </w:r>
      <w:r w:rsidR="604AF058" w:rsidRPr="006413F5">
        <w:rPr>
          <w:lang w:eastAsia="zh-TW"/>
        </w:rPr>
        <w:t>Green Visa</w:t>
      </w:r>
      <w:r w:rsidR="001A0DCE" w:rsidRPr="006413F5">
        <w:rPr>
          <w:lang w:eastAsia="zh-TW"/>
        </w:rPr>
        <w:t>）</w:t>
      </w:r>
    </w:p>
    <w:p w14:paraId="78E4A97E" w14:textId="75111694" w:rsidR="604AF058" w:rsidRPr="006413F5" w:rsidRDefault="604AF058" w:rsidP="00C87189">
      <w:pPr>
        <w:pStyle w:val="12"/>
        <w:ind w:left="1772" w:firstLine="472"/>
      </w:pPr>
      <w:r w:rsidRPr="006413F5">
        <w:rPr>
          <w:lang w:eastAsia="zh-TW"/>
        </w:rPr>
        <w:t>為深化人才留任，阿聯更推出</w:t>
      </w:r>
      <w:r w:rsidRPr="006413F5">
        <w:rPr>
          <w:lang w:eastAsia="zh-TW"/>
        </w:rPr>
        <w:t>5</w:t>
      </w:r>
      <w:r w:rsidRPr="006413F5">
        <w:rPr>
          <w:lang w:eastAsia="zh-TW"/>
        </w:rPr>
        <w:t>年期的「綠色簽證（</w:t>
      </w:r>
      <w:r w:rsidRPr="006413F5">
        <w:rPr>
          <w:lang w:eastAsia="zh-TW"/>
        </w:rPr>
        <w:t>Green Visa</w:t>
      </w:r>
      <w:r w:rsidRPr="006413F5">
        <w:rPr>
          <w:lang w:eastAsia="zh-TW"/>
        </w:rPr>
        <w:t>）」，允許外籍人才在免除雇主或在地保證人擔保（</w:t>
      </w:r>
      <w:r w:rsidRPr="006413F5">
        <w:rPr>
          <w:lang w:eastAsia="zh-TW"/>
        </w:rPr>
        <w:t>Self-sponsored</w:t>
      </w:r>
      <w:r w:rsidRPr="006413F5">
        <w:rPr>
          <w:lang w:eastAsia="zh-TW"/>
        </w:rPr>
        <w:t>）的情況下獨立申請，主要對象涵蓋高技術專業人員、自由職業者、投資者及企業家。綠色簽證持有人可為其父母及</w:t>
      </w:r>
      <w:r w:rsidRPr="006413F5">
        <w:rPr>
          <w:lang w:eastAsia="zh-TW"/>
        </w:rPr>
        <w:t>25</w:t>
      </w:r>
      <w:r w:rsidRPr="006413F5">
        <w:rPr>
          <w:lang w:eastAsia="zh-TW"/>
        </w:rPr>
        <w:t>歲以下子女申請依親簽證，且在簽證到期或註銷後，享有長達</w:t>
      </w:r>
      <w:r w:rsidRPr="006413F5">
        <w:rPr>
          <w:lang w:eastAsia="zh-TW"/>
        </w:rPr>
        <w:t>180</w:t>
      </w:r>
      <w:r w:rsidRPr="006413F5">
        <w:rPr>
          <w:lang w:eastAsia="zh-TW"/>
        </w:rPr>
        <w:t>天的居留寬限期，大幅提升了國際頂尖人才在阿聯定居與轉職的靈活性。</w:t>
      </w:r>
    </w:p>
    <w:p w14:paraId="7ADF24E3" w14:textId="2B9C180A" w:rsidR="45A9B853" w:rsidRPr="006413F5" w:rsidRDefault="45A9B853" w:rsidP="00C87189">
      <w:pPr>
        <w:pStyle w:val="12"/>
        <w:ind w:left="1772" w:firstLine="472"/>
        <w:rPr>
          <w:lang w:eastAsia="zh-TW"/>
        </w:rPr>
      </w:pPr>
      <w:proofErr w:type="gramStart"/>
      <w:r w:rsidRPr="006413F5">
        <w:rPr>
          <w:lang w:eastAsia="zh-TW"/>
        </w:rPr>
        <w:t>此外，</w:t>
      </w:r>
      <w:proofErr w:type="gramEnd"/>
      <w:r w:rsidRPr="006413F5">
        <w:rPr>
          <w:lang w:eastAsia="zh-TW"/>
        </w:rPr>
        <w:t>針對人工智慧、</w:t>
      </w:r>
      <w:proofErr w:type="gramStart"/>
      <w:r w:rsidRPr="006413F5">
        <w:rPr>
          <w:lang w:eastAsia="zh-TW"/>
        </w:rPr>
        <w:t>區塊鏈</w:t>
      </w:r>
      <w:proofErr w:type="gramEnd"/>
      <w:r w:rsidRPr="006413F5">
        <w:rPr>
          <w:lang w:eastAsia="zh-TW"/>
        </w:rPr>
        <w:t>、虛擬資產等前沿科技領域的境外</w:t>
      </w:r>
      <w:proofErr w:type="gramStart"/>
      <w:r w:rsidRPr="006413F5">
        <w:rPr>
          <w:lang w:eastAsia="zh-TW"/>
        </w:rPr>
        <w:t>自雇與創新型</w:t>
      </w:r>
      <w:proofErr w:type="gramEnd"/>
      <w:r w:rsidRPr="006413F5">
        <w:rPr>
          <w:lang w:eastAsia="zh-TW"/>
        </w:rPr>
        <w:t>人才，除了可申請聯邦級的自由職業綠色簽證外，亦可透過各酋長國自由貿易區（</w:t>
      </w:r>
      <w:r w:rsidRPr="006413F5">
        <w:rPr>
          <w:lang w:eastAsia="zh-TW"/>
        </w:rPr>
        <w:t>Free Zones</w:t>
      </w:r>
      <w:r w:rsidRPr="006413F5">
        <w:rPr>
          <w:lang w:eastAsia="zh-TW"/>
        </w:rPr>
        <w:t>）所推出的專屬自</w:t>
      </w:r>
      <w:r w:rsidRPr="006413F5">
        <w:rPr>
          <w:lang w:eastAsia="zh-TW"/>
        </w:rPr>
        <w:lastRenderedPageBreak/>
        <w:t>由職業許可（</w:t>
      </w:r>
      <w:r w:rsidRPr="006413F5">
        <w:rPr>
          <w:lang w:eastAsia="zh-TW"/>
        </w:rPr>
        <w:t>Freelance Permit</w:t>
      </w:r>
      <w:r w:rsidRPr="006413F5">
        <w:rPr>
          <w:lang w:eastAsia="zh-TW"/>
        </w:rPr>
        <w:t>）取得居留身分。</w:t>
      </w:r>
      <w:proofErr w:type="gramStart"/>
      <w:r w:rsidRPr="006413F5">
        <w:rPr>
          <w:lang w:eastAsia="zh-TW"/>
        </w:rPr>
        <w:t>鑑</w:t>
      </w:r>
      <w:proofErr w:type="gramEnd"/>
      <w:r w:rsidRPr="006413F5">
        <w:rPr>
          <w:lang w:eastAsia="zh-TW"/>
        </w:rPr>
        <w:t>於阿聯常駐人口中外籍人士占比超過</w:t>
      </w:r>
      <w:r w:rsidRPr="006413F5">
        <w:rPr>
          <w:lang w:eastAsia="zh-TW"/>
        </w:rPr>
        <w:t>80%</w:t>
      </w:r>
      <w:r w:rsidRPr="006413F5">
        <w:rPr>
          <w:lang w:eastAsia="zh-TW"/>
        </w:rPr>
        <w:t>，此類多元且靈活的長期居留與入籍政策，已成為該國推動經濟多元化與鞏固全球人才樞紐地位的核心支柱。</w:t>
      </w:r>
    </w:p>
    <w:p w14:paraId="0929A394" w14:textId="142CFBBA" w:rsidR="604AF058" w:rsidRPr="006413F5" w:rsidRDefault="00C87189" w:rsidP="00C87189">
      <w:pPr>
        <w:pStyle w:val="11"/>
        <w:ind w:left="1772" w:hanging="591"/>
        <w:rPr>
          <w:lang w:eastAsia="zh-TW"/>
        </w:rPr>
      </w:pPr>
      <w:r w:rsidRPr="006413F5">
        <w:rPr>
          <w:rFonts w:hint="eastAsia"/>
          <w:lang w:eastAsia="zh-TW"/>
        </w:rPr>
        <w:t>（</w:t>
      </w:r>
      <w:r w:rsidRPr="006413F5">
        <w:rPr>
          <w:rFonts w:hint="eastAsia"/>
          <w:lang w:eastAsia="zh-TW"/>
        </w:rPr>
        <w:t>3</w:t>
      </w:r>
      <w:r w:rsidRPr="006413F5">
        <w:rPr>
          <w:rFonts w:hint="eastAsia"/>
          <w:lang w:eastAsia="zh-TW"/>
        </w:rPr>
        <w:t>）</w:t>
      </w:r>
      <w:r w:rsidR="604AF058" w:rsidRPr="006413F5">
        <w:rPr>
          <w:lang w:eastAsia="zh-TW"/>
        </w:rPr>
        <w:t>藍色簽證（</w:t>
      </w:r>
      <w:r w:rsidR="604AF058" w:rsidRPr="006413F5">
        <w:rPr>
          <w:lang w:eastAsia="zh-TW"/>
        </w:rPr>
        <w:t>Blue Visa</w:t>
      </w:r>
      <w:r w:rsidR="604AF058" w:rsidRPr="006413F5">
        <w:rPr>
          <w:lang w:eastAsia="zh-TW"/>
        </w:rPr>
        <w:t>）</w:t>
      </w:r>
    </w:p>
    <w:p w14:paraId="113EA121" w14:textId="6A760C81" w:rsidR="443B7716" w:rsidRPr="006413F5" w:rsidRDefault="604AF058" w:rsidP="00C87189">
      <w:pPr>
        <w:pStyle w:val="12"/>
        <w:ind w:left="1772" w:firstLine="472"/>
        <w:rPr>
          <w:lang w:eastAsia="zh-TW"/>
        </w:rPr>
      </w:pPr>
      <w:r w:rsidRPr="006413F5">
        <w:rPr>
          <w:lang w:eastAsia="zh-TW"/>
        </w:rPr>
        <w:t>2025</w:t>
      </w:r>
      <w:r w:rsidRPr="006413F5">
        <w:rPr>
          <w:lang w:eastAsia="zh-TW"/>
        </w:rPr>
        <w:t>年</w:t>
      </w:r>
      <w:r w:rsidRPr="006413F5">
        <w:rPr>
          <w:lang w:eastAsia="zh-TW"/>
        </w:rPr>
        <w:t>2</w:t>
      </w:r>
      <w:r w:rsidRPr="006413F5">
        <w:rPr>
          <w:lang w:eastAsia="zh-TW"/>
        </w:rPr>
        <w:t>月，阿聯氣候變遷與環境部（</w:t>
      </w:r>
      <w:r w:rsidRPr="006413F5">
        <w:rPr>
          <w:lang w:eastAsia="zh-TW"/>
        </w:rPr>
        <w:t>MOCCAE</w:t>
      </w:r>
      <w:r w:rsidRPr="006413F5">
        <w:rPr>
          <w:lang w:eastAsia="zh-TW"/>
        </w:rPr>
        <w:t>）聯合聯邦身分、公民、海關和港口安全局（</w:t>
      </w:r>
      <w:r w:rsidRPr="006413F5">
        <w:rPr>
          <w:lang w:eastAsia="zh-TW"/>
        </w:rPr>
        <w:t>ICP</w:t>
      </w:r>
      <w:r w:rsidRPr="006413F5">
        <w:rPr>
          <w:lang w:eastAsia="zh-TW"/>
        </w:rPr>
        <w:t>），於世界政府峰會期間正式啟動「藍色簽證（</w:t>
      </w:r>
      <w:r w:rsidRPr="006413F5">
        <w:rPr>
          <w:lang w:eastAsia="zh-TW"/>
        </w:rPr>
        <w:t>Blue Visa</w:t>
      </w:r>
      <w:r w:rsidRPr="006413F5">
        <w:rPr>
          <w:lang w:eastAsia="zh-TW"/>
        </w:rPr>
        <w:t>）」系統的第一階段。這是一項為期</w:t>
      </w:r>
      <w:r w:rsidRPr="006413F5">
        <w:rPr>
          <w:lang w:eastAsia="zh-TW"/>
        </w:rPr>
        <w:t>10</w:t>
      </w:r>
      <w:r w:rsidRPr="006413F5">
        <w:rPr>
          <w:lang w:eastAsia="zh-TW"/>
        </w:rPr>
        <w:t>年的長期居留簽證，專為在全球或阿聯國內對環境保護、再生能源及永續發展做出卓越貢獻的個人（如國際環保組織成員、</w:t>
      </w:r>
      <w:r w:rsidRPr="006413F5">
        <w:rPr>
          <w:lang w:eastAsia="zh-TW"/>
        </w:rPr>
        <w:t>NGO</w:t>
      </w:r>
      <w:r w:rsidRPr="006413F5">
        <w:rPr>
          <w:lang w:eastAsia="zh-TW"/>
        </w:rPr>
        <w:t>代表、學者及環保活動家）而設。</w:t>
      </w:r>
    </w:p>
    <w:p w14:paraId="4799E84D" w14:textId="122D150A" w:rsidR="000D3164" w:rsidRPr="006413F5" w:rsidRDefault="008819F4" w:rsidP="00C87189">
      <w:pPr>
        <w:pStyle w:val="af4"/>
        <w:rPr>
          <w:lang w:eastAsia="zh-TW"/>
        </w:rPr>
      </w:pPr>
      <w:r w:rsidRPr="006413F5">
        <w:rPr>
          <w:rFonts w:hint="eastAsia"/>
        </w:rPr>
        <w:t>６、</w:t>
      </w:r>
      <w:r w:rsidR="00A20424" w:rsidRPr="006413F5">
        <w:rPr>
          <w:rFonts w:hint="eastAsia"/>
        </w:rPr>
        <w:t>杜拜航空城（</w:t>
      </w:r>
      <w:r w:rsidR="00A20424" w:rsidRPr="006413F5">
        <w:rPr>
          <w:rFonts w:hint="eastAsia"/>
        </w:rPr>
        <w:t>Dubai Airport City</w:t>
      </w:r>
      <w:r w:rsidR="00A20424" w:rsidRPr="006413F5">
        <w:rPr>
          <w:rFonts w:hint="eastAsia"/>
        </w:rPr>
        <w:t>）計畫持續擴展中</w:t>
      </w:r>
    </w:p>
    <w:p w14:paraId="4594F21E" w14:textId="64D0B8D7" w:rsidR="00A20424" w:rsidRPr="006413F5" w:rsidRDefault="00A20424" w:rsidP="00C87189">
      <w:pPr>
        <w:pStyle w:val="af7"/>
        <w:ind w:left="1417" w:firstLine="472"/>
        <w:rPr>
          <w:rFonts w:eastAsia="MS Mincho"/>
        </w:rPr>
      </w:pPr>
      <w:r w:rsidRPr="006413F5">
        <w:rPr>
          <w:rFonts w:hint="eastAsia"/>
        </w:rPr>
        <w:t>2024</w:t>
      </w:r>
      <w:r w:rsidRPr="006413F5">
        <w:rPr>
          <w:rFonts w:hint="eastAsia"/>
        </w:rPr>
        <w:t>年，阿勒馬克圖姆國際機場（</w:t>
      </w:r>
      <w:r w:rsidRPr="006413F5">
        <w:rPr>
          <w:rFonts w:hint="eastAsia"/>
        </w:rPr>
        <w:t>Al Maktoum International Airport</w:t>
      </w:r>
      <w:r w:rsidRPr="006413F5">
        <w:rPr>
          <w:rFonts w:hint="eastAsia"/>
        </w:rPr>
        <w:t>）宣布斥資</w:t>
      </w:r>
      <w:r w:rsidRPr="006413F5">
        <w:rPr>
          <w:rFonts w:hint="eastAsia"/>
        </w:rPr>
        <w:t>1,280</w:t>
      </w:r>
      <w:r w:rsidRPr="006413F5">
        <w:rPr>
          <w:rFonts w:hint="eastAsia"/>
        </w:rPr>
        <w:t>億迪拉姆修建新的客運航站樓，該機場所在的杜拜南區（</w:t>
      </w:r>
      <w:r w:rsidRPr="006413F5">
        <w:rPr>
          <w:rFonts w:hint="eastAsia"/>
        </w:rPr>
        <w:t>Dubai South</w:t>
      </w:r>
      <w:r w:rsidRPr="006413F5">
        <w:rPr>
          <w:rFonts w:hint="eastAsia"/>
        </w:rPr>
        <w:t>）目前有大約</w:t>
      </w:r>
      <w:r w:rsidRPr="006413F5">
        <w:rPr>
          <w:rFonts w:hint="eastAsia"/>
        </w:rPr>
        <w:t>25,000</w:t>
      </w:r>
      <w:r w:rsidRPr="006413F5">
        <w:rPr>
          <w:rFonts w:hint="eastAsia"/>
        </w:rPr>
        <w:t>名居民，預計航站樓開放後將容納超過</w:t>
      </w:r>
      <w:r w:rsidRPr="006413F5">
        <w:rPr>
          <w:rFonts w:hint="eastAsia"/>
        </w:rPr>
        <w:t>100</w:t>
      </w:r>
      <w:r w:rsidRPr="006413F5">
        <w:rPr>
          <w:rFonts w:hint="eastAsia"/>
        </w:rPr>
        <w:t>萬人。這進一步增加了對杜拜南部房地產的需求，並將創造更多的就業機會。該</w:t>
      </w:r>
      <w:r w:rsidR="00737EC2" w:rsidRPr="006413F5">
        <w:rPr>
          <w:rFonts w:hint="eastAsia"/>
        </w:rPr>
        <w:t>占</w:t>
      </w:r>
      <w:r w:rsidRPr="006413F5">
        <w:rPr>
          <w:rFonts w:hint="eastAsia"/>
        </w:rPr>
        <w:t>地</w:t>
      </w:r>
      <w:r w:rsidRPr="006413F5">
        <w:rPr>
          <w:rFonts w:hint="eastAsia"/>
        </w:rPr>
        <w:t>145</w:t>
      </w:r>
      <w:r w:rsidRPr="006413F5">
        <w:rPr>
          <w:rFonts w:hint="eastAsia"/>
        </w:rPr>
        <w:t>平方公里的整體開發項目專注於航空和物流行業，並設有混合用途和住宅社區，預計可提供多達</w:t>
      </w:r>
      <w:r w:rsidRPr="006413F5">
        <w:rPr>
          <w:rFonts w:hint="eastAsia"/>
        </w:rPr>
        <w:t>50</w:t>
      </w:r>
      <w:r w:rsidRPr="006413F5">
        <w:rPr>
          <w:rFonts w:hint="eastAsia"/>
        </w:rPr>
        <w:t>萬個就業機會，將擁有「連接空、陸、海的多式聯運交通基礎設施」。</w:t>
      </w:r>
    </w:p>
    <w:p w14:paraId="3705FF67" w14:textId="618D8816" w:rsidR="000D3164" w:rsidRPr="006413F5" w:rsidRDefault="008819F4" w:rsidP="00832FA9">
      <w:pPr>
        <w:pStyle w:val="af4"/>
        <w:rPr>
          <w:rFonts w:eastAsia="MS Mincho"/>
        </w:rPr>
      </w:pPr>
      <w:r w:rsidRPr="006413F5">
        <w:rPr>
          <w:rFonts w:hint="eastAsia"/>
          <w:lang w:eastAsia="zh-TW"/>
        </w:rPr>
        <w:t>７、</w:t>
      </w:r>
      <w:r w:rsidR="000D3164" w:rsidRPr="006413F5">
        <w:rPr>
          <w:rFonts w:hint="eastAsia"/>
        </w:rPr>
        <w:t>推動無紙化政府</w:t>
      </w:r>
    </w:p>
    <w:p w14:paraId="6612ADB8" w14:textId="18DC4248" w:rsidR="00FD0BC7" w:rsidRPr="006413F5" w:rsidRDefault="00FD0BC7" w:rsidP="00832FA9">
      <w:pPr>
        <w:pStyle w:val="af7"/>
        <w:ind w:left="1417" w:firstLine="472"/>
        <w:rPr>
          <w:rFonts w:eastAsia="MS Mincho"/>
        </w:rPr>
      </w:pPr>
      <w:r w:rsidRPr="006413F5">
        <w:rPr>
          <w:rFonts w:hint="eastAsia"/>
        </w:rPr>
        <w:t>杜拜政府</w:t>
      </w:r>
      <w:r w:rsidR="004512B9" w:rsidRPr="006413F5">
        <w:rPr>
          <w:rFonts w:hint="eastAsia"/>
        </w:rPr>
        <w:t>計畫</w:t>
      </w:r>
      <w:r w:rsidR="00F23EA3" w:rsidRPr="006413F5">
        <w:rPr>
          <w:rFonts w:hint="eastAsia"/>
          <w:lang w:eastAsia="zh-TW"/>
        </w:rPr>
        <w:t>已</w:t>
      </w:r>
      <w:r w:rsidRPr="006413F5">
        <w:rPr>
          <w:rFonts w:hint="eastAsia"/>
        </w:rPr>
        <w:t>在</w:t>
      </w:r>
      <w:r w:rsidRPr="006413F5">
        <w:rPr>
          <w:rFonts w:hint="eastAsia"/>
        </w:rPr>
        <w:t>2021</w:t>
      </w:r>
      <w:r w:rsidRPr="006413F5">
        <w:rPr>
          <w:rFonts w:hint="eastAsia"/>
        </w:rPr>
        <w:t>年進入無紙化作業，成為智能政府。該項</w:t>
      </w:r>
      <w:r w:rsidR="00570D4A" w:rsidRPr="006413F5">
        <w:rPr>
          <w:rFonts w:hint="eastAsia"/>
        </w:rPr>
        <w:t>政策</w:t>
      </w:r>
      <w:r w:rsidRPr="006413F5">
        <w:rPr>
          <w:rFonts w:hint="eastAsia"/>
        </w:rPr>
        <w:t>名為</w:t>
      </w:r>
      <w:r w:rsidR="008819F4" w:rsidRPr="006413F5">
        <w:rPr>
          <w:rFonts w:ascii="華康細圓體" w:hint="eastAsia"/>
          <w:lang w:eastAsia="zh-TW"/>
        </w:rPr>
        <w:t>「</w:t>
      </w:r>
      <w:r w:rsidRPr="006413F5">
        <w:rPr>
          <w:rFonts w:hint="eastAsia"/>
        </w:rPr>
        <w:t>Dubai Paperless Strategy</w:t>
      </w:r>
      <w:r w:rsidR="008819F4" w:rsidRPr="006413F5">
        <w:rPr>
          <w:rFonts w:asciiTheme="minorEastAsia" w:eastAsiaTheme="minorEastAsia" w:hAnsiTheme="minorEastAsia" w:hint="eastAsia"/>
          <w:lang w:eastAsia="zh-TW"/>
        </w:rPr>
        <w:t>」</w:t>
      </w:r>
      <w:r w:rsidR="00570D4A" w:rsidRPr="006413F5">
        <w:rPr>
          <w:rFonts w:hint="eastAsia"/>
        </w:rPr>
        <w:t>，</w:t>
      </w:r>
      <w:r w:rsidRPr="006413F5">
        <w:rPr>
          <w:rFonts w:hint="eastAsia"/>
        </w:rPr>
        <w:t>除了要求各政府單位，也要求政府的廠商減少文件印刷的需求。政府表示該策略將是</w:t>
      </w:r>
      <w:r w:rsidR="00570D4A" w:rsidRPr="006413F5">
        <w:rPr>
          <w:rFonts w:hint="eastAsia"/>
        </w:rPr>
        <w:t>「</w:t>
      </w:r>
      <w:r w:rsidRPr="006413F5">
        <w:rPr>
          <w:rFonts w:hint="eastAsia"/>
        </w:rPr>
        <w:t>杜拜朝向智慧科技發展之路的</w:t>
      </w:r>
      <w:r w:rsidR="00570D4A" w:rsidRPr="006413F5">
        <w:rPr>
          <w:rFonts w:hint="eastAsia"/>
        </w:rPr>
        <w:t>里</w:t>
      </w:r>
      <w:r w:rsidRPr="006413F5">
        <w:rPr>
          <w:rFonts w:hint="eastAsia"/>
        </w:rPr>
        <w:t>程碑</w:t>
      </w:r>
      <w:r w:rsidR="00570D4A" w:rsidRPr="006413F5">
        <w:rPr>
          <w:rFonts w:hint="eastAsia"/>
        </w:rPr>
        <w:t>」</w:t>
      </w:r>
      <w:r w:rsidRPr="006413F5">
        <w:rPr>
          <w:rFonts w:hint="eastAsia"/>
        </w:rPr>
        <w:t>。</w:t>
      </w:r>
    </w:p>
    <w:p w14:paraId="7C23F445" w14:textId="74E986E0" w:rsidR="000D3164" w:rsidRPr="006413F5" w:rsidRDefault="005D1EF1" w:rsidP="00832FA9">
      <w:pPr>
        <w:pStyle w:val="af7"/>
        <w:ind w:left="1417" w:firstLine="472"/>
      </w:pPr>
      <w:r w:rsidRPr="006413F5">
        <w:rPr>
          <w:rFonts w:hint="eastAsia"/>
        </w:rPr>
        <w:lastRenderedPageBreak/>
        <w:t>2021</w:t>
      </w:r>
      <w:r w:rsidRPr="006413F5">
        <w:rPr>
          <w:rFonts w:hint="eastAsia"/>
        </w:rPr>
        <w:t>年後，杜拜政府辦公室內沒有任何員工或廠商有文件印刷的需求。杜拜成為了全球第一個達成</w:t>
      </w:r>
      <w:r w:rsidRPr="006413F5">
        <w:rPr>
          <w:rFonts w:hint="eastAsia"/>
        </w:rPr>
        <w:t>100%</w:t>
      </w:r>
      <w:r w:rsidRPr="006413F5">
        <w:rPr>
          <w:rFonts w:hint="eastAsia"/>
        </w:rPr>
        <w:t>無紙化的政府機關，其轄下</w:t>
      </w:r>
      <w:r w:rsidRPr="006413F5">
        <w:rPr>
          <w:rFonts w:hint="eastAsia"/>
        </w:rPr>
        <w:t>14</w:t>
      </w:r>
      <w:r w:rsidRPr="006413F5">
        <w:rPr>
          <w:rFonts w:hint="eastAsia"/>
        </w:rPr>
        <w:t>個政府機關成功執行了杜拜</w:t>
      </w:r>
      <w:r w:rsidRPr="006413F5">
        <w:rPr>
          <w:rFonts w:hint="eastAsia"/>
        </w:rPr>
        <w:t>2021</w:t>
      </w:r>
      <w:r w:rsidRPr="006413F5">
        <w:rPr>
          <w:rFonts w:hint="eastAsia"/>
        </w:rPr>
        <w:t>減紙政策，減少了</w:t>
      </w:r>
      <w:r w:rsidRPr="006413F5">
        <w:rPr>
          <w:rFonts w:hint="eastAsia"/>
        </w:rPr>
        <w:t>7,400</w:t>
      </w:r>
      <w:r w:rsidRPr="006413F5">
        <w:rPr>
          <w:rFonts w:hint="eastAsia"/>
        </w:rPr>
        <w:t>萬紙張浪費，節省</w:t>
      </w:r>
      <w:r w:rsidRPr="006413F5">
        <w:rPr>
          <w:rFonts w:hint="eastAsia"/>
        </w:rPr>
        <w:t>1,400</w:t>
      </w:r>
      <w:r w:rsidRPr="006413F5">
        <w:rPr>
          <w:rFonts w:hint="eastAsia"/>
        </w:rPr>
        <w:t>萬小時的工作時間，並省下</w:t>
      </w:r>
      <w:r w:rsidRPr="006413F5">
        <w:rPr>
          <w:rFonts w:hint="eastAsia"/>
        </w:rPr>
        <w:t>13</w:t>
      </w:r>
      <w:r w:rsidRPr="006413F5">
        <w:rPr>
          <w:rFonts w:hint="eastAsia"/>
        </w:rPr>
        <w:t>億迪拉姆的經費。此項無紙化政策共分為五個階段，各個階段包含不同的政府機關，在最後階段所有</w:t>
      </w:r>
      <w:r w:rsidRPr="006413F5">
        <w:rPr>
          <w:rFonts w:hint="eastAsia"/>
        </w:rPr>
        <w:t>45</w:t>
      </w:r>
      <w:r w:rsidRPr="006413F5">
        <w:rPr>
          <w:rFonts w:hint="eastAsia"/>
        </w:rPr>
        <w:t>個政府實體皆須貫徹無紙化作業，提供超過</w:t>
      </w:r>
      <w:r w:rsidRPr="006413F5">
        <w:rPr>
          <w:rFonts w:hint="eastAsia"/>
        </w:rPr>
        <w:t>1,800</w:t>
      </w:r>
      <w:r w:rsidRPr="006413F5">
        <w:rPr>
          <w:rFonts w:hint="eastAsia"/>
        </w:rPr>
        <w:t>項數位服務及逾萬項數位交易。</w:t>
      </w:r>
      <w:r w:rsidR="00FD0BC7" w:rsidRPr="006413F5">
        <w:rPr>
          <w:rFonts w:hint="eastAsia"/>
        </w:rPr>
        <w:t>為配合此項政令，</w:t>
      </w:r>
      <w:r w:rsidR="007D30CF" w:rsidRPr="006413F5">
        <w:rPr>
          <w:rFonts w:hint="eastAsia"/>
          <w:lang w:eastAsia="zh-TW"/>
        </w:rPr>
        <w:t>政府</w:t>
      </w:r>
      <w:r w:rsidR="00FD0BC7" w:rsidRPr="006413F5">
        <w:rPr>
          <w:rFonts w:hint="eastAsia"/>
        </w:rPr>
        <w:t>推出</w:t>
      </w:r>
      <w:proofErr w:type="spellStart"/>
      <w:r w:rsidR="00FD0BC7" w:rsidRPr="006413F5">
        <w:rPr>
          <w:rFonts w:hint="eastAsia"/>
        </w:rPr>
        <w:t>DubaiNow</w:t>
      </w:r>
      <w:proofErr w:type="spellEnd"/>
      <w:r w:rsidR="00FD0BC7" w:rsidRPr="006413F5">
        <w:rPr>
          <w:rFonts w:hint="eastAsia"/>
        </w:rPr>
        <w:t>軟體，整合杜拜政府與居民之間的業務作業，省去居民親自到政府機關申辦作業的舟車勞頓</w:t>
      </w:r>
      <w:r w:rsidR="007D30CF" w:rsidRPr="006413F5">
        <w:rPr>
          <w:rFonts w:hint="eastAsia"/>
          <w:lang w:eastAsia="zh-TW"/>
        </w:rPr>
        <w:t>，</w:t>
      </w:r>
      <w:r w:rsidR="00FD0BC7" w:rsidRPr="006413F5">
        <w:rPr>
          <w:rFonts w:hint="eastAsia"/>
        </w:rPr>
        <w:t>服務內容包括更新或取消居住登記、房屋租賃契約、查詢電動車充電站</w:t>
      </w:r>
      <w:r w:rsidR="007D30CF" w:rsidRPr="006413F5">
        <w:rPr>
          <w:rFonts w:hint="eastAsia"/>
          <w:lang w:eastAsia="zh-TW"/>
        </w:rPr>
        <w:t>、</w:t>
      </w:r>
      <w:r w:rsidR="007D30CF" w:rsidRPr="006413F5">
        <w:rPr>
          <w:rFonts w:hint="eastAsia"/>
        </w:rPr>
        <w:t>警</w:t>
      </w:r>
      <w:r w:rsidR="007D30CF" w:rsidRPr="006413F5">
        <w:rPr>
          <w:rFonts w:hint="eastAsia"/>
          <w:lang w:eastAsia="zh-TW"/>
        </w:rPr>
        <w:t>察</w:t>
      </w:r>
      <w:r w:rsidR="007D30CF" w:rsidRPr="006413F5">
        <w:rPr>
          <w:rFonts w:hint="eastAsia"/>
        </w:rPr>
        <w:t>、健康醫療及法律服務</w:t>
      </w:r>
      <w:r w:rsidR="00FD0BC7" w:rsidRPr="006413F5">
        <w:rPr>
          <w:rFonts w:hint="eastAsia"/>
        </w:rPr>
        <w:t>等。</w:t>
      </w:r>
    </w:p>
    <w:p w14:paraId="4F510A13" w14:textId="629E7F20" w:rsidR="007D30CF" w:rsidRPr="006413F5" w:rsidRDefault="007D30CF" w:rsidP="00D774BC">
      <w:pPr>
        <w:pStyle w:val="af4"/>
      </w:pPr>
      <w:r w:rsidRPr="006413F5">
        <w:rPr>
          <w:rFonts w:hint="eastAsia"/>
        </w:rPr>
        <w:t>８、</w:t>
      </w:r>
      <w:r w:rsidR="00460BB4" w:rsidRPr="006413F5">
        <w:rPr>
          <w:rFonts w:hint="eastAsia"/>
        </w:rPr>
        <w:t>推動數位戰略</w:t>
      </w:r>
    </w:p>
    <w:p w14:paraId="2D216782" w14:textId="359A7E8A" w:rsidR="00460BB4" w:rsidRPr="006413F5" w:rsidRDefault="00460BB4" w:rsidP="00D774BC">
      <w:pPr>
        <w:pStyle w:val="af7"/>
        <w:ind w:left="1417" w:firstLine="472"/>
      </w:pPr>
      <w:r w:rsidRPr="006413F5">
        <w:t>杜拜王儲</w:t>
      </w:r>
      <w:r w:rsidRPr="006413F5">
        <w:t>Hamdan bin Mohammed</w:t>
      </w:r>
      <w:r w:rsidRPr="006413F5">
        <w:t>於</w:t>
      </w:r>
      <w:r w:rsidRPr="006413F5">
        <w:t>2023</w:t>
      </w:r>
      <w:r w:rsidRPr="006413F5">
        <w:t>年</w:t>
      </w:r>
      <w:r w:rsidRPr="006413F5">
        <w:t>6</w:t>
      </w:r>
      <w:r w:rsidRPr="006413F5">
        <w:t>月宣布「杜拜數位戰略」（</w:t>
      </w:r>
      <w:r w:rsidRPr="006413F5">
        <w:t>Dubai’s Digital Strategy</w:t>
      </w:r>
      <w:r w:rsidRPr="006413F5">
        <w:t>），此舉措基於將杜拜生活的各個方面數位化的願景，並建立可靠、強大的數位系統，以增強數位經濟及數位驅動的社會。</w:t>
      </w:r>
    </w:p>
    <w:p w14:paraId="758CB473" w14:textId="1812F976" w:rsidR="00460BB4" w:rsidRPr="006413F5" w:rsidRDefault="00460BB4" w:rsidP="00D774BC">
      <w:pPr>
        <w:pStyle w:val="af7"/>
        <w:ind w:left="1417" w:firstLine="472"/>
      </w:pPr>
      <w:r w:rsidRPr="006413F5">
        <w:rPr>
          <w:rFonts w:hint="eastAsia"/>
        </w:rPr>
        <w:t>為了更加提升其在數位經濟領域的領先地位，杜拜政府於</w:t>
      </w:r>
      <w:r w:rsidRPr="006413F5">
        <w:rPr>
          <w:rFonts w:hint="eastAsia"/>
        </w:rPr>
        <w:t>2024</w:t>
      </w:r>
      <w:r w:rsidRPr="006413F5">
        <w:rPr>
          <w:rFonts w:hint="eastAsia"/>
        </w:rPr>
        <w:t>年</w:t>
      </w:r>
      <w:r w:rsidRPr="006413F5">
        <w:rPr>
          <w:rFonts w:hint="eastAsia"/>
        </w:rPr>
        <w:t>10</w:t>
      </w:r>
      <w:r w:rsidRPr="006413F5">
        <w:rPr>
          <w:rFonts w:hint="eastAsia"/>
        </w:rPr>
        <w:t>月推出了「杜拜無現金戰略」（</w:t>
      </w:r>
      <w:r w:rsidRPr="006413F5">
        <w:rPr>
          <w:rFonts w:hint="eastAsia"/>
        </w:rPr>
        <w:t>Dubai Cashless Strategy</w:t>
      </w:r>
      <w:r w:rsidRPr="006413F5">
        <w:rPr>
          <w:rFonts w:hint="eastAsia"/>
        </w:rPr>
        <w:t>），該</w:t>
      </w:r>
      <w:r w:rsidR="00737EC2" w:rsidRPr="006413F5">
        <w:rPr>
          <w:rFonts w:hint="eastAsia"/>
        </w:rPr>
        <w:t>計畫</w:t>
      </w:r>
      <w:r w:rsidRPr="006413F5">
        <w:rPr>
          <w:rFonts w:hint="eastAsia"/>
        </w:rPr>
        <w:t>旨在促進政府和私營部門實現順暢、安全的數位支付解決方案。此策略支持《杜拜經濟議程》（</w:t>
      </w:r>
      <w:r w:rsidRPr="006413F5">
        <w:rPr>
          <w:rFonts w:hint="eastAsia"/>
        </w:rPr>
        <w:t>D33</w:t>
      </w:r>
      <w:r w:rsidRPr="006413F5">
        <w:rPr>
          <w:rFonts w:hint="eastAsia"/>
        </w:rPr>
        <w:t>）中的目標，旨在促進杜拜生活的數位轉型，強調數位支付在支持酋長國多元化經濟格局方面的重要作用。新推出的策略旨在確保至</w:t>
      </w:r>
      <w:r w:rsidRPr="006413F5">
        <w:rPr>
          <w:rFonts w:hint="eastAsia"/>
        </w:rPr>
        <w:t>2026</w:t>
      </w:r>
      <w:r w:rsidRPr="006413F5">
        <w:rPr>
          <w:rFonts w:hint="eastAsia"/>
        </w:rPr>
        <w:t>年無現金交易</w:t>
      </w:r>
      <w:r w:rsidR="00737EC2" w:rsidRPr="006413F5">
        <w:rPr>
          <w:rFonts w:hint="eastAsia"/>
        </w:rPr>
        <w:t>占</w:t>
      </w:r>
      <w:r w:rsidRPr="006413F5">
        <w:rPr>
          <w:rFonts w:hint="eastAsia"/>
        </w:rPr>
        <w:t>各行業所有交易的</w:t>
      </w:r>
      <w:r w:rsidRPr="006413F5">
        <w:rPr>
          <w:rFonts w:hint="eastAsia"/>
        </w:rPr>
        <w:t>90%</w:t>
      </w:r>
      <w:r w:rsidRPr="006413F5">
        <w:rPr>
          <w:rFonts w:hint="eastAsia"/>
        </w:rPr>
        <w:t>。</w:t>
      </w:r>
    </w:p>
    <w:p w14:paraId="6830CA3E" w14:textId="3CC5B1FB" w:rsidR="00460BB4" w:rsidRPr="006413F5" w:rsidRDefault="00460BB4" w:rsidP="00D774BC">
      <w:pPr>
        <w:pStyle w:val="af7"/>
        <w:ind w:left="1417" w:firstLine="472"/>
      </w:pPr>
      <w:r w:rsidRPr="006413F5">
        <w:rPr>
          <w:rFonts w:hint="eastAsia"/>
        </w:rPr>
        <w:t>阿布達比政府也宣布「</w:t>
      </w:r>
      <w:r w:rsidRPr="006413F5">
        <w:rPr>
          <w:rFonts w:hint="eastAsia"/>
        </w:rPr>
        <w:t>2025-2027</w:t>
      </w:r>
      <w:r w:rsidRPr="006413F5">
        <w:rPr>
          <w:rFonts w:hint="eastAsia"/>
        </w:rPr>
        <w:t>年阿布達比政府數位戰略」（</w:t>
      </w:r>
      <w:r w:rsidRPr="006413F5">
        <w:rPr>
          <w:rFonts w:hint="eastAsia"/>
        </w:rPr>
        <w:t>Abu Dhabi Government Digital Strategy 2025-2027</w:t>
      </w:r>
      <w:r w:rsidRPr="006413F5">
        <w:rPr>
          <w:rFonts w:hint="eastAsia"/>
        </w:rPr>
        <w:t>），推動該酋長國邁向人工智慧政府轉型。該戰略由阿布達比政府支援部（</w:t>
      </w:r>
      <w:r w:rsidRPr="006413F5">
        <w:rPr>
          <w:rFonts w:hint="eastAsia"/>
        </w:rPr>
        <w:t xml:space="preserve">the </w:t>
      </w:r>
      <w:r w:rsidRPr="006413F5">
        <w:rPr>
          <w:rFonts w:hint="eastAsia"/>
        </w:rPr>
        <w:lastRenderedPageBreak/>
        <w:t>Department of Government Enablement , DGE</w:t>
      </w:r>
      <w:r w:rsidRPr="006413F5">
        <w:rPr>
          <w:rFonts w:hint="eastAsia"/>
        </w:rPr>
        <w:t>）與阿布達比政府實體合作實施，旨在將阿布達比酋長國定位為人工智慧驅動型政府的全球領導者，並將在</w:t>
      </w:r>
      <w:r w:rsidRPr="006413F5">
        <w:rPr>
          <w:rFonts w:hint="eastAsia"/>
        </w:rPr>
        <w:t>2025-2027</w:t>
      </w:r>
      <w:r w:rsidRPr="006413F5">
        <w:rPr>
          <w:rFonts w:hint="eastAsia"/>
        </w:rPr>
        <w:t>年期間投入</w:t>
      </w:r>
      <w:r w:rsidRPr="006413F5">
        <w:rPr>
          <w:rFonts w:hint="eastAsia"/>
        </w:rPr>
        <w:t>130</w:t>
      </w:r>
      <w:r w:rsidRPr="006413F5">
        <w:rPr>
          <w:rFonts w:hint="eastAsia"/>
        </w:rPr>
        <w:t>億迪拉姆，用於促進該酋長國的創新和技術應用。</w:t>
      </w:r>
    </w:p>
    <w:p w14:paraId="0A5F03D0" w14:textId="4CC0A77C" w:rsidR="000D3164" w:rsidRPr="006413F5" w:rsidRDefault="007D30CF" w:rsidP="00832FA9">
      <w:pPr>
        <w:pStyle w:val="af4"/>
      </w:pPr>
      <w:r w:rsidRPr="006413F5">
        <w:rPr>
          <w:rFonts w:hint="eastAsia"/>
        </w:rPr>
        <w:t>９、</w:t>
      </w:r>
      <w:r w:rsidR="00570D4A" w:rsidRPr="006413F5">
        <w:rPr>
          <w:rFonts w:hint="eastAsia"/>
        </w:rPr>
        <w:t>開放</w:t>
      </w:r>
      <w:r w:rsidR="00570D4A" w:rsidRPr="006413F5">
        <w:rPr>
          <w:rFonts w:hint="eastAsia"/>
        </w:rPr>
        <w:t>100%</w:t>
      </w:r>
      <w:r w:rsidR="00570D4A" w:rsidRPr="006413F5">
        <w:rPr>
          <w:rFonts w:hint="eastAsia"/>
        </w:rPr>
        <w:t>外資</w:t>
      </w:r>
      <w:r w:rsidRPr="006413F5">
        <w:rPr>
          <w:rFonts w:hint="eastAsia"/>
          <w:lang w:eastAsia="zh-TW"/>
        </w:rPr>
        <w:t>持有公司</w:t>
      </w:r>
    </w:p>
    <w:p w14:paraId="7A220911" w14:textId="63422F37" w:rsidR="000D3164" w:rsidRPr="006413F5" w:rsidRDefault="00570D4A" w:rsidP="00832FA9">
      <w:pPr>
        <w:pStyle w:val="af7"/>
        <w:ind w:left="1417" w:firstLine="472"/>
      </w:pPr>
      <w:r w:rsidRPr="006413F5">
        <w:rPr>
          <w:rFonts w:hint="eastAsia"/>
        </w:rPr>
        <w:t>為提升國內經濟成長及重申成為全球商業投資重鎮之目標，阿拉伯聯合大公國政府於</w:t>
      </w:r>
      <w:r w:rsidRPr="006413F5">
        <w:rPr>
          <w:rFonts w:hint="eastAsia"/>
        </w:rPr>
        <w:t>2019</w:t>
      </w:r>
      <w:r w:rsidRPr="006413F5">
        <w:rPr>
          <w:rFonts w:hint="eastAsia"/>
        </w:rPr>
        <w:t>年</w:t>
      </w:r>
      <w:r w:rsidRPr="006413F5">
        <w:rPr>
          <w:rFonts w:hint="eastAsia"/>
        </w:rPr>
        <w:t>7</w:t>
      </w:r>
      <w:r w:rsidRPr="006413F5">
        <w:rPr>
          <w:rFonts w:hint="eastAsia"/>
        </w:rPr>
        <w:t>月宣布，</w:t>
      </w:r>
      <w:bookmarkStart w:id="9" w:name="_Hlk72694376"/>
      <w:r w:rsidR="002E00E1" w:rsidRPr="006413F5">
        <w:rPr>
          <w:rFonts w:hint="eastAsia"/>
          <w:lang w:eastAsia="zh-TW"/>
        </w:rPr>
        <w:t>將允許外資</w:t>
      </w:r>
      <w:r w:rsidRPr="006413F5">
        <w:rPr>
          <w:rFonts w:hint="eastAsia"/>
        </w:rPr>
        <w:t>可</w:t>
      </w:r>
      <w:r w:rsidRPr="006413F5">
        <w:rPr>
          <w:rFonts w:hint="eastAsia"/>
        </w:rPr>
        <w:t>100%</w:t>
      </w:r>
      <w:r w:rsidR="002E00E1" w:rsidRPr="006413F5">
        <w:rPr>
          <w:rFonts w:hint="eastAsia"/>
          <w:lang w:eastAsia="zh-TW"/>
        </w:rPr>
        <w:t>持有公司，</w:t>
      </w:r>
      <w:r w:rsidRPr="006413F5">
        <w:rPr>
          <w:rFonts w:hint="eastAsia"/>
        </w:rPr>
        <w:t>終結</w:t>
      </w:r>
      <w:r w:rsidR="002E00E1" w:rsidRPr="006413F5">
        <w:rPr>
          <w:rFonts w:hint="eastAsia"/>
          <w:lang w:eastAsia="zh-TW"/>
        </w:rPr>
        <w:t>阿聯</w:t>
      </w:r>
      <w:r w:rsidRPr="006413F5">
        <w:rPr>
          <w:rFonts w:hint="eastAsia"/>
        </w:rPr>
        <w:t>長久以來限制外資只能擁有</w:t>
      </w:r>
      <w:r w:rsidRPr="006413F5">
        <w:rPr>
          <w:rFonts w:hint="eastAsia"/>
        </w:rPr>
        <w:t>49%</w:t>
      </w:r>
      <w:r w:rsidRPr="006413F5">
        <w:rPr>
          <w:rFonts w:hint="eastAsia"/>
        </w:rPr>
        <w:t>所有權的限制。</w:t>
      </w:r>
      <w:r w:rsidR="002E00E1" w:rsidRPr="006413F5">
        <w:rPr>
          <w:rFonts w:hint="eastAsia"/>
          <w:lang w:eastAsia="zh-TW"/>
        </w:rPr>
        <w:t>阿聯已完成相關修法程序，並宣布自</w:t>
      </w:r>
      <w:r w:rsidR="002E00E1" w:rsidRPr="006413F5">
        <w:rPr>
          <w:rFonts w:hint="eastAsia"/>
          <w:lang w:eastAsia="zh-TW"/>
        </w:rPr>
        <w:t>2021</w:t>
      </w:r>
      <w:r w:rsidR="002E00E1" w:rsidRPr="006413F5">
        <w:rPr>
          <w:rFonts w:hint="eastAsia"/>
          <w:lang w:eastAsia="zh-TW"/>
        </w:rPr>
        <w:t>年</w:t>
      </w:r>
      <w:r w:rsidR="002E00E1" w:rsidRPr="006413F5">
        <w:rPr>
          <w:rFonts w:hint="eastAsia"/>
          <w:lang w:eastAsia="zh-TW"/>
        </w:rPr>
        <w:t>6</w:t>
      </w:r>
      <w:r w:rsidR="002E00E1" w:rsidRPr="006413F5">
        <w:rPr>
          <w:rFonts w:hint="eastAsia"/>
          <w:lang w:eastAsia="zh-TW"/>
        </w:rPr>
        <w:t>月</w:t>
      </w:r>
      <w:r w:rsidR="002E00E1" w:rsidRPr="006413F5">
        <w:rPr>
          <w:rFonts w:hint="eastAsia"/>
          <w:lang w:eastAsia="zh-TW"/>
        </w:rPr>
        <w:t>1</w:t>
      </w:r>
      <w:r w:rsidR="002E00E1" w:rsidRPr="006413F5">
        <w:rPr>
          <w:rFonts w:hint="eastAsia"/>
          <w:lang w:eastAsia="zh-TW"/>
        </w:rPr>
        <w:t>日起生效。</w:t>
      </w:r>
      <w:bookmarkEnd w:id="9"/>
    </w:p>
    <w:p w14:paraId="609C013E" w14:textId="0C390D34" w:rsidR="008E2C07" w:rsidRPr="006413F5" w:rsidRDefault="002E00E1" w:rsidP="00832FA9">
      <w:pPr>
        <w:pStyle w:val="af4"/>
        <w:rPr>
          <w:lang w:eastAsia="zh-TW"/>
        </w:rPr>
      </w:pPr>
      <w:r w:rsidRPr="006413F5">
        <w:rPr>
          <w:rFonts w:ascii="華康細圓體" w:hint="eastAsia"/>
          <w:lang w:eastAsia="zh-TW"/>
        </w:rPr>
        <w:t>10</w:t>
      </w:r>
      <w:r w:rsidRPr="006413F5">
        <w:rPr>
          <w:rFonts w:hint="eastAsia"/>
          <w:lang w:eastAsia="zh-TW"/>
        </w:rPr>
        <w:t>、推動使用潔淨能源</w:t>
      </w:r>
    </w:p>
    <w:p w14:paraId="6E1F2D02" w14:textId="364FF0FD" w:rsidR="002E00E1" w:rsidRPr="006413F5" w:rsidRDefault="002E00E1" w:rsidP="00DB2145">
      <w:pPr>
        <w:pStyle w:val="af7"/>
        <w:ind w:left="1417" w:firstLine="472"/>
      </w:pPr>
      <w:r w:rsidRPr="006413F5">
        <w:rPr>
          <w:rFonts w:hint="eastAsia"/>
        </w:rPr>
        <w:t>阿聯第一座，也是阿拉伯世界的第一座核電廠，位於阿布達比的巴拉卡</w:t>
      </w:r>
      <w:r w:rsidR="00917D46" w:rsidRPr="006413F5">
        <w:rPr>
          <w:rFonts w:hint="eastAsia"/>
        </w:rPr>
        <w:t>（</w:t>
      </w:r>
      <w:r w:rsidRPr="006413F5">
        <w:rPr>
          <w:rFonts w:hint="eastAsia"/>
        </w:rPr>
        <w:t>Barakah</w:t>
      </w:r>
      <w:r w:rsidR="00917D46" w:rsidRPr="006413F5">
        <w:rPr>
          <w:rFonts w:hint="eastAsia"/>
        </w:rPr>
        <w:t>）</w:t>
      </w:r>
      <w:r w:rsidRPr="006413F5">
        <w:rPr>
          <w:rFonts w:hint="eastAsia"/>
        </w:rPr>
        <w:t>核電廠，設有</w:t>
      </w:r>
      <w:r w:rsidRPr="006413F5">
        <w:rPr>
          <w:rFonts w:hint="eastAsia"/>
        </w:rPr>
        <w:t>4</w:t>
      </w:r>
      <w:r w:rsidRPr="006413F5">
        <w:rPr>
          <w:rFonts w:hint="eastAsia"/>
        </w:rPr>
        <w:t>座核子反應爐，已在</w:t>
      </w:r>
      <w:r w:rsidRPr="006413F5">
        <w:rPr>
          <w:rFonts w:hint="eastAsia"/>
        </w:rPr>
        <w:t>2021</w:t>
      </w:r>
      <w:r w:rsidRPr="006413F5">
        <w:rPr>
          <w:rFonts w:hint="eastAsia"/>
        </w:rPr>
        <w:t>年第一季正式商轉營運。由韓國電力公社</w:t>
      </w:r>
      <w:r w:rsidR="00917D46" w:rsidRPr="006413F5">
        <w:rPr>
          <w:rFonts w:hint="eastAsia"/>
        </w:rPr>
        <w:t>（</w:t>
      </w:r>
      <w:r w:rsidRPr="006413F5">
        <w:rPr>
          <w:rFonts w:hint="eastAsia"/>
        </w:rPr>
        <w:t>Korea Electric Power Corp</w:t>
      </w:r>
      <w:r w:rsidR="00917D46" w:rsidRPr="006413F5">
        <w:rPr>
          <w:rFonts w:hint="eastAsia"/>
        </w:rPr>
        <w:t>）</w:t>
      </w:r>
      <w:r w:rsidRPr="006413F5">
        <w:rPr>
          <w:rFonts w:hint="eastAsia"/>
        </w:rPr>
        <w:t>和</w:t>
      </w:r>
      <w:r w:rsidRPr="006413F5">
        <w:rPr>
          <w:rFonts w:hint="eastAsia"/>
        </w:rPr>
        <w:t>ENEC</w:t>
      </w:r>
      <w:r w:rsidR="00917D46" w:rsidRPr="006413F5">
        <w:rPr>
          <w:rFonts w:hint="eastAsia"/>
        </w:rPr>
        <w:t>（</w:t>
      </w:r>
      <w:r w:rsidRPr="006413F5">
        <w:rPr>
          <w:rFonts w:hint="eastAsia"/>
        </w:rPr>
        <w:t>The Emirates Nuclear Energy Corporation</w:t>
      </w:r>
      <w:r w:rsidR="00917D46" w:rsidRPr="006413F5">
        <w:rPr>
          <w:rFonts w:hint="eastAsia"/>
        </w:rPr>
        <w:t>）</w:t>
      </w:r>
      <w:r w:rsidRPr="006413F5">
        <w:rPr>
          <w:rFonts w:hint="eastAsia"/>
        </w:rPr>
        <w:t>共同負責。阿布達比的石油蘊藏量雖占全球</w:t>
      </w:r>
      <w:r w:rsidRPr="006413F5">
        <w:rPr>
          <w:rFonts w:hint="eastAsia"/>
        </w:rPr>
        <w:t>6%</w:t>
      </w:r>
      <w:r w:rsidRPr="006413F5">
        <w:rPr>
          <w:rFonts w:hint="eastAsia"/>
        </w:rPr>
        <w:t>，排名全球前</w:t>
      </w:r>
      <w:r w:rsidRPr="006413F5">
        <w:rPr>
          <w:rFonts w:hint="eastAsia"/>
        </w:rPr>
        <w:t>10</w:t>
      </w:r>
      <w:r w:rsidRPr="006413F5">
        <w:rPr>
          <w:rFonts w:hint="eastAsia"/>
        </w:rPr>
        <w:t>大，但為逐步降低經濟發展上對石油產業的依賴，阿聯政府一直在尋求更多元的能源供應。</w:t>
      </w:r>
      <w:r w:rsidRPr="006413F5">
        <w:rPr>
          <w:rFonts w:hint="eastAsia"/>
        </w:rPr>
        <w:t>Barakah</w:t>
      </w:r>
      <w:r w:rsidRPr="006413F5">
        <w:rPr>
          <w:rFonts w:hint="eastAsia"/>
        </w:rPr>
        <w:t>核電廠計畫共有四個廠。第一廠可生廠全</w:t>
      </w:r>
      <w:r w:rsidRPr="006413F5">
        <w:rPr>
          <w:rFonts w:hint="eastAsia"/>
        </w:rPr>
        <w:t>UAE</w:t>
      </w:r>
      <w:r w:rsidRPr="006413F5">
        <w:rPr>
          <w:rFonts w:hint="eastAsia"/>
        </w:rPr>
        <w:t>所需電力之</w:t>
      </w:r>
      <w:r w:rsidRPr="006413F5">
        <w:rPr>
          <w:rFonts w:hint="eastAsia"/>
        </w:rPr>
        <w:t>6%</w:t>
      </w:r>
      <w:r w:rsidRPr="006413F5">
        <w:rPr>
          <w:rFonts w:hint="eastAsia"/>
        </w:rPr>
        <w:t>，待該電廠的全部四個發電廠完工後，發電量可達</w:t>
      </w:r>
      <w:r w:rsidRPr="006413F5">
        <w:rPr>
          <w:rFonts w:hint="eastAsia"/>
        </w:rPr>
        <w:t>5,600MW</w:t>
      </w:r>
      <w:r w:rsidRPr="006413F5">
        <w:rPr>
          <w:rFonts w:hint="eastAsia"/>
        </w:rPr>
        <w:t>（</w:t>
      </w:r>
      <w:r w:rsidRPr="006413F5">
        <w:rPr>
          <w:rFonts w:hint="eastAsia"/>
        </w:rPr>
        <w:t>Mega Watt</w:t>
      </w:r>
      <w:r w:rsidRPr="006413F5">
        <w:rPr>
          <w:rFonts w:hint="eastAsia"/>
        </w:rPr>
        <w:t>），將供應阿拉伯聯合大公國</w:t>
      </w:r>
      <w:r w:rsidRPr="006413F5">
        <w:rPr>
          <w:rFonts w:hint="eastAsia"/>
        </w:rPr>
        <w:t>25%</w:t>
      </w:r>
      <w:r w:rsidRPr="006413F5">
        <w:rPr>
          <w:rFonts w:hint="eastAsia"/>
        </w:rPr>
        <w:t>的用電量，每年減碳量預計可達</w:t>
      </w:r>
      <w:r w:rsidRPr="006413F5">
        <w:rPr>
          <w:rFonts w:hint="eastAsia"/>
        </w:rPr>
        <w:t>2,100</w:t>
      </w:r>
      <w:r w:rsidRPr="006413F5">
        <w:rPr>
          <w:rFonts w:hint="eastAsia"/>
        </w:rPr>
        <w:t>萬噸，相當於</w:t>
      </w:r>
      <w:r w:rsidRPr="006413F5">
        <w:rPr>
          <w:rFonts w:hint="eastAsia"/>
        </w:rPr>
        <w:t>320</w:t>
      </w:r>
      <w:r w:rsidRPr="006413F5">
        <w:rPr>
          <w:rFonts w:hint="eastAsia"/>
        </w:rPr>
        <w:t>萬車輛的碳排放量。該核電廠共有</w:t>
      </w:r>
      <w:r w:rsidRPr="006413F5">
        <w:rPr>
          <w:rFonts w:hint="eastAsia"/>
        </w:rPr>
        <w:t>3</w:t>
      </w:r>
      <w:r w:rsidR="00897D6E" w:rsidRPr="006413F5">
        <w:rPr>
          <w:rFonts w:hint="eastAsia"/>
        </w:rPr>
        <w:t>,000</w:t>
      </w:r>
      <w:r w:rsidRPr="006413F5">
        <w:rPr>
          <w:rFonts w:hint="eastAsia"/>
        </w:rPr>
        <w:t>多名員工，</w:t>
      </w:r>
      <w:r w:rsidRPr="006413F5">
        <w:rPr>
          <w:rFonts w:hint="eastAsia"/>
        </w:rPr>
        <w:t>60%</w:t>
      </w:r>
      <w:r w:rsidRPr="006413F5">
        <w:rPr>
          <w:rFonts w:hint="eastAsia"/>
        </w:rPr>
        <w:t>都是阿聯自己的國民。鑒於日本福島事故，阿聯特別重視核能安全問題，根據阿聯大公國核能公司提供的資料，四座核電反應爐均符合國際最高安全標準，能抵禦地震、海嘯的各種自然災害。</w:t>
      </w:r>
      <w:r w:rsidR="00F508BE" w:rsidRPr="006413F5">
        <w:rPr>
          <w:rFonts w:hint="eastAsia"/>
        </w:rPr>
        <w:t>阿聯核能公司於</w:t>
      </w:r>
      <w:r w:rsidR="00F508BE" w:rsidRPr="006413F5">
        <w:rPr>
          <w:rFonts w:hint="eastAsia"/>
        </w:rPr>
        <w:t>2023</w:t>
      </w:r>
      <w:r w:rsidR="00F508BE" w:rsidRPr="006413F5">
        <w:rPr>
          <w:rFonts w:hint="eastAsia"/>
        </w:rPr>
        <w:t>年</w:t>
      </w:r>
      <w:r w:rsidR="00F508BE" w:rsidRPr="006413F5">
        <w:rPr>
          <w:rFonts w:hint="eastAsia"/>
        </w:rPr>
        <w:t>12</w:t>
      </w:r>
      <w:r w:rsidR="00F508BE" w:rsidRPr="006413F5">
        <w:rPr>
          <w:rFonts w:hint="eastAsia"/>
        </w:rPr>
        <w:t>月宣布，巴拉卡核電廠的第四個也是最後一個機組已經完工，使得巴拉卡距離全面運作又更近了一步。</w:t>
      </w:r>
      <w:r w:rsidR="00F508BE" w:rsidRPr="006413F5">
        <w:rPr>
          <w:rFonts w:hint="eastAsia"/>
        </w:rPr>
        <w:lastRenderedPageBreak/>
        <w:t>根據阿聯國家通訊社</w:t>
      </w:r>
      <w:r w:rsidR="004512B9" w:rsidRPr="006413F5">
        <w:rPr>
          <w:rFonts w:hint="eastAsia"/>
        </w:rPr>
        <w:t>（</w:t>
      </w:r>
      <w:r w:rsidR="00F508BE" w:rsidRPr="006413F5">
        <w:rPr>
          <w:rFonts w:hint="eastAsia"/>
        </w:rPr>
        <w:t>Wam</w:t>
      </w:r>
      <w:r w:rsidR="004512B9" w:rsidRPr="006413F5">
        <w:rPr>
          <w:rFonts w:hint="eastAsia"/>
        </w:rPr>
        <w:t>）</w:t>
      </w:r>
      <w:r w:rsidR="00F508BE" w:rsidRPr="006413F5">
        <w:rPr>
          <w:rFonts w:hint="eastAsia"/>
        </w:rPr>
        <w:t>報導，一旦準備就緒，</w:t>
      </w:r>
      <w:r w:rsidR="00F508BE" w:rsidRPr="006413F5">
        <w:rPr>
          <w:rFonts w:hint="eastAsia"/>
        </w:rPr>
        <w:t>4</w:t>
      </w:r>
      <w:r w:rsidR="00F508BE" w:rsidRPr="006413F5">
        <w:rPr>
          <w:rFonts w:hint="eastAsia"/>
        </w:rPr>
        <w:t>號機組將滿足該國未來</w:t>
      </w:r>
      <w:r w:rsidR="00F508BE" w:rsidRPr="006413F5">
        <w:rPr>
          <w:rFonts w:hint="eastAsia"/>
        </w:rPr>
        <w:t>60</w:t>
      </w:r>
      <w:r w:rsidR="00F508BE" w:rsidRPr="006413F5">
        <w:rPr>
          <w:rFonts w:hint="eastAsia"/>
        </w:rPr>
        <w:t>年電力需求的</w:t>
      </w:r>
      <w:r w:rsidR="00F508BE" w:rsidRPr="006413F5">
        <w:rPr>
          <w:rFonts w:hint="eastAsia"/>
        </w:rPr>
        <w:t>25%</w:t>
      </w:r>
      <w:r w:rsidR="00F508BE" w:rsidRPr="006413F5">
        <w:rPr>
          <w:rFonts w:hint="eastAsia"/>
        </w:rPr>
        <w:t>。</w:t>
      </w:r>
    </w:p>
    <w:p w14:paraId="48AF2EA8" w14:textId="37D70447" w:rsidR="004D2A10" w:rsidRPr="006413F5" w:rsidRDefault="004D2A10" w:rsidP="00964D3E">
      <w:pPr>
        <w:pStyle w:val="af7"/>
        <w:ind w:left="1417" w:firstLine="472"/>
      </w:pPr>
      <w:r w:rsidRPr="006413F5">
        <w:rPr>
          <w:rFonts w:hint="eastAsia"/>
        </w:rPr>
        <w:t>阿聯政府重申其到</w:t>
      </w:r>
      <w:r w:rsidRPr="006413F5">
        <w:rPr>
          <w:rFonts w:hint="eastAsia"/>
        </w:rPr>
        <w:t>2050</w:t>
      </w:r>
      <w:r w:rsidRPr="006413F5">
        <w:rPr>
          <w:rFonts w:hint="eastAsia"/>
        </w:rPr>
        <w:t>年減少二氧化碳排放、增加清潔能源使用的承諾，計畫到</w:t>
      </w:r>
      <w:r w:rsidRPr="006413F5">
        <w:rPr>
          <w:rFonts w:hint="eastAsia"/>
        </w:rPr>
        <w:t>2050</w:t>
      </w:r>
      <w:r w:rsidRPr="006413F5">
        <w:rPr>
          <w:rFonts w:hint="eastAsia"/>
        </w:rPr>
        <w:t>年減少</w:t>
      </w:r>
      <w:r w:rsidRPr="006413F5">
        <w:rPr>
          <w:rFonts w:hint="eastAsia"/>
        </w:rPr>
        <w:t>70%</w:t>
      </w:r>
      <w:r w:rsidRPr="006413F5">
        <w:rPr>
          <w:rFonts w:hint="eastAsia"/>
        </w:rPr>
        <w:t>二氧化碳排放量，清潔能源使用增加</w:t>
      </w:r>
      <w:r w:rsidRPr="006413F5">
        <w:rPr>
          <w:rFonts w:hint="eastAsia"/>
        </w:rPr>
        <w:t>50%</w:t>
      </w:r>
      <w:r w:rsidRPr="006413F5">
        <w:rPr>
          <w:rFonts w:hint="eastAsia"/>
        </w:rPr>
        <w:t>。在過去的</w:t>
      </w:r>
      <w:r w:rsidRPr="006413F5">
        <w:rPr>
          <w:rFonts w:hint="eastAsia"/>
        </w:rPr>
        <w:t>50</w:t>
      </w:r>
      <w:r w:rsidRPr="006413F5">
        <w:rPr>
          <w:rFonts w:hint="eastAsia"/>
        </w:rPr>
        <w:t>年中，阿聯一直領導中東地區，甚至領先全球先進國家進行能源轉型，該國亦為首批參與巴黎協定（</w:t>
      </w:r>
      <w:r w:rsidRPr="006413F5">
        <w:rPr>
          <w:rFonts w:hint="eastAsia"/>
        </w:rPr>
        <w:t>Paris Agreement</w:t>
      </w:r>
      <w:r w:rsidRPr="006413F5">
        <w:rPr>
          <w:rFonts w:hint="eastAsia"/>
        </w:rPr>
        <w:t>）的國家之一，制定了未來十年限制溫室氣體排放的目標在</w:t>
      </w:r>
      <w:r w:rsidRPr="006413F5">
        <w:rPr>
          <w:rFonts w:hint="eastAsia"/>
        </w:rPr>
        <w:t>2030</w:t>
      </w:r>
      <w:r w:rsidRPr="006413F5">
        <w:rPr>
          <w:rFonts w:hint="eastAsia"/>
        </w:rPr>
        <w:t>年將將溫室氣體排放量限制在</w:t>
      </w:r>
      <w:r w:rsidRPr="006413F5">
        <w:rPr>
          <w:rFonts w:hint="eastAsia"/>
        </w:rPr>
        <w:t>2.4</w:t>
      </w:r>
      <w:r w:rsidRPr="006413F5">
        <w:rPr>
          <w:rFonts w:hint="eastAsia"/>
        </w:rPr>
        <w:t>億噸左右，比照常排放的</w:t>
      </w:r>
      <w:r w:rsidRPr="006413F5">
        <w:rPr>
          <w:rFonts w:hint="eastAsia"/>
        </w:rPr>
        <w:t>3.1</w:t>
      </w:r>
      <w:r w:rsidRPr="006413F5">
        <w:rPr>
          <w:rFonts w:hint="eastAsia"/>
        </w:rPr>
        <w:t>億噸減少</w:t>
      </w:r>
      <w:r w:rsidRPr="006413F5">
        <w:rPr>
          <w:rFonts w:hint="eastAsia"/>
        </w:rPr>
        <w:t>22.5%</w:t>
      </w:r>
      <w:r w:rsidRPr="006413F5">
        <w:rPr>
          <w:rFonts w:hint="eastAsia"/>
        </w:rPr>
        <w:t>，增加清潔能源使用，特別是太陽能與核能的應用，作為其對巴黎協定承諾的一部分，進而證明該國致力於實現低碳經濟之努力。</w:t>
      </w:r>
    </w:p>
    <w:p w14:paraId="38EEAEDA" w14:textId="0231C556" w:rsidR="004D2A10" w:rsidRPr="006413F5" w:rsidRDefault="004D2A10" w:rsidP="00964D3E">
      <w:pPr>
        <w:pStyle w:val="af7"/>
        <w:ind w:left="1417" w:firstLine="472"/>
        <w:rPr>
          <w:rFonts w:eastAsia="MS Mincho"/>
        </w:rPr>
      </w:pPr>
      <w:r w:rsidRPr="006413F5">
        <w:rPr>
          <w:rFonts w:hint="eastAsia"/>
        </w:rPr>
        <w:t>身為中東北非地區第一個宣</w:t>
      </w:r>
      <w:r w:rsidR="00DD5E6B" w:rsidRPr="006413F5">
        <w:rPr>
          <w:rFonts w:hint="eastAsia"/>
        </w:rPr>
        <w:t>布</w:t>
      </w:r>
      <w:r w:rsidRPr="006413F5">
        <w:rPr>
          <w:rFonts w:hint="eastAsia"/>
        </w:rPr>
        <w:t>2050</w:t>
      </w:r>
      <w:r w:rsidRPr="006413F5">
        <w:rPr>
          <w:rFonts w:hint="eastAsia"/>
        </w:rPr>
        <w:t>年實現淨碳零排放倡議國家，阿聯將在</w:t>
      </w:r>
      <w:r w:rsidRPr="006413F5">
        <w:rPr>
          <w:rFonts w:hint="eastAsia"/>
        </w:rPr>
        <w:t>2023</w:t>
      </w:r>
      <w:r w:rsidRPr="006413F5">
        <w:rPr>
          <w:rFonts w:hint="eastAsia"/>
        </w:rPr>
        <w:t>年主辦第</w:t>
      </w:r>
      <w:r w:rsidRPr="006413F5">
        <w:rPr>
          <w:rFonts w:hint="eastAsia"/>
        </w:rPr>
        <w:t>28</w:t>
      </w:r>
      <w:r w:rsidRPr="006413F5">
        <w:rPr>
          <w:rFonts w:hint="eastAsia"/>
        </w:rPr>
        <w:t>屆締約國會議</w:t>
      </w:r>
      <w:r w:rsidR="00DD5E6B" w:rsidRPr="006413F5">
        <w:rPr>
          <w:rFonts w:hint="eastAsia"/>
        </w:rPr>
        <w:t>（</w:t>
      </w:r>
      <w:r w:rsidRPr="006413F5">
        <w:rPr>
          <w:rFonts w:hint="eastAsia"/>
        </w:rPr>
        <w:t>Conference of the Parties</w:t>
      </w:r>
      <w:r w:rsidR="00BC34BB" w:rsidRPr="006413F5">
        <w:rPr>
          <w:rFonts w:hint="eastAsia"/>
          <w:lang w:eastAsia="zh-TW"/>
        </w:rPr>
        <w:t>,</w:t>
      </w:r>
      <w:r w:rsidRPr="006413F5">
        <w:rPr>
          <w:rFonts w:hint="eastAsia"/>
        </w:rPr>
        <w:t xml:space="preserve"> COP28</w:t>
      </w:r>
      <w:r w:rsidR="00DD5E6B" w:rsidRPr="006413F5">
        <w:rPr>
          <w:rFonts w:hint="eastAsia"/>
        </w:rPr>
        <w:t>）</w:t>
      </w:r>
      <w:r w:rsidRPr="006413F5">
        <w:rPr>
          <w:rFonts w:hint="eastAsia"/>
        </w:rPr>
        <w:t>，該國際盛事將吸引包括</w:t>
      </w:r>
      <w:r w:rsidRPr="006413F5">
        <w:rPr>
          <w:rFonts w:hint="eastAsia"/>
        </w:rPr>
        <w:t>140</w:t>
      </w:r>
      <w:r w:rsidRPr="006413F5">
        <w:rPr>
          <w:rFonts w:hint="eastAsia"/>
        </w:rPr>
        <w:t>多位國家元首和政府領導人、</w:t>
      </w:r>
      <w:r w:rsidRPr="006413F5">
        <w:rPr>
          <w:rFonts w:hint="eastAsia"/>
        </w:rPr>
        <w:t>8</w:t>
      </w:r>
      <w:r w:rsidRPr="006413F5">
        <w:rPr>
          <w:rFonts w:hint="eastAsia"/>
        </w:rPr>
        <w:t>萬多名代表和</w:t>
      </w:r>
      <w:r w:rsidRPr="006413F5">
        <w:rPr>
          <w:rFonts w:hint="eastAsia"/>
        </w:rPr>
        <w:t>5,000</w:t>
      </w:r>
      <w:r w:rsidRPr="006413F5">
        <w:rPr>
          <w:rFonts w:hint="eastAsia"/>
        </w:rPr>
        <w:t>多名媒體專業人士共襄盛舉。阿聯將著重尋找切實可行的解決方案，在減少碳排放的同時也可確保能源安全。</w:t>
      </w:r>
    </w:p>
    <w:p w14:paraId="518B74AD" w14:textId="3F55AB14" w:rsidR="0037661D" w:rsidRPr="006413F5" w:rsidRDefault="00A06174" w:rsidP="004D2A10">
      <w:pPr>
        <w:pStyle w:val="af7"/>
        <w:ind w:left="1417" w:firstLine="472"/>
        <w:rPr>
          <w:rFonts w:eastAsia="MS Mincho"/>
        </w:rPr>
      </w:pPr>
      <w:r w:rsidRPr="006413F5">
        <w:rPr>
          <w:rFonts w:hint="eastAsia"/>
        </w:rPr>
        <w:t>杜拜的道路和交通管理局（</w:t>
      </w:r>
      <w:r w:rsidRPr="006413F5">
        <w:rPr>
          <w:rFonts w:hint="eastAsia"/>
        </w:rPr>
        <w:t>Roads and Transport Authority, RTA</w:t>
      </w:r>
      <w:r w:rsidRPr="006413F5">
        <w:rPr>
          <w:rFonts w:hint="eastAsia"/>
        </w:rPr>
        <w:t>）</w:t>
      </w:r>
      <w:r w:rsidRPr="006413F5">
        <w:rPr>
          <w:rFonts w:hint="eastAsia"/>
        </w:rPr>
        <w:t>2021</w:t>
      </w:r>
      <w:r w:rsidRPr="006413F5">
        <w:rPr>
          <w:rFonts w:hint="eastAsia"/>
        </w:rPr>
        <w:t>年批准了一項計</w:t>
      </w:r>
      <w:r w:rsidR="000256C5" w:rsidRPr="006413F5">
        <w:rPr>
          <w:rFonts w:hint="eastAsia"/>
          <w:lang w:eastAsia="zh-TW"/>
        </w:rPr>
        <w:t>畫</w:t>
      </w:r>
      <w:r w:rsidRPr="006413F5">
        <w:rPr>
          <w:rFonts w:hint="eastAsia"/>
        </w:rPr>
        <w:t>，預計在</w:t>
      </w:r>
      <w:r w:rsidRPr="006413F5">
        <w:rPr>
          <w:rFonts w:hint="eastAsia"/>
        </w:rPr>
        <w:t>2050</w:t>
      </w:r>
      <w:r w:rsidRPr="006413F5">
        <w:rPr>
          <w:rFonts w:hint="eastAsia"/>
        </w:rPr>
        <w:t>年時將杜拜的公共交通碳排放減至零，相關措施包括擴大電動和氫動力汽車，應用於公共汽車、公共交通工具、校車、出租車和豪華轎車等，以期在</w:t>
      </w:r>
      <w:r w:rsidRPr="006413F5">
        <w:rPr>
          <w:rFonts w:hint="eastAsia"/>
        </w:rPr>
        <w:t>2050</w:t>
      </w:r>
      <w:r w:rsidRPr="006413F5">
        <w:rPr>
          <w:rFonts w:hint="eastAsia"/>
        </w:rPr>
        <w:t>年達到</w:t>
      </w:r>
      <w:r w:rsidRPr="006413F5">
        <w:rPr>
          <w:rFonts w:hint="eastAsia"/>
        </w:rPr>
        <w:t>100%</w:t>
      </w:r>
      <w:r w:rsidRPr="006413F5">
        <w:rPr>
          <w:rFonts w:hint="eastAsia"/>
        </w:rPr>
        <w:t>的目標。</w:t>
      </w:r>
      <w:r w:rsidRPr="006413F5">
        <w:rPr>
          <w:rFonts w:hint="eastAsia"/>
        </w:rPr>
        <w:t>RTA</w:t>
      </w:r>
      <w:r w:rsidRPr="006413F5">
        <w:rPr>
          <w:rFonts w:hint="eastAsia"/>
        </w:rPr>
        <w:t>同時</w:t>
      </w:r>
      <w:r w:rsidR="00737EC2" w:rsidRPr="006413F5">
        <w:rPr>
          <w:rFonts w:hint="eastAsia"/>
        </w:rPr>
        <w:t>計畫</w:t>
      </w:r>
      <w:r w:rsidRPr="006413F5">
        <w:rPr>
          <w:rFonts w:hint="eastAsia"/>
        </w:rPr>
        <w:t>在</w:t>
      </w:r>
      <w:r w:rsidRPr="006413F5">
        <w:rPr>
          <w:rFonts w:hint="eastAsia"/>
        </w:rPr>
        <w:t>2035</w:t>
      </w:r>
      <w:r w:rsidRPr="006413F5">
        <w:rPr>
          <w:rFonts w:hint="eastAsia"/>
        </w:rPr>
        <w:t>年完成智慧節能的街道照明設施，</w:t>
      </w:r>
      <w:r w:rsidRPr="006413F5">
        <w:rPr>
          <w:rFonts w:hint="eastAsia"/>
        </w:rPr>
        <w:t>RTA</w:t>
      </w:r>
      <w:r w:rsidRPr="006413F5">
        <w:rPr>
          <w:rFonts w:hint="eastAsia"/>
        </w:rPr>
        <w:t>各營運場所亦</w:t>
      </w:r>
      <w:r w:rsidR="00737EC2" w:rsidRPr="006413F5">
        <w:rPr>
          <w:rFonts w:hint="eastAsia"/>
        </w:rPr>
        <w:t>計畫</w:t>
      </w:r>
      <w:r w:rsidRPr="006413F5">
        <w:rPr>
          <w:rFonts w:hint="eastAsia"/>
        </w:rPr>
        <w:t>在</w:t>
      </w:r>
      <w:r w:rsidRPr="006413F5">
        <w:rPr>
          <w:rFonts w:hint="eastAsia"/>
        </w:rPr>
        <w:t>2030</w:t>
      </w:r>
      <w:r w:rsidRPr="006413F5">
        <w:rPr>
          <w:rFonts w:hint="eastAsia"/>
        </w:rPr>
        <w:t>年能達到</w:t>
      </w:r>
      <w:r w:rsidRPr="006413F5">
        <w:rPr>
          <w:rFonts w:hint="eastAsia"/>
        </w:rPr>
        <w:t>100%</w:t>
      </w:r>
      <w:r w:rsidRPr="006413F5">
        <w:rPr>
          <w:rFonts w:hint="eastAsia"/>
        </w:rPr>
        <w:t>的城市廢棄物回收，並在</w:t>
      </w:r>
      <w:r w:rsidRPr="006413F5">
        <w:rPr>
          <w:rFonts w:hint="eastAsia"/>
        </w:rPr>
        <w:t>RTA</w:t>
      </w:r>
      <w:r w:rsidRPr="006413F5">
        <w:rPr>
          <w:rFonts w:hint="eastAsia"/>
        </w:rPr>
        <w:t>的設施與建築物中回收水資源。</w:t>
      </w:r>
    </w:p>
    <w:p w14:paraId="276CCF72" w14:textId="77777777" w:rsidR="00AC2495" w:rsidRPr="006413F5" w:rsidRDefault="0037661D" w:rsidP="00DB2145">
      <w:pPr>
        <w:pStyle w:val="af7"/>
        <w:ind w:left="1417" w:firstLine="472"/>
        <w:rPr>
          <w:lang w:eastAsia="zh-TW"/>
        </w:rPr>
      </w:pPr>
      <w:r w:rsidRPr="006413F5">
        <w:rPr>
          <w:rFonts w:hint="eastAsia"/>
        </w:rPr>
        <w:t>此外，為從生活中落實節能減碳，</w:t>
      </w:r>
      <w:r w:rsidR="00CF314F" w:rsidRPr="006413F5">
        <w:rPr>
          <w:rFonts w:hint="eastAsia"/>
        </w:rPr>
        <w:t>阿聯政府目前已宣布，於</w:t>
      </w:r>
      <w:r w:rsidR="00CF314F" w:rsidRPr="006413F5">
        <w:rPr>
          <w:rFonts w:hint="eastAsia"/>
        </w:rPr>
        <w:t>2024</w:t>
      </w:r>
      <w:r w:rsidR="00CF314F" w:rsidRPr="006413F5">
        <w:rPr>
          <w:rFonts w:hint="eastAsia"/>
        </w:rPr>
        <w:t>年</w:t>
      </w:r>
      <w:r w:rsidR="00CF314F" w:rsidRPr="006413F5">
        <w:rPr>
          <w:rFonts w:hint="eastAsia"/>
        </w:rPr>
        <w:t>1</w:t>
      </w:r>
      <w:r w:rsidR="00CF314F" w:rsidRPr="006413F5">
        <w:rPr>
          <w:rFonts w:hint="eastAsia"/>
        </w:rPr>
        <w:t>月</w:t>
      </w:r>
      <w:r w:rsidR="00CF314F" w:rsidRPr="006413F5">
        <w:rPr>
          <w:rFonts w:hint="eastAsia"/>
        </w:rPr>
        <w:t>1</w:t>
      </w:r>
      <w:r w:rsidR="00CF314F" w:rsidRPr="006413F5">
        <w:rPr>
          <w:rFonts w:hint="eastAsia"/>
        </w:rPr>
        <w:t>日起禁止進口、生產及流通使用</w:t>
      </w:r>
      <w:r w:rsidR="00CF314F" w:rsidRPr="006413F5">
        <w:rPr>
          <w:rFonts w:hint="eastAsia"/>
        </w:rPr>
        <w:t>1</w:t>
      </w:r>
      <w:r w:rsidR="00CF314F" w:rsidRPr="006413F5">
        <w:rPr>
          <w:rFonts w:hint="eastAsia"/>
        </w:rPr>
        <w:t>次性塑膠購物袋，並將於</w:t>
      </w:r>
      <w:r w:rsidR="00CF314F" w:rsidRPr="006413F5">
        <w:rPr>
          <w:rFonts w:hint="eastAsia"/>
        </w:rPr>
        <w:t>2026</w:t>
      </w:r>
      <w:r w:rsidR="00CF314F" w:rsidRPr="006413F5">
        <w:rPr>
          <w:rFonts w:hint="eastAsia"/>
        </w:rPr>
        <w:t>年</w:t>
      </w:r>
      <w:r w:rsidR="00CF314F" w:rsidRPr="006413F5">
        <w:rPr>
          <w:rFonts w:hint="eastAsia"/>
        </w:rPr>
        <w:t>1</w:t>
      </w:r>
      <w:r w:rsidR="00CF314F" w:rsidRPr="006413F5">
        <w:rPr>
          <w:rFonts w:hint="eastAsia"/>
        </w:rPr>
        <w:t>月</w:t>
      </w:r>
      <w:r w:rsidR="00CF314F" w:rsidRPr="006413F5">
        <w:rPr>
          <w:rFonts w:hint="eastAsia"/>
        </w:rPr>
        <w:t>1</w:t>
      </w:r>
      <w:r w:rsidR="00CF314F" w:rsidRPr="006413F5">
        <w:rPr>
          <w:rFonts w:hint="eastAsia"/>
        </w:rPr>
        <w:t>日起擴大禁用</w:t>
      </w:r>
      <w:r w:rsidR="00CF314F" w:rsidRPr="006413F5">
        <w:rPr>
          <w:rFonts w:hint="eastAsia"/>
        </w:rPr>
        <w:t>1</w:t>
      </w:r>
      <w:r w:rsidR="00CF314F" w:rsidRPr="006413F5">
        <w:rPr>
          <w:rFonts w:hint="eastAsia"/>
        </w:rPr>
        <w:t>次性塑膠杯、盤、餐具及食品容器等，希</w:t>
      </w:r>
      <w:r w:rsidR="00CF314F" w:rsidRPr="006413F5">
        <w:rPr>
          <w:rFonts w:hint="eastAsia"/>
        </w:rPr>
        <w:lastRenderedPageBreak/>
        <w:t>望使</w:t>
      </w:r>
      <w:r w:rsidR="00CF314F" w:rsidRPr="006413F5">
        <w:rPr>
          <w:rFonts w:hint="eastAsia"/>
        </w:rPr>
        <w:t>UAE</w:t>
      </w:r>
      <w:r w:rsidR="00CF314F" w:rsidRPr="006413F5">
        <w:rPr>
          <w:rFonts w:hint="eastAsia"/>
        </w:rPr>
        <w:t>於</w:t>
      </w:r>
      <w:r w:rsidR="00CF314F" w:rsidRPr="006413F5">
        <w:rPr>
          <w:rFonts w:hint="eastAsia"/>
        </w:rPr>
        <w:t>2050</w:t>
      </w:r>
      <w:r w:rsidR="00CF314F" w:rsidRPr="006413F5">
        <w:rPr>
          <w:rFonts w:hint="eastAsia"/>
        </w:rPr>
        <w:t>年前達到淨零碳排之目標。</w:t>
      </w:r>
    </w:p>
    <w:p w14:paraId="3C5D764E" w14:textId="2F958DCD" w:rsidR="00CF314F" w:rsidRPr="006413F5" w:rsidRDefault="00AC2495" w:rsidP="00D774BC">
      <w:pPr>
        <w:pStyle w:val="af7"/>
        <w:ind w:left="1417" w:firstLine="472"/>
        <w:rPr>
          <w:lang w:eastAsia="zh-TW"/>
        </w:rPr>
      </w:pPr>
      <w:r w:rsidRPr="006413F5">
        <w:rPr>
          <w:rFonts w:hint="eastAsia"/>
        </w:rPr>
        <w:t>另，阿布達比哈利法經濟區（</w:t>
      </w:r>
      <w:r w:rsidRPr="006413F5">
        <w:rPr>
          <w:rFonts w:hint="eastAsia"/>
        </w:rPr>
        <w:t>KEZAD</w:t>
      </w:r>
      <w:r w:rsidRPr="006413F5">
        <w:rPr>
          <w:rFonts w:hint="eastAsia"/>
        </w:rPr>
        <w:t>集團）與</w:t>
      </w:r>
      <w:r w:rsidRPr="006413F5">
        <w:rPr>
          <w:rFonts w:hint="eastAsia"/>
        </w:rPr>
        <w:t>Abundance Solar Panels Industries</w:t>
      </w:r>
      <w:r w:rsidRPr="006413F5">
        <w:rPr>
          <w:rFonts w:hint="eastAsia"/>
        </w:rPr>
        <w:t>在</w:t>
      </w:r>
      <w:r w:rsidRPr="006413F5">
        <w:rPr>
          <w:rFonts w:hint="eastAsia"/>
        </w:rPr>
        <w:t>2024</w:t>
      </w:r>
      <w:r w:rsidRPr="006413F5">
        <w:rPr>
          <w:rFonts w:hint="eastAsia"/>
        </w:rPr>
        <w:t>年簽署了具有里程碑意義的</w:t>
      </w:r>
      <w:r w:rsidRPr="006413F5">
        <w:rPr>
          <w:rFonts w:hint="eastAsia"/>
        </w:rPr>
        <w:t>50</w:t>
      </w:r>
      <w:r w:rsidRPr="006413F5">
        <w:rPr>
          <w:rFonts w:hint="eastAsia"/>
        </w:rPr>
        <w:t>年土地租賃協議，將在</w:t>
      </w:r>
      <w:r w:rsidRPr="006413F5">
        <w:rPr>
          <w:rFonts w:hint="eastAsia"/>
        </w:rPr>
        <w:t>KEZAD A</w:t>
      </w:r>
      <w:r w:rsidRPr="006413F5">
        <w:rPr>
          <w:rFonts w:hint="eastAsia"/>
        </w:rPr>
        <w:t>區</w:t>
      </w:r>
      <w:r w:rsidRPr="006413F5">
        <w:rPr>
          <w:rFonts w:hint="eastAsia"/>
        </w:rPr>
        <w:t xml:space="preserve">Al </w:t>
      </w:r>
      <w:proofErr w:type="spellStart"/>
      <w:r w:rsidRPr="006413F5">
        <w:rPr>
          <w:rFonts w:hint="eastAsia"/>
        </w:rPr>
        <w:t>Ma'mourah</w:t>
      </w:r>
      <w:proofErr w:type="spellEnd"/>
      <w:r w:rsidRPr="006413F5">
        <w:rPr>
          <w:rFonts w:hint="eastAsia"/>
        </w:rPr>
        <w:t>建造一座太陽能發電廠。該工廠投資金額為</w:t>
      </w:r>
      <w:r w:rsidRPr="006413F5">
        <w:rPr>
          <w:rFonts w:hint="eastAsia"/>
        </w:rPr>
        <w:t>5,500</w:t>
      </w:r>
      <w:r w:rsidRPr="006413F5">
        <w:rPr>
          <w:rFonts w:hint="eastAsia"/>
        </w:rPr>
        <w:t>萬迪拉姆，將生產太陽能電池板和整合式太陽能模組，促進各行業的能源效率。</w:t>
      </w:r>
    </w:p>
    <w:p w14:paraId="4ED1DFC3" w14:textId="4B0065B4" w:rsidR="00FE3417" w:rsidRPr="006413F5" w:rsidRDefault="00FE3417" w:rsidP="00DB2145">
      <w:pPr>
        <w:pStyle w:val="af4"/>
      </w:pPr>
      <w:r w:rsidRPr="006413F5">
        <w:rPr>
          <w:rFonts w:ascii="華康細圓體" w:hint="eastAsia"/>
        </w:rPr>
        <w:t>1</w:t>
      </w:r>
      <w:r w:rsidRPr="006413F5">
        <w:rPr>
          <w:rFonts w:ascii="華康細圓體" w:hint="eastAsia"/>
          <w:lang w:eastAsia="zh-TW"/>
        </w:rPr>
        <w:t>1</w:t>
      </w:r>
      <w:r w:rsidRPr="006413F5">
        <w:rPr>
          <w:rFonts w:hint="eastAsia"/>
        </w:rPr>
        <w:t>、</w:t>
      </w:r>
      <w:r w:rsidR="0092605A" w:rsidRPr="006413F5">
        <w:rPr>
          <w:rFonts w:hint="eastAsia"/>
        </w:rPr>
        <w:t>阿聯解除無人機禁令</w:t>
      </w:r>
    </w:p>
    <w:p w14:paraId="6482099D" w14:textId="01CF0061" w:rsidR="00FE3417" w:rsidRPr="006413F5" w:rsidRDefault="00FE3417" w:rsidP="00832FA9">
      <w:pPr>
        <w:pStyle w:val="af7"/>
        <w:ind w:left="1417" w:firstLine="472"/>
      </w:pPr>
      <w:r w:rsidRPr="006413F5">
        <w:rPr>
          <w:rFonts w:hint="eastAsia"/>
        </w:rPr>
        <w:t>杜拜政府於</w:t>
      </w:r>
      <w:r w:rsidRPr="006413F5">
        <w:rPr>
          <w:rFonts w:hint="eastAsia"/>
        </w:rPr>
        <w:t>2020</w:t>
      </w:r>
      <w:r w:rsidRPr="006413F5">
        <w:rPr>
          <w:rFonts w:hint="eastAsia"/>
        </w:rPr>
        <w:t>年</w:t>
      </w:r>
      <w:r w:rsidRPr="006413F5">
        <w:rPr>
          <w:rFonts w:hint="eastAsia"/>
        </w:rPr>
        <w:t>7</w:t>
      </w:r>
      <w:r w:rsidRPr="006413F5">
        <w:rPr>
          <w:rFonts w:hint="eastAsia"/>
        </w:rPr>
        <w:t>月公布無人機使用新規定，根據法規內容，所有和無人機相關的操作都必須向杜拜民航局（</w:t>
      </w:r>
      <w:r w:rsidRPr="006413F5">
        <w:rPr>
          <w:rFonts w:hint="eastAsia"/>
        </w:rPr>
        <w:t>Dubai Civil Aviation Authority, DCAA</w:t>
      </w:r>
      <w:r w:rsidRPr="006413F5">
        <w:rPr>
          <w:rFonts w:hint="eastAsia"/>
        </w:rPr>
        <w:t>）申請執照，只能在規定的飛行地區內活動。法規內容包括使用無人機的條件及無人機可從事之活動，範圍含括與政府營運、商業活動、科學研究相關及休閒娛樂等各項活動。</w:t>
      </w:r>
      <w:r w:rsidRPr="006413F5">
        <w:rPr>
          <w:rFonts w:hint="eastAsia"/>
        </w:rPr>
        <w:t>DCAA</w:t>
      </w:r>
      <w:r w:rsidRPr="006413F5">
        <w:rPr>
          <w:rFonts w:hint="eastAsia"/>
        </w:rPr>
        <w:t>亦主管核准無人機的使用類別，無人機的擁有人必須向</w:t>
      </w:r>
      <w:r w:rsidRPr="006413F5">
        <w:rPr>
          <w:rFonts w:hint="eastAsia"/>
        </w:rPr>
        <w:t>DCAA</w:t>
      </w:r>
      <w:r w:rsidRPr="006413F5">
        <w:rPr>
          <w:rFonts w:hint="eastAsia"/>
        </w:rPr>
        <w:t>註冊登記。</w:t>
      </w:r>
    </w:p>
    <w:p w14:paraId="3DE639E0" w14:textId="77777777" w:rsidR="00DA3755" w:rsidRPr="006413F5" w:rsidRDefault="00FE3417" w:rsidP="00832FA9">
      <w:pPr>
        <w:pStyle w:val="af7"/>
        <w:ind w:left="1417" w:firstLine="472"/>
        <w:rPr>
          <w:lang w:eastAsia="zh-TW"/>
        </w:rPr>
      </w:pPr>
      <w:r w:rsidRPr="006413F5">
        <w:rPr>
          <w:rFonts w:hint="eastAsia"/>
        </w:rPr>
        <w:t>杜拜航空工程局（</w:t>
      </w:r>
      <w:r w:rsidRPr="006413F5">
        <w:rPr>
          <w:rFonts w:hint="eastAsia"/>
        </w:rPr>
        <w:t>Dubai Aviation Engineering Projects</w:t>
      </w:r>
      <w:r w:rsidRPr="006413F5">
        <w:rPr>
          <w:rFonts w:hint="eastAsia"/>
        </w:rPr>
        <w:t>）將根據杜拜城市及交通開發計畫訂定管理條例，依據實際需求和法定規格建設無人機機場，以及提出在無人機專用機場之能源補給等計畫。杜拜警方則將負責處理無人機之安全機制，制定無人機非法使用及犯罪相關法規，尤其是當無人機飛出規定區域時的處置辦法。此外，新的無人機法規亦涵蓋無人機使用者不可違反個人隱私、商業及家用資產隱私權，尤其在進行錄影、拍照和使用遠端感應設備時，必須遵守法令，一旦觸法將重罰罰金或牢獄徒刑。</w:t>
      </w:r>
      <w:r w:rsidR="00E10E3A" w:rsidRPr="006413F5">
        <w:rPr>
          <w:rFonts w:hint="eastAsia"/>
        </w:rPr>
        <w:t>2022</w:t>
      </w:r>
      <w:r w:rsidR="00E10E3A" w:rsidRPr="006413F5">
        <w:rPr>
          <w:rFonts w:hint="eastAsia"/>
        </w:rPr>
        <w:t>年阿聯內政部因安全考量頒布命令，明訂自</w:t>
      </w:r>
      <w:r w:rsidR="00E62913" w:rsidRPr="006413F5">
        <w:rPr>
          <w:rFonts w:hint="eastAsia"/>
          <w:lang w:eastAsia="zh-TW"/>
        </w:rPr>
        <w:t>該年</w:t>
      </w:r>
      <w:r w:rsidR="00E10E3A" w:rsidRPr="006413F5">
        <w:rPr>
          <w:rFonts w:hint="eastAsia"/>
        </w:rPr>
        <w:t>1</w:t>
      </w:r>
      <w:r w:rsidR="00E10E3A" w:rsidRPr="006413F5">
        <w:rPr>
          <w:rFonts w:hint="eastAsia"/>
        </w:rPr>
        <w:t>月</w:t>
      </w:r>
      <w:r w:rsidR="00E10E3A" w:rsidRPr="006413F5">
        <w:rPr>
          <w:rFonts w:hint="eastAsia"/>
        </w:rPr>
        <w:t>22</w:t>
      </w:r>
      <w:r w:rsidR="00E10E3A" w:rsidRPr="006413F5">
        <w:rPr>
          <w:rFonts w:hint="eastAsia"/>
        </w:rPr>
        <w:t>日起禁止所有無人機及輕型運動飛機於阿聯境內使用，已簽訂無人機合約或啟動無人機相關商業計畫的公司，須得到政府部門特殊許可後才得以執行計畫。</w:t>
      </w:r>
    </w:p>
    <w:p w14:paraId="0592C934" w14:textId="338FB2F7" w:rsidR="00FE3417" w:rsidRPr="006413F5" w:rsidRDefault="00DA3755" w:rsidP="00D774BC">
      <w:pPr>
        <w:pStyle w:val="af7"/>
        <w:ind w:left="1417" w:firstLine="472"/>
        <w:rPr>
          <w:rFonts w:eastAsia="MS Mincho"/>
        </w:rPr>
      </w:pPr>
      <w:r w:rsidRPr="006413F5">
        <w:rPr>
          <w:rFonts w:hint="eastAsia"/>
        </w:rPr>
        <w:t>自</w:t>
      </w:r>
      <w:r w:rsidRPr="006413F5">
        <w:rPr>
          <w:rFonts w:hint="eastAsia"/>
        </w:rPr>
        <w:t>2025</w:t>
      </w:r>
      <w:r w:rsidRPr="006413F5">
        <w:rPr>
          <w:rFonts w:hint="eastAsia"/>
        </w:rPr>
        <w:t>年</w:t>
      </w:r>
      <w:r w:rsidRPr="006413F5">
        <w:rPr>
          <w:rFonts w:hint="eastAsia"/>
        </w:rPr>
        <w:t>1</w:t>
      </w:r>
      <w:r w:rsidRPr="006413F5">
        <w:rPr>
          <w:rFonts w:hint="eastAsia"/>
        </w:rPr>
        <w:t>月</w:t>
      </w:r>
      <w:r w:rsidRPr="006413F5">
        <w:rPr>
          <w:rFonts w:hint="eastAsia"/>
        </w:rPr>
        <w:t>7</w:t>
      </w:r>
      <w:r w:rsidRPr="006413F5">
        <w:rPr>
          <w:rFonts w:hint="eastAsia"/>
        </w:rPr>
        <w:t>日起，阿聯正式解除個人使用無人機的有條件禁</w:t>
      </w:r>
      <w:r w:rsidRPr="006413F5">
        <w:rPr>
          <w:rFonts w:hint="eastAsia"/>
        </w:rPr>
        <w:lastRenderedPageBreak/>
        <w:t>令。新規定將無人機使用者分為兩大類：個人和組織。前者係指週末無人機飛行員或愛好者，後者是將無人機用於商業目的的企業。然，無人機的使用仍有些限制，如重量不得超過</w:t>
      </w:r>
      <w:r w:rsidRPr="006413F5">
        <w:rPr>
          <w:rFonts w:hint="eastAsia"/>
        </w:rPr>
        <w:t>5</w:t>
      </w:r>
      <w:r w:rsidRPr="006413F5">
        <w:rPr>
          <w:rFonts w:hint="eastAsia"/>
        </w:rPr>
        <w:t>公斤，並且只批准在特定的飛行區域飛行。</w:t>
      </w:r>
    </w:p>
    <w:p w14:paraId="4D173511" w14:textId="3B791569" w:rsidR="00FE3417" w:rsidRPr="006413F5" w:rsidRDefault="00FE3417" w:rsidP="00832FA9">
      <w:pPr>
        <w:pStyle w:val="af4"/>
        <w:rPr>
          <w:rFonts w:eastAsia="MS Mincho"/>
        </w:rPr>
      </w:pPr>
      <w:r w:rsidRPr="006413F5">
        <w:rPr>
          <w:rFonts w:ascii="華康細圓體" w:hint="eastAsia"/>
        </w:rPr>
        <w:t>1</w:t>
      </w:r>
      <w:r w:rsidRPr="006413F5">
        <w:rPr>
          <w:rFonts w:ascii="華康細圓體" w:hint="eastAsia"/>
          <w:lang w:eastAsia="zh-TW"/>
        </w:rPr>
        <w:t>2</w:t>
      </w:r>
      <w:r w:rsidRPr="006413F5">
        <w:rPr>
          <w:rFonts w:hint="eastAsia"/>
        </w:rPr>
        <w:t>、</w:t>
      </w:r>
      <w:r w:rsidR="00EA1573" w:rsidRPr="006413F5">
        <w:rPr>
          <w:rFonts w:hint="eastAsia"/>
        </w:rPr>
        <w:t>修改票據法規</w:t>
      </w:r>
    </w:p>
    <w:p w14:paraId="0E5B9A5B" w14:textId="77777777" w:rsidR="00FE3417" w:rsidRPr="006413F5" w:rsidRDefault="00FE3417" w:rsidP="00D774BC">
      <w:pPr>
        <w:pStyle w:val="af7"/>
        <w:ind w:left="1417" w:firstLine="472"/>
      </w:pPr>
      <w:r w:rsidRPr="006413F5">
        <w:rPr>
          <w:rFonts w:hint="eastAsia"/>
        </w:rPr>
        <w:t>阿聯內閣於</w:t>
      </w:r>
      <w:r w:rsidRPr="006413F5">
        <w:rPr>
          <w:rFonts w:hint="eastAsia"/>
        </w:rPr>
        <w:t>2020</w:t>
      </w:r>
      <w:r w:rsidRPr="006413F5">
        <w:rPr>
          <w:rFonts w:hint="eastAsia"/>
        </w:rPr>
        <w:t>年</w:t>
      </w:r>
      <w:r w:rsidRPr="006413F5">
        <w:rPr>
          <w:rFonts w:hint="eastAsia"/>
        </w:rPr>
        <w:t>11</w:t>
      </w:r>
      <w:r w:rsidRPr="006413F5">
        <w:rPr>
          <w:rFonts w:hint="eastAsia"/>
        </w:rPr>
        <w:t>月批准最新法令，修改商業交易法（</w:t>
      </w:r>
      <w:r w:rsidRPr="006413F5">
        <w:rPr>
          <w:rFonts w:hint="eastAsia"/>
        </w:rPr>
        <w:t>Commercial Transactions Law</w:t>
      </w:r>
      <w:r w:rsidRPr="006413F5">
        <w:rPr>
          <w:rFonts w:hint="eastAsia"/>
        </w:rPr>
        <w:t>）部分規定，允許開票人和跳票支票的收款人有更多和解的機會。該修正案將於</w:t>
      </w:r>
      <w:r w:rsidRPr="006413F5">
        <w:rPr>
          <w:rFonts w:hint="eastAsia"/>
        </w:rPr>
        <w:t>2022</w:t>
      </w:r>
      <w:r w:rsidRPr="006413F5">
        <w:rPr>
          <w:rFonts w:hint="eastAsia"/>
        </w:rPr>
        <w:t>年生效，修改的法條涉及跳票及開立無價值支票的規定，尋求迅速先進的民事機制，以追回應得款項。新法令將跳票行為訴諸民事機制，降低刑事訴訟的比重，鼓勵和解，並規定支付被退回支票的金額，作為減輕刑事訴訟的主要條件。</w:t>
      </w:r>
    </w:p>
    <w:p w14:paraId="04EB1282" w14:textId="77777777" w:rsidR="004C1020" w:rsidRPr="006413F5" w:rsidRDefault="00FE3417" w:rsidP="00832FA9">
      <w:pPr>
        <w:pStyle w:val="af7"/>
        <w:ind w:left="1417" w:firstLine="472"/>
        <w:rPr>
          <w:lang w:eastAsia="zh-TW"/>
        </w:rPr>
      </w:pPr>
      <w:r w:rsidRPr="006413F5">
        <w:rPr>
          <w:rFonts w:hint="eastAsia"/>
        </w:rPr>
        <w:t>新修訂的商業交易法也將採用多種機制，以簡單快捷的方式完成支票付款，其中一種是從開票人帳戶的可用資金中扣除款項後，同時要求債務銀行支付部分款項。另外針對已違反票據規定者，修正案則訂定附加懲罰條款，包括取消已被定罪者的支票簿、五年內不可申請新支票簿、禁止與銀行等金融機構進行商業活動、額外罰款，以及吊銷屢犯者營業執照等。</w:t>
      </w:r>
    </w:p>
    <w:p w14:paraId="6C73730E" w14:textId="33DCEE6E" w:rsidR="00613D04" w:rsidRPr="006413F5" w:rsidRDefault="14F535D6" w:rsidP="00832FA9">
      <w:pPr>
        <w:pStyle w:val="af7"/>
        <w:ind w:left="1417" w:firstLine="472"/>
      </w:pPr>
      <w:r w:rsidRPr="006413F5">
        <w:t>此外，新法增強了阿聯在伊斯蘭金融領域的地位，並納入了幾項伊斯蘭教法原則，新法引入了對特定伊斯蘭合約的詳細描述，例如</w:t>
      </w:r>
      <w:r w:rsidRPr="006413F5">
        <w:t>Murabaha</w:t>
      </w:r>
      <w:r w:rsidRPr="006413F5">
        <w:t>（成本加成融資）、</w:t>
      </w:r>
      <w:r w:rsidRPr="006413F5">
        <w:t>Istisna'a</w:t>
      </w:r>
      <w:r w:rsidRPr="006413F5">
        <w:t>（建築</w:t>
      </w:r>
      <w:r w:rsidRPr="006413F5">
        <w:t>/</w:t>
      </w:r>
      <w:r w:rsidRPr="006413F5">
        <w:t>製造融資）、</w:t>
      </w:r>
      <w:r w:rsidRPr="006413F5">
        <w:t>Ijarah</w:t>
      </w:r>
      <w:r w:rsidRPr="006413F5">
        <w:t>（伊斯蘭教法租賃）、</w:t>
      </w:r>
      <w:r w:rsidRPr="006413F5">
        <w:t>Salam</w:t>
      </w:r>
      <w:r w:rsidRPr="006413F5">
        <w:t>（遠期銷售）對阿聯酋各方可用的合約機制做出了重大改變。新法並已將「虛擬商業業務」納入其框架，規範以數位方式或透過尖端技術解決方案進行的營運模式。除了承認《電子交易法》之外，《商法典》現在還認可透過區塊鏈和類似線上平台促成的</w:t>
      </w:r>
      <w:r w:rsidRPr="006413F5">
        <w:lastRenderedPageBreak/>
        <w:t>合約和交易。</w:t>
      </w:r>
    </w:p>
    <w:p w14:paraId="1DCC309F" w14:textId="316F6D22" w:rsidR="1309D0F7" w:rsidRPr="006413F5" w:rsidRDefault="1309D0F7" w:rsidP="00C87189">
      <w:pPr>
        <w:pStyle w:val="af4"/>
      </w:pPr>
      <w:r w:rsidRPr="006413F5">
        <w:rPr>
          <w:rFonts w:ascii="華康細圓體" w:hint="eastAsia"/>
        </w:rPr>
        <w:t>13</w:t>
      </w:r>
      <w:r w:rsidRPr="006413F5">
        <w:t>、電子發票強制實施</w:t>
      </w:r>
    </w:p>
    <w:p w14:paraId="17AA3CF0" w14:textId="6648D02A" w:rsidR="1309D0F7" w:rsidRPr="006413F5" w:rsidRDefault="1309D0F7" w:rsidP="00C87189">
      <w:pPr>
        <w:pStyle w:val="af7"/>
        <w:ind w:left="1417" w:firstLine="472"/>
      </w:pPr>
      <w:r w:rsidRPr="006413F5">
        <w:t>阿聯政府（財政部與聯邦稅務局）正全力推動全國稅務數位化，全面實施強制性電子發票系統（</w:t>
      </w:r>
      <w:r w:rsidRPr="006413F5">
        <w:t>EIS</w:t>
      </w:r>
      <w:r w:rsidRPr="006413F5">
        <w:t>）。新制打破過去紙本與</w:t>
      </w:r>
      <w:r w:rsidRPr="006413F5">
        <w:t>PDF</w:t>
      </w:r>
      <w:r w:rsidRPr="006413F5">
        <w:t>格式，強制要求企業不論位於</w:t>
      </w:r>
      <w:r w:rsidR="2C86FAD4" w:rsidRPr="006413F5">
        <w:t>本土</w:t>
      </w:r>
      <w:r w:rsidR="001A0DCE" w:rsidRPr="006413F5">
        <w:t>（</w:t>
      </w:r>
      <w:r w:rsidR="2C86FAD4" w:rsidRPr="006413F5">
        <w:t>mainland</w:t>
      </w:r>
      <w:r w:rsidR="001A0DCE" w:rsidRPr="006413F5">
        <w:t>）</w:t>
      </w:r>
      <w:r w:rsidRPr="006413F5">
        <w:t>或自由貿易區，凡進行企業對企業（</w:t>
      </w:r>
      <w:r w:rsidRPr="006413F5">
        <w:t>B2B</w:t>
      </w:r>
      <w:r w:rsidRPr="006413F5">
        <w:t>）與企業對政府（</w:t>
      </w:r>
      <w:r w:rsidRPr="006413F5">
        <w:t>B2G</w:t>
      </w:r>
      <w:r w:rsidRPr="006413F5">
        <w:t>）交易，皆須透過官方認證的服務供應商（</w:t>
      </w:r>
      <w:r w:rsidRPr="006413F5">
        <w:t>ASP</w:t>
      </w:r>
      <w:r w:rsidRPr="006413F5">
        <w:t>），以國際標準</w:t>
      </w:r>
      <w:r w:rsidRPr="006413F5">
        <w:t>XML</w:t>
      </w:r>
      <w:r w:rsidRPr="006413F5">
        <w:t>格式（</w:t>
      </w:r>
      <w:r w:rsidRPr="006413F5">
        <w:t>PINT-AE</w:t>
      </w:r>
      <w:r w:rsidRPr="006413F5">
        <w:t>）完成即時的發票傳輸與稅務回報。</w:t>
      </w:r>
    </w:p>
    <w:p w14:paraId="41893850" w14:textId="5A498C51" w:rsidR="1309D0F7" w:rsidRPr="006413F5" w:rsidRDefault="1309D0F7" w:rsidP="00C87189">
      <w:pPr>
        <w:pStyle w:val="af7"/>
        <w:ind w:left="1417" w:firstLine="472"/>
      </w:pPr>
      <w:r w:rsidRPr="006413F5">
        <w:t>在實施時程上，政府採分階段逐步強制推進。第一階段針對年營收大於或等於</w:t>
      </w:r>
      <w:r w:rsidRPr="006413F5">
        <w:t>5,000</w:t>
      </w:r>
      <w:r w:rsidRPr="006413F5">
        <w:t>萬迪拉姆的大型企業，已被要求須於</w:t>
      </w:r>
      <w:r w:rsidRPr="006413F5">
        <w:t>2026</w:t>
      </w:r>
      <w:r w:rsidRPr="006413F5">
        <w:t>年</w:t>
      </w:r>
      <w:r w:rsidRPr="006413F5">
        <w:t>10</w:t>
      </w:r>
      <w:r w:rsidRPr="006413F5">
        <w:t>月</w:t>
      </w:r>
      <w:r w:rsidRPr="006413F5">
        <w:t>30</w:t>
      </w:r>
      <w:r w:rsidRPr="006413F5">
        <w:t>日前指定好合作的</w:t>
      </w:r>
      <w:r w:rsidRPr="006413F5">
        <w:t>ASP</w:t>
      </w:r>
      <w:r w:rsidRPr="006413F5">
        <w:t>，並於</w:t>
      </w:r>
      <w:r w:rsidRPr="006413F5">
        <w:t>2027</w:t>
      </w:r>
      <w:r w:rsidRPr="006413F5">
        <w:t>年</w:t>
      </w:r>
      <w:r w:rsidRPr="006413F5">
        <w:t>1</w:t>
      </w:r>
      <w:r w:rsidRPr="006413F5">
        <w:t>月</w:t>
      </w:r>
      <w:r w:rsidRPr="006413F5">
        <w:t>1</w:t>
      </w:r>
      <w:r w:rsidRPr="006413F5">
        <w:t>日正式強制上線；其餘年營收小於</w:t>
      </w:r>
      <w:r w:rsidRPr="006413F5">
        <w:t>5,000</w:t>
      </w:r>
      <w:r w:rsidRPr="006413F5">
        <w:t>萬迪拉姆的中小企業及政府機構，則預計在</w:t>
      </w:r>
      <w:r w:rsidRPr="006413F5">
        <w:t>2027</w:t>
      </w:r>
      <w:r w:rsidRPr="006413F5">
        <w:t>年</w:t>
      </w:r>
      <w:r w:rsidRPr="006413F5">
        <w:t>7</w:t>
      </w:r>
      <w:r w:rsidRPr="006413F5">
        <w:t>月及</w:t>
      </w:r>
      <w:r w:rsidRPr="006413F5">
        <w:t>10</w:t>
      </w:r>
      <w:r w:rsidRPr="006413F5">
        <w:t>月陸續納入強制範疇。</w:t>
      </w:r>
    </w:p>
    <w:p w14:paraId="5B65E49A" w14:textId="12802CF6" w:rsidR="443B7716" w:rsidRPr="006413F5" w:rsidRDefault="1309D0F7" w:rsidP="443B7716">
      <w:pPr>
        <w:pStyle w:val="af7"/>
        <w:ind w:left="1417" w:firstLine="472"/>
      </w:pPr>
      <w:r w:rsidRPr="006413F5">
        <w:t>為確保政策落實，官方已頒布嚴格的行政處罰條例。企業若未按時建立系統或指定服務商，將面臨每月</w:t>
      </w:r>
      <w:r w:rsidRPr="006413F5">
        <w:t>5,000</w:t>
      </w:r>
      <w:r w:rsidRPr="006413F5">
        <w:t>迪拉姆（約</w:t>
      </w:r>
      <w:r w:rsidRPr="006413F5">
        <w:t>1,360</w:t>
      </w:r>
      <w:r w:rsidRPr="006413F5">
        <w:t>美元）的漏報</w:t>
      </w:r>
      <w:r w:rsidRPr="006413F5">
        <w:t>/</w:t>
      </w:r>
      <w:r w:rsidRPr="006413F5">
        <w:t>未遵從罰鍰，且每張未合規傳輸的電子發票與折讓單亦會遭到連帶罰款。由於新制涉及企業</w:t>
      </w:r>
      <w:r w:rsidRPr="006413F5">
        <w:t>ERP</w:t>
      </w:r>
      <w:r w:rsidRPr="006413F5">
        <w:t>或會計系統的欄位升級與對接，各境內外投資企業應儘早</w:t>
      </w:r>
      <w:r w:rsidR="001A0DCE" w:rsidRPr="006413F5">
        <w:t>布</w:t>
      </w:r>
      <w:r w:rsidRPr="006413F5">
        <w:t>局以確保商務合規。</w:t>
      </w:r>
    </w:p>
    <w:p w14:paraId="115C234A" w14:textId="77777777" w:rsidR="00590625" w:rsidRPr="006413F5" w:rsidRDefault="00590625" w:rsidP="00832FA9">
      <w:pPr>
        <w:pStyle w:val="af3"/>
        <w:ind w:left="945" w:hanging="709"/>
        <w:rPr>
          <w:lang w:eastAsia="zh-TW"/>
        </w:rPr>
      </w:pPr>
      <w:r w:rsidRPr="006413F5">
        <w:rPr>
          <w:rFonts w:hint="eastAsia"/>
          <w:lang w:eastAsia="zh-TW"/>
        </w:rPr>
        <w:t>（二）未來展望</w:t>
      </w:r>
    </w:p>
    <w:p w14:paraId="358AB61A" w14:textId="34FD5063" w:rsidR="00052969" w:rsidRPr="006413F5" w:rsidRDefault="0022257F" w:rsidP="00C87189">
      <w:pPr>
        <w:pStyle w:val="ac"/>
        <w:ind w:left="945" w:firstLine="472"/>
        <w:rPr>
          <w:lang w:eastAsia="zh-TW"/>
        </w:rPr>
      </w:pPr>
      <w:r w:rsidRPr="006413F5">
        <w:rPr>
          <w:rFonts w:hint="eastAsia"/>
          <w:lang w:eastAsia="zh-TW"/>
        </w:rPr>
        <w:t>對外投資為阿聯經濟成長的引擎，在阿聯的未來施政願景中有一項名為「</w:t>
      </w:r>
      <w:r w:rsidRPr="006413F5">
        <w:rPr>
          <w:rFonts w:hint="eastAsia"/>
          <w:lang w:eastAsia="zh-TW"/>
        </w:rPr>
        <w:t>10</w:t>
      </w:r>
      <w:r w:rsidRPr="006413F5">
        <w:rPr>
          <w:rFonts w:hint="eastAsia"/>
          <w:lang w:eastAsia="zh-TW"/>
        </w:rPr>
        <w:t>×</w:t>
      </w:r>
      <w:r w:rsidRPr="006413F5">
        <w:rPr>
          <w:rFonts w:hint="eastAsia"/>
          <w:lang w:eastAsia="zh-TW"/>
        </w:rPr>
        <w:t>10</w:t>
      </w:r>
      <w:r w:rsidRPr="006413F5">
        <w:rPr>
          <w:rFonts w:hint="eastAsia"/>
          <w:lang w:eastAsia="zh-TW"/>
        </w:rPr>
        <w:t>」專案計</w:t>
      </w:r>
      <w:r w:rsidR="00832FA9" w:rsidRPr="006413F5">
        <w:rPr>
          <w:rFonts w:hint="eastAsia"/>
          <w:lang w:eastAsia="zh-TW"/>
        </w:rPr>
        <w:t>畫</w:t>
      </w:r>
      <w:r w:rsidRPr="006413F5">
        <w:rPr>
          <w:rFonts w:hint="eastAsia"/>
          <w:lang w:eastAsia="zh-TW"/>
        </w:rPr>
        <w:t>，旨在促進對中國大陸、英國、荷蘭、義大利等</w:t>
      </w:r>
      <w:r w:rsidRPr="006413F5">
        <w:rPr>
          <w:rFonts w:hint="eastAsia"/>
          <w:lang w:eastAsia="zh-TW"/>
        </w:rPr>
        <w:t>10</w:t>
      </w:r>
      <w:r w:rsidRPr="006413F5">
        <w:rPr>
          <w:rFonts w:hint="eastAsia"/>
          <w:lang w:eastAsia="zh-TW"/>
        </w:rPr>
        <w:t>國的外</w:t>
      </w:r>
      <w:r w:rsidR="00832FA9" w:rsidRPr="006413F5">
        <w:rPr>
          <w:rFonts w:hint="eastAsia"/>
          <w:lang w:eastAsia="zh-TW"/>
        </w:rPr>
        <w:t>人</w:t>
      </w:r>
      <w:r w:rsidRPr="006413F5">
        <w:rPr>
          <w:rFonts w:hint="eastAsia"/>
          <w:lang w:eastAsia="zh-TW"/>
        </w:rPr>
        <w:t>直接投資（</w:t>
      </w:r>
      <w:r w:rsidRPr="006413F5">
        <w:rPr>
          <w:rFonts w:hint="eastAsia"/>
          <w:lang w:eastAsia="zh-TW"/>
        </w:rPr>
        <w:t>FDI</w:t>
      </w:r>
      <w:r w:rsidRPr="006413F5">
        <w:rPr>
          <w:rFonts w:hint="eastAsia"/>
          <w:lang w:eastAsia="zh-TW"/>
        </w:rPr>
        <w:t>），期望</w:t>
      </w:r>
      <w:r w:rsidRPr="006413F5">
        <w:rPr>
          <w:rFonts w:hint="eastAsia"/>
          <w:lang w:eastAsia="zh-TW"/>
        </w:rPr>
        <w:t>2030</w:t>
      </w:r>
      <w:r w:rsidRPr="006413F5">
        <w:rPr>
          <w:rFonts w:hint="eastAsia"/>
          <w:lang w:eastAsia="zh-TW"/>
        </w:rPr>
        <w:t>年可成長至</w:t>
      </w:r>
      <w:r w:rsidRPr="006413F5">
        <w:rPr>
          <w:rFonts w:hint="eastAsia"/>
          <w:lang w:eastAsia="zh-TW"/>
        </w:rPr>
        <w:t>14%</w:t>
      </w:r>
      <w:r w:rsidRPr="006413F5">
        <w:rPr>
          <w:rFonts w:hint="eastAsia"/>
          <w:lang w:eastAsia="zh-TW"/>
        </w:rPr>
        <w:t>，最終在該</w:t>
      </w:r>
      <w:r w:rsidRPr="006413F5">
        <w:rPr>
          <w:rFonts w:hint="eastAsia"/>
          <w:lang w:eastAsia="zh-TW"/>
        </w:rPr>
        <w:t>10</w:t>
      </w:r>
      <w:r w:rsidRPr="006413F5">
        <w:rPr>
          <w:rFonts w:hint="eastAsia"/>
          <w:lang w:eastAsia="zh-TW"/>
        </w:rPr>
        <w:t>個國外市場中達到每年</w:t>
      </w:r>
      <w:r w:rsidRPr="006413F5">
        <w:rPr>
          <w:rFonts w:hint="eastAsia"/>
          <w:lang w:eastAsia="zh-TW"/>
        </w:rPr>
        <w:t>450</w:t>
      </w:r>
      <w:r w:rsidRPr="006413F5">
        <w:rPr>
          <w:rFonts w:hint="eastAsia"/>
          <w:lang w:eastAsia="zh-TW"/>
        </w:rPr>
        <w:t>億</w:t>
      </w:r>
      <w:proofErr w:type="gramStart"/>
      <w:r w:rsidRPr="006413F5">
        <w:rPr>
          <w:rFonts w:hint="eastAsia"/>
          <w:lang w:eastAsia="zh-TW"/>
        </w:rPr>
        <w:t>迪</w:t>
      </w:r>
      <w:proofErr w:type="gramEnd"/>
      <w:r w:rsidRPr="006413F5">
        <w:rPr>
          <w:rFonts w:hint="eastAsia"/>
          <w:lang w:eastAsia="zh-TW"/>
        </w:rPr>
        <w:t>拉</w:t>
      </w:r>
      <w:proofErr w:type="gramStart"/>
      <w:r w:rsidRPr="006413F5">
        <w:rPr>
          <w:rFonts w:hint="eastAsia"/>
          <w:lang w:eastAsia="zh-TW"/>
        </w:rPr>
        <w:t>姆</w:t>
      </w:r>
      <w:proofErr w:type="gramEnd"/>
      <w:r w:rsidRPr="006413F5">
        <w:rPr>
          <w:rFonts w:hint="eastAsia"/>
          <w:lang w:eastAsia="zh-TW"/>
        </w:rPr>
        <w:t>的出口成長。為此阿聯還推出了一個電子門戶網站</w:t>
      </w:r>
      <w:r w:rsidRPr="006413F5">
        <w:rPr>
          <w:rFonts w:hint="eastAsia"/>
          <w:lang w:eastAsia="zh-TW"/>
        </w:rPr>
        <w:t>Invest.ae</w:t>
      </w:r>
      <w:r w:rsidRPr="006413F5">
        <w:rPr>
          <w:rFonts w:hint="eastAsia"/>
          <w:lang w:eastAsia="zh-TW"/>
        </w:rPr>
        <w:t>，作為所有與當地實體公司產業投資相關的樞紐，能夠對外展示阿聯的所有投資機會。阿聯還推出了一項全球經濟運動，名為</w:t>
      </w:r>
      <w:r w:rsidRPr="006413F5">
        <w:rPr>
          <w:rFonts w:hint="eastAsia"/>
          <w:lang w:eastAsia="zh-TW"/>
        </w:rPr>
        <w:lastRenderedPageBreak/>
        <w:t>「全球阿聯」（</w:t>
      </w:r>
      <w:r w:rsidRPr="006413F5">
        <w:rPr>
          <w:rFonts w:hint="eastAsia"/>
          <w:lang w:eastAsia="zh-TW"/>
        </w:rPr>
        <w:t>United Global Emirates</w:t>
      </w:r>
      <w:r w:rsidRPr="006413F5">
        <w:rPr>
          <w:rFonts w:hint="eastAsia"/>
          <w:lang w:eastAsia="zh-TW"/>
        </w:rPr>
        <w:t>），可望使該國成為商業、人才和外國投資的主要中心。</w:t>
      </w:r>
    </w:p>
    <w:p w14:paraId="4B85ACB6" w14:textId="646C7D7A" w:rsidR="0031002B" w:rsidRPr="006413F5" w:rsidRDefault="00056CD9" w:rsidP="00C87189">
      <w:pPr>
        <w:pStyle w:val="ac"/>
        <w:ind w:left="945" w:firstLine="472"/>
        <w:rPr>
          <w:lang w:eastAsia="zh-TW"/>
        </w:rPr>
      </w:pPr>
      <w:r w:rsidRPr="006413F5">
        <w:rPr>
          <w:rFonts w:hint="eastAsia"/>
          <w:lang w:eastAsia="zh-TW"/>
        </w:rPr>
        <w:t>依據</w:t>
      </w:r>
      <w:r w:rsidRPr="006413F5">
        <w:rPr>
          <w:lang w:eastAsia="zh-TW"/>
        </w:rPr>
        <w:t>阿聯經濟部（</w:t>
      </w:r>
      <w:r w:rsidRPr="006413F5">
        <w:rPr>
          <w:lang w:eastAsia="zh-TW"/>
        </w:rPr>
        <w:t>Ministry of Economy</w:t>
      </w:r>
      <w:r w:rsidRPr="006413F5">
        <w:rPr>
          <w:lang w:eastAsia="zh-TW"/>
        </w:rPr>
        <w:t>）公布，</w:t>
      </w:r>
      <w:r w:rsidRPr="006413F5">
        <w:rPr>
          <w:lang w:eastAsia="zh-TW"/>
        </w:rPr>
        <w:t>2025</w:t>
      </w:r>
      <w:r w:rsidRPr="006413F5">
        <w:rPr>
          <w:lang w:eastAsia="zh-TW"/>
        </w:rPr>
        <w:t>年前三季阿聯實質</w:t>
      </w:r>
      <w:r w:rsidRPr="006413F5">
        <w:rPr>
          <w:lang w:eastAsia="zh-TW"/>
        </w:rPr>
        <w:t>GDP</w:t>
      </w:r>
      <w:r w:rsidRPr="006413F5">
        <w:rPr>
          <w:lang w:eastAsia="zh-TW"/>
        </w:rPr>
        <w:t>達到約</w:t>
      </w:r>
      <w:r w:rsidRPr="006413F5">
        <w:rPr>
          <w:lang w:eastAsia="zh-TW"/>
        </w:rPr>
        <w:t>1.4</w:t>
      </w:r>
      <w:r w:rsidRPr="006413F5">
        <w:rPr>
          <w:lang w:eastAsia="zh-TW"/>
        </w:rPr>
        <w:t>兆</w:t>
      </w:r>
      <w:proofErr w:type="gramStart"/>
      <w:r w:rsidRPr="006413F5">
        <w:rPr>
          <w:lang w:eastAsia="zh-TW"/>
        </w:rPr>
        <w:t>迪</w:t>
      </w:r>
      <w:proofErr w:type="gramEnd"/>
      <w:r w:rsidRPr="006413F5">
        <w:rPr>
          <w:lang w:eastAsia="zh-TW"/>
        </w:rPr>
        <w:t>拉</w:t>
      </w:r>
      <w:proofErr w:type="gramStart"/>
      <w:r w:rsidRPr="006413F5">
        <w:rPr>
          <w:lang w:eastAsia="zh-TW"/>
        </w:rPr>
        <w:t>姆</w:t>
      </w:r>
      <w:proofErr w:type="gramEnd"/>
      <w:r w:rsidRPr="006413F5">
        <w:rPr>
          <w:lang w:eastAsia="zh-TW"/>
        </w:rPr>
        <w:t>，展現</w:t>
      </w:r>
      <w:r w:rsidRPr="006413F5">
        <w:rPr>
          <w:lang w:eastAsia="zh-TW"/>
        </w:rPr>
        <w:t>5.1%</w:t>
      </w:r>
      <w:r w:rsidRPr="006413F5">
        <w:rPr>
          <w:lang w:eastAsia="zh-TW"/>
        </w:rPr>
        <w:t>的強勁成長。同時，同期非石油</w:t>
      </w:r>
      <w:r w:rsidRPr="006413F5">
        <w:rPr>
          <w:lang w:eastAsia="zh-TW"/>
        </w:rPr>
        <w:t>GDP</w:t>
      </w:r>
      <w:r w:rsidRPr="006413F5">
        <w:rPr>
          <w:lang w:eastAsia="zh-TW"/>
        </w:rPr>
        <w:t>突破</w:t>
      </w:r>
      <w:r w:rsidRPr="006413F5">
        <w:rPr>
          <w:lang w:eastAsia="zh-TW"/>
        </w:rPr>
        <w:t>1</w:t>
      </w:r>
      <w:r w:rsidRPr="006413F5">
        <w:rPr>
          <w:lang w:eastAsia="zh-TW"/>
        </w:rPr>
        <w:t>兆</w:t>
      </w:r>
      <w:proofErr w:type="gramStart"/>
      <w:r w:rsidRPr="006413F5">
        <w:rPr>
          <w:lang w:eastAsia="zh-TW"/>
        </w:rPr>
        <w:t>迪</w:t>
      </w:r>
      <w:proofErr w:type="gramEnd"/>
      <w:r w:rsidRPr="006413F5">
        <w:rPr>
          <w:lang w:eastAsia="zh-TW"/>
        </w:rPr>
        <w:t>拉</w:t>
      </w:r>
      <w:proofErr w:type="gramStart"/>
      <w:r w:rsidRPr="006413F5">
        <w:rPr>
          <w:lang w:eastAsia="zh-TW"/>
        </w:rPr>
        <w:t>姆</w:t>
      </w:r>
      <w:proofErr w:type="gramEnd"/>
      <w:r w:rsidRPr="006413F5">
        <w:rPr>
          <w:lang w:eastAsia="zh-TW"/>
        </w:rPr>
        <w:t>，成長高達</w:t>
      </w:r>
      <w:r w:rsidRPr="006413F5">
        <w:rPr>
          <w:lang w:eastAsia="zh-TW"/>
        </w:rPr>
        <w:t>6.1%</w:t>
      </w:r>
      <w:r w:rsidRPr="006413F5">
        <w:rPr>
          <w:lang w:eastAsia="zh-TW"/>
        </w:rPr>
        <w:t>。隨著國家持續推動經濟多元化，非石油業對該國</w:t>
      </w:r>
      <w:r w:rsidRPr="006413F5">
        <w:rPr>
          <w:lang w:eastAsia="zh-TW"/>
        </w:rPr>
        <w:t>GDP</w:t>
      </w:r>
      <w:r w:rsidRPr="006413F5">
        <w:rPr>
          <w:lang w:eastAsia="zh-TW"/>
        </w:rPr>
        <w:t>的貢獻率在</w:t>
      </w:r>
      <w:r w:rsidRPr="006413F5">
        <w:rPr>
          <w:lang w:eastAsia="zh-TW"/>
        </w:rPr>
        <w:t>2024</w:t>
      </w:r>
      <w:r w:rsidRPr="006413F5">
        <w:rPr>
          <w:lang w:eastAsia="zh-TW"/>
        </w:rPr>
        <w:t>年底便已突破</w:t>
      </w:r>
      <w:r w:rsidRPr="006413F5">
        <w:rPr>
          <w:lang w:eastAsia="zh-TW"/>
        </w:rPr>
        <w:t>75.5%</w:t>
      </w:r>
      <w:r w:rsidRPr="006413F5">
        <w:rPr>
          <w:lang w:eastAsia="zh-TW"/>
        </w:rPr>
        <w:t>。受惠於促進創業、貿易和投資的舉措以及知識型經濟的轉型，關鍵行業表現卓越，其中金融與保險業成長居冠（</w:t>
      </w:r>
      <w:r w:rsidRPr="006413F5">
        <w:rPr>
          <w:lang w:eastAsia="zh-TW"/>
        </w:rPr>
        <w:t>9%</w:t>
      </w:r>
      <w:r w:rsidRPr="006413F5">
        <w:rPr>
          <w:lang w:eastAsia="zh-TW"/>
        </w:rPr>
        <w:t>），其次為建築業（</w:t>
      </w:r>
      <w:r w:rsidRPr="006413F5">
        <w:rPr>
          <w:lang w:eastAsia="zh-TW"/>
        </w:rPr>
        <w:t>8.7%</w:t>
      </w:r>
      <w:r w:rsidRPr="006413F5">
        <w:rPr>
          <w:lang w:eastAsia="zh-TW"/>
        </w:rPr>
        <w:t>）、房地產（</w:t>
      </w:r>
      <w:r w:rsidRPr="006413F5">
        <w:rPr>
          <w:lang w:eastAsia="zh-TW"/>
        </w:rPr>
        <w:t>7.9%</w:t>
      </w:r>
      <w:r w:rsidRPr="006413F5">
        <w:rPr>
          <w:lang w:eastAsia="zh-TW"/>
        </w:rPr>
        <w:t>）與製造業（</w:t>
      </w:r>
      <w:r w:rsidRPr="006413F5">
        <w:rPr>
          <w:lang w:eastAsia="zh-TW"/>
        </w:rPr>
        <w:t>6.9%</w:t>
      </w:r>
      <w:r w:rsidRPr="006413F5">
        <w:rPr>
          <w:lang w:eastAsia="zh-TW"/>
        </w:rPr>
        <w:t>）。批發零售、旅遊、運輸與倉儲也持續熱絡，進一步鞏固了阿聯作為全球商業與旅遊中心的地位。根據阿聯中央銀行等單位推估，得益於技術、可再生能源、貿易、金融服務和基礎設施等重要領域的強韌表現，阿聯經濟成長率在</w:t>
      </w:r>
      <w:r w:rsidRPr="006413F5">
        <w:rPr>
          <w:lang w:eastAsia="zh-TW"/>
        </w:rPr>
        <w:t>2026</w:t>
      </w:r>
      <w:r w:rsidRPr="006413F5">
        <w:rPr>
          <w:lang w:eastAsia="zh-TW"/>
        </w:rPr>
        <w:t>年預計將達</w:t>
      </w:r>
      <w:r w:rsidRPr="006413F5">
        <w:rPr>
          <w:lang w:eastAsia="zh-TW"/>
        </w:rPr>
        <w:t>5.6%</w:t>
      </w:r>
      <w:r w:rsidRPr="006413F5">
        <w:rPr>
          <w:lang w:eastAsia="zh-TW"/>
        </w:rPr>
        <w:t>左右。</w:t>
      </w:r>
    </w:p>
    <w:p w14:paraId="366CEB7B" w14:textId="318B7026" w:rsidR="00AA6BDA" w:rsidRPr="006413F5" w:rsidRDefault="0031002B" w:rsidP="00D40867">
      <w:pPr>
        <w:pStyle w:val="ac"/>
        <w:ind w:left="945" w:firstLine="472"/>
        <w:rPr>
          <w:lang w:eastAsia="zh-TW"/>
        </w:rPr>
      </w:pPr>
      <w:r w:rsidRPr="006413F5">
        <w:rPr>
          <w:rFonts w:hint="eastAsia"/>
          <w:lang w:eastAsia="zh-TW"/>
        </w:rPr>
        <w:t>放眼未來，阿聯保有明確的經濟策略，包括循環經濟、太空經濟和新興經濟部門，此外還積極推動參與新的經濟集團、建立夥伴關係和吸引外商投資等舉措。未來經濟多元化和優化商業環境將是阿聯政府優先施政考量，但石油及碳氫化合物等石化資源仍將是經濟的核心。</w:t>
      </w:r>
    </w:p>
    <w:p w14:paraId="0B06093A" w14:textId="0A1C0E7F" w:rsidR="00703FD8" w:rsidRPr="006413F5" w:rsidRDefault="00590625" w:rsidP="00F462DC">
      <w:pPr>
        <w:pStyle w:val="af9"/>
        <w:spacing w:before="257" w:after="257"/>
        <w:ind w:left="632" w:hanging="632"/>
      </w:pPr>
      <w:r w:rsidRPr="006413F5">
        <w:t>五、市場環境</w:t>
      </w:r>
    </w:p>
    <w:p w14:paraId="00BF131D" w14:textId="65AEDA72" w:rsidR="00CF4AA9" w:rsidRPr="006413F5" w:rsidRDefault="43BC0B5A" w:rsidP="003D6F26">
      <w:pPr>
        <w:ind w:firstLine="472"/>
      </w:pPr>
      <w:r w:rsidRPr="006413F5">
        <w:rPr>
          <w:lang w:eastAsia="zh-TW"/>
        </w:rPr>
        <w:t>根據聯合國貿易和發展會議（</w:t>
      </w:r>
      <w:r w:rsidRPr="006413F5">
        <w:rPr>
          <w:lang w:eastAsia="zh-TW"/>
        </w:rPr>
        <w:t>UNCTAD</w:t>
      </w:r>
      <w:r w:rsidRPr="006413F5">
        <w:rPr>
          <w:lang w:eastAsia="zh-TW"/>
        </w:rPr>
        <w:t>）發布的《</w:t>
      </w:r>
      <w:r w:rsidR="2307A1B1" w:rsidRPr="006413F5">
        <w:rPr>
          <w:lang w:eastAsia="zh-TW"/>
        </w:rPr>
        <w:t>2025</w:t>
      </w:r>
      <w:r w:rsidRPr="006413F5">
        <w:rPr>
          <w:lang w:eastAsia="zh-TW"/>
        </w:rPr>
        <w:t>年世界投資報告》，阿聯</w:t>
      </w:r>
      <w:r w:rsidR="2F5B93DE" w:rsidRPr="006413F5">
        <w:rPr>
          <w:lang w:eastAsia="zh-TW"/>
        </w:rPr>
        <w:t xml:space="preserve">2024 </w:t>
      </w:r>
      <w:r w:rsidRPr="006413F5">
        <w:rPr>
          <w:lang w:eastAsia="zh-TW"/>
        </w:rPr>
        <w:t>年的外國直接投資（</w:t>
      </w:r>
      <w:r w:rsidRPr="006413F5">
        <w:rPr>
          <w:lang w:eastAsia="zh-TW"/>
        </w:rPr>
        <w:t>FDI</w:t>
      </w:r>
      <w:r w:rsidRPr="006413F5">
        <w:rPr>
          <w:lang w:eastAsia="zh-TW"/>
        </w:rPr>
        <w:t>）流入總額為</w:t>
      </w:r>
      <w:r w:rsidR="1461D33B" w:rsidRPr="006413F5">
        <w:rPr>
          <w:lang w:eastAsia="zh-TW"/>
        </w:rPr>
        <w:t>456</w:t>
      </w:r>
      <w:r w:rsidRPr="006413F5">
        <w:rPr>
          <w:lang w:eastAsia="zh-TW"/>
        </w:rPr>
        <w:t>億美元，較</w:t>
      </w:r>
      <w:r w:rsidR="77D5F696" w:rsidRPr="006413F5">
        <w:rPr>
          <w:lang w:eastAsia="zh-TW"/>
        </w:rPr>
        <w:t>2023</w:t>
      </w:r>
      <w:r w:rsidRPr="006413F5">
        <w:rPr>
          <w:lang w:eastAsia="zh-TW"/>
        </w:rPr>
        <w:t>年的</w:t>
      </w:r>
      <w:r w:rsidR="5CAACFFA" w:rsidRPr="006413F5">
        <w:rPr>
          <w:lang w:eastAsia="zh-TW"/>
        </w:rPr>
        <w:t>306.88</w:t>
      </w:r>
      <w:r w:rsidRPr="006413F5">
        <w:rPr>
          <w:lang w:eastAsia="zh-TW"/>
        </w:rPr>
        <w:t>億美元</w:t>
      </w:r>
      <w:r w:rsidR="5DAB0D0A" w:rsidRPr="006413F5">
        <w:rPr>
          <w:lang w:eastAsia="zh-TW"/>
        </w:rPr>
        <w:t>大幅增長</w:t>
      </w:r>
      <w:r w:rsidR="5DAB0D0A" w:rsidRPr="006413F5">
        <w:rPr>
          <w:lang w:eastAsia="zh-TW"/>
        </w:rPr>
        <w:t>48.7%</w:t>
      </w:r>
      <w:r w:rsidRPr="006413F5">
        <w:rPr>
          <w:lang w:eastAsia="zh-TW"/>
        </w:rPr>
        <w:t>，</w:t>
      </w:r>
      <w:r w:rsidR="6DAD81CA" w:rsidRPr="006413F5">
        <w:rPr>
          <w:rFonts w:ascii="新細明體" w:hAnsi="新細明體" w:cs="新細明體" w:hint="eastAsia"/>
          <w:lang w:eastAsia="zh-TW"/>
        </w:rPr>
        <w:t>這使阿聯在全球外資流入總額排名中躍升至全球第</w:t>
      </w:r>
      <w:r w:rsidR="6DAD81CA" w:rsidRPr="006413F5">
        <w:rPr>
          <w:rFonts w:eastAsia="Times New Roman"/>
          <w:lang w:eastAsia="zh-TW"/>
        </w:rPr>
        <w:t>10</w:t>
      </w:r>
      <w:r w:rsidR="6DAD81CA" w:rsidRPr="006413F5">
        <w:rPr>
          <w:rFonts w:ascii="新細明體" w:hAnsi="新細明體" w:cs="新細明體" w:hint="eastAsia"/>
          <w:lang w:eastAsia="zh-TW"/>
        </w:rPr>
        <w:t>位。</w:t>
      </w:r>
      <w:proofErr w:type="gramStart"/>
      <w:r w:rsidR="6DAD81CA" w:rsidRPr="006413F5">
        <w:rPr>
          <w:rFonts w:ascii="新細明體" w:hAnsi="新細明體" w:cs="新細明體" w:hint="eastAsia"/>
          <w:lang w:eastAsia="zh-TW"/>
        </w:rPr>
        <w:t>此外，</w:t>
      </w:r>
      <w:proofErr w:type="gramEnd"/>
      <w:r w:rsidR="6DAD81CA" w:rsidRPr="006413F5">
        <w:rPr>
          <w:rFonts w:ascii="新細明體" w:hAnsi="新細明體" w:cs="新細明體" w:hint="eastAsia"/>
          <w:lang w:eastAsia="zh-TW"/>
        </w:rPr>
        <w:t>在外資綠地投資項目（</w:t>
      </w:r>
      <w:r w:rsidR="6DAD81CA" w:rsidRPr="006413F5">
        <w:rPr>
          <w:rFonts w:eastAsia="Times New Roman"/>
          <w:lang w:eastAsia="zh-TW"/>
        </w:rPr>
        <w:t>Greenfield projects</w:t>
      </w:r>
      <w:r w:rsidR="6DAD81CA" w:rsidRPr="006413F5">
        <w:rPr>
          <w:rFonts w:ascii="新細明體" w:hAnsi="新細明體" w:cs="新細明體" w:hint="eastAsia"/>
          <w:lang w:eastAsia="zh-TW"/>
        </w:rPr>
        <w:t>）的數量上，阿聯以</w:t>
      </w:r>
      <w:r w:rsidR="6DAD81CA" w:rsidRPr="006413F5">
        <w:rPr>
          <w:rFonts w:eastAsia="Times New Roman"/>
          <w:lang w:eastAsia="zh-TW"/>
        </w:rPr>
        <w:t>1,369</w:t>
      </w:r>
      <w:r w:rsidR="6DAD81CA" w:rsidRPr="006413F5">
        <w:rPr>
          <w:rFonts w:ascii="新細明體" w:hAnsi="新細明體" w:cs="新細明體" w:hint="eastAsia"/>
          <w:lang w:eastAsia="zh-TW"/>
        </w:rPr>
        <w:t>個新項目高居全球第二位，僅次於美國</w:t>
      </w:r>
      <w:r w:rsidR="001A0DCE" w:rsidRPr="006413F5">
        <w:rPr>
          <w:rFonts w:ascii="新細明體" w:hAnsi="新細明體" w:cs="新細明體" w:hint="eastAsia"/>
          <w:lang w:eastAsia="zh-TW"/>
        </w:rPr>
        <w:t>。</w:t>
      </w:r>
      <w:r w:rsidR="5AC1D87E" w:rsidRPr="006413F5">
        <w:rPr>
          <w:rFonts w:ascii="新細明體" w:hAnsi="新細明體" w:cs="新細明體" w:hint="eastAsia"/>
          <w:lang w:eastAsia="zh-TW"/>
        </w:rPr>
        <w:t>憑藉在再生能源、數位科技及傳統油氣領域的跨國戰略投資，阿聯持續蟬聯中東與北非（</w:t>
      </w:r>
      <w:r w:rsidR="5AC1D87E" w:rsidRPr="006413F5">
        <w:rPr>
          <w:rFonts w:eastAsia="Times New Roman"/>
          <w:lang w:eastAsia="zh-TW"/>
        </w:rPr>
        <w:t>MENA</w:t>
      </w:r>
      <w:r w:rsidR="5AC1D87E" w:rsidRPr="006413F5">
        <w:rPr>
          <w:rFonts w:ascii="新細明體" w:hAnsi="新細明體" w:cs="新細明體" w:hint="eastAsia"/>
          <w:lang w:eastAsia="zh-TW"/>
        </w:rPr>
        <w:t>）地區最大的外國直接投資（</w:t>
      </w:r>
      <w:r w:rsidR="5AC1D87E" w:rsidRPr="006413F5">
        <w:rPr>
          <w:rFonts w:eastAsia="Times New Roman"/>
          <w:lang w:eastAsia="zh-TW"/>
        </w:rPr>
        <w:t>FDI</w:t>
      </w:r>
      <w:r w:rsidR="5AC1D87E" w:rsidRPr="006413F5">
        <w:rPr>
          <w:rFonts w:ascii="新細明體" w:hAnsi="新細明體" w:cs="新細明體" w:hint="eastAsia"/>
          <w:lang w:eastAsia="zh-TW"/>
        </w:rPr>
        <w:t>）流入國，單年度吸納了全區域近四成的外資總額</w:t>
      </w:r>
      <w:r w:rsidR="001A0DCE" w:rsidRPr="006413F5">
        <w:rPr>
          <w:rFonts w:ascii="新細明體" w:hAnsi="新細明體" w:cs="新細明體" w:hint="eastAsia"/>
          <w:lang w:eastAsia="zh-TW"/>
        </w:rPr>
        <w:t>。</w:t>
      </w:r>
      <w:r w:rsidR="079BDFEF" w:rsidRPr="006413F5">
        <w:rPr>
          <w:lang w:eastAsia="zh-TW"/>
        </w:rPr>
        <w:t>外國直接投資阿聯大部分集中在</w:t>
      </w:r>
      <w:r w:rsidR="75B562A4" w:rsidRPr="006413F5">
        <w:rPr>
          <w:rFonts w:ascii="新細明體" w:hAnsi="新細明體" w:cs="新細明體" w:hint="eastAsia"/>
          <w:lang w:eastAsia="zh-TW"/>
        </w:rPr>
        <w:t>金</w:t>
      </w:r>
      <w:r w:rsidR="75B562A4" w:rsidRPr="006413F5">
        <w:rPr>
          <w:rFonts w:ascii="新細明體" w:hAnsi="新細明體" w:cs="新細明體" w:hint="eastAsia"/>
          <w:lang w:eastAsia="zh-TW"/>
        </w:rPr>
        <w:lastRenderedPageBreak/>
        <w:t>融保險、房地產、先進製造、數位經濟（如人工智慧與大數據）及基礎建設</w:t>
      </w:r>
      <w:r w:rsidR="18F46FBF" w:rsidRPr="006413F5">
        <w:rPr>
          <w:lang w:eastAsia="zh-TW"/>
        </w:rPr>
        <w:t>，</w:t>
      </w:r>
      <w:r w:rsidR="238F8A73" w:rsidRPr="006413F5">
        <w:rPr>
          <w:rFonts w:ascii="新細明體" w:hAnsi="新細明體" w:cs="新細明體" w:hint="eastAsia"/>
          <w:lang w:eastAsia="zh-TW"/>
        </w:rPr>
        <w:t>主要外資來源國則以英國、印度、美國、中國大陸及沙烏地阿拉伯為主</w:t>
      </w:r>
      <w:r w:rsidR="001A0DCE" w:rsidRPr="006413F5">
        <w:rPr>
          <w:rFonts w:ascii="新細明體" w:hAnsi="新細明體" w:cs="新細明體" w:hint="eastAsia"/>
          <w:lang w:eastAsia="zh-TW"/>
        </w:rPr>
        <w:t>。</w:t>
      </w:r>
      <w:r w:rsidR="4F3BA232" w:rsidRPr="006413F5">
        <w:rPr>
          <w:lang w:eastAsia="zh-TW"/>
        </w:rPr>
        <w:t>在阿聯投資優勢包括：因容易獲得石油，能源成本相對低廉，經濟多樣化，居民消費力高，沒有個人所得稅，沒有外匯管制及資本返還限制，加上有眾多銀行可選擇，還有充沛的外籍勞工，是該國的重要人力資產。</w:t>
      </w:r>
      <w:r w:rsidR="00CF4AA9" w:rsidRPr="006413F5">
        <w:rPr>
          <w:rFonts w:hint="eastAsia"/>
          <w:lang w:eastAsia="zh-TW"/>
        </w:rPr>
        <w:t>為提升經濟成長以及將阿聯塑造為全球投資重鎮，阿聯政府於</w:t>
      </w:r>
      <w:r w:rsidR="00CF4AA9" w:rsidRPr="006413F5">
        <w:rPr>
          <w:rFonts w:hint="eastAsia"/>
          <w:lang w:eastAsia="zh-TW"/>
        </w:rPr>
        <w:t>2019</w:t>
      </w:r>
      <w:r w:rsidR="00CF4AA9" w:rsidRPr="006413F5">
        <w:rPr>
          <w:rFonts w:hint="eastAsia"/>
          <w:lang w:eastAsia="zh-TW"/>
        </w:rPr>
        <w:t>年宣布允許外資可</w:t>
      </w:r>
      <w:r w:rsidR="00CF4AA9" w:rsidRPr="006413F5">
        <w:rPr>
          <w:rFonts w:hint="eastAsia"/>
          <w:lang w:eastAsia="zh-TW"/>
        </w:rPr>
        <w:t>100%</w:t>
      </w:r>
      <w:r w:rsidR="00CF4AA9" w:rsidRPr="006413F5">
        <w:rPr>
          <w:rFonts w:hint="eastAsia"/>
          <w:lang w:eastAsia="zh-TW"/>
        </w:rPr>
        <w:t>持有公司，終結長久以來限制外資只能擁有</w:t>
      </w:r>
      <w:r w:rsidR="00CF4AA9" w:rsidRPr="006413F5">
        <w:rPr>
          <w:rFonts w:hint="eastAsia"/>
          <w:lang w:eastAsia="zh-TW"/>
        </w:rPr>
        <w:t>49%</w:t>
      </w:r>
      <w:r w:rsidR="00CF4AA9" w:rsidRPr="006413F5">
        <w:rPr>
          <w:rFonts w:hint="eastAsia"/>
          <w:lang w:eastAsia="zh-TW"/>
        </w:rPr>
        <w:t>所有權的限制。阿聯已完成相關</w:t>
      </w:r>
      <w:r w:rsidR="00CF4AA9" w:rsidRPr="006413F5">
        <w:rPr>
          <w:rFonts w:hint="eastAsia"/>
        </w:rPr>
        <w:t>修法程序，並宣布自</w:t>
      </w:r>
      <w:r w:rsidR="00CF4AA9" w:rsidRPr="006413F5">
        <w:rPr>
          <w:rFonts w:hint="eastAsia"/>
        </w:rPr>
        <w:t>2021</w:t>
      </w:r>
      <w:r w:rsidR="00CF4AA9" w:rsidRPr="006413F5">
        <w:rPr>
          <w:rFonts w:hint="eastAsia"/>
        </w:rPr>
        <w:t>年</w:t>
      </w:r>
      <w:r w:rsidR="00CF4AA9" w:rsidRPr="006413F5">
        <w:rPr>
          <w:rFonts w:hint="eastAsia"/>
        </w:rPr>
        <w:t>6</w:t>
      </w:r>
      <w:r w:rsidR="00CF4AA9" w:rsidRPr="006413F5">
        <w:rPr>
          <w:rFonts w:hint="eastAsia"/>
        </w:rPr>
        <w:t>月</w:t>
      </w:r>
      <w:r w:rsidR="00CF4AA9" w:rsidRPr="006413F5">
        <w:rPr>
          <w:rFonts w:hint="eastAsia"/>
        </w:rPr>
        <w:t>1</w:t>
      </w:r>
      <w:r w:rsidR="00CF4AA9" w:rsidRPr="006413F5">
        <w:rPr>
          <w:rFonts w:hint="eastAsia"/>
        </w:rPr>
        <w:t>日起生效。</w:t>
      </w:r>
      <w:r w:rsidR="00CF4AA9" w:rsidRPr="006413F5">
        <w:rPr>
          <w:rFonts w:hint="eastAsia"/>
        </w:rPr>
        <w:t>2020</w:t>
      </w:r>
      <w:r w:rsidR="00CF4AA9" w:rsidRPr="006413F5">
        <w:rPr>
          <w:rFonts w:hint="eastAsia"/>
        </w:rPr>
        <w:t>年阿聯政府公布可讓外資</w:t>
      </w:r>
      <w:r w:rsidR="00CF4AA9" w:rsidRPr="006413F5">
        <w:rPr>
          <w:rFonts w:hint="eastAsia"/>
        </w:rPr>
        <w:t>100%</w:t>
      </w:r>
      <w:r w:rsidR="00CF4AA9" w:rsidRPr="006413F5">
        <w:rPr>
          <w:rFonts w:hint="eastAsia"/>
        </w:rPr>
        <w:t>持有的商業經營項目有</w:t>
      </w:r>
      <w:r w:rsidR="00CF4AA9" w:rsidRPr="006413F5">
        <w:rPr>
          <w:rFonts w:hint="eastAsia"/>
        </w:rPr>
        <w:t>13</w:t>
      </w:r>
      <w:r w:rsidR="00CF4AA9" w:rsidRPr="006413F5">
        <w:rPr>
          <w:rFonts w:hint="eastAsia"/>
        </w:rPr>
        <w:t>類、</w:t>
      </w:r>
      <w:r w:rsidR="00CF4AA9" w:rsidRPr="006413F5">
        <w:rPr>
          <w:rFonts w:hint="eastAsia"/>
        </w:rPr>
        <w:t>122</w:t>
      </w:r>
      <w:r w:rsidR="00CF4AA9" w:rsidRPr="006413F5">
        <w:rPr>
          <w:rFonts w:hint="eastAsia"/>
        </w:rPr>
        <w:t>種。</w:t>
      </w:r>
    </w:p>
    <w:p w14:paraId="5E8FA5D7" w14:textId="0AADC4C6" w:rsidR="00CF4AA9" w:rsidRPr="006413F5" w:rsidRDefault="5BB37AAD" w:rsidP="003D6F26">
      <w:pPr>
        <w:ind w:firstLine="472"/>
      </w:pPr>
      <w:r w:rsidRPr="006413F5">
        <w:t>基本上</w:t>
      </w:r>
      <w:r w:rsidR="4F3BA232" w:rsidRPr="006413F5">
        <w:t>阿聯經濟持續成長</w:t>
      </w:r>
      <w:r w:rsidRPr="006413F5">
        <w:t>，</w:t>
      </w:r>
      <w:r w:rsidR="4F3BA232" w:rsidRPr="006413F5">
        <w:t>對外國人自由開放</w:t>
      </w:r>
      <w:r w:rsidRPr="006413F5">
        <w:t>，公共基礎設施完善，提供高端舒適的生活環境</w:t>
      </w:r>
      <w:r w:rsidR="4F3BA232" w:rsidRPr="006413F5">
        <w:t>，</w:t>
      </w:r>
      <w:r w:rsidRPr="006413F5">
        <w:t>是</w:t>
      </w:r>
      <w:r w:rsidR="4F3BA232" w:rsidRPr="006413F5">
        <w:t>中東地區最</w:t>
      </w:r>
      <w:r w:rsidRPr="006413F5">
        <w:t>主要的</w:t>
      </w:r>
      <w:r w:rsidR="4F3BA232" w:rsidRPr="006413F5">
        <w:t>經商</w:t>
      </w:r>
      <w:r w:rsidRPr="006413F5">
        <w:t>、</w:t>
      </w:r>
      <w:r w:rsidR="4F3BA232" w:rsidRPr="006413F5">
        <w:t>貿易中心。</w:t>
      </w:r>
      <w:r w:rsidRPr="006413F5">
        <w:t>阿聯的</w:t>
      </w:r>
      <w:r w:rsidR="4F3BA232" w:rsidRPr="006413F5">
        <w:t>投資法令規章簡易、行政手續簡便、政治</w:t>
      </w:r>
      <w:r w:rsidR="627E27D8" w:rsidRPr="006413F5">
        <w:t>穩</w:t>
      </w:r>
      <w:r w:rsidR="4F3BA232" w:rsidRPr="006413F5">
        <w:t>定、治安良好。除</w:t>
      </w:r>
      <w:r w:rsidR="19439692" w:rsidRPr="006413F5">
        <w:t>了有</w:t>
      </w:r>
      <w:r w:rsidR="4F3BA232" w:rsidRPr="006413F5">
        <w:t>5%</w:t>
      </w:r>
      <w:r w:rsidR="4F3BA232" w:rsidRPr="006413F5">
        <w:t>的</w:t>
      </w:r>
      <w:r w:rsidR="19439692" w:rsidRPr="006413F5">
        <w:t>消費</w:t>
      </w:r>
      <w:r w:rsidR="4F3BA232" w:rsidRPr="006413F5">
        <w:t>加值稅</w:t>
      </w:r>
      <w:r w:rsidR="19439692" w:rsidRPr="006413F5">
        <w:t>（</w:t>
      </w:r>
      <w:r w:rsidR="4F3BA232" w:rsidRPr="006413F5">
        <w:t>VAT</w:t>
      </w:r>
      <w:r w:rsidR="19439692" w:rsidRPr="006413F5">
        <w:t>）</w:t>
      </w:r>
      <w:r w:rsidR="4F3BA232" w:rsidRPr="006413F5">
        <w:t>外，並未課徵個人所得稅</w:t>
      </w:r>
      <w:r w:rsidR="19439692" w:rsidRPr="006413F5">
        <w:t>，</w:t>
      </w:r>
      <w:r w:rsidR="4F3BA232" w:rsidRPr="006413F5">
        <w:t>亦無外匯管制</w:t>
      </w:r>
      <w:r w:rsidR="19439692" w:rsidRPr="006413F5">
        <w:t>，</w:t>
      </w:r>
      <w:r w:rsidR="4F3BA232" w:rsidRPr="006413F5">
        <w:t>水電成本相對低廉</w:t>
      </w:r>
      <w:r w:rsidR="19439692" w:rsidRPr="006413F5">
        <w:t>，</w:t>
      </w:r>
      <w:r w:rsidR="4F3BA232" w:rsidRPr="006413F5">
        <w:t>簽證申請方便</w:t>
      </w:r>
      <w:r w:rsidR="19439692" w:rsidRPr="006413F5">
        <w:t>，引</w:t>
      </w:r>
      <w:r w:rsidR="4F3BA232" w:rsidRPr="006413F5">
        <w:t>進勞工容易且對外籍員工無最低工資限制、沒有工會，法令對資方較為有利。</w:t>
      </w:r>
      <w:r w:rsidR="3887211F" w:rsidRPr="006413F5">
        <w:t>儘管</w:t>
      </w:r>
      <w:r w:rsidR="5E034CE7" w:rsidRPr="006413F5">
        <w:t>阿聯於</w:t>
      </w:r>
      <w:r w:rsidR="5E034CE7" w:rsidRPr="006413F5">
        <w:t>2022</w:t>
      </w:r>
      <w:r w:rsidR="5E034CE7" w:rsidRPr="006413F5">
        <w:t>年頒布了一項新公司稅法，明訂利潤超過</w:t>
      </w:r>
      <w:r w:rsidR="5E034CE7" w:rsidRPr="006413F5">
        <w:t>37.5</w:t>
      </w:r>
      <w:r w:rsidR="5E034CE7" w:rsidRPr="006413F5">
        <w:t>萬迪拉姆（</w:t>
      </w:r>
      <w:r w:rsidR="5E034CE7" w:rsidRPr="006413F5">
        <w:t>1</w:t>
      </w:r>
      <w:r w:rsidR="5E034CE7" w:rsidRPr="006413F5">
        <w:t>美元約兌</w:t>
      </w:r>
      <w:r w:rsidR="5E034CE7" w:rsidRPr="006413F5">
        <w:t>3.67</w:t>
      </w:r>
      <w:r w:rsidR="5E034CE7" w:rsidRPr="006413F5">
        <w:t>迪拉姆）的公司將適用</w:t>
      </w:r>
      <w:r w:rsidR="5E034CE7" w:rsidRPr="006413F5">
        <w:t>9%</w:t>
      </w:r>
      <w:r w:rsidR="5E034CE7" w:rsidRPr="006413F5">
        <w:t>的稅率。此稅法從</w:t>
      </w:r>
      <w:r w:rsidR="5E034CE7" w:rsidRPr="006413F5">
        <w:t>2023</w:t>
      </w:r>
      <w:r w:rsidR="5E034CE7" w:rsidRPr="006413F5">
        <w:t>年</w:t>
      </w:r>
      <w:r w:rsidR="5E034CE7" w:rsidRPr="006413F5">
        <w:t>6</w:t>
      </w:r>
      <w:r w:rsidR="5E034CE7" w:rsidRPr="006413F5">
        <w:t>月</w:t>
      </w:r>
      <w:r w:rsidR="5E034CE7" w:rsidRPr="006413F5">
        <w:t>1</w:t>
      </w:r>
      <w:r w:rsidR="5E034CE7" w:rsidRPr="006413F5">
        <w:t>日起的財政年度，針對適用之阿聯企業開始實施。值得注意的是，阿聯政府將針對利潤收入而非企業總營業金額徵收稅金。</w:t>
      </w:r>
    </w:p>
    <w:p w14:paraId="47695A20" w14:textId="02AC0F0A" w:rsidR="0083469E" w:rsidRPr="006413F5" w:rsidRDefault="00CF4AA9" w:rsidP="003D6F26">
      <w:pPr>
        <w:ind w:firstLine="472"/>
      </w:pPr>
      <w:r w:rsidRPr="006413F5">
        <w:rPr>
          <w:rFonts w:hint="eastAsia"/>
        </w:rPr>
        <w:t>阿聯產品關稅均為</w:t>
      </w:r>
      <w:r w:rsidRPr="006413F5">
        <w:rPr>
          <w:rFonts w:hint="eastAsia"/>
        </w:rPr>
        <w:t>5%</w:t>
      </w:r>
      <w:r w:rsidRPr="006413F5">
        <w:rPr>
          <w:rFonts w:hint="eastAsia"/>
        </w:rPr>
        <w:t>，只要合於規定各國產品均可進入阿聯。加上又</w:t>
      </w:r>
      <w:r w:rsidR="00B01550" w:rsidRPr="006413F5">
        <w:rPr>
          <w:rFonts w:hint="eastAsia"/>
        </w:rPr>
        <w:t>是</w:t>
      </w:r>
      <w:r w:rsidRPr="006413F5">
        <w:rPr>
          <w:rFonts w:hint="eastAsia"/>
        </w:rPr>
        <w:t>中東、中亞、非洲及印度次大陸地區轉口門戶，市場競爭非常激烈，造成進口商對產品價格的重視程度高於產品的品質。除了國際知名品牌、一般非特殊或稀有技術或產品，</w:t>
      </w:r>
      <w:r w:rsidR="00B01550" w:rsidRPr="006413F5">
        <w:rPr>
          <w:rFonts w:hint="eastAsia"/>
        </w:rPr>
        <w:t>若</w:t>
      </w:r>
      <w:r w:rsidRPr="006413F5">
        <w:rPr>
          <w:rFonts w:hint="eastAsia"/>
        </w:rPr>
        <w:t>打算進入阿聯市場，皆面臨激烈的價格競爭。另外隨著網路進步，買主均可上網搜尋各項產品報價，杜拜地區又為轉口重鎮，採購數量大，因此對當地業者有利，若本身產品無創新或特殊性，或沒有無可取代之特質，在當地價格混戰的市場中想勝出不易。</w:t>
      </w:r>
    </w:p>
    <w:p w14:paraId="72DDC0A0" w14:textId="7FA5354C" w:rsidR="443B7716" w:rsidRPr="006413F5" w:rsidRDefault="07900D85" w:rsidP="443B7716">
      <w:pPr>
        <w:ind w:firstLine="472"/>
      </w:pPr>
      <w:r w:rsidRPr="006413F5">
        <w:t>中國大陸廠商積極前來杜拜拓銷，參加當地各</w:t>
      </w:r>
      <w:r w:rsidR="145A2555" w:rsidRPr="006413F5">
        <w:t>類</w:t>
      </w:r>
      <w:r w:rsidRPr="006413F5">
        <w:t>型展覽業者為數眾多，</w:t>
      </w:r>
      <w:r w:rsidR="364ABDD6" w:rsidRPr="006413F5">
        <w:t>隨著</w:t>
      </w:r>
      <w:r w:rsidRPr="006413F5">
        <w:t>杜</w:t>
      </w:r>
      <w:r w:rsidRPr="006413F5">
        <w:lastRenderedPageBreak/>
        <w:t>拜大力發展會議展覽活動，各項專業展均已具國際級規模，，</w:t>
      </w:r>
      <w:r w:rsidR="7D3F09F8" w:rsidRPr="006413F5">
        <w:t>在各大著名展會中</w:t>
      </w:r>
      <w:r w:rsidR="003D6F26" w:rsidRPr="006413F5">
        <w:rPr>
          <w:rFonts w:hint="eastAsia"/>
        </w:rPr>
        <w:t>，</w:t>
      </w:r>
      <w:r w:rsidR="01B98741" w:rsidRPr="006413F5">
        <w:t>中國</w:t>
      </w:r>
      <w:r w:rsidRPr="006413F5">
        <w:t>大陸常成為</w:t>
      </w:r>
      <w:r w:rsidR="0F942075" w:rsidRPr="006413F5">
        <w:t>規模最大、</w:t>
      </w:r>
      <w:r w:rsidRPr="006413F5">
        <w:t>數量最多之國家館</w:t>
      </w:r>
      <w:r w:rsidR="530880FD" w:rsidRPr="006413F5">
        <w:t>。</w:t>
      </w:r>
      <w:r w:rsidR="530880FD" w:rsidRPr="006413F5">
        <w:rPr>
          <w:rFonts w:hint="eastAsia"/>
        </w:rPr>
        <w:t>過去，中國產品多以極致低價、甚至互相削價競爭的方式搶占市場，對當地印度廠商及臺商造成顯著的競爭壓力。然而發展至今，</w:t>
      </w:r>
      <w:r w:rsidR="001A0DCE" w:rsidRPr="006413F5">
        <w:rPr>
          <w:rFonts w:hint="eastAsia"/>
        </w:rPr>
        <w:t>中國大陸</w:t>
      </w:r>
      <w:r w:rsidR="530880FD" w:rsidRPr="006413F5">
        <w:rPr>
          <w:rFonts w:hint="eastAsia"/>
        </w:rPr>
        <w:t>廠商的策略已逐步從傳統低價競爭，轉向品牌化經營與高度數位化的</w:t>
      </w:r>
      <w:r w:rsidR="530880FD" w:rsidRPr="006413F5">
        <w:t>「</w:t>
      </w:r>
      <w:r w:rsidR="530880FD" w:rsidRPr="006413F5">
        <w:rPr>
          <w:rFonts w:hint="eastAsia"/>
        </w:rPr>
        <w:t>廠門對店門</w:t>
      </w:r>
      <w:r w:rsidR="530880FD" w:rsidRPr="006413F5">
        <w:t>」</w:t>
      </w:r>
      <w:r w:rsidR="530880FD" w:rsidRPr="006413F5">
        <w:t xml:space="preserve"> </w:t>
      </w:r>
      <w:r w:rsidR="530880FD" w:rsidRPr="006413F5">
        <w:rPr>
          <w:rFonts w:hint="eastAsia"/>
        </w:rPr>
        <w:t>直供模式</w:t>
      </w:r>
      <w:r w:rsidR="001A0DCE" w:rsidRPr="006413F5">
        <w:rPr>
          <w:rFonts w:hint="eastAsia"/>
        </w:rPr>
        <w:t>。</w:t>
      </w:r>
      <w:r w:rsidRPr="006413F5">
        <w:t>加上杜拜的中國龍城（</w:t>
      </w:r>
      <w:r w:rsidRPr="006413F5">
        <w:t>Dragon Mart</w:t>
      </w:r>
      <w:r w:rsidRPr="006413F5">
        <w:t>）已有</w:t>
      </w:r>
      <w:r w:rsidR="4F183B88" w:rsidRPr="006413F5">
        <w:t>5,000</w:t>
      </w:r>
      <w:r w:rsidRPr="006413F5">
        <w:t>多家中國</w:t>
      </w:r>
      <w:r w:rsidR="20CF6E80" w:rsidRPr="006413F5">
        <w:t>大陸</w:t>
      </w:r>
      <w:r w:rsidRPr="006413F5">
        <w:t>業者常駐展示間展出各種消費品、耐久財及資本財等各類產品</w:t>
      </w:r>
      <w:r w:rsidR="2AF6F219" w:rsidRPr="006413F5">
        <w:t>。此外，</w:t>
      </w:r>
      <w:r w:rsidR="1C4F8AE1" w:rsidRPr="006413F5">
        <w:t>在</w:t>
      </w:r>
      <w:r w:rsidR="1C4F8AE1" w:rsidRPr="006413F5">
        <w:t>2022</w:t>
      </w:r>
      <w:r w:rsidR="1C4F8AE1" w:rsidRPr="006413F5">
        <w:t>年開幕，</w:t>
      </w:r>
      <w:r w:rsidR="06BD43E7" w:rsidRPr="006413F5">
        <w:t>位於</w:t>
      </w:r>
      <w:r w:rsidR="2AF6F219" w:rsidRPr="006413F5">
        <w:t>杜拜杰貝阿里自由貿易區（</w:t>
      </w:r>
      <w:r w:rsidR="2AF6F219" w:rsidRPr="006413F5">
        <w:t>JAFZA</w:t>
      </w:r>
      <w:r w:rsidR="2AF6F219" w:rsidRPr="006413F5">
        <w:t>）內，占地</w:t>
      </w:r>
      <w:r w:rsidR="2AF6F219" w:rsidRPr="006413F5">
        <w:t>20</w:t>
      </w:r>
      <w:r w:rsidR="2AF6F219" w:rsidRPr="006413F5">
        <w:t>萬平方公尺、總投資約</w:t>
      </w:r>
      <w:r w:rsidR="2AF6F219" w:rsidRPr="006413F5">
        <w:t>6</w:t>
      </w:r>
      <w:r w:rsidR="2AF6F219" w:rsidRPr="006413F5">
        <w:t>億迪拉姆的「杜拜義烏中國小商品城」</w:t>
      </w:r>
      <w:r w:rsidR="34CECF26" w:rsidRPr="006413F5">
        <w:t>，</w:t>
      </w:r>
      <w:r w:rsidR="2AF6F219" w:rsidRPr="006413F5">
        <w:t>自開幕以來，其常設的</w:t>
      </w:r>
      <w:r w:rsidR="2AF6F219" w:rsidRPr="006413F5">
        <w:t>1,600</w:t>
      </w:r>
      <w:r w:rsidR="2AF6F219" w:rsidRPr="006413F5">
        <w:t>個商鋪與</w:t>
      </w:r>
      <w:r w:rsidR="2AF6F219" w:rsidRPr="006413F5">
        <w:t>324</w:t>
      </w:r>
      <w:r w:rsidR="2AF6F219" w:rsidRPr="006413F5">
        <w:t>個保稅倉庫，透過</w:t>
      </w:r>
      <w:r w:rsidR="14537572" w:rsidRPr="006413F5">
        <w:t>「</w:t>
      </w:r>
      <w:r w:rsidR="2AF6F219" w:rsidRPr="006413F5">
        <w:t>義烏通（</w:t>
      </w:r>
      <w:proofErr w:type="spellStart"/>
      <w:r w:rsidR="2AF6F219" w:rsidRPr="006413F5">
        <w:t>Yiwu</w:t>
      </w:r>
      <w:proofErr w:type="spellEnd"/>
      <w:r w:rsidR="2AF6F219" w:rsidRPr="006413F5">
        <w:t xml:space="preserve"> Connect</w:t>
      </w:r>
      <w:r w:rsidR="2AF6F219" w:rsidRPr="006413F5">
        <w:t>）</w:t>
      </w:r>
      <w:r w:rsidR="362CE5DC" w:rsidRPr="006413F5">
        <w:t>」</w:t>
      </w:r>
      <w:r w:rsidR="2AF6F219" w:rsidRPr="006413F5">
        <w:t>數位平台，讓中東買家能直接對接</w:t>
      </w:r>
      <w:r w:rsidR="001A0DCE" w:rsidRPr="006413F5">
        <w:t>中國大陸</w:t>
      </w:r>
      <w:r w:rsidR="2AF6F219" w:rsidRPr="006413F5">
        <w:t>本土數十萬家製造商。</w:t>
      </w:r>
      <w:r w:rsidR="5BFCDC2D" w:rsidRPr="006413F5">
        <w:t>儘管實體人流低迷，</w:t>
      </w:r>
      <w:r w:rsidR="2AF6F219" w:rsidRPr="006413F5">
        <w:t>這種集體化、供應鏈深化的新零售與批發模式，使</w:t>
      </w:r>
      <w:r w:rsidR="001A0DCE" w:rsidRPr="006413F5">
        <w:t>中國大陸</w:t>
      </w:r>
      <w:r w:rsidR="2AF6F219" w:rsidRPr="006413F5">
        <w:t>產品在阿聯乃至整個中東的批發與低價消費性市場中，持續維持極高的市場</w:t>
      </w:r>
      <w:r w:rsidR="001A0DCE" w:rsidRPr="006413F5">
        <w:t>占</w:t>
      </w:r>
      <w:r w:rsidR="2AF6F219" w:rsidRPr="006413F5">
        <w:t>有率，也對其他國家業者與臺商在當地的市場開拓帶來更深層的結構性挑戰。</w:t>
      </w:r>
    </w:p>
    <w:p w14:paraId="269776A9" w14:textId="77777777" w:rsidR="005A5E9C" w:rsidRPr="006413F5" w:rsidRDefault="00B01550" w:rsidP="003D6F26">
      <w:pPr>
        <w:ind w:firstLine="472"/>
        <w:rPr>
          <w:lang w:eastAsia="zh-TW"/>
        </w:rPr>
      </w:pPr>
      <w:r w:rsidRPr="006413F5">
        <w:rPr>
          <w:rFonts w:hint="eastAsia"/>
          <w:lang w:eastAsia="zh-TW"/>
        </w:rPr>
        <w:t>阿聯</w:t>
      </w:r>
      <w:r w:rsidR="00703FD8" w:rsidRPr="006413F5">
        <w:rPr>
          <w:rFonts w:hint="eastAsia"/>
          <w:lang w:eastAsia="zh-TW"/>
        </w:rPr>
        <w:t>也有不利於投資之處</w:t>
      </w:r>
      <w:r w:rsidRPr="006413F5">
        <w:rPr>
          <w:rFonts w:hint="eastAsia"/>
          <w:lang w:eastAsia="zh-TW"/>
        </w:rPr>
        <w:t>，</w:t>
      </w:r>
      <w:r w:rsidR="00703FD8" w:rsidRPr="006413F5">
        <w:rPr>
          <w:rFonts w:hint="eastAsia"/>
          <w:lang w:eastAsia="zh-TW"/>
        </w:rPr>
        <w:t>例如政府要求之公司</w:t>
      </w:r>
      <w:r w:rsidRPr="006413F5">
        <w:rPr>
          <w:rFonts w:hint="eastAsia"/>
          <w:lang w:eastAsia="zh-TW"/>
        </w:rPr>
        <w:t>、</w:t>
      </w:r>
      <w:r w:rsidR="00703FD8" w:rsidRPr="006413F5">
        <w:rPr>
          <w:rFonts w:hint="eastAsia"/>
          <w:lang w:eastAsia="zh-TW"/>
        </w:rPr>
        <w:t>人員必要規費不斷增加，簽證更新週期縮短</w:t>
      </w:r>
      <w:r w:rsidRPr="006413F5">
        <w:rPr>
          <w:rFonts w:hint="eastAsia"/>
          <w:lang w:eastAsia="zh-TW"/>
        </w:rPr>
        <w:t>，回教</w:t>
      </w:r>
      <w:r w:rsidR="00703FD8" w:rsidRPr="006413F5">
        <w:rPr>
          <w:rFonts w:hint="eastAsia"/>
          <w:lang w:eastAsia="zh-TW"/>
        </w:rPr>
        <w:t>習俗</w:t>
      </w:r>
      <w:r w:rsidRPr="006413F5">
        <w:rPr>
          <w:rFonts w:hint="eastAsia"/>
          <w:lang w:eastAsia="zh-TW"/>
        </w:rPr>
        <w:t>的特殊</w:t>
      </w:r>
      <w:r w:rsidR="00703FD8" w:rsidRPr="006413F5">
        <w:rPr>
          <w:rFonts w:hint="eastAsia"/>
          <w:lang w:eastAsia="zh-TW"/>
        </w:rPr>
        <w:t>限制</w:t>
      </w:r>
      <w:r w:rsidRPr="006413F5">
        <w:rPr>
          <w:rFonts w:hint="eastAsia"/>
          <w:lang w:eastAsia="zh-TW"/>
        </w:rPr>
        <w:t>，</w:t>
      </w:r>
      <w:r w:rsidR="00703FD8" w:rsidRPr="006413F5">
        <w:rPr>
          <w:rFonts w:hint="eastAsia"/>
          <w:lang w:eastAsia="zh-TW"/>
        </w:rPr>
        <w:t>汽車數量直線上升</w:t>
      </w:r>
      <w:r w:rsidRPr="006413F5">
        <w:rPr>
          <w:rFonts w:hint="eastAsia"/>
          <w:lang w:eastAsia="zh-TW"/>
        </w:rPr>
        <w:t>、</w:t>
      </w:r>
      <w:r w:rsidR="00703FD8" w:rsidRPr="006413F5">
        <w:rPr>
          <w:rFonts w:hint="eastAsia"/>
          <w:lang w:eastAsia="zh-TW"/>
        </w:rPr>
        <w:t>交通壅塞，</w:t>
      </w:r>
      <w:r w:rsidRPr="006413F5">
        <w:rPr>
          <w:rFonts w:hint="eastAsia"/>
          <w:lang w:eastAsia="zh-TW"/>
        </w:rPr>
        <w:t>興建</w:t>
      </w:r>
      <w:r w:rsidR="00703FD8" w:rsidRPr="006413F5">
        <w:rPr>
          <w:rFonts w:hint="eastAsia"/>
          <w:lang w:eastAsia="zh-TW"/>
        </w:rPr>
        <w:t>工程</w:t>
      </w:r>
      <w:r w:rsidR="00703FD8" w:rsidRPr="006413F5">
        <w:rPr>
          <w:rFonts w:hint="eastAsia"/>
          <w:lang w:eastAsia="zh-TW"/>
        </w:rPr>
        <w:t>24</w:t>
      </w:r>
      <w:r w:rsidR="00703FD8" w:rsidRPr="006413F5">
        <w:rPr>
          <w:rFonts w:hint="eastAsia"/>
          <w:lang w:eastAsia="zh-TW"/>
        </w:rPr>
        <w:t>小時不斷施工</w:t>
      </w:r>
      <w:r w:rsidRPr="006413F5">
        <w:rPr>
          <w:rFonts w:hint="eastAsia"/>
          <w:lang w:eastAsia="zh-TW"/>
        </w:rPr>
        <w:t>，</w:t>
      </w:r>
      <w:r w:rsidR="00703FD8" w:rsidRPr="006413F5">
        <w:rPr>
          <w:rFonts w:hint="eastAsia"/>
          <w:lang w:eastAsia="zh-TW"/>
        </w:rPr>
        <w:t>衍生噪音</w:t>
      </w:r>
      <w:r w:rsidRPr="006413F5">
        <w:rPr>
          <w:rFonts w:hint="eastAsia"/>
          <w:lang w:eastAsia="zh-TW"/>
        </w:rPr>
        <w:t>、</w:t>
      </w:r>
      <w:r w:rsidR="00703FD8" w:rsidRPr="006413F5">
        <w:rPr>
          <w:rFonts w:hint="eastAsia"/>
          <w:lang w:eastAsia="zh-TW"/>
        </w:rPr>
        <w:t>空氣污染等</w:t>
      </w:r>
      <w:r w:rsidRPr="006413F5">
        <w:rPr>
          <w:rFonts w:hint="eastAsia"/>
          <w:lang w:eastAsia="zh-TW"/>
        </w:rPr>
        <w:t>公害</w:t>
      </w:r>
      <w:r w:rsidR="005A5E9C" w:rsidRPr="006413F5">
        <w:rPr>
          <w:rFonts w:hint="eastAsia"/>
          <w:lang w:eastAsia="zh-TW"/>
        </w:rPr>
        <w:t>，</w:t>
      </w:r>
      <w:r w:rsidR="00703FD8" w:rsidRPr="006413F5">
        <w:rPr>
          <w:rFonts w:hint="eastAsia"/>
          <w:lang w:eastAsia="zh-TW"/>
        </w:rPr>
        <w:t>另沙漠</w:t>
      </w:r>
      <w:r w:rsidR="005A5E9C" w:rsidRPr="006413F5">
        <w:rPr>
          <w:rFonts w:hint="eastAsia"/>
          <w:lang w:eastAsia="zh-TW"/>
        </w:rPr>
        <w:t>氣候時有</w:t>
      </w:r>
      <w:r w:rsidR="00703FD8" w:rsidRPr="006413F5">
        <w:rPr>
          <w:rFonts w:hint="eastAsia"/>
          <w:lang w:eastAsia="zh-TW"/>
        </w:rPr>
        <w:t>沙塵暴</w:t>
      </w:r>
      <w:r w:rsidR="005A5E9C" w:rsidRPr="006413F5">
        <w:rPr>
          <w:rFonts w:hint="eastAsia"/>
          <w:lang w:eastAsia="zh-TW"/>
        </w:rPr>
        <w:t>現象，</w:t>
      </w:r>
      <w:r w:rsidR="00703FD8" w:rsidRPr="006413F5">
        <w:rPr>
          <w:rFonts w:hint="eastAsia"/>
          <w:lang w:eastAsia="zh-TW"/>
        </w:rPr>
        <w:t>嚴重</w:t>
      </w:r>
      <w:r w:rsidR="005A5E9C" w:rsidRPr="006413F5">
        <w:rPr>
          <w:rFonts w:hint="eastAsia"/>
          <w:lang w:eastAsia="zh-TW"/>
        </w:rPr>
        <w:t>時會</w:t>
      </w:r>
      <w:r w:rsidR="00703FD8" w:rsidRPr="006413F5">
        <w:rPr>
          <w:rFonts w:hint="eastAsia"/>
          <w:lang w:eastAsia="zh-TW"/>
        </w:rPr>
        <w:t>影響健康，夏季氣溫</w:t>
      </w:r>
      <w:r w:rsidR="005A5E9C" w:rsidRPr="006413F5">
        <w:rPr>
          <w:rFonts w:hint="eastAsia"/>
          <w:lang w:eastAsia="zh-TW"/>
        </w:rPr>
        <w:t>的高溫會逼近</w:t>
      </w:r>
      <w:r w:rsidR="00703FD8" w:rsidRPr="006413F5">
        <w:rPr>
          <w:rFonts w:hint="eastAsia"/>
          <w:lang w:eastAsia="zh-TW"/>
        </w:rPr>
        <w:t>攝氏</w:t>
      </w:r>
      <w:r w:rsidR="00703FD8" w:rsidRPr="006413F5">
        <w:rPr>
          <w:rFonts w:hint="eastAsia"/>
          <w:lang w:eastAsia="zh-TW"/>
        </w:rPr>
        <w:t>45</w:t>
      </w:r>
      <w:r w:rsidR="00703FD8" w:rsidRPr="006413F5">
        <w:rPr>
          <w:rFonts w:hint="eastAsia"/>
          <w:lang w:eastAsia="zh-TW"/>
        </w:rPr>
        <w:t>度</w:t>
      </w:r>
      <w:r w:rsidR="005A5E9C" w:rsidRPr="006413F5">
        <w:rPr>
          <w:rFonts w:hint="eastAsia"/>
          <w:lang w:eastAsia="zh-TW"/>
        </w:rPr>
        <w:t>，相當</w:t>
      </w:r>
      <w:r w:rsidR="00703FD8" w:rsidRPr="006413F5">
        <w:rPr>
          <w:rFonts w:hint="eastAsia"/>
          <w:lang w:eastAsia="zh-TW"/>
        </w:rPr>
        <w:t>酷熱。</w:t>
      </w:r>
    </w:p>
    <w:p w14:paraId="2A2F1721" w14:textId="3255EEB1" w:rsidR="00C4103D" w:rsidRPr="006413F5" w:rsidRDefault="005A5E9C" w:rsidP="00703FD8">
      <w:pPr>
        <w:ind w:firstLine="472"/>
        <w:rPr>
          <w:rFonts w:eastAsia="SimSun"/>
          <w:lang w:eastAsia="zh-TW"/>
        </w:rPr>
      </w:pPr>
      <w:r w:rsidRPr="006413F5">
        <w:rPr>
          <w:rFonts w:hint="eastAsia"/>
          <w:lang w:eastAsia="zh-TW"/>
        </w:rPr>
        <w:t>阿聯的</w:t>
      </w:r>
      <w:r w:rsidR="00703FD8" w:rsidRPr="006413F5">
        <w:rPr>
          <w:rFonts w:hint="eastAsia"/>
          <w:lang w:eastAsia="zh-TW"/>
        </w:rPr>
        <w:t>投資環境</w:t>
      </w:r>
      <w:r w:rsidRPr="006413F5">
        <w:rPr>
          <w:rFonts w:hint="eastAsia"/>
          <w:lang w:eastAsia="zh-TW"/>
        </w:rPr>
        <w:t>特點</w:t>
      </w:r>
      <w:r w:rsidR="00703FD8" w:rsidRPr="006413F5">
        <w:rPr>
          <w:rFonts w:hint="eastAsia"/>
          <w:lang w:eastAsia="zh-TW"/>
        </w:rPr>
        <w:t>分述如下：</w:t>
      </w:r>
    </w:p>
    <w:p w14:paraId="6B97087B" w14:textId="7199B748" w:rsidR="00C4103D" w:rsidRPr="006413F5" w:rsidRDefault="00C4103D" w:rsidP="00A26570">
      <w:pPr>
        <w:pStyle w:val="af3"/>
        <w:ind w:left="945" w:hanging="709"/>
        <w:rPr>
          <w:lang w:eastAsia="zh-TW"/>
        </w:rPr>
      </w:pPr>
      <w:r w:rsidRPr="006413F5">
        <w:rPr>
          <w:rFonts w:hint="eastAsia"/>
          <w:lang w:eastAsia="zh-TW"/>
        </w:rPr>
        <w:t>（一）勞工法對雇主有利</w:t>
      </w:r>
      <w:r w:rsidR="00191692" w:rsidRPr="006413F5">
        <w:rPr>
          <w:rFonts w:hint="eastAsia"/>
          <w:lang w:eastAsia="zh-TW"/>
        </w:rPr>
        <w:t>，惟近年加強保障</w:t>
      </w:r>
      <w:r w:rsidR="004512B9" w:rsidRPr="006413F5">
        <w:rPr>
          <w:rFonts w:hint="eastAsia"/>
          <w:lang w:eastAsia="zh-TW"/>
        </w:rPr>
        <w:t>僱用</w:t>
      </w:r>
      <w:r w:rsidR="00191692" w:rsidRPr="006413F5">
        <w:rPr>
          <w:rFonts w:hint="eastAsia"/>
          <w:lang w:eastAsia="zh-TW"/>
        </w:rPr>
        <w:t>本國籍勞工</w:t>
      </w:r>
    </w:p>
    <w:p w14:paraId="1C2D3911" w14:textId="158684AD" w:rsidR="00C4103D" w:rsidRPr="006413F5" w:rsidRDefault="00C4103D" w:rsidP="00DB2145">
      <w:pPr>
        <w:pStyle w:val="ac"/>
        <w:ind w:left="945" w:firstLine="472"/>
        <w:rPr>
          <w:lang w:eastAsia="zh-TW"/>
        </w:rPr>
      </w:pPr>
      <w:r w:rsidRPr="006413F5">
        <w:rPr>
          <w:rFonts w:hint="eastAsia"/>
          <w:lang w:eastAsia="zh-TW"/>
        </w:rPr>
        <w:t>阿聯沒有工會，</w:t>
      </w:r>
      <w:r w:rsidR="005A5E9C" w:rsidRPr="006413F5">
        <w:rPr>
          <w:rFonts w:hint="eastAsia"/>
          <w:lang w:eastAsia="zh-TW"/>
        </w:rPr>
        <w:t>尤其</w:t>
      </w:r>
      <w:r w:rsidR="00897D6E" w:rsidRPr="006413F5">
        <w:rPr>
          <w:rFonts w:hint="eastAsia"/>
          <w:lang w:eastAsia="zh-TW"/>
        </w:rPr>
        <w:t>僱用</w:t>
      </w:r>
      <w:r w:rsidR="005A5E9C" w:rsidRPr="006413F5">
        <w:rPr>
          <w:rFonts w:hint="eastAsia"/>
          <w:lang w:eastAsia="zh-TW"/>
        </w:rPr>
        <w:t>非</w:t>
      </w:r>
      <w:r w:rsidRPr="006413F5">
        <w:rPr>
          <w:rFonts w:hint="eastAsia"/>
          <w:lang w:eastAsia="zh-TW"/>
        </w:rPr>
        <w:t>本國人</w:t>
      </w:r>
      <w:r w:rsidR="005A5E9C" w:rsidRPr="006413F5">
        <w:rPr>
          <w:rFonts w:hint="eastAsia"/>
          <w:lang w:eastAsia="zh-TW"/>
        </w:rPr>
        <w:t>的情況</w:t>
      </w:r>
      <w:r w:rsidRPr="006413F5">
        <w:rPr>
          <w:rFonts w:hint="eastAsia"/>
          <w:lang w:eastAsia="zh-TW"/>
        </w:rPr>
        <w:t>，法令對雇主有利</w:t>
      </w:r>
      <w:r w:rsidR="005A5E9C" w:rsidRPr="006413F5">
        <w:rPr>
          <w:rFonts w:hint="eastAsia"/>
          <w:lang w:eastAsia="zh-TW"/>
        </w:rPr>
        <w:t>，譬</w:t>
      </w:r>
      <w:r w:rsidRPr="006413F5">
        <w:rPr>
          <w:rFonts w:hint="eastAsia"/>
          <w:lang w:eastAsia="zh-TW"/>
        </w:rPr>
        <w:t>如雇主可以隨時</w:t>
      </w:r>
      <w:r w:rsidR="005A5E9C" w:rsidRPr="006413F5">
        <w:rPr>
          <w:rFonts w:hint="eastAsia"/>
          <w:lang w:eastAsia="zh-TW"/>
        </w:rPr>
        <w:t>解聘員工</w:t>
      </w:r>
      <w:r w:rsidRPr="006413F5">
        <w:rPr>
          <w:rFonts w:hint="eastAsia"/>
          <w:lang w:eastAsia="zh-TW"/>
        </w:rPr>
        <w:t>，最高僅需支付相當於三個月薪資的額外賠償。另外阿聯沒有個人所得稅</w:t>
      </w:r>
      <w:r w:rsidR="005A5E9C" w:rsidRPr="006413F5">
        <w:rPr>
          <w:rFonts w:hint="eastAsia"/>
          <w:lang w:eastAsia="zh-TW"/>
        </w:rPr>
        <w:t>，</w:t>
      </w:r>
      <w:r w:rsidRPr="006413F5">
        <w:rPr>
          <w:rFonts w:hint="eastAsia"/>
          <w:lang w:eastAsia="zh-TW"/>
        </w:rPr>
        <w:t>政治安定、政府效率相對較高、治安良好，生活機能方便</w:t>
      </w:r>
      <w:r w:rsidR="005A5E9C" w:rsidRPr="006413F5">
        <w:rPr>
          <w:rFonts w:hint="eastAsia"/>
          <w:lang w:eastAsia="zh-TW"/>
        </w:rPr>
        <w:t>。</w:t>
      </w:r>
      <w:r w:rsidRPr="006413F5">
        <w:rPr>
          <w:rFonts w:hint="eastAsia"/>
          <w:lang w:eastAsia="zh-TW"/>
        </w:rPr>
        <w:t>由於外籍人口遠多於本國籍人口，在大家都是外國人的情況下，較不易有自己是異族人士的感覺，沒有種族認同問題。但</w:t>
      </w:r>
      <w:r w:rsidR="005A5E9C" w:rsidRPr="006413F5">
        <w:rPr>
          <w:rFonts w:hint="eastAsia"/>
          <w:lang w:eastAsia="zh-TW"/>
        </w:rPr>
        <w:t>阿聯</w:t>
      </w:r>
      <w:r w:rsidRPr="006413F5">
        <w:rPr>
          <w:rFonts w:hint="eastAsia"/>
          <w:lang w:eastAsia="zh-TW"/>
        </w:rPr>
        <w:t>已開始實施本國人工作機會配額制度，</w:t>
      </w:r>
      <w:r w:rsidR="003B0A0E" w:rsidRPr="006413F5">
        <w:rPr>
          <w:rFonts w:hint="eastAsia"/>
          <w:lang w:eastAsia="zh-TW"/>
        </w:rPr>
        <w:t>阿聯</w:t>
      </w:r>
      <w:proofErr w:type="gramStart"/>
      <w:r w:rsidR="003B0A0E" w:rsidRPr="006413F5">
        <w:rPr>
          <w:rFonts w:hint="eastAsia"/>
          <w:lang w:eastAsia="zh-TW"/>
        </w:rPr>
        <w:t>聯邦法載明</w:t>
      </w:r>
      <w:proofErr w:type="gramEnd"/>
      <w:r w:rsidR="003B0A0E" w:rsidRPr="006413F5">
        <w:rPr>
          <w:rFonts w:hint="eastAsia"/>
          <w:lang w:eastAsia="zh-TW"/>
        </w:rPr>
        <w:t>某些產業或行政職</w:t>
      </w:r>
      <w:r w:rsidR="003B0A0E" w:rsidRPr="006413F5">
        <w:rPr>
          <w:rFonts w:hint="eastAsia"/>
          <w:lang w:eastAsia="zh-TW"/>
        </w:rPr>
        <w:lastRenderedPageBreak/>
        <w:t>位應優先</w:t>
      </w:r>
      <w:r w:rsidR="004512B9" w:rsidRPr="006413F5">
        <w:rPr>
          <w:rFonts w:hint="eastAsia"/>
          <w:lang w:eastAsia="zh-TW"/>
        </w:rPr>
        <w:t>僱用</w:t>
      </w:r>
      <w:r w:rsidR="003B0A0E" w:rsidRPr="006413F5">
        <w:rPr>
          <w:rFonts w:hint="eastAsia"/>
          <w:lang w:eastAsia="zh-TW"/>
        </w:rPr>
        <w:t>阿聯公民，從</w:t>
      </w:r>
      <w:r w:rsidR="003B0A0E" w:rsidRPr="006413F5">
        <w:rPr>
          <w:rFonts w:hint="eastAsia"/>
          <w:lang w:eastAsia="zh-TW"/>
        </w:rPr>
        <w:t>2024</w:t>
      </w:r>
      <w:r w:rsidR="003B0A0E" w:rsidRPr="006413F5">
        <w:rPr>
          <w:rFonts w:hint="eastAsia"/>
          <w:lang w:eastAsia="zh-TW"/>
        </w:rPr>
        <w:t>年開始，擁有</w:t>
      </w:r>
      <w:r w:rsidR="003B0A0E" w:rsidRPr="006413F5">
        <w:rPr>
          <w:rFonts w:hint="eastAsia"/>
          <w:lang w:eastAsia="zh-TW"/>
        </w:rPr>
        <w:t>20</w:t>
      </w:r>
      <w:r w:rsidR="003B0A0E" w:rsidRPr="006413F5">
        <w:rPr>
          <w:rFonts w:hint="eastAsia"/>
          <w:lang w:eastAsia="zh-TW"/>
        </w:rPr>
        <w:t>至</w:t>
      </w:r>
      <w:r w:rsidR="003B0A0E" w:rsidRPr="006413F5">
        <w:rPr>
          <w:rFonts w:hint="eastAsia"/>
          <w:lang w:eastAsia="zh-TW"/>
        </w:rPr>
        <w:t>49</w:t>
      </w:r>
      <w:r w:rsidR="003B0A0E" w:rsidRPr="006413F5">
        <w:rPr>
          <w:rFonts w:hint="eastAsia"/>
          <w:lang w:eastAsia="zh-TW"/>
        </w:rPr>
        <w:t>名員工的私人公司將被要求僱用至少一名阿聯公民，從</w:t>
      </w:r>
      <w:r w:rsidR="003B0A0E" w:rsidRPr="006413F5">
        <w:rPr>
          <w:rFonts w:hint="eastAsia"/>
          <w:lang w:eastAsia="zh-TW"/>
        </w:rPr>
        <w:t>2025</w:t>
      </w:r>
      <w:r w:rsidR="003B0A0E" w:rsidRPr="006413F5">
        <w:rPr>
          <w:rFonts w:hint="eastAsia"/>
          <w:lang w:eastAsia="zh-TW"/>
        </w:rPr>
        <w:t>年開始，他們將被要求僱用至少兩名阿聯公民。此前，這項規定僅適用於擁有</w:t>
      </w:r>
      <w:r w:rsidR="003B0A0E" w:rsidRPr="006413F5">
        <w:rPr>
          <w:rFonts w:hint="eastAsia"/>
          <w:lang w:eastAsia="zh-TW"/>
        </w:rPr>
        <w:t>50</w:t>
      </w:r>
      <w:r w:rsidR="003B0A0E" w:rsidRPr="006413F5">
        <w:rPr>
          <w:rFonts w:hint="eastAsia"/>
          <w:lang w:eastAsia="zh-TW"/>
        </w:rPr>
        <w:t>名或以上員工的公司。違者須向政府繳納</w:t>
      </w:r>
      <w:r w:rsidR="003B0A0E" w:rsidRPr="006413F5">
        <w:rPr>
          <w:rFonts w:hint="eastAsia"/>
          <w:lang w:eastAsia="zh-TW"/>
        </w:rPr>
        <w:t>96,000</w:t>
      </w:r>
      <w:proofErr w:type="gramStart"/>
      <w:r w:rsidR="003B0A0E" w:rsidRPr="006413F5">
        <w:rPr>
          <w:rFonts w:hint="eastAsia"/>
          <w:lang w:eastAsia="zh-TW"/>
        </w:rPr>
        <w:t>迪</w:t>
      </w:r>
      <w:proofErr w:type="gramEnd"/>
      <w:r w:rsidR="003B0A0E" w:rsidRPr="006413F5">
        <w:rPr>
          <w:rFonts w:hint="eastAsia"/>
          <w:lang w:eastAsia="zh-TW"/>
        </w:rPr>
        <w:t>拉</w:t>
      </w:r>
      <w:proofErr w:type="gramStart"/>
      <w:r w:rsidR="003B0A0E" w:rsidRPr="006413F5">
        <w:rPr>
          <w:rFonts w:hint="eastAsia"/>
          <w:lang w:eastAsia="zh-TW"/>
        </w:rPr>
        <w:t>姆</w:t>
      </w:r>
      <w:proofErr w:type="gramEnd"/>
      <w:r w:rsidR="003B0A0E" w:rsidRPr="006413F5">
        <w:rPr>
          <w:rFonts w:hint="eastAsia"/>
          <w:lang w:eastAsia="zh-TW"/>
        </w:rPr>
        <w:t>的罰鍰。到</w:t>
      </w:r>
      <w:r w:rsidR="003B0A0E" w:rsidRPr="006413F5">
        <w:rPr>
          <w:rFonts w:hint="eastAsia"/>
          <w:lang w:eastAsia="zh-TW"/>
        </w:rPr>
        <w:t>2025</w:t>
      </w:r>
      <w:r w:rsidR="003B0A0E" w:rsidRPr="006413F5">
        <w:rPr>
          <w:rFonts w:hint="eastAsia"/>
          <w:lang w:eastAsia="zh-TW"/>
        </w:rPr>
        <w:t>年，罰鍰將增加到</w:t>
      </w:r>
      <w:r w:rsidR="003B0A0E" w:rsidRPr="006413F5">
        <w:rPr>
          <w:rFonts w:hint="eastAsia"/>
          <w:lang w:eastAsia="zh-TW"/>
        </w:rPr>
        <w:t>108,000</w:t>
      </w:r>
      <w:proofErr w:type="gramStart"/>
      <w:r w:rsidR="003B0A0E" w:rsidRPr="006413F5">
        <w:rPr>
          <w:rFonts w:hint="eastAsia"/>
          <w:lang w:eastAsia="zh-TW"/>
        </w:rPr>
        <w:t>迪</w:t>
      </w:r>
      <w:proofErr w:type="gramEnd"/>
      <w:r w:rsidR="003B0A0E" w:rsidRPr="006413F5">
        <w:rPr>
          <w:rFonts w:hint="eastAsia"/>
          <w:lang w:eastAsia="zh-TW"/>
        </w:rPr>
        <w:t>拉</w:t>
      </w:r>
      <w:proofErr w:type="gramStart"/>
      <w:r w:rsidR="003B0A0E" w:rsidRPr="006413F5">
        <w:rPr>
          <w:rFonts w:hint="eastAsia"/>
          <w:lang w:eastAsia="zh-TW"/>
        </w:rPr>
        <w:t>姆</w:t>
      </w:r>
      <w:proofErr w:type="gramEnd"/>
      <w:r w:rsidR="003B0A0E" w:rsidRPr="006413F5">
        <w:rPr>
          <w:rFonts w:hint="eastAsia"/>
          <w:lang w:eastAsia="zh-TW"/>
        </w:rPr>
        <w:t>。</w:t>
      </w:r>
      <w:r w:rsidRPr="006413F5">
        <w:rPr>
          <w:rFonts w:hint="eastAsia"/>
          <w:lang w:eastAsia="zh-TW"/>
        </w:rPr>
        <w:t>此規定實施後，部分業者不願擴充編制，</w:t>
      </w:r>
      <w:r w:rsidR="005A5E9C" w:rsidRPr="006413F5">
        <w:rPr>
          <w:rFonts w:hint="eastAsia"/>
          <w:lang w:eastAsia="zh-TW"/>
        </w:rPr>
        <w:t>但</w:t>
      </w:r>
      <w:r w:rsidRPr="006413F5">
        <w:rPr>
          <w:rFonts w:hint="eastAsia"/>
          <w:lang w:eastAsia="zh-TW"/>
        </w:rPr>
        <w:t>許多行業也招不到阿聯籍</w:t>
      </w:r>
      <w:r w:rsidR="005A5E9C" w:rsidRPr="006413F5">
        <w:rPr>
          <w:rFonts w:hint="eastAsia"/>
          <w:lang w:eastAsia="zh-TW"/>
        </w:rPr>
        <w:t>員工</w:t>
      </w:r>
      <w:r w:rsidRPr="006413F5">
        <w:rPr>
          <w:rFonts w:hint="eastAsia"/>
          <w:lang w:eastAsia="zh-TW"/>
        </w:rPr>
        <w:t>，因為</w:t>
      </w:r>
      <w:r w:rsidR="005A5E9C" w:rsidRPr="006413F5">
        <w:rPr>
          <w:rFonts w:hint="eastAsia"/>
          <w:lang w:eastAsia="zh-TW"/>
        </w:rPr>
        <w:t>阿聯</w:t>
      </w:r>
      <w:r w:rsidRPr="006413F5">
        <w:rPr>
          <w:rFonts w:hint="eastAsia"/>
          <w:lang w:eastAsia="zh-TW"/>
        </w:rPr>
        <w:t>國民偏好在政府單位</w:t>
      </w:r>
      <w:r w:rsidR="005A5E9C" w:rsidRPr="006413F5">
        <w:rPr>
          <w:rFonts w:hint="eastAsia"/>
          <w:lang w:eastAsia="zh-TW"/>
        </w:rPr>
        <w:t>、</w:t>
      </w:r>
      <w:r w:rsidRPr="006413F5">
        <w:rPr>
          <w:rFonts w:hint="eastAsia"/>
          <w:lang w:eastAsia="zh-TW"/>
        </w:rPr>
        <w:t>金融機構</w:t>
      </w:r>
      <w:r w:rsidR="005A5E9C" w:rsidRPr="006413F5">
        <w:rPr>
          <w:rFonts w:hint="eastAsia"/>
          <w:lang w:eastAsia="zh-TW"/>
        </w:rPr>
        <w:t>或大型國際企業</w:t>
      </w:r>
      <w:r w:rsidRPr="006413F5">
        <w:rPr>
          <w:rFonts w:hint="eastAsia"/>
          <w:lang w:eastAsia="zh-TW"/>
        </w:rPr>
        <w:t>就職</w:t>
      </w:r>
      <w:r w:rsidR="00A10C5A" w:rsidRPr="006413F5">
        <w:rPr>
          <w:rFonts w:hint="eastAsia"/>
          <w:lang w:eastAsia="zh-TW"/>
        </w:rPr>
        <w:t>，另</w:t>
      </w:r>
      <w:r w:rsidRPr="006413F5">
        <w:rPr>
          <w:rFonts w:hint="eastAsia"/>
          <w:lang w:eastAsia="zh-TW"/>
        </w:rPr>
        <w:t>政府對</w:t>
      </w:r>
      <w:r w:rsidR="00A10C5A" w:rsidRPr="006413F5">
        <w:rPr>
          <w:rFonts w:hint="eastAsia"/>
          <w:lang w:eastAsia="zh-TW"/>
        </w:rPr>
        <w:t>阿聯</w:t>
      </w:r>
      <w:r w:rsidRPr="006413F5">
        <w:rPr>
          <w:rFonts w:hint="eastAsia"/>
          <w:lang w:eastAsia="zh-TW"/>
        </w:rPr>
        <w:t>國民有薪資上的補助，以致實領薪資比外籍</w:t>
      </w:r>
      <w:r w:rsidR="00A10C5A" w:rsidRPr="006413F5">
        <w:rPr>
          <w:rFonts w:hint="eastAsia"/>
          <w:lang w:eastAsia="zh-TW"/>
        </w:rPr>
        <w:t>員工</w:t>
      </w:r>
      <w:r w:rsidRPr="006413F5">
        <w:rPr>
          <w:rFonts w:hint="eastAsia"/>
          <w:lang w:eastAsia="zh-TW"/>
        </w:rPr>
        <w:t>高出許多。</w:t>
      </w:r>
    </w:p>
    <w:p w14:paraId="0DF307B0" w14:textId="61E29515" w:rsidR="00C4103D" w:rsidRPr="006413F5" w:rsidRDefault="00C4103D" w:rsidP="00BD7F42">
      <w:pPr>
        <w:pStyle w:val="af3"/>
        <w:ind w:left="945" w:hanging="709"/>
        <w:rPr>
          <w:lang w:eastAsia="zh-TW"/>
        </w:rPr>
      </w:pPr>
      <w:r w:rsidRPr="006413F5">
        <w:rPr>
          <w:rFonts w:hint="eastAsia"/>
          <w:lang w:eastAsia="zh-TW"/>
        </w:rPr>
        <w:t>（二）當地</w:t>
      </w:r>
      <w:r w:rsidR="00B33C3D" w:rsidRPr="006413F5">
        <w:rPr>
          <w:rFonts w:hint="eastAsia"/>
          <w:lang w:eastAsia="zh-TW"/>
        </w:rPr>
        <w:t>保證</w:t>
      </w:r>
      <w:r w:rsidRPr="006413F5">
        <w:rPr>
          <w:rFonts w:hint="eastAsia"/>
          <w:lang w:eastAsia="zh-TW"/>
        </w:rPr>
        <w:t>人</w:t>
      </w:r>
      <w:r w:rsidR="00813D06" w:rsidRPr="006413F5">
        <w:rPr>
          <w:rFonts w:hint="eastAsia"/>
          <w:lang w:eastAsia="zh-TW"/>
        </w:rPr>
        <w:t>的規定</w:t>
      </w:r>
    </w:p>
    <w:p w14:paraId="35C1EAB0" w14:textId="455DA06C" w:rsidR="00A10C5A" w:rsidRPr="006413F5" w:rsidRDefault="00A10C5A" w:rsidP="00DB2145">
      <w:pPr>
        <w:pStyle w:val="ac"/>
        <w:ind w:left="945" w:firstLine="472"/>
      </w:pPr>
      <w:r w:rsidRPr="006413F5">
        <w:rPr>
          <w:rFonts w:hint="eastAsia"/>
        </w:rPr>
        <w:t>按照阿聯過去的法令，在自貿區外設立公司，需阿聯本國籍人士擔任法定代理人（</w:t>
      </w:r>
      <w:r w:rsidRPr="006413F5">
        <w:rPr>
          <w:rFonts w:hint="eastAsia"/>
        </w:rPr>
        <w:t>Sponsor</w:t>
      </w:r>
      <w:r w:rsidRPr="006413F5">
        <w:rPr>
          <w:rFonts w:hint="eastAsia"/>
        </w:rPr>
        <w:t>，或稱保證人）。要經營進出口業務或進行商業上之買賣行為，則需取得商業執照（</w:t>
      </w:r>
      <w:r w:rsidRPr="006413F5">
        <w:rPr>
          <w:rFonts w:hint="eastAsia"/>
        </w:rPr>
        <w:t>Commercial License</w:t>
      </w:r>
      <w:r w:rsidRPr="006413F5">
        <w:rPr>
          <w:rFonts w:hint="eastAsia"/>
        </w:rPr>
        <w:t>），公司必須有阿聯國籍的合夥人占</w:t>
      </w:r>
      <w:r w:rsidRPr="006413F5">
        <w:rPr>
          <w:rFonts w:hint="eastAsia"/>
        </w:rPr>
        <w:t>51%</w:t>
      </w:r>
      <w:r w:rsidRPr="006413F5">
        <w:rPr>
          <w:rFonts w:hint="eastAsia"/>
        </w:rPr>
        <w:t>股權，外國股東僅能占</w:t>
      </w:r>
      <w:r w:rsidRPr="006413F5">
        <w:rPr>
          <w:rFonts w:hint="eastAsia"/>
        </w:rPr>
        <w:t>49%</w:t>
      </w:r>
      <w:r w:rsidRPr="006413F5">
        <w:rPr>
          <w:rFonts w:hint="eastAsia"/>
        </w:rPr>
        <w:t>。</w:t>
      </w:r>
      <w:r w:rsidR="002C7B4F" w:rsidRPr="006413F5">
        <w:rPr>
          <w:rFonts w:hint="eastAsia"/>
        </w:rPr>
        <w:t>據阿聯商業公司法（</w:t>
      </w:r>
      <w:r w:rsidR="002C7B4F" w:rsidRPr="006413F5">
        <w:rPr>
          <w:rFonts w:hint="eastAsia"/>
        </w:rPr>
        <w:t>UAE Commercial Companies Law</w:t>
      </w:r>
      <w:r w:rsidR="002C7B4F" w:rsidRPr="006413F5">
        <w:rPr>
          <w:rFonts w:hint="eastAsia"/>
        </w:rPr>
        <w:t>）規定，阿聯自</w:t>
      </w:r>
      <w:r w:rsidR="002C7B4F" w:rsidRPr="006413F5">
        <w:rPr>
          <w:rFonts w:hint="eastAsia"/>
        </w:rPr>
        <w:t>2021</w:t>
      </w:r>
      <w:r w:rsidR="002C7B4F" w:rsidRPr="006413F5">
        <w:rPr>
          <w:rFonts w:hint="eastAsia"/>
        </w:rPr>
        <w:t>年</w:t>
      </w:r>
      <w:r w:rsidR="002C7B4F" w:rsidRPr="006413F5">
        <w:rPr>
          <w:rFonts w:hint="eastAsia"/>
        </w:rPr>
        <w:t>6</w:t>
      </w:r>
      <w:r w:rsidR="002C7B4F" w:rsidRPr="006413F5">
        <w:rPr>
          <w:rFonts w:hint="eastAsia"/>
        </w:rPr>
        <w:t>月</w:t>
      </w:r>
      <w:r w:rsidR="002C7B4F" w:rsidRPr="006413F5">
        <w:rPr>
          <w:rFonts w:hint="eastAsia"/>
        </w:rPr>
        <w:t>1</w:t>
      </w:r>
      <w:r w:rsidR="002C7B4F" w:rsidRPr="006413F5">
        <w:rPr>
          <w:rFonts w:hint="eastAsia"/>
        </w:rPr>
        <w:t>日起取消外國人設立公司需聘用一名阿聯公民為合夥人或代理人的規定，然而外資所有權限制仍適用於部分具戰略重要性的產業例如石油開發精煉、交通、水電、海水淡化等。對於仍需要代理的商業活動，要解聘或終止與不良代理人的合約關係極其困難，據阿聯「商業代理法」（</w:t>
      </w:r>
      <w:r w:rsidR="002C7B4F" w:rsidRPr="006413F5">
        <w:rPr>
          <w:rFonts w:hint="eastAsia"/>
        </w:rPr>
        <w:t>the Commercial Agency Law</w:t>
      </w:r>
      <w:r w:rsidR="002C7B4F" w:rsidRPr="006413F5">
        <w:rPr>
          <w:rFonts w:hint="eastAsia"/>
        </w:rPr>
        <w:t>）規定，除非委託人有正當理由，否則禁止商業機構終止或不與代理人續約。此外，即使先前的代理期限屆期，委託人也不得以另一代理人的名義重新註冊商業代理。</w:t>
      </w:r>
      <w:r w:rsidRPr="006413F5">
        <w:rPr>
          <w:rFonts w:hint="eastAsia"/>
        </w:rPr>
        <w:t>然而在自貿區的外資廠商本來就可以</w:t>
      </w:r>
      <w:r w:rsidRPr="006413F5">
        <w:rPr>
          <w:rFonts w:hint="eastAsia"/>
        </w:rPr>
        <w:t>100</w:t>
      </w:r>
      <w:r w:rsidR="00917D46" w:rsidRPr="006413F5">
        <w:rPr>
          <w:rFonts w:hint="eastAsia"/>
        </w:rPr>
        <w:t>%</w:t>
      </w:r>
      <w:r w:rsidRPr="006413F5">
        <w:rPr>
          <w:rFonts w:hint="eastAsia"/>
        </w:rPr>
        <w:t>擁有公司</w:t>
      </w:r>
      <w:r w:rsidR="00813D06" w:rsidRPr="006413F5">
        <w:rPr>
          <w:rFonts w:hint="eastAsia"/>
        </w:rPr>
        <w:t>股份</w:t>
      </w:r>
      <w:r w:rsidRPr="006413F5">
        <w:rPr>
          <w:rFonts w:hint="eastAsia"/>
        </w:rPr>
        <w:t>，現在不再享有這項優勢，自貿區廠商如何調整</w:t>
      </w:r>
      <w:r w:rsidR="00813D06" w:rsidRPr="006413F5">
        <w:rPr>
          <w:rFonts w:hint="eastAsia"/>
        </w:rPr>
        <w:t>將</w:t>
      </w:r>
      <w:r w:rsidRPr="006413F5">
        <w:rPr>
          <w:rFonts w:hint="eastAsia"/>
        </w:rPr>
        <w:t>是一大議題。</w:t>
      </w:r>
    </w:p>
    <w:p w14:paraId="6B90B54D" w14:textId="161BF84F" w:rsidR="00A10C5A" w:rsidRPr="006413F5" w:rsidRDefault="00A10C5A" w:rsidP="00505DB1">
      <w:pPr>
        <w:pStyle w:val="ac"/>
        <w:ind w:left="945" w:firstLine="472"/>
        <w:rPr>
          <w:lang w:eastAsia="zh-TW"/>
        </w:rPr>
      </w:pPr>
      <w:r w:rsidRPr="006413F5">
        <w:rPr>
          <w:rFonts w:hint="eastAsia"/>
          <w:lang w:eastAsia="zh-TW"/>
        </w:rPr>
        <w:t>包含農業種植、糧食生產、畜牧養殖、林業、釀酒製造、紡織成衣製造、工業化學產品生產、交通運輸生產製造、電腦科技產品製造及服</w:t>
      </w:r>
      <w:r w:rsidRPr="006413F5">
        <w:rPr>
          <w:rFonts w:hint="eastAsia"/>
          <w:lang w:eastAsia="zh-TW"/>
        </w:rPr>
        <w:lastRenderedPageBreak/>
        <w:t>務、醫療服務以及多種商業服務等都在此新法令範圍內。不過石油及天然氣勘探、公用事業及運輸等特定行業，以及國有產業仍繼續適用原有規定，未在開放之列。該規定雖然對資是一大利多，但由於尚屬初期開放階段，許多負責外資投資申請作業基層人員並不十分熟稔作法，加上投資金額不到</w:t>
      </w:r>
      <w:r w:rsidRPr="006413F5">
        <w:rPr>
          <w:rFonts w:hint="eastAsia"/>
          <w:lang w:eastAsia="zh-TW"/>
        </w:rPr>
        <w:t>200</w:t>
      </w:r>
      <w:r w:rsidRPr="006413F5">
        <w:rPr>
          <w:rFonts w:hint="eastAsia"/>
          <w:lang w:eastAsia="zh-TW"/>
        </w:rPr>
        <w:t>萬</w:t>
      </w:r>
      <w:proofErr w:type="gramStart"/>
      <w:r w:rsidRPr="006413F5">
        <w:rPr>
          <w:rFonts w:hint="eastAsia"/>
          <w:lang w:eastAsia="zh-TW"/>
        </w:rPr>
        <w:t>迪</w:t>
      </w:r>
      <w:proofErr w:type="gramEnd"/>
      <w:r w:rsidRPr="006413F5">
        <w:rPr>
          <w:rFonts w:hint="eastAsia"/>
          <w:lang w:eastAsia="zh-TW"/>
        </w:rPr>
        <w:t>拉</w:t>
      </w:r>
      <w:proofErr w:type="gramStart"/>
      <w:r w:rsidRPr="006413F5">
        <w:rPr>
          <w:rFonts w:hint="eastAsia"/>
          <w:lang w:eastAsia="zh-TW"/>
        </w:rPr>
        <w:t>姆</w:t>
      </w:r>
      <w:proofErr w:type="gramEnd"/>
      <w:r w:rsidRPr="006413F5">
        <w:rPr>
          <w:rFonts w:hint="eastAsia"/>
          <w:lang w:eastAsia="zh-TW"/>
        </w:rPr>
        <w:t>之中小型企業，或一般綜合貿易性質之公司，亦不符合免當地擔保人之規定，因此外資在當地設立公司，須有當地擔保人之制度，短中期內仍將持續存在。</w:t>
      </w:r>
    </w:p>
    <w:p w14:paraId="1E516607" w14:textId="0167FD7E" w:rsidR="00B33C3D" w:rsidRPr="006413F5" w:rsidRDefault="00C72D90" w:rsidP="00B33C3D">
      <w:pPr>
        <w:pStyle w:val="ac"/>
        <w:ind w:left="945" w:firstLine="472"/>
        <w:rPr>
          <w:lang w:eastAsia="zh-TW"/>
        </w:rPr>
      </w:pPr>
      <w:r w:rsidRPr="006413F5">
        <w:rPr>
          <w:rFonts w:hint="eastAsia"/>
          <w:lang w:eastAsia="zh-TW"/>
        </w:rPr>
        <w:t>阿聯本國</w:t>
      </w:r>
      <w:r w:rsidRPr="006413F5">
        <w:rPr>
          <w:rFonts w:hint="eastAsia"/>
          <w:lang w:eastAsia="zh-TW"/>
        </w:rPr>
        <w:t>S</w:t>
      </w:r>
      <w:r w:rsidRPr="006413F5">
        <w:rPr>
          <w:lang w:eastAsia="zh-TW"/>
        </w:rPr>
        <w:t>ponsor</w:t>
      </w:r>
      <w:r w:rsidR="00C4103D" w:rsidRPr="006413F5">
        <w:rPr>
          <w:rFonts w:hint="eastAsia"/>
          <w:lang w:eastAsia="zh-TW"/>
        </w:rPr>
        <w:t>對外國投資者有相當的牽制作用</w:t>
      </w:r>
      <w:r w:rsidRPr="006413F5">
        <w:rPr>
          <w:rFonts w:hint="eastAsia"/>
          <w:lang w:eastAsia="zh-TW"/>
        </w:rPr>
        <w:t>，</w:t>
      </w:r>
      <w:r w:rsidR="00C4103D" w:rsidRPr="006413F5">
        <w:rPr>
          <w:rFonts w:hint="eastAsia"/>
          <w:lang w:eastAsia="zh-TW"/>
        </w:rPr>
        <w:t>舉凡公司執照的申請、人員的居留、工作證的取得，以及涉及勞工局、移民局的文件</w:t>
      </w:r>
      <w:proofErr w:type="gramStart"/>
      <w:r w:rsidR="00C4103D" w:rsidRPr="006413F5">
        <w:rPr>
          <w:rFonts w:hint="eastAsia"/>
          <w:lang w:eastAsia="zh-TW"/>
        </w:rPr>
        <w:t>申請均須經</w:t>
      </w:r>
      <w:proofErr w:type="gramEnd"/>
      <w:r w:rsidRPr="006413F5">
        <w:rPr>
          <w:lang w:eastAsia="zh-TW"/>
        </w:rPr>
        <w:t>Sponsor</w:t>
      </w:r>
      <w:r w:rsidR="00C4103D" w:rsidRPr="006413F5">
        <w:rPr>
          <w:rFonts w:hint="eastAsia"/>
          <w:lang w:eastAsia="zh-TW"/>
        </w:rPr>
        <w:t>簽字。人員進駐、銀行開戶，甚至要將公司關閉，均需要取得</w:t>
      </w:r>
      <w:r w:rsidRPr="006413F5">
        <w:rPr>
          <w:lang w:eastAsia="zh-TW"/>
        </w:rPr>
        <w:t>Sponsor</w:t>
      </w:r>
      <w:r w:rsidR="00C4103D" w:rsidRPr="006413F5">
        <w:rPr>
          <w:rFonts w:hint="eastAsia"/>
          <w:lang w:eastAsia="zh-TW"/>
        </w:rPr>
        <w:t>的無異議證明（</w:t>
      </w:r>
      <w:r w:rsidR="00C4103D" w:rsidRPr="006413F5">
        <w:rPr>
          <w:rFonts w:hint="eastAsia"/>
          <w:lang w:eastAsia="zh-TW"/>
        </w:rPr>
        <w:t>Non-Objection Letter</w:t>
      </w:r>
      <w:r w:rsidR="00C4103D" w:rsidRPr="006413F5">
        <w:rPr>
          <w:rFonts w:hint="eastAsia"/>
          <w:lang w:eastAsia="zh-TW"/>
        </w:rPr>
        <w:t>）。</w:t>
      </w:r>
      <w:r w:rsidR="008E2C07" w:rsidRPr="006413F5">
        <w:rPr>
          <w:rFonts w:hint="eastAsia"/>
          <w:lang w:eastAsia="zh-TW"/>
        </w:rPr>
        <w:t>良好</w:t>
      </w:r>
      <w:r w:rsidRPr="006413F5">
        <w:rPr>
          <w:rFonts w:hint="eastAsia"/>
          <w:lang w:eastAsia="zh-TW"/>
        </w:rPr>
        <w:t>的</w:t>
      </w:r>
      <w:r w:rsidRPr="006413F5">
        <w:rPr>
          <w:lang w:eastAsia="zh-TW"/>
        </w:rPr>
        <w:t>Sponsor</w:t>
      </w:r>
      <w:r w:rsidR="00C4103D" w:rsidRPr="006413F5">
        <w:rPr>
          <w:rFonts w:hint="eastAsia"/>
          <w:lang w:eastAsia="zh-TW"/>
        </w:rPr>
        <w:t>於外國投資者</w:t>
      </w:r>
      <w:r w:rsidRPr="006413F5">
        <w:rPr>
          <w:rFonts w:hint="eastAsia"/>
          <w:lang w:eastAsia="zh-TW"/>
        </w:rPr>
        <w:t>遇</w:t>
      </w:r>
      <w:r w:rsidR="00C4103D" w:rsidRPr="006413F5">
        <w:rPr>
          <w:rFonts w:hint="eastAsia"/>
          <w:lang w:eastAsia="zh-TW"/>
        </w:rPr>
        <w:t>到困難時，可適時伸出援手，</w:t>
      </w:r>
      <w:r w:rsidRPr="006413F5">
        <w:rPr>
          <w:rFonts w:hint="eastAsia"/>
          <w:lang w:eastAsia="zh-TW"/>
        </w:rPr>
        <w:t>不良的</w:t>
      </w:r>
      <w:r w:rsidRPr="006413F5">
        <w:rPr>
          <w:lang w:eastAsia="zh-TW"/>
        </w:rPr>
        <w:t>Sponsor</w:t>
      </w:r>
      <w:r w:rsidRPr="006413F5">
        <w:rPr>
          <w:rFonts w:hint="eastAsia"/>
          <w:lang w:eastAsia="zh-TW"/>
        </w:rPr>
        <w:t>則</w:t>
      </w:r>
      <w:r w:rsidR="00C4103D" w:rsidRPr="006413F5">
        <w:rPr>
          <w:rFonts w:hint="eastAsia"/>
          <w:lang w:eastAsia="zh-TW"/>
        </w:rPr>
        <w:t>放任外國投資者自求多福，</w:t>
      </w:r>
      <w:r w:rsidRPr="006413F5">
        <w:rPr>
          <w:rFonts w:hint="eastAsia"/>
          <w:lang w:eastAsia="zh-TW"/>
        </w:rPr>
        <w:t>有的還會</w:t>
      </w:r>
      <w:r w:rsidR="00C4103D" w:rsidRPr="006413F5">
        <w:rPr>
          <w:rFonts w:hint="eastAsia"/>
          <w:lang w:eastAsia="zh-TW"/>
        </w:rPr>
        <w:t>干涉公司營運，或強求成為公司產品之代理，造成不必要的糾紛。</w:t>
      </w:r>
    </w:p>
    <w:p w14:paraId="2A6B0E5E" w14:textId="0D747C01" w:rsidR="00C4103D" w:rsidRPr="006413F5" w:rsidRDefault="00703FD8" w:rsidP="00BD7F42">
      <w:pPr>
        <w:pStyle w:val="ac"/>
        <w:ind w:left="945" w:firstLine="472"/>
        <w:rPr>
          <w:lang w:eastAsia="zh-TW"/>
        </w:rPr>
      </w:pPr>
      <w:r w:rsidRPr="006413F5">
        <w:rPr>
          <w:rFonts w:hint="eastAsia"/>
          <w:lang w:eastAsia="zh-TW"/>
        </w:rPr>
        <w:t>阿聯</w:t>
      </w:r>
      <w:r w:rsidR="00C4103D" w:rsidRPr="006413F5">
        <w:rPr>
          <w:rFonts w:hint="eastAsia"/>
          <w:lang w:eastAsia="zh-TW"/>
        </w:rPr>
        <w:t>法令規定對代理商的保護頗為周密，其法令特殊之處為：雖然代理合約可以訂定期限，可是一旦簽訂代理合約後，且經過公證手續，並在經濟暨商業部註冊登記，日後外國公司如欲指定新代理時，需經原先之代理同意。由於此一條款形同永久代理，因此，我業者選擇代理時，務必謹慎小心。</w:t>
      </w:r>
    </w:p>
    <w:p w14:paraId="6812EBC3" w14:textId="4F9BE4D1" w:rsidR="00C4103D" w:rsidRPr="006413F5" w:rsidRDefault="00C4103D" w:rsidP="00BD7F42">
      <w:pPr>
        <w:pStyle w:val="af3"/>
        <w:ind w:left="945" w:hanging="709"/>
        <w:rPr>
          <w:lang w:eastAsia="zh-TW"/>
        </w:rPr>
      </w:pPr>
      <w:r w:rsidRPr="006413F5">
        <w:rPr>
          <w:rFonts w:hint="eastAsia"/>
          <w:lang w:eastAsia="zh-TW"/>
        </w:rPr>
        <w:t>（三）在自由貿易區設立公司，毋需</w:t>
      </w:r>
      <w:r w:rsidR="00B33C3D" w:rsidRPr="006413F5">
        <w:rPr>
          <w:rFonts w:hint="eastAsia"/>
          <w:lang w:eastAsia="zh-TW"/>
        </w:rPr>
        <w:t>阿聯本國保證</w:t>
      </w:r>
      <w:r w:rsidRPr="006413F5">
        <w:rPr>
          <w:rFonts w:hint="eastAsia"/>
          <w:lang w:eastAsia="zh-TW"/>
        </w:rPr>
        <w:t>人</w:t>
      </w:r>
    </w:p>
    <w:p w14:paraId="38EB79D9" w14:textId="6D414D28" w:rsidR="00C4103D" w:rsidRPr="006413F5" w:rsidRDefault="00C4103D" w:rsidP="00BD7F42">
      <w:pPr>
        <w:pStyle w:val="ac"/>
        <w:ind w:left="945" w:firstLine="472"/>
        <w:rPr>
          <w:lang w:eastAsia="zh-TW"/>
        </w:rPr>
      </w:pPr>
      <w:r w:rsidRPr="006413F5">
        <w:rPr>
          <w:rFonts w:hint="eastAsia"/>
          <w:lang w:eastAsia="zh-TW"/>
        </w:rPr>
        <w:t>要避免法定</w:t>
      </w:r>
      <w:r w:rsidR="00B33C3D" w:rsidRPr="006413F5">
        <w:rPr>
          <w:rFonts w:hint="eastAsia"/>
          <w:lang w:eastAsia="zh-TW"/>
        </w:rPr>
        <w:t>保證</w:t>
      </w:r>
      <w:r w:rsidRPr="006413F5">
        <w:rPr>
          <w:rFonts w:hint="eastAsia"/>
          <w:lang w:eastAsia="zh-TW"/>
        </w:rPr>
        <w:t>人的困擾，可考慮在當地自由貿易區內設立公司或工廠。阿聯最有名的</w:t>
      </w:r>
      <w:proofErr w:type="gramStart"/>
      <w:r w:rsidRPr="006413F5">
        <w:rPr>
          <w:rFonts w:hint="eastAsia"/>
          <w:lang w:eastAsia="zh-TW"/>
        </w:rPr>
        <w:t>自</w:t>
      </w:r>
      <w:r w:rsidR="00B33C3D" w:rsidRPr="006413F5">
        <w:rPr>
          <w:rFonts w:hint="eastAsia"/>
          <w:lang w:eastAsia="zh-TW"/>
        </w:rPr>
        <w:t>貿</w:t>
      </w:r>
      <w:r w:rsidRPr="006413F5">
        <w:rPr>
          <w:rFonts w:hint="eastAsia"/>
          <w:lang w:eastAsia="zh-TW"/>
        </w:rPr>
        <w:t>區首推</w:t>
      </w:r>
      <w:proofErr w:type="gramEnd"/>
      <w:r w:rsidRPr="006413F5">
        <w:rPr>
          <w:rFonts w:hint="eastAsia"/>
          <w:lang w:eastAsia="zh-TW"/>
        </w:rPr>
        <w:t>傑貝阿里</w:t>
      </w:r>
      <w:proofErr w:type="gramStart"/>
      <w:r w:rsidRPr="006413F5">
        <w:rPr>
          <w:rFonts w:hint="eastAsia"/>
          <w:lang w:eastAsia="zh-TW"/>
        </w:rPr>
        <w:t>自</w:t>
      </w:r>
      <w:r w:rsidR="00B33C3D" w:rsidRPr="006413F5">
        <w:rPr>
          <w:rFonts w:hint="eastAsia"/>
          <w:lang w:eastAsia="zh-TW"/>
        </w:rPr>
        <w:t>貿</w:t>
      </w:r>
      <w:r w:rsidRPr="006413F5">
        <w:rPr>
          <w:rFonts w:hint="eastAsia"/>
          <w:lang w:eastAsia="zh-TW"/>
        </w:rPr>
        <w:t>區</w:t>
      </w:r>
      <w:proofErr w:type="gramEnd"/>
      <w:r w:rsidRPr="006413F5">
        <w:rPr>
          <w:rFonts w:hint="eastAsia"/>
          <w:lang w:eastAsia="zh-TW"/>
        </w:rPr>
        <w:t>（</w:t>
      </w:r>
      <w:r w:rsidRPr="006413F5">
        <w:rPr>
          <w:rFonts w:hint="eastAsia"/>
          <w:lang w:eastAsia="zh-TW"/>
        </w:rPr>
        <w:t>Jebel Ali Free Zone</w:t>
      </w:r>
      <w:r w:rsidRPr="006413F5">
        <w:rPr>
          <w:rFonts w:hint="eastAsia"/>
          <w:lang w:eastAsia="zh-TW"/>
        </w:rPr>
        <w:t>）</w:t>
      </w:r>
      <w:r w:rsidR="00B33C3D" w:rsidRPr="006413F5">
        <w:rPr>
          <w:rFonts w:hint="eastAsia"/>
          <w:lang w:eastAsia="zh-TW"/>
        </w:rPr>
        <w:t>，</w:t>
      </w:r>
      <w:r w:rsidRPr="006413F5">
        <w:rPr>
          <w:rFonts w:hint="eastAsia"/>
          <w:lang w:eastAsia="zh-TW"/>
        </w:rPr>
        <w:t>距離杜拜</w:t>
      </w:r>
      <w:r w:rsidR="00B33C3D" w:rsidRPr="006413F5">
        <w:rPr>
          <w:rFonts w:hint="eastAsia"/>
          <w:lang w:eastAsia="zh-TW"/>
        </w:rPr>
        <w:t>市區</w:t>
      </w:r>
      <w:r w:rsidRPr="006413F5">
        <w:rPr>
          <w:rFonts w:hint="eastAsia"/>
          <w:lang w:eastAsia="zh-TW"/>
        </w:rPr>
        <w:t>約</w:t>
      </w:r>
      <w:r w:rsidRPr="006413F5">
        <w:rPr>
          <w:rFonts w:hint="eastAsia"/>
          <w:lang w:eastAsia="zh-TW"/>
        </w:rPr>
        <w:t>30</w:t>
      </w:r>
      <w:r w:rsidRPr="006413F5">
        <w:rPr>
          <w:rFonts w:hint="eastAsia"/>
          <w:lang w:eastAsia="zh-TW"/>
        </w:rPr>
        <w:t>分鐘車程。該</w:t>
      </w:r>
      <w:proofErr w:type="gramStart"/>
      <w:r w:rsidRPr="006413F5">
        <w:rPr>
          <w:rFonts w:hint="eastAsia"/>
          <w:lang w:eastAsia="zh-TW"/>
        </w:rPr>
        <w:t>自</w:t>
      </w:r>
      <w:r w:rsidR="00B33C3D" w:rsidRPr="006413F5">
        <w:rPr>
          <w:rFonts w:hint="eastAsia"/>
          <w:lang w:eastAsia="zh-TW"/>
        </w:rPr>
        <w:t>貿</w:t>
      </w:r>
      <w:r w:rsidRPr="006413F5">
        <w:rPr>
          <w:rFonts w:hint="eastAsia"/>
          <w:lang w:eastAsia="zh-TW"/>
        </w:rPr>
        <w:t>區外人</w:t>
      </w:r>
      <w:proofErr w:type="gramEnd"/>
      <w:r w:rsidRPr="006413F5">
        <w:rPr>
          <w:rFonts w:hint="eastAsia"/>
          <w:lang w:eastAsia="zh-TW"/>
        </w:rPr>
        <w:t>可擁有</w:t>
      </w:r>
      <w:r w:rsidRPr="006413F5">
        <w:rPr>
          <w:rFonts w:hint="eastAsia"/>
          <w:lang w:eastAsia="zh-TW"/>
        </w:rPr>
        <w:t>100%</w:t>
      </w:r>
      <w:r w:rsidRPr="006413F5">
        <w:rPr>
          <w:rFonts w:hint="eastAsia"/>
          <w:lang w:eastAsia="zh-TW"/>
        </w:rPr>
        <w:t>之股權，</w:t>
      </w:r>
      <w:r w:rsidR="005E52F3" w:rsidRPr="006413F5">
        <w:rPr>
          <w:rFonts w:hint="eastAsia"/>
          <w:lang w:eastAsia="zh-TW"/>
        </w:rPr>
        <w:t>法令保障豁免公司稅最久長達</w:t>
      </w:r>
      <w:r w:rsidR="005E52F3" w:rsidRPr="006413F5">
        <w:rPr>
          <w:rFonts w:hint="eastAsia"/>
          <w:lang w:eastAsia="zh-TW"/>
        </w:rPr>
        <w:t>50</w:t>
      </w:r>
      <w:r w:rsidR="005E52F3" w:rsidRPr="006413F5">
        <w:rPr>
          <w:rFonts w:hint="eastAsia"/>
          <w:lang w:eastAsia="zh-TW"/>
        </w:rPr>
        <w:t>年</w:t>
      </w:r>
      <w:r w:rsidRPr="006413F5">
        <w:rPr>
          <w:rFonts w:hint="eastAsia"/>
          <w:lang w:eastAsia="zh-TW"/>
        </w:rPr>
        <w:t>。資本與利潤可</w:t>
      </w:r>
      <w:r w:rsidRPr="006413F5">
        <w:rPr>
          <w:rFonts w:hint="eastAsia"/>
          <w:lang w:eastAsia="zh-TW"/>
        </w:rPr>
        <w:t>100%</w:t>
      </w:r>
      <w:r w:rsidRPr="006413F5">
        <w:rPr>
          <w:rFonts w:hint="eastAsia"/>
          <w:lang w:eastAsia="zh-TW"/>
        </w:rPr>
        <w:t>匯出，並無個人所得稅。</w:t>
      </w:r>
      <w:r w:rsidR="00B33C3D" w:rsidRPr="006413F5">
        <w:rPr>
          <w:rFonts w:hint="eastAsia"/>
          <w:lang w:eastAsia="zh-TW"/>
        </w:rPr>
        <w:t>在</w:t>
      </w:r>
      <w:proofErr w:type="gramStart"/>
      <w:r w:rsidRPr="006413F5">
        <w:rPr>
          <w:rFonts w:hint="eastAsia"/>
          <w:lang w:eastAsia="zh-TW"/>
        </w:rPr>
        <w:t>自</w:t>
      </w:r>
      <w:r w:rsidR="00B33C3D" w:rsidRPr="006413F5">
        <w:rPr>
          <w:rFonts w:hint="eastAsia"/>
          <w:lang w:eastAsia="zh-TW"/>
        </w:rPr>
        <w:t>貿</w:t>
      </w:r>
      <w:r w:rsidRPr="006413F5">
        <w:rPr>
          <w:rFonts w:hint="eastAsia"/>
          <w:lang w:eastAsia="zh-TW"/>
        </w:rPr>
        <w:t>區內</w:t>
      </w:r>
      <w:proofErr w:type="gramEnd"/>
      <w:r w:rsidRPr="006413F5">
        <w:rPr>
          <w:rFonts w:hint="eastAsia"/>
          <w:lang w:eastAsia="zh-TW"/>
        </w:rPr>
        <w:t>設立</w:t>
      </w:r>
      <w:r w:rsidR="00B33C3D" w:rsidRPr="006413F5">
        <w:rPr>
          <w:rFonts w:hint="eastAsia"/>
          <w:lang w:eastAsia="zh-TW"/>
        </w:rPr>
        <w:t>公司可</w:t>
      </w:r>
      <w:r w:rsidRPr="006413F5">
        <w:rPr>
          <w:rFonts w:hint="eastAsia"/>
          <w:lang w:eastAsia="zh-TW"/>
        </w:rPr>
        <w:t>省掉許多在區外繁複的行政手續，不受法定</w:t>
      </w:r>
      <w:r w:rsidR="00B33C3D" w:rsidRPr="006413F5">
        <w:rPr>
          <w:rFonts w:hint="eastAsia"/>
          <w:lang w:eastAsia="zh-TW"/>
        </w:rPr>
        <w:t>保證</w:t>
      </w:r>
      <w:r w:rsidRPr="006413F5">
        <w:rPr>
          <w:rFonts w:hint="eastAsia"/>
          <w:lang w:eastAsia="zh-TW"/>
        </w:rPr>
        <w:lastRenderedPageBreak/>
        <w:t>人的約束。且</w:t>
      </w:r>
      <w:r w:rsidR="00B33C3D" w:rsidRPr="006413F5">
        <w:rPr>
          <w:rFonts w:hint="eastAsia"/>
          <w:lang w:eastAsia="zh-TW"/>
        </w:rPr>
        <w:t>引進</w:t>
      </w:r>
      <w:r w:rsidRPr="006413F5">
        <w:rPr>
          <w:rFonts w:hint="eastAsia"/>
          <w:lang w:eastAsia="zh-TW"/>
        </w:rPr>
        <w:t>員工簡便，園區管理局即可協助辦理申請公司員工之居留簽證</w:t>
      </w:r>
      <w:r w:rsidR="00B33C3D" w:rsidRPr="006413F5">
        <w:rPr>
          <w:rFonts w:hint="eastAsia"/>
          <w:lang w:eastAsia="zh-TW"/>
        </w:rPr>
        <w:t>、工作證</w:t>
      </w:r>
      <w:r w:rsidRPr="006413F5">
        <w:rPr>
          <w:rFonts w:hint="eastAsia"/>
          <w:lang w:eastAsia="zh-TW"/>
        </w:rPr>
        <w:t>等手續。</w:t>
      </w:r>
    </w:p>
    <w:p w14:paraId="08627918" w14:textId="1C5B3C90" w:rsidR="00EC0598" w:rsidRPr="006413F5" w:rsidRDefault="00EC0598" w:rsidP="001D1C74">
      <w:pPr>
        <w:pStyle w:val="ac"/>
        <w:ind w:left="945" w:firstLine="472"/>
        <w:rPr>
          <w:lang w:eastAsia="zh-TW"/>
        </w:rPr>
      </w:pPr>
      <w:r w:rsidRPr="006413F5">
        <w:rPr>
          <w:rFonts w:hint="eastAsia"/>
          <w:lang w:eastAsia="zh-TW"/>
        </w:rPr>
        <w:t>目前我國廠商在當地</w:t>
      </w:r>
      <w:proofErr w:type="gramStart"/>
      <w:r w:rsidRPr="006413F5">
        <w:rPr>
          <w:rFonts w:hint="eastAsia"/>
          <w:lang w:eastAsia="zh-TW"/>
        </w:rPr>
        <w:t>自貿區內</w:t>
      </w:r>
      <w:proofErr w:type="gramEnd"/>
      <w:r w:rsidRPr="006413F5">
        <w:rPr>
          <w:rFonts w:hint="eastAsia"/>
          <w:lang w:eastAsia="zh-TW"/>
        </w:rPr>
        <w:t>設立公司或發貨倉庫者，</w:t>
      </w:r>
      <w:r w:rsidR="00865437" w:rsidRPr="006413F5">
        <w:rPr>
          <w:rFonts w:hint="eastAsia"/>
          <w:lang w:eastAsia="zh-TW"/>
        </w:rPr>
        <w:t>有宏碁電腦、明基電腦、華碩電腦、正新輪胎、微星科技、</w:t>
      </w:r>
      <w:proofErr w:type="gramStart"/>
      <w:r w:rsidR="00865437" w:rsidRPr="006413F5">
        <w:rPr>
          <w:rFonts w:hint="eastAsia"/>
          <w:lang w:eastAsia="zh-TW"/>
        </w:rPr>
        <w:t>漢鐘精</w:t>
      </w:r>
      <w:proofErr w:type="gramEnd"/>
      <w:r w:rsidR="00865437" w:rsidRPr="006413F5">
        <w:rPr>
          <w:rFonts w:hint="eastAsia"/>
          <w:lang w:eastAsia="zh-TW"/>
        </w:rPr>
        <w:t>機、威聯通科技、車美仕公司等</w:t>
      </w:r>
      <w:r w:rsidRPr="006413F5">
        <w:rPr>
          <w:rFonts w:hint="eastAsia"/>
          <w:lang w:eastAsia="zh-TW"/>
        </w:rPr>
        <w:t>多家企業。</w:t>
      </w:r>
    </w:p>
    <w:p w14:paraId="046B5A94" w14:textId="785FA5A4" w:rsidR="00C4103D" w:rsidRPr="006413F5" w:rsidRDefault="00C4103D" w:rsidP="00BD7F42">
      <w:pPr>
        <w:pStyle w:val="af3"/>
        <w:ind w:left="945" w:hanging="709"/>
        <w:rPr>
          <w:lang w:eastAsia="zh-TW"/>
        </w:rPr>
      </w:pPr>
      <w:r w:rsidRPr="006413F5">
        <w:rPr>
          <w:rFonts w:hint="eastAsia"/>
          <w:lang w:eastAsia="zh-TW"/>
        </w:rPr>
        <w:t>（四）規費不斷增加</w:t>
      </w:r>
    </w:p>
    <w:p w14:paraId="257E8A1A" w14:textId="53AE3A78" w:rsidR="00C4103D" w:rsidRPr="006413F5" w:rsidRDefault="00C4103D" w:rsidP="001D1C74">
      <w:pPr>
        <w:pStyle w:val="ac"/>
        <w:ind w:left="945" w:firstLine="472"/>
      </w:pPr>
      <w:r w:rsidRPr="006413F5">
        <w:rPr>
          <w:rFonts w:hint="eastAsia"/>
        </w:rPr>
        <w:t>國際油價</w:t>
      </w:r>
      <w:r w:rsidR="000F3784" w:rsidRPr="006413F5">
        <w:rPr>
          <w:rFonts w:hint="eastAsia"/>
        </w:rPr>
        <w:t>起伏日益頻仍</w:t>
      </w:r>
      <w:r w:rsidRPr="006413F5">
        <w:rPr>
          <w:rFonts w:hint="eastAsia"/>
        </w:rPr>
        <w:t>，</w:t>
      </w:r>
      <w:r w:rsidR="000F3784" w:rsidRPr="006413F5">
        <w:rPr>
          <w:rFonts w:hint="eastAsia"/>
        </w:rPr>
        <w:t>造成國庫收入不穩，</w:t>
      </w:r>
      <w:r w:rsidRPr="006413F5">
        <w:rPr>
          <w:rFonts w:hint="eastAsia"/>
        </w:rPr>
        <w:t>為增加財政收入，</w:t>
      </w:r>
      <w:r w:rsidR="000F3784" w:rsidRPr="006413F5">
        <w:rPr>
          <w:rFonts w:hint="eastAsia"/>
        </w:rPr>
        <w:t>阿聯政府</w:t>
      </w:r>
      <w:r w:rsidRPr="006413F5">
        <w:rPr>
          <w:rFonts w:hint="eastAsia"/>
        </w:rPr>
        <w:t>不斷增加</w:t>
      </w:r>
      <w:r w:rsidR="000F3784" w:rsidRPr="006413F5">
        <w:rPr>
          <w:rFonts w:hint="eastAsia"/>
        </w:rPr>
        <w:t>或</w:t>
      </w:r>
      <w:r w:rsidRPr="006413F5">
        <w:rPr>
          <w:rFonts w:hint="eastAsia"/>
        </w:rPr>
        <w:t>提高各式各樣規費，</w:t>
      </w:r>
      <w:r w:rsidR="000F3784" w:rsidRPr="006413F5">
        <w:rPr>
          <w:rFonts w:hint="eastAsia"/>
        </w:rPr>
        <w:t>譬如</w:t>
      </w:r>
      <w:r w:rsidRPr="006413F5">
        <w:rPr>
          <w:rFonts w:hint="eastAsia"/>
        </w:rPr>
        <w:t>每年需更新貿易執照，原本每</w:t>
      </w:r>
      <w:r w:rsidR="000F3784" w:rsidRPr="006413F5">
        <w:rPr>
          <w:rFonts w:hint="eastAsia"/>
        </w:rPr>
        <w:t>三</w:t>
      </w:r>
      <w:r w:rsidRPr="006413F5">
        <w:rPr>
          <w:rFonts w:hint="eastAsia"/>
        </w:rPr>
        <w:t>年須更新的居留簽證於</w:t>
      </w:r>
      <w:r w:rsidRPr="006413F5">
        <w:rPr>
          <w:rFonts w:hint="eastAsia"/>
        </w:rPr>
        <w:t>2011</w:t>
      </w:r>
      <w:r w:rsidRPr="006413F5">
        <w:rPr>
          <w:rFonts w:hint="eastAsia"/>
        </w:rPr>
        <w:t>年起改為每</w:t>
      </w:r>
      <w:r w:rsidR="000F3784" w:rsidRPr="006413F5">
        <w:rPr>
          <w:rFonts w:hint="eastAsia"/>
        </w:rPr>
        <w:t>兩</w:t>
      </w:r>
      <w:r w:rsidRPr="006413F5">
        <w:rPr>
          <w:rFonts w:hint="eastAsia"/>
        </w:rPr>
        <w:t>年</w:t>
      </w:r>
      <w:r w:rsidR="000F3784" w:rsidRPr="006413F5">
        <w:rPr>
          <w:rFonts w:hint="eastAsia"/>
        </w:rPr>
        <w:t>須</w:t>
      </w:r>
      <w:r w:rsidRPr="006413F5">
        <w:rPr>
          <w:rFonts w:hint="eastAsia"/>
        </w:rPr>
        <w:t>更新</w:t>
      </w:r>
      <w:r w:rsidR="000F3784" w:rsidRPr="006413F5">
        <w:rPr>
          <w:rFonts w:hint="eastAsia"/>
        </w:rPr>
        <w:t>。</w:t>
      </w:r>
      <w:r w:rsidRPr="006413F5">
        <w:rPr>
          <w:rFonts w:hint="eastAsia"/>
        </w:rPr>
        <w:t>另外也要求</w:t>
      </w:r>
      <w:r w:rsidR="000F3784" w:rsidRPr="006413F5">
        <w:rPr>
          <w:rFonts w:hint="eastAsia"/>
        </w:rPr>
        <w:t>所有外國籍</w:t>
      </w:r>
      <w:r w:rsidRPr="006413F5">
        <w:rPr>
          <w:rFonts w:hint="eastAsia"/>
        </w:rPr>
        <w:t>居民需辦理阿聯身分證，</w:t>
      </w:r>
      <w:r w:rsidR="000F3784" w:rsidRPr="006413F5">
        <w:rPr>
          <w:rFonts w:hint="eastAsia"/>
        </w:rPr>
        <w:t>每一道</w:t>
      </w:r>
      <w:r w:rsidRPr="006413F5">
        <w:rPr>
          <w:rFonts w:hint="eastAsia"/>
        </w:rPr>
        <w:t>辦理</w:t>
      </w:r>
      <w:r w:rsidR="000F3784" w:rsidRPr="006413F5">
        <w:rPr>
          <w:rFonts w:hint="eastAsia"/>
        </w:rPr>
        <w:t>程序</w:t>
      </w:r>
      <w:r w:rsidRPr="006413F5">
        <w:rPr>
          <w:rFonts w:hint="eastAsia"/>
        </w:rPr>
        <w:t>都會增加額外手續</w:t>
      </w:r>
      <w:r w:rsidR="000F3784" w:rsidRPr="006413F5">
        <w:rPr>
          <w:rFonts w:hint="eastAsia"/>
        </w:rPr>
        <w:t>費。此外，交通違規罰款金額也提高，</w:t>
      </w:r>
      <w:r w:rsidR="00664FD0" w:rsidRPr="006413F5">
        <w:rPr>
          <w:rFonts w:hint="eastAsia"/>
        </w:rPr>
        <w:t>停車收費地區亦持續擴大，停車費也持續調漲。杜拜境內主要幹道亦設有感應式電子過路費收費系統（</w:t>
      </w:r>
      <w:r w:rsidR="00664FD0" w:rsidRPr="006413F5">
        <w:rPr>
          <w:rFonts w:hint="eastAsia"/>
        </w:rPr>
        <w:t>Salik</w:t>
      </w:r>
      <w:r w:rsidR="00664FD0" w:rsidRPr="006413F5">
        <w:rPr>
          <w:rFonts w:hint="eastAsia"/>
        </w:rPr>
        <w:t>），從</w:t>
      </w:r>
      <w:r w:rsidR="00664FD0" w:rsidRPr="006413F5">
        <w:rPr>
          <w:rFonts w:hint="eastAsia"/>
        </w:rPr>
        <w:t>2025</w:t>
      </w:r>
      <w:r w:rsidR="00664FD0" w:rsidRPr="006413F5">
        <w:rPr>
          <w:rFonts w:hint="eastAsia"/>
        </w:rPr>
        <w:t>年</w:t>
      </w:r>
      <w:r w:rsidR="00664FD0" w:rsidRPr="006413F5">
        <w:rPr>
          <w:rFonts w:hint="eastAsia"/>
        </w:rPr>
        <w:t>2</w:t>
      </w:r>
      <w:r w:rsidR="00664FD0" w:rsidRPr="006413F5">
        <w:rPr>
          <w:rFonts w:hint="eastAsia"/>
        </w:rPr>
        <w:t>月起，迪拜實施尖峰時段調升</w:t>
      </w:r>
      <w:r w:rsidR="00664FD0" w:rsidRPr="006413F5">
        <w:rPr>
          <w:rFonts w:hint="eastAsia"/>
        </w:rPr>
        <w:t>Salik</w:t>
      </w:r>
      <w:r w:rsidR="00664FD0" w:rsidRPr="006413F5">
        <w:rPr>
          <w:rFonts w:hint="eastAsia"/>
        </w:rPr>
        <w:t>費用（由</w:t>
      </w:r>
      <w:r w:rsidR="00664FD0" w:rsidRPr="006413F5">
        <w:rPr>
          <w:rFonts w:hint="eastAsia"/>
        </w:rPr>
        <w:t>4</w:t>
      </w:r>
      <w:r w:rsidR="00664FD0" w:rsidRPr="006413F5">
        <w:rPr>
          <w:rFonts w:hint="eastAsia"/>
        </w:rPr>
        <w:t>迪拉姆調整為</w:t>
      </w:r>
      <w:r w:rsidR="00664FD0" w:rsidRPr="006413F5">
        <w:rPr>
          <w:rFonts w:hint="eastAsia"/>
        </w:rPr>
        <w:t>6</w:t>
      </w:r>
      <w:r w:rsidR="00664FD0" w:rsidRPr="006413F5">
        <w:rPr>
          <w:rFonts w:hint="eastAsia"/>
        </w:rPr>
        <w:t>迪拉姆），為杜拜政府主要收入之一。</w:t>
      </w:r>
    </w:p>
    <w:p w14:paraId="0284D2FA" w14:textId="5F695AC4" w:rsidR="00C4103D" w:rsidRPr="006413F5" w:rsidRDefault="00C4103D" w:rsidP="00964D3E">
      <w:pPr>
        <w:pStyle w:val="af3"/>
        <w:ind w:left="945" w:hanging="709"/>
        <w:rPr>
          <w:lang w:eastAsia="zh-TW"/>
        </w:rPr>
      </w:pPr>
      <w:r w:rsidRPr="006413F5">
        <w:rPr>
          <w:rFonts w:hint="eastAsia"/>
          <w:lang w:eastAsia="zh-TW"/>
        </w:rPr>
        <w:t>（五）當地</w:t>
      </w:r>
      <w:r w:rsidR="00644BA6" w:rsidRPr="006413F5">
        <w:rPr>
          <w:rFonts w:hint="eastAsia"/>
          <w:lang w:eastAsia="zh-TW"/>
        </w:rPr>
        <w:t>勞工</w:t>
      </w:r>
      <w:r w:rsidRPr="006413F5">
        <w:rPr>
          <w:rFonts w:hint="eastAsia"/>
          <w:lang w:eastAsia="zh-TW"/>
        </w:rPr>
        <w:t>強制醫療保險</w:t>
      </w:r>
      <w:r w:rsidR="00644BA6" w:rsidRPr="006413F5">
        <w:rPr>
          <w:rFonts w:hint="eastAsia"/>
          <w:lang w:eastAsia="zh-TW"/>
        </w:rPr>
        <w:t>及失業保險</w:t>
      </w:r>
    </w:p>
    <w:p w14:paraId="1231C5A6" w14:textId="3F3A54E5" w:rsidR="00170825" w:rsidRPr="006413F5" w:rsidRDefault="00C4103D" w:rsidP="00964D3E">
      <w:pPr>
        <w:pStyle w:val="ac"/>
        <w:ind w:left="945" w:firstLine="472"/>
        <w:rPr>
          <w:lang w:eastAsia="zh-TW"/>
        </w:rPr>
      </w:pPr>
      <w:r w:rsidRPr="006413F5">
        <w:rPr>
          <w:rFonts w:hint="eastAsia"/>
          <w:lang w:eastAsia="zh-TW"/>
        </w:rPr>
        <w:t>為保障外國勞工的基本醫療</w:t>
      </w:r>
      <w:r w:rsidR="004F3F60" w:rsidRPr="006413F5">
        <w:rPr>
          <w:rFonts w:hint="eastAsia"/>
          <w:lang w:eastAsia="zh-TW"/>
        </w:rPr>
        <w:t>權益</w:t>
      </w:r>
      <w:r w:rsidRPr="006413F5">
        <w:rPr>
          <w:rFonts w:hint="eastAsia"/>
          <w:lang w:eastAsia="zh-TW"/>
        </w:rPr>
        <w:t>，</w:t>
      </w:r>
      <w:r w:rsidR="004F3F60" w:rsidRPr="006413F5">
        <w:rPr>
          <w:rFonts w:hint="eastAsia"/>
          <w:lang w:eastAsia="zh-TW"/>
        </w:rPr>
        <w:t>阿聯</w:t>
      </w:r>
      <w:r w:rsidRPr="006413F5">
        <w:rPr>
          <w:rFonts w:hint="eastAsia"/>
          <w:lang w:eastAsia="zh-TW"/>
        </w:rPr>
        <w:t>於</w:t>
      </w:r>
      <w:r w:rsidRPr="006413F5">
        <w:rPr>
          <w:rFonts w:hint="eastAsia"/>
          <w:lang w:eastAsia="zh-TW"/>
        </w:rPr>
        <w:t>2013</w:t>
      </w:r>
      <w:r w:rsidRPr="006413F5">
        <w:rPr>
          <w:rFonts w:hint="eastAsia"/>
          <w:lang w:eastAsia="zh-TW"/>
        </w:rPr>
        <w:t>年</w:t>
      </w:r>
      <w:r w:rsidR="00EF4BD5" w:rsidRPr="006413F5">
        <w:rPr>
          <w:rFonts w:hint="eastAsia"/>
          <w:lang w:eastAsia="zh-TW"/>
        </w:rPr>
        <w:t>起</w:t>
      </w:r>
      <w:r w:rsidRPr="006413F5">
        <w:rPr>
          <w:rFonts w:hint="eastAsia"/>
          <w:lang w:eastAsia="zh-TW"/>
        </w:rPr>
        <w:t>執行強制醫療保險，且只能向當地保險公司購買，增</w:t>
      </w:r>
      <w:r w:rsidR="00EF4BD5" w:rsidRPr="006413F5">
        <w:rPr>
          <w:rFonts w:hint="eastAsia"/>
          <w:lang w:eastAsia="zh-TW"/>
        </w:rPr>
        <w:t>加</w:t>
      </w:r>
      <w:r w:rsidRPr="006413F5">
        <w:rPr>
          <w:rFonts w:hint="eastAsia"/>
          <w:lang w:eastAsia="zh-TW"/>
        </w:rPr>
        <w:t>企業的人事成本。</w:t>
      </w:r>
      <w:r w:rsidR="00644BA6" w:rsidRPr="006413F5">
        <w:rPr>
          <w:rFonts w:hint="eastAsia"/>
          <w:lang w:eastAsia="zh-TW"/>
        </w:rPr>
        <w:t>2023</w:t>
      </w:r>
      <w:r w:rsidR="00644BA6" w:rsidRPr="006413F5">
        <w:rPr>
          <w:rFonts w:hint="eastAsia"/>
          <w:lang w:eastAsia="zh-TW"/>
        </w:rPr>
        <w:t>年</w:t>
      </w:r>
      <w:r w:rsidR="00644BA6" w:rsidRPr="006413F5">
        <w:rPr>
          <w:rFonts w:hint="eastAsia"/>
          <w:lang w:eastAsia="zh-TW"/>
        </w:rPr>
        <w:t>1</w:t>
      </w:r>
      <w:r w:rsidR="00644BA6" w:rsidRPr="006413F5">
        <w:rPr>
          <w:rFonts w:hint="eastAsia"/>
          <w:lang w:eastAsia="zh-TW"/>
        </w:rPr>
        <w:t>月</w:t>
      </w:r>
      <w:r w:rsidR="00644BA6" w:rsidRPr="006413F5">
        <w:rPr>
          <w:rFonts w:hint="eastAsia"/>
          <w:lang w:eastAsia="zh-TW"/>
        </w:rPr>
        <w:t>1</w:t>
      </w:r>
      <w:r w:rsidR="00644BA6" w:rsidRPr="006413F5">
        <w:rPr>
          <w:rFonts w:hint="eastAsia"/>
          <w:lang w:eastAsia="zh-TW"/>
        </w:rPr>
        <w:t>日，阿聯人力資源部頒布一項新法令，規定在阿聯私營和聯邦政府部門工作的所有員工，無論國籍，都必須透過官方允許的</w:t>
      </w:r>
      <w:r w:rsidR="00002229" w:rsidRPr="006413F5">
        <w:rPr>
          <w:rFonts w:hint="eastAsia"/>
          <w:lang w:eastAsia="zh-TW"/>
        </w:rPr>
        <w:t>管</w:t>
      </w:r>
      <w:r w:rsidR="00644BA6" w:rsidRPr="006413F5">
        <w:rPr>
          <w:rFonts w:hint="eastAsia"/>
          <w:lang w:eastAsia="zh-TW"/>
        </w:rPr>
        <w:t>道註冊和購買失業保險。所有符合條件的員工必須在</w:t>
      </w:r>
      <w:r w:rsidR="00644BA6" w:rsidRPr="006413F5">
        <w:rPr>
          <w:rFonts w:hint="eastAsia"/>
          <w:lang w:eastAsia="zh-TW"/>
        </w:rPr>
        <w:t>2023</w:t>
      </w:r>
      <w:r w:rsidR="00644BA6" w:rsidRPr="006413F5">
        <w:rPr>
          <w:rFonts w:hint="eastAsia"/>
          <w:lang w:eastAsia="zh-TW"/>
        </w:rPr>
        <w:t>年</w:t>
      </w:r>
      <w:r w:rsidR="00644BA6" w:rsidRPr="006413F5">
        <w:rPr>
          <w:rFonts w:hint="eastAsia"/>
          <w:lang w:eastAsia="zh-TW"/>
        </w:rPr>
        <w:t>6</w:t>
      </w:r>
      <w:r w:rsidR="00644BA6" w:rsidRPr="006413F5">
        <w:rPr>
          <w:rFonts w:hint="eastAsia"/>
          <w:lang w:eastAsia="zh-TW"/>
        </w:rPr>
        <w:t>月</w:t>
      </w:r>
      <w:r w:rsidR="00644BA6" w:rsidRPr="006413F5">
        <w:rPr>
          <w:rFonts w:hint="eastAsia"/>
          <w:lang w:eastAsia="zh-TW"/>
        </w:rPr>
        <w:t>30</w:t>
      </w:r>
      <w:r w:rsidR="00644BA6" w:rsidRPr="006413F5">
        <w:rPr>
          <w:rFonts w:hint="eastAsia"/>
          <w:lang w:eastAsia="zh-TW"/>
        </w:rPr>
        <w:t>日之前註冊購買相應的失業保險</w:t>
      </w:r>
      <w:r w:rsidR="004512B9" w:rsidRPr="006413F5">
        <w:rPr>
          <w:rFonts w:hint="eastAsia"/>
          <w:lang w:eastAsia="zh-TW"/>
        </w:rPr>
        <w:t>計畫</w:t>
      </w:r>
      <w:r w:rsidR="00644BA6" w:rsidRPr="006413F5">
        <w:rPr>
          <w:rFonts w:hint="eastAsia"/>
          <w:lang w:eastAsia="zh-TW"/>
        </w:rPr>
        <w:t>，否則將被處以</w:t>
      </w:r>
      <w:r w:rsidR="00923B7A" w:rsidRPr="006413F5">
        <w:rPr>
          <w:rFonts w:hint="eastAsia"/>
          <w:lang w:eastAsia="zh-TW"/>
        </w:rPr>
        <w:t>每人</w:t>
      </w:r>
      <w:r w:rsidR="00644BA6" w:rsidRPr="006413F5">
        <w:rPr>
          <w:rFonts w:hint="eastAsia"/>
          <w:lang w:eastAsia="zh-TW"/>
        </w:rPr>
        <w:t>最高</w:t>
      </w:r>
      <w:r w:rsidR="00644BA6" w:rsidRPr="006413F5">
        <w:rPr>
          <w:rFonts w:hint="eastAsia"/>
          <w:lang w:eastAsia="zh-TW"/>
        </w:rPr>
        <w:t>400</w:t>
      </w:r>
      <w:proofErr w:type="gramStart"/>
      <w:r w:rsidR="00644BA6" w:rsidRPr="006413F5">
        <w:rPr>
          <w:rFonts w:hint="eastAsia"/>
          <w:lang w:eastAsia="zh-TW"/>
        </w:rPr>
        <w:t>迪</w:t>
      </w:r>
      <w:proofErr w:type="gramEnd"/>
      <w:r w:rsidR="00644BA6" w:rsidRPr="006413F5">
        <w:rPr>
          <w:rFonts w:hint="eastAsia"/>
          <w:lang w:eastAsia="zh-TW"/>
        </w:rPr>
        <w:t>拉</w:t>
      </w:r>
      <w:proofErr w:type="gramStart"/>
      <w:r w:rsidR="00644BA6" w:rsidRPr="006413F5">
        <w:rPr>
          <w:rFonts w:hint="eastAsia"/>
          <w:lang w:eastAsia="zh-TW"/>
        </w:rPr>
        <w:t>姆</w:t>
      </w:r>
      <w:proofErr w:type="gramEnd"/>
      <w:r w:rsidR="00644BA6" w:rsidRPr="006413F5">
        <w:rPr>
          <w:rFonts w:hint="eastAsia"/>
          <w:lang w:eastAsia="zh-TW"/>
        </w:rPr>
        <w:t>的罰款；超過規定期限三個月以上未完成的員工，更將被額外處以</w:t>
      </w:r>
      <w:r w:rsidR="00644BA6" w:rsidRPr="006413F5">
        <w:rPr>
          <w:rFonts w:hint="eastAsia"/>
          <w:lang w:eastAsia="zh-TW"/>
        </w:rPr>
        <w:t>200</w:t>
      </w:r>
      <w:proofErr w:type="gramStart"/>
      <w:r w:rsidR="00644BA6" w:rsidRPr="006413F5">
        <w:rPr>
          <w:rFonts w:hint="eastAsia"/>
          <w:lang w:eastAsia="zh-TW"/>
        </w:rPr>
        <w:t>迪</w:t>
      </w:r>
      <w:proofErr w:type="gramEnd"/>
      <w:r w:rsidR="00644BA6" w:rsidRPr="006413F5">
        <w:rPr>
          <w:rFonts w:hint="eastAsia"/>
          <w:lang w:eastAsia="zh-TW"/>
        </w:rPr>
        <w:t>拉</w:t>
      </w:r>
      <w:proofErr w:type="gramStart"/>
      <w:r w:rsidR="00644BA6" w:rsidRPr="006413F5">
        <w:rPr>
          <w:rFonts w:hint="eastAsia"/>
          <w:lang w:eastAsia="zh-TW"/>
        </w:rPr>
        <w:t>姆</w:t>
      </w:r>
      <w:proofErr w:type="gramEnd"/>
      <w:r w:rsidR="00644BA6" w:rsidRPr="006413F5">
        <w:rPr>
          <w:rFonts w:hint="eastAsia"/>
          <w:lang w:eastAsia="zh-TW"/>
        </w:rPr>
        <w:t>的罰款。</w:t>
      </w:r>
    </w:p>
    <w:p w14:paraId="30680D12" w14:textId="22D7D80A" w:rsidR="00B669FB" w:rsidRPr="006413F5" w:rsidRDefault="0056702D" w:rsidP="00964D3E">
      <w:pPr>
        <w:pStyle w:val="af3"/>
        <w:ind w:left="945" w:hanging="709"/>
        <w:rPr>
          <w:lang w:eastAsia="zh-TW"/>
        </w:rPr>
      </w:pPr>
      <w:r w:rsidRPr="006413F5">
        <w:rPr>
          <w:rFonts w:hint="eastAsia"/>
          <w:lang w:eastAsia="zh-TW"/>
        </w:rPr>
        <w:t>（六）</w:t>
      </w:r>
      <w:r w:rsidR="00B669FB" w:rsidRPr="006413F5">
        <w:rPr>
          <w:rFonts w:hint="eastAsia"/>
          <w:lang w:eastAsia="zh-TW"/>
        </w:rPr>
        <w:t>部分公司將徵收</w:t>
      </w:r>
      <w:r w:rsidR="00B669FB" w:rsidRPr="006413F5">
        <w:rPr>
          <w:rFonts w:hint="eastAsia"/>
          <w:lang w:eastAsia="zh-TW"/>
        </w:rPr>
        <w:t>9%</w:t>
      </w:r>
      <w:r w:rsidR="00B669FB" w:rsidRPr="006413F5">
        <w:rPr>
          <w:rFonts w:hint="eastAsia"/>
          <w:lang w:eastAsia="zh-TW"/>
        </w:rPr>
        <w:t>公司稅</w:t>
      </w:r>
    </w:p>
    <w:p w14:paraId="5ECEFB7D" w14:textId="56328C58" w:rsidR="00F46044" w:rsidRPr="006413F5" w:rsidRDefault="00B669FB" w:rsidP="00964D3E">
      <w:pPr>
        <w:pStyle w:val="ac"/>
        <w:ind w:left="945" w:firstLine="472"/>
        <w:rPr>
          <w:lang w:eastAsia="zh-TW"/>
        </w:rPr>
      </w:pPr>
      <w:r w:rsidRPr="006413F5">
        <w:rPr>
          <w:rFonts w:hint="eastAsia"/>
          <w:lang w:eastAsia="zh-TW"/>
        </w:rPr>
        <w:t>阿聯政府於</w:t>
      </w:r>
      <w:r w:rsidRPr="006413F5">
        <w:rPr>
          <w:rFonts w:hint="eastAsia"/>
          <w:lang w:eastAsia="zh-TW"/>
        </w:rPr>
        <w:t>2022</w:t>
      </w:r>
      <w:r w:rsidRPr="006413F5">
        <w:rPr>
          <w:rFonts w:hint="eastAsia"/>
          <w:lang w:eastAsia="zh-TW"/>
        </w:rPr>
        <w:t>年</w:t>
      </w:r>
      <w:r w:rsidRPr="006413F5">
        <w:rPr>
          <w:rFonts w:hint="eastAsia"/>
          <w:lang w:eastAsia="zh-TW"/>
        </w:rPr>
        <w:t>12</w:t>
      </w:r>
      <w:r w:rsidRPr="006413F5">
        <w:rPr>
          <w:rFonts w:hint="eastAsia"/>
          <w:lang w:eastAsia="zh-TW"/>
        </w:rPr>
        <w:t>月頒布了一項新公司稅法，明訂利潤超過</w:t>
      </w:r>
      <w:r w:rsidRPr="006413F5">
        <w:rPr>
          <w:rFonts w:hint="eastAsia"/>
          <w:lang w:eastAsia="zh-TW"/>
        </w:rPr>
        <w:t>37.5</w:t>
      </w:r>
      <w:r w:rsidRPr="006413F5">
        <w:rPr>
          <w:rFonts w:hint="eastAsia"/>
          <w:lang w:eastAsia="zh-TW"/>
        </w:rPr>
        <w:t>萬</w:t>
      </w:r>
      <w:proofErr w:type="gramStart"/>
      <w:r w:rsidRPr="006413F5">
        <w:rPr>
          <w:rFonts w:hint="eastAsia"/>
          <w:lang w:eastAsia="zh-TW"/>
        </w:rPr>
        <w:t>迪</w:t>
      </w:r>
      <w:proofErr w:type="gramEnd"/>
      <w:r w:rsidRPr="006413F5">
        <w:rPr>
          <w:rFonts w:hint="eastAsia"/>
          <w:lang w:eastAsia="zh-TW"/>
        </w:rPr>
        <w:t>拉</w:t>
      </w:r>
      <w:proofErr w:type="gramStart"/>
      <w:r w:rsidRPr="006413F5">
        <w:rPr>
          <w:rFonts w:hint="eastAsia"/>
          <w:lang w:eastAsia="zh-TW"/>
        </w:rPr>
        <w:t>姆</w:t>
      </w:r>
      <w:proofErr w:type="gramEnd"/>
      <w:r w:rsidRPr="006413F5">
        <w:rPr>
          <w:rFonts w:hint="eastAsia"/>
          <w:lang w:eastAsia="zh-TW"/>
        </w:rPr>
        <w:t>（</w:t>
      </w:r>
      <w:r w:rsidRPr="006413F5">
        <w:rPr>
          <w:rFonts w:hint="eastAsia"/>
          <w:lang w:eastAsia="zh-TW"/>
        </w:rPr>
        <w:t>1</w:t>
      </w:r>
      <w:r w:rsidRPr="006413F5">
        <w:rPr>
          <w:rFonts w:hint="eastAsia"/>
          <w:lang w:eastAsia="zh-TW"/>
        </w:rPr>
        <w:t>美元約兌</w:t>
      </w:r>
      <w:r w:rsidRPr="006413F5">
        <w:rPr>
          <w:rFonts w:hint="eastAsia"/>
          <w:lang w:eastAsia="zh-TW"/>
        </w:rPr>
        <w:t>3.67</w:t>
      </w:r>
      <w:proofErr w:type="gramStart"/>
      <w:r w:rsidRPr="006413F5">
        <w:rPr>
          <w:rFonts w:hint="eastAsia"/>
          <w:lang w:eastAsia="zh-TW"/>
        </w:rPr>
        <w:t>迪</w:t>
      </w:r>
      <w:proofErr w:type="gramEnd"/>
      <w:r w:rsidRPr="006413F5">
        <w:rPr>
          <w:rFonts w:hint="eastAsia"/>
          <w:lang w:eastAsia="zh-TW"/>
        </w:rPr>
        <w:t>拉</w:t>
      </w:r>
      <w:proofErr w:type="gramStart"/>
      <w:r w:rsidRPr="006413F5">
        <w:rPr>
          <w:rFonts w:hint="eastAsia"/>
          <w:lang w:eastAsia="zh-TW"/>
        </w:rPr>
        <w:t>姆</w:t>
      </w:r>
      <w:proofErr w:type="gramEnd"/>
      <w:r w:rsidRPr="006413F5">
        <w:rPr>
          <w:rFonts w:hint="eastAsia"/>
          <w:lang w:eastAsia="zh-TW"/>
        </w:rPr>
        <w:t>）的公司將適用</w:t>
      </w:r>
      <w:r w:rsidRPr="006413F5">
        <w:rPr>
          <w:rFonts w:hint="eastAsia"/>
          <w:lang w:eastAsia="zh-TW"/>
        </w:rPr>
        <w:t>9%</w:t>
      </w:r>
      <w:r w:rsidRPr="006413F5">
        <w:rPr>
          <w:rFonts w:hint="eastAsia"/>
          <w:lang w:eastAsia="zh-TW"/>
        </w:rPr>
        <w:t>的稅率。此稅法將從</w:t>
      </w:r>
      <w:r w:rsidRPr="006413F5">
        <w:rPr>
          <w:rFonts w:hint="eastAsia"/>
          <w:lang w:eastAsia="zh-TW"/>
        </w:rPr>
        <w:lastRenderedPageBreak/>
        <w:t>2023</w:t>
      </w:r>
      <w:r w:rsidRPr="006413F5">
        <w:rPr>
          <w:rFonts w:hint="eastAsia"/>
          <w:lang w:eastAsia="zh-TW"/>
        </w:rPr>
        <w:t>年</w:t>
      </w:r>
      <w:r w:rsidRPr="006413F5">
        <w:rPr>
          <w:rFonts w:hint="eastAsia"/>
          <w:lang w:eastAsia="zh-TW"/>
        </w:rPr>
        <w:t>6</w:t>
      </w:r>
      <w:r w:rsidRPr="006413F5">
        <w:rPr>
          <w:rFonts w:hint="eastAsia"/>
          <w:lang w:eastAsia="zh-TW"/>
        </w:rPr>
        <w:t>月</w:t>
      </w:r>
      <w:r w:rsidRPr="006413F5">
        <w:rPr>
          <w:rFonts w:hint="eastAsia"/>
          <w:lang w:eastAsia="zh-TW"/>
        </w:rPr>
        <w:t>1</w:t>
      </w:r>
      <w:r w:rsidRPr="006413F5">
        <w:rPr>
          <w:rFonts w:hint="eastAsia"/>
          <w:lang w:eastAsia="zh-TW"/>
        </w:rPr>
        <w:t>日起的財政年度，針對適用之阿聯企業開始實施，將針對利潤收入而非企業總營業金額徵收稅金。此項新公司稅法亦指出，位於自由貿易區之公司若符合阿聯公司稅法執行條例規定將免徵收公司稅。自然資源開採之經濟活動也納入免稅範疇，但仍需繳納現有的聯邦稅收。政府實體單位、退休基金、投資基金和公益組織也不在此新公司稅的範圍之內。然而納稅人包括阿聯居民、某些非居民和每年利潤收益超過</w:t>
      </w:r>
      <w:r w:rsidRPr="006413F5">
        <w:rPr>
          <w:rFonts w:hint="eastAsia"/>
          <w:lang w:eastAsia="zh-TW"/>
        </w:rPr>
        <w:t>37.5</w:t>
      </w:r>
      <w:r w:rsidRPr="006413F5">
        <w:rPr>
          <w:rFonts w:hint="eastAsia"/>
          <w:lang w:eastAsia="zh-TW"/>
        </w:rPr>
        <w:t>萬</w:t>
      </w:r>
      <w:proofErr w:type="gramStart"/>
      <w:r w:rsidRPr="006413F5">
        <w:rPr>
          <w:rFonts w:hint="eastAsia"/>
          <w:lang w:eastAsia="zh-TW"/>
        </w:rPr>
        <w:t>迪</w:t>
      </w:r>
      <w:proofErr w:type="gramEnd"/>
      <w:r w:rsidRPr="006413F5">
        <w:rPr>
          <w:rFonts w:hint="eastAsia"/>
          <w:lang w:eastAsia="zh-TW"/>
        </w:rPr>
        <w:t>拉</w:t>
      </w:r>
      <w:proofErr w:type="gramStart"/>
      <w:r w:rsidRPr="006413F5">
        <w:rPr>
          <w:rFonts w:hint="eastAsia"/>
          <w:lang w:eastAsia="zh-TW"/>
        </w:rPr>
        <w:t>姆</w:t>
      </w:r>
      <w:proofErr w:type="gramEnd"/>
      <w:r w:rsidRPr="006413F5">
        <w:rPr>
          <w:rFonts w:hint="eastAsia"/>
          <w:lang w:eastAsia="zh-TW"/>
        </w:rPr>
        <w:t>的自由區貿易區實體將被徵收此項新公司稅。</w:t>
      </w:r>
    </w:p>
    <w:p w14:paraId="5932E3BC" w14:textId="3592BDA9" w:rsidR="002642D5" w:rsidRPr="006413F5" w:rsidRDefault="002642D5" w:rsidP="001D1C74">
      <w:pPr>
        <w:pStyle w:val="af3"/>
        <w:ind w:left="945" w:hanging="709"/>
      </w:pPr>
      <w:r w:rsidRPr="006413F5">
        <w:rPr>
          <w:rFonts w:hint="eastAsia"/>
        </w:rPr>
        <w:t>（七）大型跨國公司將徵收最低</w:t>
      </w:r>
      <w:r w:rsidRPr="006413F5">
        <w:rPr>
          <w:rFonts w:hint="eastAsia"/>
        </w:rPr>
        <w:t>15%</w:t>
      </w:r>
      <w:r w:rsidRPr="006413F5">
        <w:rPr>
          <w:rFonts w:hint="eastAsia"/>
        </w:rPr>
        <w:t>的補充稅（</w:t>
      </w:r>
      <w:r w:rsidRPr="006413F5">
        <w:rPr>
          <w:rFonts w:hint="eastAsia"/>
        </w:rPr>
        <w:t>Domestic Minimum Top-up Tax, DMTT</w:t>
      </w:r>
      <w:r w:rsidRPr="006413F5">
        <w:rPr>
          <w:rFonts w:hint="eastAsia"/>
        </w:rPr>
        <w:t>）</w:t>
      </w:r>
    </w:p>
    <w:p w14:paraId="4AAC4111" w14:textId="275EAA42" w:rsidR="002642D5" w:rsidRPr="006413F5" w:rsidRDefault="002642D5" w:rsidP="001D1C74">
      <w:pPr>
        <w:pStyle w:val="ac"/>
        <w:ind w:left="945" w:firstLine="472"/>
        <w:rPr>
          <w:lang w:eastAsia="zh-TW"/>
        </w:rPr>
      </w:pPr>
      <w:r w:rsidRPr="006413F5">
        <w:rPr>
          <w:rFonts w:hint="eastAsia"/>
          <w:lang w:eastAsia="zh-TW"/>
        </w:rPr>
        <w:t>為增加非石油收入，阿聯從</w:t>
      </w:r>
      <w:r w:rsidRPr="006413F5">
        <w:rPr>
          <w:rFonts w:hint="eastAsia"/>
          <w:lang w:eastAsia="zh-TW"/>
        </w:rPr>
        <w:t>2025</w:t>
      </w:r>
      <w:r w:rsidRPr="006413F5">
        <w:rPr>
          <w:rFonts w:hint="eastAsia"/>
          <w:lang w:eastAsia="zh-TW"/>
        </w:rPr>
        <w:t>年</w:t>
      </w:r>
      <w:r w:rsidRPr="006413F5">
        <w:rPr>
          <w:rFonts w:hint="eastAsia"/>
          <w:lang w:eastAsia="zh-TW"/>
        </w:rPr>
        <w:t>1</w:t>
      </w:r>
      <w:r w:rsidRPr="006413F5">
        <w:rPr>
          <w:rFonts w:hint="eastAsia"/>
          <w:lang w:eastAsia="zh-TW"/>
        </w:rPr>
        <w:t>月開始對在該國運營的大型跨國公司徵收</w:t>
      </w:r>
      <w:r w:rsidRPr="006413F5">
        <w:rPr>
          <w:rFonts w:hint="eastAsia"/>
          <w:lang w:eastAsia="zh-TW"/>
        </w:rPr>
        <w:t>15%</w:t>
      </w:r>
      <w:r w:rsidRPr="006413F5">
        <w:rPr>
          <w:rFonts w:hint="eastAsia"/>
          <w:lang w:eastAsia="zh-TW"/>
        </w:rPr>
        <w:t>的最低補充稅（</w:t>
      </w:r>
      <w:r w:rsidRPr="006413F5">
        <w:rPr>
          <w:rFonts w:hint="eastAsia"/>
          <w:lang w:eastAsia="zh-TW"/>
        </w:rPr>
        <w:t>DMTT</w:t>
      </w:r>
      <w:r w:rsidRPr="006413F5">
        <w:rPr>
          <w:rFonts w:hint="eastAsia"/>
          <w:lang w:eastAsia="zh-TW"/>
        </w:rPr>
        <w:t>）。</w:t>
      </w:r>
      <w:r w:rsidRPr="006413F5">
        <w:rPr>
          <w:rFonts w:hint="eastAsia"/>
          <w:lang w:eastAsia="zh-TW"/>
        </w:rPr>
        <w:t>DMTT</w:t>
      </w:r>
      <w:r w:rsidRPr="006413F5">
        <w:rPr>
          <w:rFonts w:hint="eastAsia"/>
          <w:lang w:eastAsia="zh-TW"/>
        </w:rPr>
        <w:t>是國際經濟合作暨發展組織（</w:t>
      </w:r>
      <w:r w:rsidRPr="006413F5">
        <w:rPr>
          <w:rFonts w:hint="eastAsia"/>
          <w:lang w:eastAsia="zh-TW"/>
        </w:rPr>
        <w:t>OECD</w:t>
      </w:r>
      <w:r w:rsidRPr="006413F5">
        <w:rPr>
          <w:rFonts w:hint="eastAsia"/>
          <w:lang w:eastAsia="zh-TW"/>
        </w:rPr>
        <w:t>）全球最低企業稅協議的一部分，該協議已有</w:t>
      </w:r>
      <w:r w:rsidRPr="006413F5">
        <w:rPr>
          <w:rFonts w:hint="eastAsia"/>
          <w:lang w:eastAsia="zh-TW"/>
        </w:rPr>
        <w:t>136</w:t>
      </w:r>
      <w:r w:rsidRPr="006413F5">
        <w:rPr>
          <w:rFonts w:hint="eastAsia"/>
          <w:lang w:eastAsia="zh-TW"/>
        </w:rPr>
        <w:t>個簽署國，其中包括阿聯，旨在確保大公司繳納至少</w:t>
      </w:r>
      <w:r w:rsidRPr="006413F5">
        <w:rPr>
          <w:rFonts w:hint="eastAsia"/>
          <w:lang w:eastAsia="zh-TW"/>
        </w:rPr>
        <w:t>15%</w:t>
      </w:r>
      <w:r w:rsidRPr="006413F5">
        <w:rPr>
          <w:rFonts w:hint="eastAsia"/>
          <w:lang w:eastAsia="zh-TW"/>
        </w:rPr>
        <w:t>的稅率，</w:t>
      </w:r>
      <w:proofErr w:type="gramStart"/>
      <w:r w:rsidRPr="006413F5">
        <w:rPr>
          <w:rFonts w:hint="eastAsia"/>
          <w:lang w:eastAsia="zh-TW"/>
        </w:rPr>
        <w:t>並使避稅</w:t>
      </w:r>
      <w:proofErr w:type="gramEnd"/>
      <w:r w:rsidRPr="006413F5">
        <w:rPr>
          <w:rFonts w:hint="eastAsia"/>
          <w:lang w:eastAsia="zh-TW"/>
        </w:rPr>
        <w:t>變得更加困難。在企業稅法的修訂中，阿聯財政部表示，</w:t>
      </w:r>
      <w:r w:rsidRPr="006413F5">
        <w:rPr>
          <w:rFonts w:hint="eastAsia"/>
          <w:lang w:eastAsia="zh-TW"/>
        </w:rPr>
        <w:t>DMTT</w:t>
      </w:r>
      <w:r w:rsidRPr="006413F5">
        <w:rPr>
          <w:rFonts w:hint="eastAsia"/>
          <w:lang w:eastAsia="zh-TW"/>
        </w:rPr>
        <w:t>將適用於在該稅生效前的四個財政年度中至少有</w:t>
      </w:r>
      <w:proofErr w:type="gramStart"/>
      <w:r w:rsidRPr="006413F5">
        <w:rPr>
          <w:rFonts w:hint="eastAsia"/>
          <w:lang w:eastAsia="zh-TW"/>
        </w:rPr>
        <w:t>兩個財年全球</w:t>
      </w:r>
      <w:proofErr w:type="gramEnd"/>
      <w:r w:rsidRPr="006413F5">
        <w:rPr>
          <w:rFonts w:hint="eastAsia"/>
          <w:lang w:eastAsia="zh-TW"/>
        </w:rPr>
        <w:t>綜合收入達到</w:t>
      </w:r>
      <w:r w:rsidRPr="006413F5">
        <w:rPr>
          <w:rFonts w:hint="eastAsia"/>
          <w:lang w:eastAsia="zh-TW"/>
        </w:rPr>
        <w:t>7.935</w:t>
      </w:r>
      <w:r w:rsidRPr="006413F5">
        <w:rPr>
          <w:rFonts w:hint="eastAsia"/>
          <w:lang w:eastAsia="zh-TW"/>
        </w:rPr>
        <w:t>億美元或以上的公司。此稅收修正案是在阿聯開始推行</w:t>
      </w:r>
      <w:r w:rsidRPr="006413F5">
        <w:rPr>
          <w:rFonts w:hint="eastAsia"/>
          <w:lang w:eastAsia="zh-TW"/>
        </w:rPr>
        <w:t>9%</w:t>
      </w:r>
      <w:r w:rsidRPr="006413F5">
        <w:rPr>
          <w:rFonts w:hint="eastAsia"/>
          <w:lang w:eastAsia="zh-TW"/>
        </w:rPr>
        <w:t>的營業稅</w:t>
      </w:r>
      <w:proofErr w:type="gramStart"/>
      <w:r w:rsidRPr="006413F5">
        <w:rPr>
          <w:rFonts w:hint="eastAsia"/>
          <w:lang w:eastAsia="zh-TW"/>
        </w:rPr>
        <w:t>一</w:t>
      </w:r>
      <w:proofErr w:type="gramEnd"/>
      <w:r w:rsidRPr="006413F5">
        <w:rPr>
          <w:rFonts w:hint="eastAsia"/>
          <w:lang w:eastAsia="zh-TW"/>
        </w:rPr>
        <w:t>年後發布的，而為其經濟提供動力的眾多自由貿易區目前則繼續享有免稅待遇。</w:t>
      </w:r>
    </w:p>
    <w:p w14:paraId="5C86631D" w14:textId="77777777" w:rsidR="00590625" w:rsidRPr="006413F5" w:rsidRDefault="00590625" w:rsidP="001D1C74">
      <w:pPr>
        <w:pStyle w:val="af9"/>
        <w:spacing w:before="257" w:after="257"/>
        <w:ind w:left="632" w:hanging="632"/>
      </w:pPr>
      <w:r w:rsidRPr="006413F5">
        <w:rPr>
          <w:rFonts w:hint="eastAsia"/>
        </w:rPr>
        <w:t>六、投資環境風險</w:t>
      </w:r>
    </w:p>
    <w:p w14:paraId="2A9532E4" w14:textId="77777777" w:rsidR="00590625" w:rsidRPr="006413F5" w:rsidRDefault="00590625" w:rsidP="00BD7F42">
      <w:pPr>
        <w:pStyle w:val="af3"/>
        <w:ind w:left="945" w:hanging="709"/>
        <w:rPr>
          <w:lang w:eastAsia="zh-TW"/>
        </w:rPr>
      </w:pPr>
      <w:r w:rsidRPr="006413F5">
        <w:rPr>
          <w:rFonts w:hint="eastAsia"/>
          <w:lang w:eastAsia="zh-TW"/>
        </w:rPr>
        <w:t>（一）信用狀能否兌現，取決於客戶信用</w:t>
      </w:r>
    </w:p>
    <w:p w14:paraId="38CE2920" w14:textId="5ADC6773" w:rsidR="00590625" w:rsidRPr="006413F5" w:rsidRDefault="00590625" w:rsidP="00BD7F42">
      <w:pPr>
        <w:pStyle w:val="ac"/>
        <w:ind w:left="945" w:firstLine="472"/>
        <w:rPr>
          <w:lang w:eastAsia="zh-TW"/>
        </w:rPr>
      </w:pPr>
      <w:r w:rsidRPr="006413F5">
        <w:rPr>
          <w:rFonts w:hint="eastAsia"/>
          <w:lang w:eastAsia="zh-TW"/>
        </w:rPr>
        <w:t>阿聯外匯</w:t>
      </w:r>
      <w:r w:rsidRPr="006413F5">
        <w:rPr>
          <w:rFonts w:hint="eastAsia"/>
          <w:lang w:eastAsia="zh-HK"/>
        </w:rPr>
        <w:t>自由無</w:t>
      </w:r>
      <w:r w:rsidRPr="006413F5">
        <w:rPr>
          <w:rFonts w:hint="eastAsia"/>
          <w:lang w:eastAsia="zh-TW"/>
        </w:rPr>
        <w:t>管制，開立信用狀</w:t>
      </w:r>
      <w:r w:rsidRPr="006413F5">
        <w:rPr>
          <w:rFonts w:hint="eastAsia"/>
          <w:lang w:eastAsia="zh-HK"/>
        </w:rPr>
        <w:t>十分普遍</w:t>
      </w:r>
      <w:r w:rsidRPr="006413F5">
        <w:rPr>
          <w:rFonts w:hint="eastAsia"/>
          <w:lang w:eastAsia="zh-TW"/>
        </w:rPr>
        <w:t>，</w:t>
      </w:r>
      <w:proofErr w:type="gramStart"/>
      <w:r w:rsidRPr="006413F5">
        <w:rPr>
          <w:rFonts w:hint="eastAsia"/>
          <w:lang w:eastAsia="zh-TW"/>
        </w:rPr>
        <w:t>信用狀亦為</w:t>
      </w:r>
      <w:proofErr w:type="gramEnd"/>
      <w:r w:rsidRPr="006413F5">
        <w:rPr>
          <w:rFonts w:hint="eastAsia"/>
          <w:lang w:eastAsia="zh-TW"/>
        </w:rPr>
        <w:t>交易最常用的支付工具，但是阿聯的信用狀屆時是否可以兌現主要取決於客戶是否</w:t>
      </w:r>
      <w:proofErr w:type="gramStart"/>
      <w:r w:rsidRPr="006413F5">
        <w:rPr>
          <w:rFonts w:hint="eastAsia"/>
          <w:lang w:eastAsia="zh-TW"/>
        </w:rPr>
        <w:t>願意贖單</w:t>
      </w:r>
      <w:proofErr w:type="gramEnd"/>
      <w:r w:rsidRPr="006413F5">
        <w:rPr>
          <w:rFonts w:hint="eastAsia"/>
          <w:lang w:eastAsia="zh-TW"/>
        </w:rPr>
        <w:t>，如果開狀後市場情況改變，開狀</w:t>
      </w:r>
      <w:r w:rsidRPr="006413F5">
        <w:rPr>
          <w:rFonts w:hint="eastAsia"/>
          <w:lang w:eastAsia="zh-HK"/>
        </w:rPr>
        <w:t>方</w:t>
      </w:r>
      <w:r w:rsidRPr="006413F5">
        <w:rPr>
          <w:rFonts w:hint="eastAsia"/>
          <w:lang w:eastAsia="zh-TW"/>
        </w:rPr>
        <w:t>要求銀行以文件瑕疵之理由止付。因此，信用狀在阿聯並不像其他歐美國家可靠。信用狀是否最後可以兌現，取決於客戶的信用。常見的信用狀陷阱為，進口商在信用</w:t>
      </w:r>
      <w:r w:rsidRPr="006413F5">
        <w:rPr>
          <w:rFonts w:hint="eastAsia"/>
          <w:lang w:eastAsia="zh-TW"/>
        </w:rPr>
        <w:lastRenderedPageBreak/>
        <w:t>狀上預設陷阱，例如故意將貨品名稱或型號打錯，進口商發現時，進口商表示沒關係，到時還是會去提貨。等到出口商提示文件時，銀行以文件有瑕疵為由拒付，待貨物抵達杜拜後，利用出口商急於出清貨物之心態，要求不合理之折扣。</w:t>
      </w:r>
    </w:p>
    <w:p w14:paraId="580C715D" w14:textId="77777777" w:rsidR="00590625" w:rsidRPr="006413F5" w:rsidRDefault="00590625" w:rsidP="00A26570">
      <w:pPr>
        <w:pStyle w:val="af3"/>
        <w:ind w:left="945" w:hanging="709"/>
        <w:rPr>
          <w:lang w:eastAsia="zh-TW"/>
        </w:rPr>
      </w:pPr>
      <w:r w:rsidRPr="006413F5">
        <w:rPr>
          <w:rFonts w:hint="eastAsia"/>
          <w:lang w:eastAsia="zh-TW"/>
        </w:rPr>
        <w:t>（二）注意付款陷阱</w:t>
      </w:r>
    </w:p>
    <w:p w14:paraId="75B65E78" w14:textId="578025C6" w:rsidR="001D1C74" w:rsidRPr="006413F5" w:rsidRDefault="00EF4BD5" w:rsidP="003D6F26">
      <w:pPr>
        <w:pStyle w:val="ac"/>
        <w:ind w:left="945" w:firstLine="472"/>
        <w:rPr>
          <w:lang w:eastAsia="zh-TW"/>
        </w:rPr>
      </w:pPr>
      <w:r w:rsidRPr="006413F5">
        <w:rPr>
          <w:rFonts w:hint="eastAsia"/>
          <w:lang w:eastAsia="zh-TW"/>
        </w:rPr>
        <w:t>阿聯</w:t>
      </w:r>
      <w:r w:rsidR="00590625" w:rsidRPr="006413F5">
        <w:rPr>
          <w:rFonts w:hint="eastAsia"/>
          <w:lang w:eastAsia="zh-TW"/>
        </w:rPr>
        <w:t>有關貿易活動，多為家族企業掌握，業者對產業知識豐富，貿易技巧嫻熟。交易對手可依供應商要求提供各項付款條件，惟亦善於在交易條件中設陷阱。如我國資訊業者通常要求收到預付款後才出貨，部分不肖業者即偽造</w:t>
      </w:r>
      <w:r w:rsidR="00590625" w:rsidRPr="006413F5">
        <w:rPr>
          <w:rFonts w:hint="eastAsia"/>
          <w:lang w:eastAsia="zh-TW"/>
        </w:rPr>
        <w:t>T/T</w:t>
      </w:r>
      <w:r w:rsidR="00590625" w:rsidRPr="006413F5">
        <w:rPr>
          <w:rFonts w:hint="eastAsia"/>
          <w:lang w:eastAsia="zh-TW"/>
        </w:rPr>
        <w:t>付款單據騙取供應商出貨。亦有在開出</w:t>
      </w:r>
      <w:r w:rsidR="00590625" w:rsidRPr="006413F5">
        <w:rPr>
          <w:rFonts w:hint="eastAsia"/>
          <w:lang w:eastAsia="zh-TW"/>
        </w:rPr>
        <w:t>L/C</w:t>
      </w:r>
      <w:r w:rsidR="00590625" w:rsidRPr="006413F5">
        <w:rPr>
          <w:rFonts w:hint="eastAsia"/>
          <w:lang w:eastAsia="zh-TW"/>
        </w:rPr>
        <w:t>後，於出貨前臨時更改交易內容，而以時間不及或更改</w:t>
      </w:r>
      <w:r w:rsidR="00590625" w:rsidRPr="006413F5">
        <w:rPr>
          <w:rFonts w:hint="eastAsia"/>
          <w:lang w:eastAsia="zh-TW"/>
        </w:rPr>
        <w:t>L/C</w:t>
      </w:r>
      <w:r w:rsidR="00590625" w:rsidRPr="006413F5">
        <w:rPr>
          <w:rFonts w:hint="eastAsia"/>
          <w:lang w:eastAsia="zh-TW"/>
        </w:rPr>
        <w:t>費用太高而藉故不修改，待貨物運抵大公國後，以文件瑕疵為由，</w:t>
      </w:r>
      <w:r w:rsidR="00590625" w:rsidRPr="006413F5">
        <w:rPr>
          <w:rFonts w:hint="eastAsia"/>
          <w:lang w:eastAsia="zh-HK"/>
        </w:rPr>
        <w:t>要求</w:t>
      </w:r>
      <w:r w:rsidR="00590625" w:rsidRPr="006413F5">
        <w:rPr>
          <w:rFonts w:hint="eastAsia"/>
          <w:lang w:eastAsia="zh-TW"/>
        </w:rPr>
        <w:t>供應廠商</w:t>
      </w:r>
      <w:r w:rsidR="00590625" w:rsidRPr="006413F5">
        <w:rPr>
          <w:rFonts w:hint="eastAsia"/>
          <w:lang w:eastAsia="zh-HK"/>
        </w:rPr>
        <w:t>降價賠售等。</w:t>
      </w:r>
    </w:p>
    <w:p w14:paraId="0D8B8DF0" w14:textId="77777777" w:rsidR="00590625" w:rsidRPr="006413F5" w:rsidRDefault="00590625" w:rsidP="00A26570">
      <w:pPr>
        <w:pStyle w:val="af3"/>
        <w:ind w:left="945" w:hanging="709"/>
        <w:rPr>
          <w:lang w:eastAsia="zh-TW"/>
        </w:rPr>
      </w:pPr>
      <w:r w:rsidRPr="006413F5">
        <w:rPr>
          <w:rFonts w:hint="eastAsia"/>
          <w:lang w:eastAsia="zh-TW"/>
        </w:rPr>
        <w:t>（三）慎選客戶</w:t>
      </w:r>
    </w:p>
    <w:p w14:paraId="3DD0F426" w14:textId="73610A83" w:rsidR="00590625" w:rsidRPr="006413F5" w:rsidRDefault="00590625" w:rsidP="00A26570">
      <w:pPr>
        <w:pStyle w:val="ac"/>
        <w:ind w:left="945" w:firstLine="472"/>
        <w:rPr>
          <w:lang w:eastAsia="zh-TW"/>
        </w:rPr>
      </w:pPr>
      <w:r w:rsidRPr="006413F5">
        <w:rPr>
          <w:rFonts w:hint="eastAsia"/>
          <w:lang w:eastAsia="zh-TW"/>
        </w:rPr>
        <w:t>阿聯市場競爭激烈，部分廠商為求更好的利潤，利用各種手段要求賠償、降價。且</w:t>
      </w:r>
      <w:r w:rsidR="00EF4BD5" w:rsidRPr="006413F5">
        <w:rPr>
          <w:rFonts w:hint="eastAsia"/>
          <w:lang w:eastAsia="zh-TW"/>
        </w:rPr>
        <w:t>大多數</w:t>
      </w:r>
      <w:r w:rsidRPr="006413F5">
        <w:rPr>
          <w:rFonts w:hint="eastAsia"/>
          <w:lang w:eastAsia="zh-TW"/>
        </w:rPr>
        <w:t>外國人不能歸化為</w:t>
      </w:r>
      <w:r w:rsidR="00EF4BD5" w:rsidRPr="006413F5">
        <w:rPr>
          <w:rFonts w:hint="eastAsia"/>
          <w:lang w:eastAsia="zh-TW"/>
        </w:rPr>
        <w:t>阿聯</w:t>
      </w:r>
      <w:r w:rsidRPr="006413F5">
        <w:rPr>
          <w:rFonts w:hint="eastAsia"/>
          <w:lang w:eastAsia="zh-TW"/>
        </w:rPr>
        <w:t>國民，對當地的認同感較低，因此部分外國廠商精心設計蓄意詐騙後一走了之。在生意接洽的過程中，需多方由其競爭對手中探聽其底細，並在往來的過程中逐漸篩選不適合之客戶，與固定客戶維持長時間往來，較有保障。我國廠商亦不宜將產品賣給太多客戶，以免客戶之間的價格競爭影響到下一批貨品進口意願。</w:t>
      </w:r>
    </w:p>
    <w:p w14:paraId="143325FB" w14:textId="77777777" w:rsidR="00590625" w:rsidRPr="006413F5" w:rsidRDefault="00590625" w:rsidP="00A26570">
      <w:pPr>
        <w:pStyle w:val="af3"/>
        <w:ind w:left="945" w:hanging="709"/>
        <w:rPr>
          <w:lang w:eastAsia="zh-TW"/>
        </w:rPr>
      </w:pPr>
      <w:r w:rsidRPr="006413F5">
        <w:rPr>
          <w:rFonts w:hint="eastAsia"/>
          <w:lang w:eastAsia="zh-TW"/>
        </w:rPr>
        <w:t>（四）謹慎收取支票</w:t>
      </w:r>
    </w:p>
    <w:p w14:paraId="0944CF4D" w14:textId="0A79040A" w:rsidR="00590625" w:rsidRPr="006413F5" w:rsidRDefault="008F3C3D" w:rsidP="00A26570">
      <w:pPr>
        <w:pStyle w:val="ac"/>
        <w:ind w:left="945" w:firstLine="472"/>
        <w:rPr>
          <w:lang w:eastAsia="zh-TW"/>
        </w:rPr>
      </w:pPr>
      <w:r w:rsidRPr="006413F5">
        <w:rPr>
          <w:rFonts w:hint="eastAsia"/>
          <w:lang w:eastAsia="zh-TW"/>
        </w:rPr>
        <w:t>原本</w:t>
      </w:r>
      <w:r w:rsidR="00590625" w:rsidRPr="006413F5">
        <w:rPr>
          <w:rFonts w:hint="eastAsia"/>
          <w:lang w:eastAsia="zh-TW"/>
        </w:rPr>
        <w:t>在</w:t>
      </w:r>
      <w:r w:rsidR="00EF4BD5" w:rsidRPr="006413F5">
        <w:rPr>
          <w:rFonts w:hint="eastAsia"/>
          <w:lang w:eastAsia="zh-TW"/>
        </w:rPr>
        <w:t>阿聯</w:t>
      </w:r>
      <w:r w:rsidR="00590625" w:rsidRPr="006413F5">
        <w:rPr>
          <w:rFonts w:hint="eastAsia"/>
          <w:lang w:eastAsia="zh-TW"/>
        </w:rPr>
        <w:t>開立空頭支票須負擔刑責，但空頭支票</w:t>
      </w:r>
      <w:r w:rsidR="006F59D8" w:rsidRPr="006413F5">
        <w:rPr>
          <w:rFonts w:hint="eastAsia"/>
          <w:lang w:eastAsia="zh-TW"/>
        </w:rPr>
        <w:t>日益增多</w:t>
      </w:r>
      <w:r w:rsidR="00590625" w:rsidRPr="006413F5">
        <w:rPr>
          <w:rFonts w:hint="eastAsia"/>
          <w:lang w:eastAsia="zh-TW"/>
        </w:rPr>
        <w:t>，</w:t>
      </w:r>
      <w:r w:rsidR="006F59D8" w:rsidRPr="006413F5">
        <w:rPr>
          <w:rFonts w:hint="eastAsia"/>
          <w:lang w:eastAsia="zh-TW"/>
        </w:rPr>
        <w:t>已超出法院和</w:t>
      </w:r>
      <w:r w:rsidR="00590625" w:rsidRPr="006413F5">
        <w:rPr>
          <w:rFonts w:hint="eastAsia"/>
          <w:lang w:eastAsia="zh-TW"/>
        </w:rPr>
        <w:t>警察</w:t>
      </w:r>
      <w:r w:rsidR="006F59D8" w:rsidRPr="006413F5">
        <w:rPr>
          <w:rFonts w:hint="eastAsia"/>
          <w:lang w:eastAsia="zh-TW"/>
        </w:rPr>
        <w:t>的工作負荷，</w:t>
      </w:r>
      <w:r w:rsidR="00590625" w:rsidRPr="006413F5">
        <w:rPr>
          <w:rFonts w:hint="eastAsia"/>
          <w:lang w:eastAsia="zh-TW"/>
        </w:rPr>
        <w:t>支票不像以往可靠。</w:t>
      </w:r>
      <w:r w:rsidR="006F59D8" w:rsidRPr="006413F5">
        <w:rPr>
          <w:rFonts w:hint="eastAsia"/>
          <w:lang w:eastAsia="zh-TW"/>
        </w:rPr>
        <w:t>阿聯已修改票據法規，</w:t>
      </w:r>
      <w:r w:rsidR="00E64343" w:rsidRPr="006413F5">
        <w:rPr>
          <w:rFonts w:hint="eastAsia"/>
          <w:lang w:eastAsia="zh-TW"/>
        </w:rPr>
        <w:t>已</w:t>
      </w:r>
      <w:r w:rsidR="006F59D8" w:rsidRPr="006413F5">
        <w:rPr>
          <w:rFonts w:hint="eastAsia"/>
          <w:lang w:eastAsia="zh-TW"/>
        </w:rPr>
        <w:t>於</w:t>
      </w:r>
      <w:r w:rsidR="006F59D8" w:rsidRPr="006413F5">
        <w:rPr>
          <w:rFonts w:hint="eastAsia"/>
          <w:lang w:eastAsia="zh-TW"/>
        </w:rPr>
        <w:t>2022</w:t>
      </w:r>
      <w:r w:rsidR="006F59D8" w:rsidRPr="006413F5">
        <w:rPr>
          <w:rFonts w:hint="eastAsia"/>
          <w:lang w:eastAsia="zh-TW"/>
        </w:rPr>
        <w:t>年生效，關於跳票及開立無價值支票，將改為訴諸民事機制，降低刑事訴訟的比重，鼓勵和解。</w:t>
      </w:r>
      <w:proofErr w:type="gramStart"/>
      <w:r w:rsidR="006F59D8" w:rsidRPr="006413F5">
        <w:rPr>
          <w:rFonts w:hint="eastAsia"/>
          <w:lang w:eastAsia="zh-TW"/>
        </w:rPr>
        <w:t>惟</w:t>
      </w:r>
      <w:proofErr w:type="gramEnd"/>
      <w:r w:rsidR="006F59D8" w:rsidRPr="006413F5">
        <w:rPr>
          <w:rFonts w:hint="eastAsia"/>
          <w:lang w:eastAsia="zh-TW"/>
        </w:rPr>
        <w:t>空頭支票增多之情形仍然存在，我商</w:t>
      </w:r>
      <w:r w:rsidR="006F59D8" w:rsidRPr="006413F5">
        <w:rPr>
          <w:rFonts w:hint="eastAsia"/>
          <w:lang w:eastAsia="zh-TW"/>
        </w:rPr>
        <w:lastRenderedPageBreak/>
        <w:t>宜</w:t>
      </w:r>
      <w:r w:rsidR="00D304DE" w:rsidRPr="006413F5">
        <w:rPr>
          <w:rFonts w:hint="eastAsia"/>
          <w:lang w:eastAsia="zh-TW"/>
        </w:rPr>
        <w:t>多</w:t>
      </w:r>
      <w:r w:rsidR="006F59D8" w:rsidRPr="006413F5">
        <w:rPr>
          <w:rFonts w:hint="eastAsia"/>
          <w:lang w:eastAsia="zh-TW"/>
        </w:rPr>
        <w:t>留意客戶之財務狀況。</w:t>
      </w:r>
    </w:p>
    <w:p w14:paraId="2FD16A88" w14:textId="77777777" w:rsidR="00590625" w:rsidRPr="006413F5" w:rsidRDefault="00590625" w:rsidP="00A26570">
      <w:pPr>
        <w:pStyle w:val="af3"/>
        <w:ind w:left="945" w:hanging="709"/>
        <w:rPr>
          <w:lang w:eastAsia="zh-TW"/>
        </w:rPr>
      </w:pPr>
      <w:r w:rsidRPr="006413F5">
        <w:rPr>
          <w:rFonts w:hint="eastAsia"/>
          <w:lang w:eastAsia="zh-TW"/>
        </w:rPr>
        <w:t>（五）以「授權經銷商」取代「獨家代理商」</w:t>
      </w:r>
    </w:p>
    <w:p w14:paraId="735A85D3" w14:textId="6A360D8B" w:rsidR="00590625" w:rsidRPr="006413F5" w:rsidRDefault="00590625" w:rsidP="003D6F26">
      <w:pPr>
        <w:pStyle w:val="ac"/>
        <w:ind w:left="945" w:firstLine="472"/>
        <w:rPr>
          <w:lang w:eastAsia="zh-TW"/>
        </w:rPr>
      </w:pPr>
      <w:r w:rsidRPr="006413F5">
        <w:rPr>
          <w:rFonts w:hint="eastAsia"/>
          <w:lang w:eastAsia="zh-TW"/>
        </w:rPr>
        <w:t>我商一旦與</w:t>
      </w:r>
      <w:r w:rsidRPr="006413F5">
        <w:rPr>
          <w:rFonts w:hint="eastAsia"/>
          <w:lang w:eastAsia="zh-HK"/>
        </w:rPr>
        <w:t>當地廠</w:t>
      </w:r>
      <w:r w:rsidRPr="006413F5">
        <w:rPr>
          <w:rFonts w:hint="eastAsia"/>
          <w:lang w:eastAsia="zh-TW"/>
        </w:rPr>
        <w:t>商簽訂代理合約</w:t>
      </w:r>
      <w:r w:rsidRPr="006413F5">
        <w:rPr>
          <w:rFonts w:hint="eastAsia"/>
          <w:lang w:eastAsia="zh-HK"/>
        </w:rPr>
        <w:t>並經法院公證</w:t>
      </w:r>
      <w:r w:rsidRPr="006413F5">
        <w:rPr>
          <w:rFonts w:hint="eastAsia"/>
          <w:lang w:eastAsia="zh-TW"/>
        </w:rPr>
        <w:t>後，除非</w:t>
      </w:r>
      <w:r w:rsidRPr="006413F5">
        <w:rPr>
          <w:rFonts w:hint="eastAsia"/>
          <w:lang w:eastAsia="zh-HK"/>
        </w:rPr>
        <w:t>讓代理</w:t>
      </w:r>
      <w:r w:rsidRPr="006413F5">
        <w:rPr>
          <w:rFonts w:hint="eastAsia"/>
          <w:lang w:eastAsia="zh-TW"/>
        </w:rPr>
        <w:t>商同意</w:t>
      </w:r>
      <w:r w:rsidRPr="006413F5">
        <w:rPr>
          <w:rFonts w:hint="eastAsia"/>
          <w:lang w:eastAsia="zh-HK"/>
        </w:rPr>
        <w:t>放棄代理</w:t>
      </w:r>
      <w:r w:rsidRPr="006413F5">
        <w:rPr>
          <w:rFonts w:hint="eastAsia"/>
          <w:lang w:eastAsia="zh-TW"/>
        </w:rPr>
        <w:t>，否則</w:t>
      </w:r>
      <w:r w:rsidRPr="006413F5">
        <w:rPr>
          <w:rFonts w:hint="eastAsia"/>
          <w:lang w:eastAsia="zh-HK"/>
        </w:rPr>
        <w:t>幾乎無可能</w:t>
      </w:r>
      <w:r w:rsidRPr="006413F5">
        <w:rPr>
          <w:rFonts w:hint="eastAsia"/>
          <w:lang w:eastAsia="zh-TW"/>
        </w:rPr>
        <w:t>撤銷獨家代理權，建議可變通的作法是簽訂「授權經銷」</w:t>
      </w:r>
      <w:r w:rsidRPr="006413F5">
        <w:rPr>
          <w:lang w:eastAsia="zh-TW"/>
        </w:rPr>
        <w:t>（</w:t>
      </w:r>
      <w:r w:rsidRPr="006413F5">
        <w:rPr>
          <w:lang w:eastAsia="zh-TW"/>
        </w:rPr>
        <w:t>Authorized Distributor</w:t>
      </w:r>
      <w:r w:rsidRPr="006413F5">
        <w:rPr>
          <w:lang w:eastAsia="zh-TW"/>
        </w:rPr>
        <w:t>）</w:t>
      </w:r>
      <w:r w:rsidRPr="006413F5">
        <w:rPr>
          <w:rFonts w:hint="eastAsia"/>
          <w:lang w:eastAsia="zh-TW"/>
        </w:rPr>
        <w:t>，即可避免日後</w:t>
      </w:r>
      <w:r w:rsidRPr="006413F5">
        <w:rPr>
          <w:rFonts w:hint="eastAsia"/>
          <w:lang w:eastAsia="zh-HK"/>
        </w:rPr>
        <w:t>無法撤換代理</w:t>
      </w:r>
      <w:r w:rsidRPr="006413F5">
        <w:rPr>
          <w:rFonts w:hint="eastAsia"/>
          <w:lang w:eastAsia="zh-TW"/>
        </w:rPr>
        <w:t>衍生的困擾。</w:t>
      </w:r>
    </w:p>
    <w:p w14:paraId="1F7F10F9" w14:textId="70532025" w:rsidR="00964D3E" w:rsidRPr="006413F5" w:rsidRDefault="00964D3E">
      <w:pPr>
        <w:widowControl/>
        <w:overflowPunct/>
        <w:autoSpaceDE/>
        <w:autoSpaceDN/>
        <w:ind w:firstLineChars="0" w:firstLine="0"/>
        <w:jc w:val="left"/>
        <w:rPr>
          <w:rFonts w:ascii="華康細圓體" w:hAnsi="華康細圓體"/>
          <w:lang w:eastAsia="zh-TW"/>
        </w:rPr>
      </w:pPr>
    </w:p>
    <w:p w14:paraId="76FC93D0" w14:textId="77777777" w:rsidR="00590625" w:rsidRPr="006413F5" w:rsidRDefault="00590625">
      <w:pPr>
        <w:ind w:firstLineChars="0" w:firstLine="0"/>
        <w:rPr>
          <w:rFonts w:ascii="華康細圓體" w:hAnsi="華康細圓體"/>
          <w:lang w:eastAsia="zh-TW"/>
        </w:rPr>
      </w:pPr>
    </w:p>
    <w:p w14:paraId="46DA4727" w14:textId="77777777" w:rsidR="00964D3E" w:rsidRPr="006413F5" w:rsidRDefault="00964D3E">
      <w:pPr>
        <w:ind w:firstLineChars="0" w:firstLine="0"/>
        <w:rPr>
          <w:rFonts w:ascii="華康細圓體" w:hAnsi="華康細圓體"/>
          <w:lang w:eastAsia="zh-TW"/>
        </w:rPr>
      </w:pPr>
    </w:p>
    <w:p w14:paraId="16FC275A" w14:textId="77777777" w:rsidR="00590625" w:rsidRPr="006413F5" w:rsidRDefault="00590625">
      <w:pPr>
        <w:ind w:left="472" w:firstLineChars="0" w:firstLine="0"/>
        <w:rPr>
          <w:rFonts w:ascii="華康細圓體" w:hAnsi="華康細圓體"/>
          <w:lang w:eastAsia="zh-TW"/>
        </w:rPr>
        <w:sectPr w:rsidR="00590625" w:rsidRPr="006413F5" w:rsidSect="00A26570">
          <w:headerReference w:type="default" r:id="rId21"/>
          <w:pgSz w:w="11906" w:h="16838" w:code="9"/>
          <w:pgMar w:top="2268" w:right="1701" w:bottom="1701" w:left="1701" w:header="1134" w:footer="851" w:gutter="0"/>
          <w:cols w:space="720"/>
          <w:docGrid w:type="linesAndChars" w:linePitch="514" w:charSpace="-774"/>
        </w:sectPr>
      </w:pPr>
    </w:p>
    <w:p w14:paraId="627E66C8" w14:textId="77777777" w:rsidR="00590625" w:rsidRPr="006413F5" w:rsidRDefault="00590625">
      <w:pPr>
        <w:pStyle w:val="a8"/>
      </w:pPr>
      <w:bookmarkStart w:id="10" w:name="_Toc429658523"/>
      <w:bookmarkStart w:id="11" w:name="_Toc231999170"/>
      <w:r w:rsidRPr="006413F5">
        <w:lastRenderedPageBreak/>
        <w:t>第參章　外商在當地經營現況及投資機會</w:t>
      </w:r>
      <w:bookmarkEnd w:id="10"/>
      <w:bookmarkEnd w:id="11"/>
    </w:p>
    <w:p w14:paraId="263A049D" w14:textId="7A5A8F41" w:rsidR="00590625" w:rsidRPr="006413F5" w:rsidRDefault="00590625" w:rsidP="00A26570">
      <w:pPr>
        <w:pStyle w:val="af9"/>
        <w:spacing w:before="257" w:after="257"/>
        <w:ind w:left="632" w:hanging="632"/>
      </w:pPr>
      <w:r w:rsidRPr="006413F5">
        <w:t>一、外商在當地經營現況</w:t>
      </w:r>
    </w:p>
    <w:p w14:paraId="35BECD7E" w14:textId="79400985" w:rsidR="004A1221" w:rsidRPr="006413F5" w:rsidRDefault="004A1221" w:rsidP="003D6F26">
      <w:pPr>
        <w:ind w:firstLine="472"/>
      </w:pPr>
      <w:r w:rsidRPr="006413F5">
        <w:t>根據金融時報（</w:t>
      </w:r>
      <w:r w:rsidRPr="006413F5">
        <w:t>Financial Times</w:t>
      </w:r>
      <w:r w:rsidRPr="006413F5">
        <w:t>）發布的「</w:t>
      </w:r>
      <w:proofErr w:type="spellStart"/>
      <w:r w:rsidRPr="006413F5">
        <w:t>fDi</w:t>
      </w:r>
      <w:proofErr w:type="spellEnd"/>
      <w:r w:rsidRPr="006413F5">
        <w:t xml:space="preserve"> Markets</w:t>
      </w:r>
      <w:r w:rsidRPr="006413F5">
        <w:t>」數據，杜拜在</w:t>
      </w:r>
      <w:r w:rsidRPr="006413F5">
        <w:t>2025</w:t>
      </w:r>
      <w:r w:rsidRPr="006413F5">
        <w:t>年上半年連續第八個半年度被評為全球第一大綠地外國直接投資（</w:t>
      </w:r>
      <w:r w:rsidRPr="006413F5">
        <w:t>FDI</w:t>
      </w:r>
      <w:r w:rsidRPr="006413F5">
        <w:t>）專案目的地（</w:t>
      </w:r>
      <w:r w:rsidRPr="006413F5">
        <w:t>2025</w:t>
      </w:r>
      <w:r w:rsidRPr="006413F5">
        <w:t>全年綠地項目累計達</w:t>
      </w:r>
      <w:r w:rsidRPr="006413F5">
        <w:t>1,202</w:t>
      </w:r>
      <w:r w:rsidRPr="006413F5">
        <w:t>個）。</w:t>
      </w:r>
      <w:r w:rsidRPr="006413F5">
        <w:t>2025</w:t>
      </w:r>
      <w:r w:rsidRPr="006413F5">
        <w:t>年上半年，杜拜吸引的外國直接投資預計為</w:t>
      </w:r>
      <w:r w:rsidRPr="006413F5">
        <w:t>404</w:t>
      </w:r>
      <w:r w:rsidRPr="006413F5">
        <w:t>億迪拉姆（</w:t>
      </w:r>
      <w:r w:rsidRPr="006413F5">
        <w:t>110</w:t>
      </w:r>
      <w:r w:rsidRPr="006413F5">
        <w:t>億美元），較</w:t>
      </w:r>
      <w:r w:rsidRPr="006413F5">
        <w:t>2024</w:t>
      </w:r>
      <w:r w:rsidRPr="006413F5">
        <w:t>年同期的</w:t>
      </w:r>
      <w:r w:rsidRPr="006413F5">
        <w:t>247</w:t>
      </w:r>
      <w:r w:rsidRPr="006413F5">
        <w:t>億迪拉姆（</w:t>
      </w:r>
      <w:r w:rsidRPr="006413F5">
        <w:t>68</w:t>
      </w:r>
      <w:r w:rsidRPr="006413F5">
        <w:t>億美元）大幅成長</w:t>
      </w:r>
      <w:r w:rsidRPr="006413F5">
        <w:t>62%</w:t>
      </w:r>
      <w:r w:rsidRPr="006413F5">
        <w:t>，持續展現該酋長國強勁的吸金動能。</w:t>
      </w:r>
    </w:p>
    <w:p w14:paraId="73DE2540" w14:textId="77777777" w:rsidR="004A1221" w:rsidRPr="006413F5" w:rsidRDefault="004A1221" w:rsidP="003D6F26">
      <w:pPr>
        <w:ind w:firstLine="472"/>
        <w:rPr>
          <w:lang w:eastAsia="zh-TW"/>
        </w:rPr>
      </w:pPr>
      <w:r w:rsidRPr="006413F5">
        <w:rPr>
          <w:lang w:eastAsia="zh-TW"/>
        </w:rPr>
        <w:t>2025</w:t>
      </w:r>
      <w:r w:rsidRPr="006413F5">
        <w:rPr>
          <w:lang w:eastAsia="zh-TW"/>
        </w:rPr>
        <w:t>年，杜拜在吸引</w:t>
      </w:r>
      <w:r w:rsidRPr="006413F5">
        <w:rPr>
          <w:lang w:eastAsia="zh-TW"/>
        </w:rPr>
        <w:t>FDI</w:t>
      </w:r>
      <w:r w:rsidRPr="006413F5">
        <w:rPr>
          <w:lang w:eastAsia="zh-TW"/>
        </w:rPr>
        <w:t>項目上持續寫下歷史新高。在綠地</w:t>
      </w:r>
      <w:r w:rsidRPr="006413F5">
        <w:rPr>
          <w:lang w:eastAsia="zh-TW"/>
        </w:rPr>
        <w:t>FDI</w:t>
      </w:r>
      <w:r w:rsidRPr="006413F5">
        <w:rPr>
          <w:lang w:eastAsia="zh-TW"/>
        </w:rPr>
        <w:t>方面，杜拜上半年吸引了創紀錄的</w:t>
      </w:r>
      <w:r w:rsidRPr="006413F5">
        <w:rPr>
          <w:lang w:eastAsia="zh-TW"/>
        </w:rPr>
        <w:t>643</w:t>
      </w:r>
      <w:r w:rsidRPr="006413F5">
        <w:rPr>
          <w:lang w:eastAsia="zh-TW"/>
        </w:rPr>
        <w:t>個項目，創下</w:t>
      </w:r>
      <w:proofErr w:type="spellStart"/>
      <w:r w:rsidRPr="006413F5">
        <w:rPr>
          <w:lang w:eastAsia="zh-TW"/>
        </w:rPr>
        <w:t>fDi</w:t>
      </w:r>
      <w:proofErr w:type="spellEnd"/>
      <w:r w:rsidRPr="006413F5">
        <w:rPr>
          <w:lang w:eastAsia="zh-TW"/>
        </w:rPr>
        <w:t xml:space="preserve"> Markets</w:t>
      </w:r>
      <w:r w:rsidRPr="006413F5">
        <w:rPr>
          <w:lang w:eastAsia="zh-TW"/>
        </w:rPr>
        <w:t>自</w:t>
      </w:r>
      <w:r w:rsidRPr="006413F5">
        <w:rPr>
          <w:lang w:eastAsia="zh-TW"/>
        </w:rPr>
        <w:t>2003</w:t>
      </w:r>
      <w:r w:rsidRPr="006413F5">
        <w:rPr>
          <w:lang w:eastAsia="zh-TW"/>
        </w:rPr>
        <w:t>年追蹤以來的全球半年度最高紀錄。根據</w:t>
      </w:r>
      <w:r w:rsidRPr="006413F5">
        <w:rPr>
          <w:lang w:eastAsia="zh-TW"/>
        </w:rPr>
        <w:t>DET</w:t>
      </w:r>
      <w:r w:rsidRPr="006413F5">
        <w:rPr>
          <w:lang w:eastAsia="zh-TW"/>
        </w:rPr>
        <w:t>的杜拜</w:t>
      </w:r>
      <w:r w:rsidRPr="006413F5">
        <w:rPr>
          <w:lang w:eastAsia="zh-TW"/>
        </w:rPr>
        <w:t>FDI</w:t>
      </w:r>
      <w:r w:rsidRPr="006413F5">
        <w:rPr>
          <w:lang w:eastAsia="zh-TW"/>
        </w:rPr>
        <w:t>監測數據，杜拜在吸引</w:t>
      </w:r>
      <w:r w:rsidRPr="006413F5">
        <w:rPr>
          <w:lang w:eastAsia="zh-TW"/>
        </w:rPr>
        <w:t>FDI</w:t>
      </w:r>
      <w:r w:rsidRPr="006413F5">
        <w:rPr>
          <w:lang w:eastAsia="zh-TW"/>
        </w:rPr>
        <w:t>方面也取得了卓越的里程碑，</w:t>
      </w:r>
      <w:r w:rsidRPr="006413F5">
        <w:rPr>
          <w:lang w:eastAsia="zh-TW"/>
        </w:rPr>
        <w:t>2025</w:t>
      </w:r>
      <w:r w:rsidRPr="006413F5">
        <w:rPr>
          <w:lang w:eastAsia="zh-TW"/>
        </w:rPr>
        <w:t>年上半年共宣布</w:t>
      </w:r>
      <w:r w:rsidRPr="006413F5">
        <w:rPr>
          <w:lang w:eastAsia="zh-TW"/>
        </w:rPr>
        <w:t>1,090</w:t>
      </w:r>
      <w:r w:rsidRPr="006413F5">
        <w:rPr>
          <w:lang w:eastAsia="zh-TW"/>
        </w:rPr>
        <w:t>個</w:t>
      </w:r>
      <w:r w:rsidRPr="006413F5">
        <w:rPr>
          <w:lang w:eastAsia="zh-TW"/>
        </w:rPr>
        <w:t>FDI</w:t>
      </w:r>
      <w:r w:rsidRPr="006413F5">
        <w:rPr>
          <w:lang w:eastAsia="zh-TW"/>
        </w:rPr>
        <w:t>項目，比</w:t>
      </w:r>
      <w:r w:rsidRPr="006413F5">
        <w:rPr>
          <w:lang w:eastAsia="zh-TW"/>
        </w:rPr>
        <w:t>2024</w:t>
      </w:r>
      <w:r w:rsidRPr="006413F5">
        <w:rPr>
          <w:lang w:eastAsia="zh-TW"/>
        </w:rPr>
        <w:t>年同期的</w:t>
      </w:r>
      <w:r w:rsidRPr="006413F5">
        <w:rPr>
          <w:lang w:eastAsia="zh-TW"/>
        </w:rPr>
        <w:t>847</w:t>
      </w:r>
      <w:r w:rsidRPr="006413F5">
        <w:rPr>
          <w:lang w:eastAsia="zh-TW"/>
        </w:rPr>
        <w:t>個成長</w:t>
      </w:r>
      <w:r w:rsidRPr="006413F5">
        <w:rPr>
          <w:lang w:eastAsia="zh-TW"/>
        </w:rPr>
        <w:t>28.7%</w:t>
      </w:r>
      <w:r w:rsidRPr="006413F5">
        <w:rPr>
          <w:lang w:eastAsia="zh-TW"/>
        </w:rPr>
        <w:t>。預計透過這波外國直接投資將創造</w:t>
      </w:r>
      <w:r w:rsidRPr="006413F5">
        <w:rPr>
          <w:lang w:eastAsia="zh-TW"/>
        </w:rPr>
        <w:t>3</w:t>
      </w:r>
      <w:r w:rsidRPr="006413F5">
        <w:rPr>
          <w:lang w:eastAsia="zh-TW"/>
        </w:rPr>
        <w:t>萬</w:t>
      </w:r>
      <w:r w:rsidRPr="006413F5">
        <w:rPr>
          <w:lang w:eastAsia="zh-TW"/>
        </w:rPr>
        <w:t>8,433</w:t>
      </w:r>
      <w:r w:rsidRPr="006413F5">
        <w:rPr>
          <w:lang w:eastAsia="zh-TW"/>
        </w:rPr>
        <w:t>個就業機會，比</w:t>
      </w:r>
      <w:r w:rsidRPr="006413F5">
        <w:rPr>
          <w:lang w:eastAsia="zh-TW"/>
        </w:rPr>
        <w:t>2024</w:t>
      </w:r>
      <w:r w:rsidRPr="006413F5">
        <w:rPr>
          <w:lang w:eastAsia="zh-TW"/>
        </w:rPr>
        <w:t>年同期的</w:t>
      </w:r>
      <w:r w:rsidRPr="006413F5">
        <w:rPr>
          <w:lang w:eastAsia="zh-TW"/>
        </w:rPr>
        <w:t>2</w:t>
      </w:r>
      <w:r w:rsidRPr="006413F5">
        <w:rPr>
          <w:lang w:eastAsia="zh-TW"/>
        </w:rPr>
        <w:t>萬</w:t>
      </w:r>
      <w:r w:rsidRPr="006413F5">
        <w:rPr>
          <w:lang w:eastAsia="zh-TW"/>
        </w:rPr>
        <w:t>6,202</w:t>
      </w:r>
      <w:r w:rsidRPr="006413F5">
        <w:rPr>
          <w:lang w:eastAsia="zh-TW"/>
        </w:rPr>
        <w:t>個大幅增加</w:t>
      </w:r>
      <w:r w:rsidRPr="006413F5">
        <w:rPr>
          <w:lang w:eastAsia="zh-TW"/>
        </w:rPr>
        <w:t>46.7%</w:t>
      </w:r>
      <w:r w:rsidRPr="006413F5">
        <w:rPr>
          <w:lang w:eastAsia="zh-TW"/>
        </w:rPr>
        <w:t>。</w:t>
      </w:r>
    </w:p>
    <w:p w14:paraId="5FE3F9A1" w14:textId="77777777" w:rsidR="004A1221" w:rsidRPr="006413F5" w:rsidRDefault="004A1221" w:rsidP="003D6F26">
      <w:pPr>
        <w:ind w:firstLine="472"/>
        <w:rPr>
          <w:lang w:eastAsia="zh-TW"/>
        </w:rPr>
      </w:pPr>
      <w:r w:rsidRPr="006413F5">
        <w:rPr>
          <w:lang w:eastAsia="zh-TW"/>
        </w:rPr>
        <w:t>根據</w:t>
      </w:r>
      <w:r w:rsidRPr="006413F5">
        <w:rPr>
          <w:lang w:eastAsia="zh-TW"/>
        </w:rPr>
        <w:t>Dubai FDI Monitor</w:t>
      </w:r>
      <w:r w:rsidRPr="006413F5">
        <w:rPr>
          <w:lang w:eastAsia="zh-TW"/>
        </w:rPr>
        <w:t>顯示，</w:t>
      </w:r>
      <w:r w:rsidRPr="006413F5">
        <w:rPr>
          <w:lang w:eastAsia="zh-TW"/>
        </w:rPr>
        <w:t>2025</w:t>
      </w:r>
      <w:r w:rsidRPr="006413F5">
        <w:rPr>
          <w:lang w:eastAsia="zh-TW"/>
        </w:rPr>
        <w:t>年上半年，前五大外商直接投資</w:t>
      </w:r>
      <w:proofErr w:type="gramStart"/>
      <w:r w:rsidRPr="006413F5">
        <w:rPr>
          <w:lang w:eastAsia="zh-TW"/>
        </w:rPr>
        <w:t>來源國占杜拜</w:t>
      </w:r>
      <w:proofErr w:type="gramEnd"/>
      <w:r w:rsidRPr="006413F5">
        <w:rPr>
          <w:lang w:eastAsia="zh-TW"/>
        </w:rPr>
        <w:t>外商直接投資資本總額的</w:t>
      </w:r>
      <w:r w:rsidRPr="006413F5">
        <w:rPr>
          <w:lang w:eastAsia="zh-TW"/>
        </w:rPr>
        <w:t>68.7%</w:t>
      </w:r>
      <w:r w:rsidRPr="006413F5">
        <w:rPr>
          <w:lang w:eastAsia="zh-TW"/>
        </w:rPr>
        <w:t>（依序為美國</w:t>
      </w:r>
      <w:r w:rsidRPr="006413F5">
        <w:rPr>
          <w:lang w:eastAsia="zh-TW"/>
        </w:rPr>
        <w:t>35%</w:t>
      </w:r>
      <w:r w:rsidRPr="006413F5">
        <w:rPr>
          <w:lang w:eastAsia="zh-TW"/>
        </w:rPr>
        <w:t>、英國</w:t>
      </w:r>
      <w:r w:rsidRPr="006413F5">
        <w:rPr>
          <w:lang w:eastAsia="zh-TW"/>
        </w:rPr>
        <w:t>10.6%</w:t>
      </w:r>
      <w:r w:rsidRPr="006413F5">
        <w:rPr>
          <w:lang w:eastAsia="zh-TW"/>
        </w:rPr>
        <w:t>、法國</w:t>
      </w:r>
      <w:r w:rsidRPr="006413F5">
        <w:rPr>
          <w:lang w:eastAsia="zh-TW"/>
        </w:rPr>
        <w:t>8.9%</w:t>
      </w:r>
      <w:r w:rsidRPr="006413F5">
        <w:rPr>
          <w:lang w:eastAsia="zh-TW"/>
        </w:rPr>
        <w:t>、印度</w:t>
      </w:r>
      <w:r w:rsidRPr="006413F5">
        <w:rPr>
          <w:lang w:eastAsia="zh-TW"/>
        </w:rPr>
        <w:t>8.9%</w:t>
      </w:r>
      <w:r w:rsidRPr="006413F5">
        <w:rPr>
          <w:lang w:eastAsia="zh-TW"/>
        </w:rPr>
        <w:t>與沙烏地阿拉伯</w:t>
      </w:r>
      <w:r w:rsidRPr="006413F5">
        <w:rPr>
          <w:lang w:eastAsia="zh-TW"/>
        </w:rPr>
        <w:t>5.2%</w:t>
      </w:r>
      <w:r w:rsidRPr="006413F5">
        <w:rPr>
          <w:lang w:eastAsia="zh-TW"/>
        </w:rPr>
        <w:t>）。在杜拜宣布的</w:t>
      </w:r>
      <w:r w:rsidRPr="006413F5">
        <w:rPr>
          <w:lang w:eastAsia="zh-TW"/>
        </w:rPr>
        <w:t>FDI</w:t>
      </w:r>
      <w:r w:rsidRPr="006413F5">
        <w:rPr>
          <w:lang w:eastAsia="zh-TW"/>
        </w:rPr>
        <w:t>項目總數方面，前五大</w:t>
      </w:r>
      <w:proofErr w:type="gramStart"/>
      <w:r w:rsidRPr="006413F5">
        <w:rPr>
          <w:lang w:eastAsia="zh-TW"/>
        </w:rPr>
        <w:t>來源國占比</w:t>
      </w:r>
      <w:proofErr w:type="gramEnd"/>
      <w:r w:rsidRPr="006413F5">
        <w:rPr>
          <w:lang w:eastAsia="zh-TW"/>
        </w:rPr>
        <w:t>約</w:t>
      </w:r>
      <w:r w:rsidRPr="006413F5">
        <w:rPr>
          <w:lang w:eastAsia="zh-TW"/>
        </w:rPr>
        <w:t>56%</w:t>
      </w:r>
      <w:r w:rsidRPr="006413F5">
        <w:rPr>
          <w:lang w:eastAsia="zh-TW"/>
        </w:rPr>
        <w:t>，依次為英國（</w:t>
      </w:r>
      <w:r w:rsidRPr="006413F5">
        <w:rPr>
          <w:lang w:eastAsia="zh-TW"/>
        </w:rPr>
        <w:t>16.2%</w:t>
      </w:r>
      <w:r w:rsidRPr="006413F5">
        <w:rPr>
          <w:lang w:eastAsia="zh-TW"/>
        </w:rPr>
        <w:t>），美國（</w:t>
      </w:r>
      <w:r w:rsidRPr="006413F5">
        <w:rPr>
          <w:lang w:eastAsia="zh-TW"/>
        </w:rPr>
        <w:t>14.9%</w:t>
      </w:r>
      <w:r w:rsidRPr="006413F5">
        <w:rPr>
          <w:lang w:eastAsia="zh-TW"/>
        </w:rPr>
        <w:t>）、印度（</w:t>
      </w:r>
      <w:r w:rsidRPr="006413F5">
        <w:rPr>
          <w:lang w:eastAsia="zh-TW"/>
        </w:rPr>
        <w:t>14.9%</w:t>
      </w:r>
      <w:r w:rsidRPr="006413F5">
        <w:rPr>
          <w:lang w:eastAsia="zh-TW"/>
        </w:rPr>
        <w:t>）、法國（</w:t>
      </w:r>
      <w:r w:rsidRPr="006413F5">
        <w:rPr>
          <w:lang w:eastAsia="zh-TW"/>
        </w:rPr>
        <w:t>5.4%</w:t>
      </w:r>
      <w:r w:rsidRPr="006413F5">
        <w:rPr>
          <w:lang w:eastAsia="zh-TW"/>
        </w:rPr>
        <w:t>）和義大利（</w:t>
      </w:r>
      <w:r w:rsidRPr="006413F5">
        <w:rPr>
          <w:lang w:eastAsia="zh-TW"/>
        </w:rPr>
        <w:t>4.6%</w:t>
      </w:r>
      <w:r w:rsidRPr="006413F5">
        <w:rPr>
          <w:lang w:eastAsia="zh-TW"/>
        </w:rPr>
        <w:t>）。主要外商經營情形分述如下：</w:t>
      </w:r>
    </w:p>
    <w:p w14:paraId="5AC66255" w14:textId="21053373" w:rsidR="00F7705E" w:rsidRPr="006413F5" w:rsidRDefault="00590625" w:rsidP="003D6F26">
      <w:pPr>
        <w:pStyle w:val="af3"/>
        <w:ind w:left="945" w:hanging="709"/>
      </w:pPr>
      <w:r w:rsidRPr="006413F5">
        <w:rPr>
          <w:rFonts w:hint="eastAsia"/>
          <w:lang w:eastAsia="zh-TW"/>
        </w:rPr>
        <w:t>（一）美國</w:t>
      </w:r>
    </w:p>
    <w:p w14:paraId="400AE129" w14:textId="6FB7FE12" w:rsidR="004A1221" w:rsidRPr="006413F5" w:rsidRDefault="004A1221" w:rsidP="003D6F26">
      <w:pPr>
        <w:pStyle w:val="ac"/>
        <w:ind w:left="945" w:firstLine="472"/>
        <w:rPr>
          <w:lang w:eastAsia="zh-TW"/>
        </w:rPr>
      </w:pPr>
      <w:r w:rsidRPr="006413F5">
        <w:rPr>
          <w:lang w:eastAsia="zh-TW"/>
        </w:rPr>
        <w:t>美國長期為阿聯極為關鍵的經貿夥伴，阿聯亦是美國在中東地區最大的單一出口市場。過去兩國經貿高度仰賴美國出口石油天然氣設備與醫</w:t>
      </w:r>
      <w:r w:rsidRPr="006413F5">
        <w:rPr>
          <w:lang w:eastAsia="zh-TW"/>
        </w:rPr>
        <w:lastRenderedPageBreak/>
        <w:t>療器材，並曾嘗試推動自由貿易協定以消除貿易障礙與爭取外商獨資權，然而隨著時空背景轉換，目前的雙邊合作已改以《貿易與投資架構協定》（</w:t>
      </w:r>
      <w:r w:rsidRPr="006413F5">
        <w:rPr>
          <w:lang w:eastAsia="zh-TW"/>
        </w:rPr>
        <w:t>TIFA</w:t>
      </w:r>
      <w:r w:rsidRPr="006413F5">
        <w:rPr>
          <w:lang w:eastAsia="zh-TW"/>
        </w:rPr>
        <w:t>）與定期的經濟政策對話作為協調戰略與消除壁壘的平台。與此同時，阿聯近年已主動修訂《商業公司法》，全面開放外商在多數行業皆可享有百分之百獨資設立公司的權利，無需再仰賴貿易協定，即大幅提升了美國企業進駐的便利性。現今美阿雙方的戰略合作重心與投資準備，已從傳統石化開採全面轉向人工智慧、半導體與乾淨能源領域，阿聯不僅承諾向美國</w:t>
      </w:r>
      <w:proofErr w:type="gramStart"/>
      <w:r w:rsidRPr="006413F5">
        <w:rPr>
          <w:lang w:eastAsia="zh-TW"/>
        </w:rPr>
        <w:t>挹</w:t>
      </w:r>
      <w:proofErr w:type="gramEnd"/>
      <w:r w:rsidRPr="006413F5">
        <w:rPr>
          <w:lang w:eastAsia="zh-TW"/>
        </w:rPr>
        <w:t>注巨額投資，美國科技與能源巨頭也積極</w:t>
      </w:r>
      <w:r w:rsidR="001A0DCE" w:rsidRPr="006413F5">
        <w:rPr>
          <w:lang w:eastAsia="zh-TW"/>
        </w:rPr>
        <w:t>布</w:t>
      </w:r>
      <w:r w:rsidRPr="006413F5">
        <w:rPr>
          <w:lang w:eastAsia="zh-TW"/>
        </w:rPr>
        <w:t>局阿聯的先進技術與低碳轉型市場，雙邊資本與貿易往來已呈現高度雙向互惠的緊密夥伴關係。</w:t>
      </w:r>
    </w:p>
    <w:p w14:paraId="52FAE16C" w14:textId="77777777" w:rsidR="00F7705E" w:rsidRPr="006413F5" w:rsidRDefault="00590625" w:rsidP="00A26570">
      <w:pPr>
        <w:pStyle w:val="af3"/>
        <w:ind w:left="945" w:hanging="709"/>
        <w:rPr>
          <w:rFonts w:eastAsia="SimSun"/>
          <w:lang w:eastAsia="zh-TW"/>
        </w:rPr>
      </w:pPr>
      <w:r w:rsidRPr="006413F5">
        <w:rPr>
          <w:rFonts w:hint="eastAsia"/>
          <w:lang w:eastAsia="zh-TW"/>
        </w:rPr>
        <w:t>（二）</w:t>
      </w:r>
      <w:r w:rsidR="000E11B2" w:rsidRPr="006413F5">
        <w:rPr>
          <w:rFonts w:hint="eastAsia"/>
          <w:lang w:eastAsia="zh-TW"/>
        </w:rPr>
        <w:t>中國大陸</w:t>
      </w:r>
    </w:p>
    <w:p w14:paraId="2E57F2E4" w14:textId="1D562B72" w:rsidR="00590625" w:rsidRPr="006413F5" w:rsidRDefault="5024F32F" w:rsidP="003D6F26">
      <w:pPr>
        <w:pStyle w:val="ac"/>
        <w:ind w:left="945" w:firstLine="472"/>
        <w:rPr>
          <w:lang w:eastAsia="zh-TW"/>
        </w:rPr>
      </w:pPr>
      <w:r w:rsidRPr="006413F5">
        <w:rPr>
          <w:lang w:eastAsia="zh-TW"/>
        </w:rPr>
        <w:t>中國大陸</w:t>
      </w:r>
      <w:r w:rsidR="3180E95A" w:rsidRPr="006413F5">
        <w:rPr>
          <w:lang w:eastAsia="zh-TW"/>
        </w:rPr>
        <w:t>在阿聯設立的公司主要集中在杜拜、阿布達比、沙</w:t>
      </w:r>
      <w:proofErr w:type="gramStart"/>
      <w:r w:rsidR="3180E95A" w:rsidRPr="006413F5">
        <w:rPr>
          <w:lang w:eastAsia="zh-TW"/>
        </w:rPr>
        <w:t>迦</w:t>
      </w:r>
      <w:proofErr w:type="gramEnd"/>
      <w:r w:rsidR="3180E95A" w:rsidRPr="006413F5">
        <w:rPr>
          <w:lang w:eastAsia="zh-TW"/>
        </w:rPr>
        <w:t>與阿基曼，大型企業以承包當地政府專案為主，較著名如：華為電信、</w:t>
      </w:r>
      <w:r w:rsidR="6167E068" w:rsidRPr="006413F5">
        <w:rPr>
          <w:lang w:eastAsia="zh-TW"/>
        </w:rPr>
        <w:t>中國</w:t>
      </w:r>
      <w:r w:rsidR="3180E95A" w:rsidRPr="006413F5">
        <w:rPr>
          <w:lang w:eastAsia="zh-TW"/>
        </w:rPr>
        <w:t>石油、</w:t>
      </w:r>
      <w:r w:rsidR="6167E068" w:rsidRPr="006413F5">
        <w:rPr>
          <w:lang w:eastAsia="zh-TW"/>
        </w:rPr>
        <w:t>中國</w:t>
      </w:r>
      <w:r w:rsidR="3180E95A" w:rsidRPr="006413F5">
        <w:rPr>
          <w:lang w:eastAsia="zh-TW"/>
        </w:rPr>
        <w:t>建築工程、振華重工等大型企業</w:t>
      </w:r>
      <w:r w:rsidR="491E32F0" w:rsidRPr="006413F5">
        <w:rPr>
          <w:lang w:eastAsia="zh-TW"/>
        </w:rPr>
        <w:t>，</w:t>
      </w:r>
      <w:r w:rsidR="3180E95A" w:rsidRPr="006413F5">
        <w:rPr>
          <w:lang w:eastAsia="zh-TW"/>
        </w:rPr>
        <w:t>在杜拜、阿布達比設立地區營運總部，</w:t>
      </w:r>
      <w:r w:rsidR="001A0DCE" w:rsidRPr="006413F5">
        <w:rPr>
          <w:lang w:eastAsia="zh-TW"/>
        </w:rPr>
        <w:t>中國大陸</w:t>
      </w:r>
      <w:r w:rsidR="3180E95A" w:rsidRPr="006413F5">
        <w:rPr>
          <w:lang w:eastAsia="zh-TW"/>
        </w:rPr>
        <w:t>建築工程主要承包</w:t>
      </w:r>
      <w:proofErr w:type="gramStart"/>
      <w:r w:rsidR="3180E95A" w:rsidRPr="006413F5">
        <w:rPr>
          <w:lang w:eastAsia="zh-TW"/>
        </w:rPr>
        <w:t>數項阿聯大</w:t>
      </w:r>
      <w:proofErr w:type="gramEnd"/>
      <w:r w:rsidR="3180E95A" w:rsidRPr="006413F5">
        <w:rPr>
          <w:lang w:eastAsia="zh-TW"/>
        </w:rPr>
        <w:t>公國公共工程建案，其中包含阿布達比機場第二期工程</w:t>
      </w:r>
      <w:r w:rsidR="3180E95A" w:rsidRPr="006413F5">
        <w:rPr>
          <w:lang w:eastAsia="zh-TW"/>
        </w:rPr>
        <w:t>MTC</w:t>
      </w:r>
      <w:r w:rsidR="3180E95A" w:rsidRPr="006413F5">
        <w:rPr>
          <w:lang w:eastAsia="zh-TW"/>
        </w:rPr>
        <w:t>航廈的建造，振華重工則主要裝設阿布達比港口起重機設備，另有許多中小型企業司從事商品貿易、物流、餐飲及旅遊業等，生產製造較少。其中較大規模的為沙</w:t>
      </w:r>
      <w:proofErr w:type="gramStart"/>
      <w:r w:rsidR="3180E95A" w:rsidRPr="006413F5">
        <w:rPr>
          <w:lang w:eastAsia="zh-TW"/>
        </w:rPr>
        <w:t>迦</w:t>
      </w:r>
      <w:proofErr w:type="gramEnd"/>
      <w:r w:rsidR="001A0DCE" w:rsidRPr="006413F5">
        <w:rPr>
          <w:lang w:eastAsia="zh-TW"/>
        </w:rPr>
        <w:t>中國大陸</w:t>
      </w:r>
      <w:r w:rsidR="3180E95A" w:rsidRPr="006413F5">
        <w:rPr>
          <w:lang w:eastAsia="zh-TW"/>
        </w:rPr>
        <w:t>機電產品展覽中心、杜拜中國鞋城、手機城及杜拜龍城等。另外中國工商銀行</w:t>
      </w:r>
      <w:r w:rsidR="0121F784" w:rsidRPr="006413F5">
        <w:rPr>
          <w:lang w:eastAsia="zh-TW"/>
        </w:rPr>
        <w:t>及中國農業銀行等</w:t>
      </w:r>
      <w:r w:rsidR="3180E95A" w:rsidRPr="006413F5">
        <w:rPr>
          <w:lang w:eastAsia="zh-TW"/>
        </w:rPr>
        <w:t>亦在杜拜設有分行。</w:t>
      </w:r>
    </w:p>
    <w:p w14:paraId="2E0050DA" w14:textId="7E9DEE73" w:rsidR="00F7705E" w:rsidRPr="006413F5" w:rsidRDefault="034D15BC" w:rsidP="00F7705E">
      <w:pPr>
        <w:pStyle w:val="ac"/>
        <w:ind w:left="945" w:firstLine="472"/>
        <w:rPr>
          <w:lang w:eastAsia="zh-TW"/>
        </w:rPr>
      </w:pPr>
      <w:r w:rsidRPr="006413F5">
        <w:t>阿聯境內之中國大陸人口與商業足跡近年成長極為迅速。根據</w:t>
      </w:r>
      <w:r w:rsidR="001A0DCE" w:rsidRPr="006413F5">
        <w:t>中國大陸</w:t>
      </w:r>
      <w:r w:rsidRPr="006413F5">
        <w:t>駐阿聯使領館及當地僑界最新統計，目前在阿聯常駐的大陸籍人口已大幅成長至</w:t>
      </w:r>
      <w:r w:rsidRPr="006413F5">
        <w:t>40</w:t>
      </w:r>
      <w:r w:rsidRPr="006413F5">
        <w:t>萬人以上，主要集中於杜拜與阿布達比。與此同時，中資背景企業、辦事處及登記有案的個體工商戶總數已超越</w:t>
      </w:r>
      <w:r w:rsidRPr="006413F5">
        <w:t>1</w:t>
      </w:r>
      <w:r w:rsidRPr="006413F5">
        <w:t>萬</w:t>
      </w:r>
      <w:r w:rsidRPr="006413F5">
        <w:t>5,000</w:t>
      </w:r>
      <w:r w:rsidRPr="006413F5">
        <w:t>家，涵蓋範疇從傳統的能源、基礎建設、國際貿易，快速延伸至近年新興的跨境</w:t>
      </w:r>
      <w:r w:rsidRPr="006413F5">
        <w:lastRenderedPageBreak/>
        <w:t>電商、物聯網、金融科技與新創科技領域</w:t>
      </w:r>
      <w:r w:rsidR="001A0DCE" w:rsidRPr="006413F5">
        <w:t>。</w:t>
      </w:r>
      <w:r w:rsidR="5024F32F" w:rsidRPr="006413F5">
        <w:t>杜拜</w:t>
      </w:r>
      <w:r w:rsidR="1EB073EE" w:rsidRPr="006413F5">
        <w:t>的各大</w:t>
      </w:r>
      <w:r w:rsidR="5024F32F" w:rsidRPr="006413F5">
        <w:t>消費性展覽</w:t>
      </w:r>
      <w:r w:rsidR="2E255025" w:rsidRPr="006413F5">
        <w:t>中</w:t>
      </w:r>
      <w:r w:rsidR="5024F32F" w:rsidRPr="006413F5">
        <w:t>中國大陸以國家館型式組團參</w:t>
      </w:r>
      <w:r w:rsidR="2506C258" w:rsidRPr="006413F5">
        <w:t>展</w:t>
      </w:r>
      <w:r w:rsidR="30F687EF" w:rsidRPr="006413F5">
        <w:t>已成常態</w:t>
      </w:r>
      <w:r w:rsidR="5024F32F" w:rsidRPr="006413F5">
        <w:t>，</w:t>
      </w:r>
      <w:r w:rsidR="1EF38E79" w:rsidRPr="006413F5">
        <w:t>過去的大陸個體戶多採散兵游擊的低價策略，</w:t>
      </w:r>
      <w:r w:rsidR="16F54A57" w:rsidRPr="006413F5">
        <w:t>如今則</w:t>
      </w:r>
      <w:r w:rsidR="5024F32F" w:rsidRPr="006413F5">
        <w:t>相繼在杜拜建立長期據點，</w:t>
      </w:r>
      <w:r w:rsidR="004D7A78" w:rsidRPr="006413F5">
        <w:t>其具代表性的</w:t>
      </w:r>
      <w:r w:rsidR="5024F32F" w:rsidRPr="006413F5">
        <w:t>龍城（</w:t>
      </w:r>
      <w:r w:rsidR="5024F32F" w:rsidRPr="006413F5">
        <w:t>Dragon Mart</w:t>
      </w:r>
      <w:r w:rsidR="5024F32F" w:rsidRPr="006413F5">
        <w:t>）</w:t>
      </w:r>
      <w:r w:rsidR="64F8FF26" w:rsidRPr="006413F5">
        <w:t>一二期總零售面積達</w:t>
      </w:r>
      <w:r w:rsidR="64F8FF26" w:rsidRPr="006413F5">
        <w:t>41</w:t>
      </w:r>
      <w:r w:rsidR="64F8FF26" w:rsidRPr="006413F5">
        <w:t>萬</w:t>
      </w:r>
      <w:r w:rsidR="64F8FF26" w:rsidRPr="006413F5">
        <w:t>2,000</w:t>
      </w:r>
      <w:r w:rsidR="64F8FF26" w:rsidRPr="006413F5">
        <w:t>平方公尺，硬體規劃容納</w:t>
      </w:r>
      <w:r w:rsidR="64F8FF26" w:rsidRPr="006413F5">
        <w:t>6,000</w:t>
      </w:r>
      <w:r w:rsidR="64F8FF26" w:rsidRPr="006413F5">
        <w:t>多家商店與攤位。</w:t>
      </w:r>
      <w:r w:rsidR="31148F2C" w:rsidRPr="006413F5">
        <w:t>高峰時期</w:t>
      </w:r>
      <w:r w:rsidR="35F14320" w:rsidRPr="006413F5">
        <w:t>每年接待顧客超過</w:t>
      </w:r>
      <w:r w:rsidR="35F14320" w:rsidRPr="006413F5">
        <w:t>4,000</w:t>
      </w:r>
      <w:r w:rsidR="35F14320" w:rsidRPr="006413F5">
        <w:t>萬人次。</w:t>
      </w:r>
      <w:r w:rsidR="1DD48AD2" w:rsidRPr="006413F5">
        <w:t>儘管傳統個體戶面臨結構調整，中國大陸依然是阿聯消費產品最大的供應國。當前市場的驅動力已由過去的「低價劣質惡性競爭」，質變為大型品牌企業的「本土化深耕」</w:t>
      </w:r>
      <w:r w:rsidR="001A0DCE" w:rsidRPr="006413F5">
        <w:t>。</w:t>
      </w:r>
      <w:r w:rsidR="1DD48AD2" w:rsidRPr="006413F5">
        <w:t>目前，中國大型消費性電子與智慧家電巨頭，已不再僅靠低價掠奪市場，而是深度結合阿聯當地大型經銷商（如</w:t>
      </w:r>
      <w:r w:rsidR="1DD48AD2" w:rsidRPr="006413F5">
        <w:t>Eros</w:t>
      </w:r>
      <w:r w:rsidR="1DD48AD2" w:rsidRPr="006413F5">
        <w:t>、</w:t>
      </w:r>
      <w:r w:rsidR="1DD48AD2" w:rsidRPr="006413F5">
        <w:t>Al-Futtaim</w:t>
      </w:r>
      <w:r w:rsidR="1DD48AD2" w:rsidRPr="006413F5">
        <w:t>等集團），設立官方旗艦體驗店與本地售後服務中心，甚至將智慧家居（</w:t>
      </w:r>
      <w:r w:rsidR="1DD48AD2" w:rsidRPr="006413F5">
        <w:t>Smart Home</w:t>
      </w:r>
      <w:r w:rsidR="1DD48AD2" w:rsidRPr="006413F5">
        <w:t>）生態系導入中東主流市場，這對傳統在當地經營的印度廠商及臺商帶來了更具品牌高度的競爭壓力。</w:t>
      </w:r>
    </w:p>
    <w:p w14:paraId="4F118325" w14:textId="2F5DCE87" w:rsidR="00835A59" w:rsidRPr="006413F5" w:rsidRDefault="68F70D11" w:rsidP="003D6F26">
      <w:pPr>
        <w:pStyle w:val="ac"/>
        <w:ind w:left="945" w:firstLine="472"/>
      </w:pPr>
      <w:r w:rsidRPr="006413F5">
        <w:rPr>
          <w:lang w:eastAsia="zh-TW"/>
        </w:rPr>
        <w:t>阿聯是中國大陸在阿拉伯國家中最大出口市場和第二大貿易夥伴。</w:t>
      </w:r>
      <w:r w:rsidR="2996D4BC" w:rsidRPr="006413F5">
        <w:rPr>
          <w:lang w:eastAsia="zh-TW"/>
        </w:rPr>
        <w:t>2024</w:t>
      </w:r>
      <w:r w:rsidR="2996D4BC" w:rsidRPr="006413F5">
        <w:rPr>
          <w:lang w:eastAsia="zh-TW"/>
        </w:rPr>
        <w:t>年全年非石油雙邊貿易額</w:t>
      </w:r>
      <w:r w:rsidR="2996D4BC" w:rsidRPr="006413F5">
        <w:t>已突破</w:t>
      </w:r>
      <w:r w:rsidR="2996D4BC" w:rsidRPr="006413F5">
        <w:t>1,000</w:t>
      </w:r>
      <w:r w:rsidR="2996D4BC" w:rsidRPr="006413F5">
        <w:t>億美元大關（約</w:t>
      </w:r>
      <w:r w:rsidR="2996D4BC" w:rsidRPr="006413F5">
        <w:t>1,018</w:t>
      </w:r>
      <w:r w:rsidR="2996D4BC" w:rsidRPr="006413F5">
        <w:t>億美元），並於</w:t>
      </w:r>
      <w:r w:rsidR="2996D4BC" w:rsidRPr="006413F5">
        <w:t>2025</w:t>
      </w:r>
      <w:r w:rsidR="2996D4BC" w:rsidRPr="006413F5">
        <w:t>年持續成長至</w:t>
      </w:r>
      <w:r w:rsidR="2996D4BC" w:rsidRPr="006413F5">
        <w:t>1,115</w:t>
      </w:r>
      <w:r w:rsidR="2996D4BC" w:rsidRPr="006413F5">
        <w:t>億美元，雙方正朝</w:t>
      </w:r>
      <w:r w:rsidR="2996D4BC" w:rsidRPr="006413F5">
        <w:t>2030</w:t>
      </w:r>
      <w:r w:rsidR="2996D4BC" w:rsidRPr="006413F5">
        <w:t>年達成</w:t>
      </w:r>
      <w:r w:rsidR="2996D4BC" w:rsidRPr="006413F5">
        <w:t>3,000</w:t>
      </w:r>
      <w:r w:rsidR="2996D4BC" w:rsidRPr="006413F5">
        <w:t>億美元的貿易目標邁進。</w:t>
      </w:r>
    </w:p>
    <w:p w14:paraId="0AE43EA7" w14:textId="4CBF1057" w:rsidR="00F7705E" w:rsidRPr="006413F5" w:rsidRDefault="48B9BA19" w:rsidP="003D6F26">
      <w:pPr>
        <w:pStyle w:val="ac"/>
        <w:ind w:left="945" w:firstLine="472"/>
      </w:pPr>
      <w:r w:rsidRPr="006413F5">
        <w:t>2015</w:t>
      </w:r>
      <w:r w:rsidRPr="006413F5">
        <w:t>年</w:t>
      </w:r>
      <w:r w:rsidRPr="006413F5">
        <w:t>12</w:t>
      </w:r>
      <w:r w:rsidRPr="006413F5">
        <w:t>月</w:t>
      </w:r>
      <w:r w:rsidR="736F6DBF" w:rsidRPr="006413F5">
        <w:t>時任</w:t>
      </w:r>
      <w:r w:rsidRPr="006413F5">
        <w:t>阿布達比王儲穆罕默德訪問中國</w:t>
      </w:r>
      <w:r w:rsidR="7BD88F9D" w:rsidRPr="006413F5">
        <w:t>大陸</w:t>
      </w:r>
      <w:r w:rsidRPr="006413F5">
        <w:t>，阿布達比王儲代表團並與中國</w:t>
      </w:r>
      <w:r w:rsidR="7BD88F9D" w:rsidRPr="006413F5">
        <w:t>大陸</w:t>
      </w:r>
      <w:r w:rsidRPr="006413F5">
        <w:t>簽署成立</w:t>
      </w:r>
      <w:r w:rsidRPr="006413F5">
        <w:t>100</w:t>
      </w:r>
      <w:r w:rsidRPr="006413F5">
        <w:t>億美元的共同戰略投資基金，該基金將由阿布達比國家主權基金</w:t>
      </w:r>
      <w:r w:rsidRPr="006413F5">
        <w:t>Mubadala</w:t>
      </w:r>
      <w:r w:rsidRPr="006413F5">
        <w:t>和</w:t>
      </w:r>
      <w:r w:rsidR="7EE49E25" w:rsidRPr="006413F5">
        <w:t>中國大陸</w:t>
      </w:r>
      <w:r w:rsidRPr="006413F5">
        <w:t>國家開發銀行出資</w:t>
      </w:r>
      <w:r w:rsidRPr="006413F5">
        <w:rPr>
          <w:lang w:eastAsia="zh-TW"/>
        </w:rPr>
        <w:t>各半。該基金主要投資於再生能源、基礎設施、科技等方面。</w:t>
      </w:r>
      <w:proofErr w:type="gramStart"/>
      <w:r w:rsidRPr="006413F5">
        <w:rPr>
          <w:lang w:eastAsia="zh-TW"/>
        </w:rPr>
        <w:t>此外，</w:t>
      </w:r>
      <w:proofErr w:type="gramEnd"/>
      <w:r w:rsidRPr="006413F5">
        <w:rPr>
          <w:lang w:eastAsia="zh-TW"/>
        </w:rPr>
        <w:t>雙方在石油天然氣、核能、鐵路、基礎設施、貨幣兌換、航空技術和其它領域均簽署了合作協議。目前中國大陸</w:t>
      </w:r>
      <w:proofErr w:type="gramStart"/>
      <w:r w:rsidRPr="006413F5">
        <w:rPr>
          <w:lang w:eastAsia="zh-TW"/>
        </w:rPr>
        <w:t>銀聯卡已</w:t>
      </w:r>
      <w:proofErr w:type="gramEnd"/>
      <w:r w:rsidRPr="006413F5">
        <w:rPr>
          <w:lang w:eastAsia="zh-TW"/>
        </w:rPr>
        <w:t>可在阿聯大公國各大購物中心店家使用，</w:t>
      </w:r>
      <w:r w:rsidR="08CFC8C1" w:rsidRPr="006413F5">
        <w:rPr>
          <w:lang w:eastAsia="zh-TW"/>
        </w:rPr>
        <w:t>在阿聯各大購物商場都有簡體中文指引標示，中國大陸的支付寶（</w:t>
      </w:r>
      <w:r w:rsidR="08CFC8C1" w:rsidRPr="006413F5">
        <w:rPr>
          <w:lang w:eastAsia="zh-TW"/>
        </w:rPr>
        <w:t>Ali Pay</w:t>
      </w:r>
      <w:r w:rsidR="08CFC8C1" w:rsidRPr="006413F5">
        <w:rPr>
          <w:lang w:eastAsia="zh-TW"/>
        </w:rPr>
        <w:t>）、</w:t>
      </w:r>
      <w:proofErr w:type="gramStart"/>
      <w:r w:rsidR="08CFC8C1" w:rsidRPr="006413F5">
        <w:rPr>
          <w:lang w:eastAsia="zh-TW"/>
        </w:rPr>
        <w:t>微信支付</w:t>
      </w:r>
      <w:proofErr w:type="gramEnd"/>
      <w:r w:rsidR="08CFC8C1" w:rsidRPr="006413F5">
        <w:rPr>
          <w:lang w:eastAsia="zh-TW"/>
        </w:rPr>
        <w:t>等，</w:t>
      </w:r>
      <w:r w:rsidR="08CFC8C1" w:rsidRPr="006413F5">
        <w:rPr>
          <w:lang w:eastAsia="zh-TW"/>
        </w:rPr>
        <w:t>2019</w:t>
      </w:r>
      <w:r w:rsidR="08CFC8C1" w:rsidRPr="006413F5">
        <w:rPr>
          <w:lang w:eastAsia="zh-TW"/>
        </w:rPr>
        <w:t>年開始亦可在各大商場使用。</w:t>
      </w:r>
    </w:p>
    <w:p w14:paraId="37CD40DA" w14:textId="4624E3B0" w:rsidR="281E0FE8" w:rsidRPr="006413F5" w:rsidRDefault="281E0FE8" w:rsidP="003D6F26">
      <w:pPr>
        <w:pStyle w:val="ac"/>
        <w:ind w:left="945" w:firstLine="472"/>
      </w:pPr>
      <w:r w:rsidRPr="006413F5">
        <w:rPr>
          <w:lang w:eastAsia="zh-TW"/>
        </w:rPr>
        <w:t>2024</w:t>
      </w:r>
      <w:r w:rsidRPr="006413F5">
        <w:rPr>
          <w:rFonts w:hint="eastAsia"/>
          <w:lang w:eastAsia="zh-TW"/>
        </w:rPr>
        <w:t>年</w:t>
      </w:r>
      <w:r w:rsidRPr="006413F5">
        <w:rPr>
          <w:lang w:eastAsia="zh-TW"/>
        </w:rPr>
        <w:t>5</w:t>
      </w:r>
      <w:r w:rsidRPr="006413F5">
        <w:rPr>
          <w:rFonts w:hint="eastAsia"/>
          <w:lang w:eastAsia="zh-TW"/>
        </w:rPr>
        <w:t>月</w:t>
      </w:r>
      <w:r w:rsidRPr="006413F5">
        <w:rPr>
          <w:lang w:eastAsia="zh-TW"/>
        </w:rPr>
        <w:t>30</w:t>
      </w:r>
      <w:r w:rsidRPr="006413F5">
        <w:rPr>
          <w:rFonts w:hint="eastAsia"/>
          <w:lang w:eastAsia="zh-TW"/>
        </w:rPr>
        <w:t>日</w:t>
      </w:r>
      <w:r w:rsidRPr="006413F5">
        <w:rPr>
          <w:lang w:eastAsia="zh-TW"/>
        </w:rPr>
        <w:t>，阿聯總統穆罕默德赴</w:t>
      </w:r>
      <w:r w:rsidR="001A0DCE" w:rsidRPr="006413F5">
        <w:rPr>
          <w:lang w:eastAsia="zh-TW"/>
        </w:rPr>
        <w:t>中國大陸</w:t>
      </w:r>
      <w:r w:rsidRPr="006413F5">
        <w:rPr>
          <w:lang w:eastAsia="zh-TW"/>
        </w:rPr>
        <w:t>進行國事訪問，並與</w:t>
      </w:r>
      <w:r w:rsidR="001A0DCE" w:rsidRPr="006413F5">
        <w:rPr>
          <w:lang w:eastAsia="zh-TW"/>
        </w:rPr>
        <w:lastRenderedPageBreak/>
        <w:t>中國大陸</w:t>
      </w:r>
      <w:r w:rsidRPr="006413F5">
        <w:rPr>
          <w:lang w:eastAsia="zh-TW"/>
        </w:rPr>
        <w:t>國家主席習近平在北京舉行會談，雙方深化了兩國建交</w:t>
      </w:r>
      <w:r w:rsidRPr="006413F5">
        <w:rPr>
          <w:lang w:eastAsia="zh-TW"/>
        </w:rPr>
        <w:t>40</w:t>
      </w:r>
      <w:r w:rsidRPr="006413F5">
        <w:rPr>
          <w:lang w:eastAsia="zh-TW"/>
        </w:rPr>
        <w:t>周年的戰略合作關係。</w:t>
      </w:r>
      <w:r w:rsidRPr="006413F5">
        <w:rPr>
          <w:lang w:eastAsia="zh-TW"/>
        </w:rPr>
        <w:t>2026</w:t>
      </w:r>
      <w:r w:rsidRPr="006413F5">
        <w:rPr>
          <w:rFonts w:hint="eastAsia"/>
          <w:lang w:eastAsia="zh-TW"/>
        </w:rPr>
        <w:t>年</w:t>
      </w:r>
      <w:r w:rsidRPr="006413F5">
        <w:rPr>
          <w:lang w:eastAsia="zh-TW"/>
        </w:rPr>
        <w:t>4</w:t>
      </w:r>
      <w:r w:rsidRPr="006413F5">
        <w:rPr>
          <w:rFonts w:hint="eastAsia"/>
          <w:lang w:eastAsia="zh-TW"/>
        </w:rPr>
        <w:t>月</w:t>
      </w:r>
      <w:r w:rsidRPr="006413F5">
        <w:rPr>
          <w:lang w:eastAsia="zh-TW"/>
        </w:rPr>
        <w:t>12</w:t>
      </w:r>
      <w:r w:rsidRPr="006413F5">
        <w:rPr>
          <w:rFonts w:hint="eastAsia"/>
          <w:lang w:eastAsia="zh-TW"/>
        </w:rPr>
        <w:t>日至</w:t>
      </w:r>
      <w:r w:rsidRPr="006413F5">
        <w:rPr>
          <w:lang w:eastAsia="zh-TW"/>
        </w:rPr>
        <w:t>14</w:t>
      </w:r>
      <w:r w:rsidRPr="006413F5">
        <w:rPr>
          <w:rFonts w:hint="eastAsia"/>
          <w:lang w:eastAsia="zh-TW"/>
        </w:rPr>
        <w:t>日</w:t>
      </w:r>
      <w:r w:rsidRPr="006413F5">
        <w:rPr>
          <w:lang w:eastAsia="zh-TW"/>
        </w:rPr>
        <w:t>：阿聯阿布達比王儲哈立德（</w:t>
      </w:r>
      <w:r w:rsidRPr="006413F5">
        <w:rPr>
          <w:lang w:eastAsia="zh-TW"/>
        </w:rPr>
        <w:t>Sheikh Khaled bin Mohamed bin Zayed Al Nahyan</w:t>
      </w:r>
      <w:r w:rsidRPr="006413F5">
        <w:rPr>
          <w:lang w:eastAsia="zh-TW"/>
        </w:rPr>
        <w:t>）</w:t>
      </w:r>
      <w:r w:rsidR="3311A55E" w:rsidRPr="006413F5">
        <w:rPr>
          <w:lang w:eastAsia="zh-TW"/>
        </w:rPr>
        <w:t>應</w:t>
      </w:r>
      <w:r w:rsidR="001A0DCE" w:rsidRPr="006413F5">
        <w:rPr>
          <w:lang w:eastAsia="zh-TW"/>
        </w:rPr>
        <w:t>中國大陸</w:t>
      </w:r>
      <w:r w:rsidR="3311A55E" w:rsidRPr="006413F5">
        <w:rPr>
          <w:lang w:eastAsia="zh-TW"/>
        </w:rPr>
        <w:t>國務院總理李強邀請，</w:t>
      </w:r>
      <w:r w:rsidRPr="006413F5">
        <w:rPr>
          <w:lang w:eastAsia="zh-TW"/>
        </w:rPr>
        <w:t>率團對</w:t>
      </w:r>
      <w:r w:rsidR="001A0DCE" w:rsidRPr="006413F5">
        <w:rPr>
          <w:lang w:eastAsia="zh-TW"/>
        </w:rPr>
        <w:t>中國大陸</w:t>
      </w:r>
      <w:r w:rsidRPr="006413F5">
        <w:rPr>
          <w:lang w:eastAsia="zh-TW"/>
        </w:rPr>
        <w:t>進行正式訪問，在北京與</w:t>
      </w:r>
      <w:r w:rsidR="001A0DCE" w:rsidRPr="006413F5">
        <w:rPr>
          <w:lang w:eastAsia="zh-TW"/>
        </w:rPr>
        <w:t>中國大陸</w:t>
      </w:r>
      <w:r w:rsidRPr="006413F5">
        <w:rPr>
          <w:lang w:eastAsia="zh-TW"/>
        </w:rPr>
        <w:t>國家主席習近平及中共中央政治局委員、中央</w:t>
      </w:r>
      <w:proofErr w:type="gramStart"/>
      <w:r w:rsidRPr="006413F5">
        <w:rPr>
          <w:lang w:eastAsia="zh-TW"/>
        </w:rPr>
        <w:t>外辦主任王毅</w:t>
      </w:r>
      <w:proofErr w:type="gramEnd"/>
      <w:r w:rsidRPr="006413F5">
        <w:rPr>
          <w:lang w:eastAsia="zh-TW"/>
        </w:rPr>
        <w:t>等人會晤，就中東局勢與雙邊能源合作交換意見。</w:t>
      </w:r>
    </w:p>
    <w:p w14:paraId="3B80FF6E" w14:textId="77777777" w:rsidR="00092155" w:rsidRPr="006413F5" w:rsidRDefault="5024F32F" w:rsidP="00D93787">
      <w:pPr>
        <w:pStyle w:val="af3"/>
        <w:ind w:left="945" w:hanging="709"/>
        <w:rPr>
          <w:lang w:eastAsia="zh-TW"/>
        </w:rPr>
      </w:pPr>
      <w:r w:rsidRPr="006413F5">
        <w:rPr>
          <w:lang w:eastAsia="zh-TW"/>
        </w:rPr>
        <w:t>（</w:t>
      </w:r>
      <w:r w:rsidR="100A158D" w:rsidRPr="006413F5">
        <w:rPr>
          <w:lang w:eastAsia="zh-TW"/>
        </w:rPr>
        <w:t>三</w:t>
      </w:r>
      <w:r w:rsidRPr="006413F5">
        <w:rPr>
          <w:lang w:eastAsia="zh-TW"/>
        </w:rPr>
        <w:t>）日本</w:t>
      </w:r>
    </w:p>
    <w:p w14:paraId="686E1D15" w14:textId="79999DCA" w:rsidR="00CB17D7" w:rsidRPr="006413F5" w:rsidRDefault="58B9F796" w:rsidP="003D6F26">
      <w:pPr>
        <w:pStyle w:val="ac"/>
        <w:ind w:left="945" w:firstLine="472"/>
        <w:rPr>
          <w:lang w:eastAsia="zh-TW"/>
        </w:rPr>
      </w:pPr>
      <w:r w:rsidRPr="006413F5">
        <w:rPr>
          <w:lang w:eastAsia="zh-TW"/>
        </w:rPr>
        <w:t>隨著全球供應鏈重組與綠色轉型，</w:t>
      </w:r>
      <w:proofErr w:type="gramStart"/>
      <w:r w:rsidRPr="006413F5">
        <w:rPr>
          <w:lang w:eastAsia="zh-TW"/>
        </w:rPr>
        <w:t>日阿兩</w:t>
      </w:r>
      <w:proofErr w:type="gramEnd"/>
      <w:r w:rsidRPr="006413F5">
        <w:rPr>
          <w:lang w:eastAsia="zh-TW"/>
        </w:rPr>
        <w:t>國正尋求從傳統能源向新世代經貿合作的模式升級</w:t>
      </w:r>
      <w:r w:rsidR="001A0DCE" w:rsidRPr="006413F5">
        <w:rPr>
          <w:lang w:eastAsia="zh-TW"/>
        </w:rPr>
        <w:t>。</w:t>
      </w:r>
      <w:r w:rsidR="443A58F0" w:rsidRPr="006413F5">
        <w:rPr>
          <w:lang w:eastAsia="zh-TW"/>
        </w:rPr>
        <w:t>例如日本與阿布達比石油公司</w:t>
      </w:r>
      <w:r w:rsidR="1513E03D" w:rsidRPr="006413F5">
        <w:rPr>
          <w:lang w:eastAsia="zh-TW"/>
        </w:rPr>
        <w:t>（</w:t>
      </w:r>
      <w:r w:rsidR="443A58F0" w:rsidRPr="006413F5">
        <w:rPr>
          <w:lang w:eastAsia="zh-TW"/>
        </w:rPr>
        <w:t>ADNOC</w:t>
      </w:r>
      <w:r w:rsidR="1513E03D" w:rsidRPr="006413F5">
        <w:rPr>
          <w:lang w:eastAsia="zh-TW"/>
        </w:rPr>
        <w:t>）</w:t>
      </w:r>
      <w:r w:rsidR="5E3B4572" w:rsidRPr="006413F5">
        <w:rPr>
          <w:lang w:eastAsia="zh-TW"/>
        </w:rPr>
        <w:t>近年深化了在燃料氨（</w:t>
      </w:r>
      <w:r w:rsidR="5E3B4572" w:rsidRPr="006413F5">
        <w:rPr>
          <w:lang w:eastAsia="zh-TW"/>
        </w:rPr>
        <w:t>Fuel Ammonia</w:t>
      </w:r>
      <w:r w:rsidR="5E3B4572" w:rsidRPr="006413F5">
        <w:rPr>
          <w:lang w:eastAsia="zh-TW"/>
        </w:rPr>
        <w:t>）、</w:t>
      </w:r>
      <w:proofErr w:type="gramStart"/>
      <w:r w:rsidR="5E3B4572" w:rsidRPr="006413F5">
        <w:rPr>
          <w:lang w:eastAsia="zh-TW"/>
        </w:rPr>
        <w:t>氫能及</w:t>
      </w:r>
      <w:proofErr w:type="gramEnd"/>
      <w:r w:rsidR="5E3B4572" w:rsidRPr="006413F5">
        <w:rPr>
          <w:lang w:eastAsia="zh-TW"/>
        </w:rPr>
        <w:t>碳捕捉（</w:t>
      </w:r>
      <w:r w:rsidR="5E3B4572" w:rsidRPr="006413F5">
        <w:rPr>
          <w:lang w:eastAsia="zh-TW"/>
        </w:rPr>
        <w:t>CCUS</w:t>
      </w:r>
      <w:r w:rsidR="5E3B4572" w:rsidRPr="006413F5">
        <w:rPr>
          <w:lang w:eastAsia="zh-TW"/>
        </w:rPr>
        <w:t>）領域的戰略協議</w:t>
      </w:r>
      <w:r w:rsidR="001A0DCE" w:rsidRPr="006413F5">
        <w:rPr>
          <w:lang w:eastAsia="zh-TW"/>
        </w:rPr>
        <w:t>。</w:t>
      </w:r>
      <w:r w:rsidR="443A58F0" w:rsidRPr="006413F5">
        <w:rPr>
          <w:lang w:eastAsia="zh-TW"/>
        </w:rPr>
        <w:t>。</w:t>
      </w:r>
      <w:r w:rsidR="139DEAF9" w:rsidRPr="006413F5">
        <w:rPr>
          <w:lang w:eastAsia="zh-TW"/>
        </w:rPr>
        <w:t>在能源安全方面，阿聯是日本極為關鍵的核心原油供應國，日本目前有高達</w:t>
      </w:r>
      <w:r w:rsidR="139DEAF9" w:rsidRPr="006413F5">
        <w:rPr>
          <w:lang w:eastAsia="zh-TW"/>
        </w:rPr>
        <w:t>45%</w:t>
      </w:r>
      <w:r w:rsidR="139DEAF9" w:rsidRPr="006413F5">
        <w:rPr>
          <w:lang w:eastAsia="zh-TW"/>
        </w:rPr>
        <w:t>的進口原油來自阿聯（主要由阿布達比供應）</w:t>
      </w:r>
      <w:r w:rsidR="001A0DCE" w:rsidRPr="006413F5">
        <w:rPr>
          <w:lang w:eastAsia="zh-TW"/>
        </w:rPr>
        <w:t>。</w:t>
      </w:r>
      <w:r w:rsidR="32BCF49A" w:rsidRPr="006413F5">
        <w:rPr>
          <w:lang w:eastAsia="zh-TW"/>
        </w:rPr>
        <w:t>日方在鞏固穩定原油供應的同時，也積極推動與阿聯在</w:t>
      </w:r>
      <w:proofErr w:type="gramStart"/>
      <w:r w:rsidR="32BCF49A" w:rsidRPr="006413F5">
        <w:rPr>
          <w:lang w:eastAsia="zh-TW"/>
        </w:rPr>
        <w:t>綠色氫能</w:t>
      </w:r>
      <w:proofErr w:type="gramEnd"/>
      <w:r w:rsidR="32BCF49A" w:rsidRPr="006413F5">
        <w:rPr>
          <w:lang w:eastAsia="zh-TW"/>
        </w:rPr>
        <w:t>、電動巴士、車輛等智慧交通系統（</w:t>
      </w:r>
      <w:r w:rsidR="32BCF49A" w:rsidRPr="006413F5">
        <w:rPr>
          <w:lang w:eastAsia="zh-TW"/>
        </w:rPr>
        <w:t>ITS</w:t>
      </w:r>
      <w:r w:rsidR="32BCF49A" w:rsidRPr="006413F5">
        <w:rPr>
          <w:lang w:eastAsia="zh-TW"/>
        </w:rPr>
        <w:t>）的實質合作，充分發揮日本在可再生能源與綠色技術控制上的優勢</w:t>
      </w:r>
      <w:r w:rsidR="001A0DCE" w:rsidRPr="006413F5">
        <w:rPr>
          <w:lang w:eastAsia="zh-TW"/>
        </w:rPr>
        <w:t>。</w:t>
      </w:r>
      <w:r w:rsidR="443A58F0" w:rsidRPr="006413F5">
        <w:rPr>
          <w:lang w:eastAsia="zh-TW"/>
        </w:rPr>
        <w:t>日</w:t>
      </w:r>
      <w:r w:rsidR="402C4B4E" w:rsidRPr="006413F5">
        <w:rPr>
          <w:lang w:eastAsia="zh-TW"/>
        </w:rPr>
        <w:t>目前</w:t>
      </w:r>
      <w:r w:rsidR="4F9995F4" w:rsidRPr="006413F5">
        <w:rPr>
          <w:lang w:eastAsia="zh-TW"/>
        </w:rPr>
        <w:t>阿聯</w:t>
      </w:r>
      <w:r w:rsidR="402C4B4E" w:rsidRPr="006413F5">
        <w:rPr>
          <w:lang w:eastAsia="zh-TW"/>
        </w:rPr>
        <w:t>境內有</w:t>
      </w:r>
      <w:r w:rsidR="209FA611" w:rsidRPr="006413F5">
        <w:rPr>
          <w:lang w:eastAsia="zh-TW"/>
        </w:rPr>
        <w:t>超過</w:t>
      </w:r>
      <w:r w:rsidR="7F8F8638" w:rsidRPr="006413F5">
        <w:rPr>
          <w:lang w:eastAsia="zh-TW"/>
        </w:rPr>
        <w:t>360</w:t>
      </w:r>
      <w:r w:rsidR="402C4B4E" w:rsidRPr="006413F5">
        <w:rPr>
          <w:lang w:eastAsia="zh-TW"/>
        </w:rPr>
        <w:t>家來自日本的企業</w:t>
      </w:r>
      <w:r w:rsidR="239314EA" w:rsidRPr="006413F5">
        <w:rPr>
          <w:lang w:eastAsia="zh-TW"/>
        </w:rPr>
        <w:t>及</w:t>
      </w:r>
      <w:r w:rsidR="4B8C163D" w:rsidRPr="006413F5">
        <w:rPr>
          <w:lang w:eastAsia="zh-TW"/>
        </w:rPr>
        <w:t>超過</w:t>
      </w:r>
      <w:r w:rsidR="239314EA" w:rsidRPr="006413F5">
        <w:rPr>
          <w:lang w:eastAsia="zh-TW"/>
        </w:rPr>
        <w:t>10,000</w:t>
      </w:r>
      <w:r w:rsidR="1684EE0C" w:rsidRPr="006413F5">
        <w:rPr>
          <w:lang w:eastAsia="zh-TW"/>
        </w:rPr>
        <w:t>個</w:t>
      </w:r>
      <w:r w:rsidR="239314EA" w:rsidRPr="006413F5">
        <w:rPr>
          <w:lang w:eastAsia="zh-TW"/>
        </w:rPr>
        <w:t>日本</w:t>
      </w:r>
      <w:r w:rsidR="402C4B4E" w:rsidRPr="006413F5">
        <w:rPr>
          <w:lang w:eastAsia="zh-TW"/>
        </w:rPr>
        <w:t>品牌。</w:t>
      </w:r>
      <w:r w:rsidR="454C8FB5" w:rsidRPr="006413F5">
        <w:rPr>
          <w:lang w:eastAsia="zh-TW"/>
        </w:rPr>
        <w:t>在太空高科技合作上，雙方關係從</w:t>
      </w:r>
      <w:r w:rsidR="454C8FB5" w:rsidRPr="006413F5">
        <w:rPr>
          <w:lang w:eastAsia="zh-TW"/>
        </w:rPr>
        <w:t>2020</w:t>
      </w:r>
      <w:r w:rsidR="454C8FB5" w:rsidRPr="006413F5">
        <w:rPr>
          <w:lang w:eastAsia="zh-TW"/>
        </w:rPr>
        <w:t>年於日本種子島成功發射阿聯「希望號（</w:t>
      </w:r>
      <w:r w:rsidR="454C8FB5" w:rsidRPr="006413F5">
        <w:rPr>
          <w:lang w:eastAsia="zh-TW"/>
        </w:rPr>
        <w:t>Amal</w:t>
      </w:r>
      <w:r w:rsidR="454C8FB5" w:rsidRPr="006413F5">
        <w:rPr>
          <w:lang w:eastAsia="zh-TW"/>
        </w:rPr>
        <w:t>）」火星探測器後持續加深。儘管</w:t>
      </w:r>
      <w:r w:rsidR="454C8FB5" w:rsidRPr="006413F5">
        <w:rPr>
          <w:lang w:eastAsia="zh-TW"/>
        </w:rPr>
        <w:t>2023</w:t>
      </w:r>
      <w:r w:rsidR="454C8FB5" w:rsidRPr="006413F5">
        <w:rPr>
          <w:lang w:eastAsia="zh-TW"/>
        </w:rPr>
        <w:t>年日本新創公司</w:t>
      </w:r>
      <w:proofErr w:type="spellStart"/>
      <w:r w:rsidR="454C8FB5" w:rsidRPr="006413F5">
        <w:rPr>
          <w:lang w:eastAsia="zh-TW"/>
        </w:rPr>
        <w:t>ispace</w:t>
      </w:r>
      <w:proofErr w:type="spellEnd"/>
      <w:r w:rsidR="454C8FB5" w:rsidRPr="006413F5">
        <w:rPr>
          <w:lang w:eastAsia="zh-TW"/>
        </w:rPr>
        <w:t>搭載阿聯「</w:t>
      </w:r>
      <w:proofErr w:type="gramStart"/>
      <w:r w:rsidR="454C8FB5" w:rsidRPr="006413F5">
        <w:rPr>
          <w:lang w:eastAsia="zh-TW"/>
        </w:rPr>
        <w:t>拉希德號</w:t>
      </w:r>
      <w:proofErr w:type="gramEnd"/>
      <w:r w:rsidR="454C8FB5" w:rsidRPr="006413F5">
        <w:rPr>
          <w:lang w:eastAsia="zh-TW"/>
        </w:rPr>
        <w:t>（</w:t>
      </w:r>
      <w:r w:rsidR="454C8FB5" w:rsidRPr="006413F5">
        <w:rPr>
          <w:lang w:eastAsia="zh-TW"/>
        </w:rPr>
        <w:t>Rashid</w:t>
      </w:r>
      <w:r w:rsidR="454C8FB5" w:rsidRPr="006413F5">
        <w:rPr>
          <w:lang w:eastAsia="zh-TW"/>
        </w:rPr>
        <w:t>）」月球車的著陸任務不幸功敗垂成，但兩國隨即展開更緊密的深空合作，全力推進最新一期（預計</w:t>
      </w:r>
      <w:r w:rsidR="454C8FB5" w:rsidRPr="006413F5">
        <w:rPr>
          <w:lang w:eastAsia="zh-TW"/>
        </w:rPr>
        <w:t>2026</w:t>
      </w:r>
      <w:r w:rsidR="454C8FB5" w:rsidRPr="006413F5">
        <w:rPr>
          <w:lang w:eastAsia="zh-TW"/>
        </w:rPr>
        <w:t>年下半年發射）的月球探測計畫，由日方升級後的著陸器再度引領阿聯新型微型月球車衝擊月面</w:t>
      </w:r>
      <w:r w:rsidR="001A0DCE" w:rsidRPr="006413F5">
        <w:rPr>
          <w:lang w:eastAsia="zh-TW"/>
        </w:rPr>
        <w:t>。</w:t>
      </w:r>
    </w:p>
    <w:p w14:paraId="50C84BE5" w14:textId="0D60078A" w:rsidR="00F7705E" w:rsidRPr="006413F5" w:rsidRDefault="04B18E6D" w:rsidP="00D93787">
      <w:pPr>
        <w:pStyle w:val="ac"/>
        <w:ind w:left="945" w:firstLine="472"/>
      </w:pPr>
      <w:r w:rsidRPr="006413F5">
        <w:rPr>
          <w:lang w:eastAsia="zh-TW"/>
        </w:rPr>
        <w:t>日本產品長期以來有一定口碑，從家電產品至汽車等，阿聯消費者之接受度頗高，一般行銷管道以媒體廣告為主。</w:t>
      </w:r>
      <w:proofErr w:type="gramStart"/>
      <w:r w:rsidRPr="006413F5">
        <w:rPr>
          <w:lang w:eastAsia="zh-TW"/>
        </w:rPr>
        <w:t>此外，</w:t>
      </w:r>
      <w:proofErr w:type="gramEnd"/>
      <w:r w:rsidRPr="006413F5">
        <w:rPr>
          <w:lang w:eastAsia="zh-TW"/>
        </w:rPr>
        <w:t>許多日本知名品牌在</w:t>
      </w:r>
      <w:proofErr w:type="gramStart"/>
      <w:r w:rsidRPr="006413F5">
        <w:rPr>
          <w:lang w:eastAsia="zh-TW"/>
        </w:rPr>
        <w:t>阿聯均有當地</w:t>
      </w:r>
      <w:proofErr w:type="gramEnd"/>
      <w:r w:rsidRPr="006413F5">
        <w:rPr>
          <w:lang w:eastAsia="zh-TW"/>
        </w:rPr>
        <w:t>代理，故在阿聯大公國的行銷大部分由代理來負責。</w:t>
      </w:r>
      <w:r w:rsidRPr="006413F5">
        <w:rPr>
          <w:lang w:eastAsia="zh-TW"/>
        </w:rPr>
        <w:t>2014</w:t>
      </w:r>
      <w:r w:rsidRPr="006413F5">
        <w:rPr>
          <w:lang w:eastAsia="zh-TW"/>
        </w:rPr>
        <w:t>年</w:t>
      </w:r>
      <w:r w:rsidRPr="006413F5">
        <w:rPr>
          <w:lang w:eastAsia="zh-TW"/>
        </w:rPr>
        <w:t>2</w:t>
      </w:r>
      <w:r w:rsidRPr="006413F5">
        <w:rPr>
          <w:lang w:eastAsia="zh-TW"/>
        </w:rPr>
        <w:t>月阿布達比王儲穆罕默德訪問日本，雙方同意兩國互利合作從石</w:t>
      </w:r>
      <w:r w:rsidRPr="006413F5">
        <w:rPr>
          <w:lang w:eastAsia="zh-TW"/>
        </w:rPr>
        <w:lastRenderedPageBreak/>
        <w:t>油領域到投資醫療、教育、基礎設施便利化等非石油領域擴展。</w:t>
      </w:r>
    </w:p>
    <w:p w14:paraId="29DE3DCB" w14:textId="652A903F" w:rsidR="00F7705E" w:rsidRPr="006413F5" w:rsidRDefault="1FB0A0A3" w:rsidP="003D6F26">
      <w:pPr>
        <w:pStyle w:val="ac"/>
        <w:ind w:left="945" w:firstLine="472"/>
        <w:rPr>
          <w:lang w:eastAsia="zh-TW"/>
        </w:rPr>
      </w:pPr>
      <w:r w:rsidRPr="006413F5">
        <w:rPr>
          <w:lang w:eastAsia="zh-TW"/>
        </w:rPr>
        <w:t>在消費品與生活產業方面，日本產品長期憑藉高水準的品質口碑，在阿聯市場</w:t>
      </w:r>
      <w:r w:rsidR="001A0DCE" w:rsidRPr="006413F5">
        <w:rPr>
          <w:lang w:eastAsia="zh-TW"/>
        </w:rPr>
        <w:t>占</w:t>
      </w:r>
      <w:r w:rsidRPr="006413F5">
        <w:rPr>
          <w:lang w:eastAsia="zh-TW"/>
        </w:rPr>
        <w:t>有重要地位。許多日本知名品牌在阿聯均採取在地大財團獨家代理制（如汽車的</w:t>
      </w:r>
      <w:r w:rsidRPr="006413F5">
        <w:rPr>
          <w:lang w:eastAsia="zh-TW"/>
        </w:rPr>
        <w:t>Al-Futtaim</w:t>
      </w:r>
      <w:r w:rsidRPr="006413F5">
        <w:rPr>
          <w:lang w:eastAsia="zh-TW"/>
        </w:rPr>
        <w:t>等），其行銷大部分由代理商全權負責。除了大創（</w:t>
      </w:r>
      <w:r w:rsidRPr="006413F5">
        <w:rPr>
          <w:lang w:eastAsia="zh-TW"/>
        </w:rPr>
        <w:t>Daiso</w:t>
      </w:r>
      <w:r w:rsidRPr="006413F5">
        <w:rPr>
          <w:lang w:eastAsia="zh-TW"/>
        </w:rPr>
        <w:t>）、無印良品（</w:t>
      </w:r>
      <w:r w:rsidRPr="006413F5">
        <w:rPr>
          <w:lang w:eastAsia="zh-TW"/>
        </w:rPr>
        <w:t>MUJI</w:t>
      </w:r>
      <w:r w:rsidRPr="006413F5">
        <w:rPr>
          <w:lang w:eastAsia="zh-TW"/>
        </w:rPr>
        <w:t>）、紀伊國屋書店（</w:t>
      </w:r>
      <w:r w:rsidRPr="006413F5">
        <w:rPr>
          <w:lang w:eastAsia="zh-TW"/>
        </w:rPr>
        <w:t>Kinokuniya</w:t>
      </w:r>
      <w:r w:rsidRPr="006413F5">
        <w:rPr>
          <w:lang w:eastAsia="zh-TW"/>
        </w:rPr>
        <w:t>）等連鎖巨頭深入當地主流購物中心外，日本食品工業、節水溫室園藝、保健食品及高端日本餐飲亦是近年投資熱點。隨著杜拜與阿布達比近年</w:t>
      </w:r>
      <w:proofErr w:type="gramStart"/>
      <w:r w:rsidRPr="006413F5">
        <w:rPr>
          <w:lang w:eastAsia="zh-TW"/>
        </w:rPr>
        <w:t>國際高端人口</w:t>
      </w:r>
      <w:proofErr w:type="gramEnd"/>
      <w:r w:rsidRPr="006413F5">
        <w:rPr>
          <w:lang w:eastAsia="zh-TW"/>
        </w:rPr>
        <w:t>激增，阿聯的日本料理及融合菜系（</w:t>
      </w:r>
      <w:r w:rsidRPr="006413F5">
        <w:rPr>
          <w:lang w:eastAsia="zh-TW"/>
        </w:rPr>
        <w:t>Fusion</w:t>
      </w:r>
      <w:r w:rsidRPr="006413F5">
        <w:rPr>
          <w:lang w:eastAsia="zh-TW"/>
        </w:rPr>
        <w:t>）餐廳數量已呈現爆發式增長，</w:t>
      </w:r>
      <w:proofErr w:type="gramStart"/>
      <w:r w:rsidRPr="006413F5">
        <w:rPr>
          <w:lang w:eastAsia="zh-TW"/>
        </w:rPr>
        <w:t>常駐日料餐廳</w:t>
      </w:r>
      <w:proofErr w:type="gramEnd"/>
      <w:r w:rsidRPr="006413F5">
        <w:rPr>
          <w:lang w:eastAsia="zh-TW"/>
        </w:rPr>
        <w:t>在</w:t>
      </w:r>
      <w:r w:rsidRPr="006413F5">
        <w:rPr>
          <w:lang w:eastAsia="zh-TW"/>
        </w:rPr>
        <w:t>2026</w:t>
      </w:r>
      <w:r w:rsidRPr="006413F5">
        <w:rPr>
          <w:lang w:eastAsia="zh-TW"/>
        </w:rPr>
        <w:t>年已突破</w:t>
      </w:r>
      <w:r w:rsidRPr="006413F5">
        <w:rPr>
          <w:lang w:eastAsia="zh-TW"/>
        </w:rPr>
        <w:t>400</w:t>
      </w:r>
      <w:r w:rsidRPr="006413F5">
        <w:rPr>
          <w:lang w:eastAsia="zh-TW"/>
        </w:rPr>
        <w:t>家以上，成為中東飲食文化中成長最快的異國料理。</w:t>
      </w:r>
    </w:p>
    <w:p w14:paraId="0F44897E" w14:textId="435A1A5B" w:rsidR="003D6F26" w:rsidRPr="006413F5" w:rsidRDefault="063603F4" w:rsidP="003D6F26">
      <w:pPr>
        <w:pStyle w:val="ac"/>
        <w:ind w:left="945" w:firstLine="472"/>
        <w:rPr>
          <w:lang w:eastAsia="zh-TW"/>
        </w:rPr>
      </w:pPr>
      <w:r w:rsidRPr="006413F5">
        <w:rPr>
          <w:lang w:eastAsia="zh-TW"/>
        </w:rPr>
        <w:t>在汽車市場部分，日系品牌如豐田（</w:t>
      </w:r>
      <w:r w:rsidRPr="006413F5">
        <w:rPr>
          <w:lang w:eastAsia="zh-TW"/>
        </w:rPr>
        <w:t>Toyota</w:t>
      </w:r>
      <w:r w:rsidRPr="006413F5">
        <w:rPr>
          <w:lang w:eastAsia="zh-TW"/>
        </w:rPr>
        <w:t>）、日產（</w:t>
      </w:r>
      <w:r w:rsidRPr="006413F5">
        <w:rPr>
          <w:lang w:eastAsia="zh-TW"/>
        </w:rPr>
        <w:t>Nissan</w:t>
      </w:r>
      <w:r w:rsidRPr="006413F5">
        <w:rPr>
          <w:lang w:eastAsia="zh-TW"/>
        </w:rPr>
        <w:t>）、三菱（</w:t>
      </w:r>
      <w:r w:rsidRPr="006413F5">
        <w:rPr>
          <w:lang w:eastAsia="zh-TW"/>
        </w:rPr>
        <w:t>Mitsubishi</w:t>
      </w:r>
      <w:r w:rsidRPr="006413F5">
        <w:rPr>
          <w:lang w:eastAsia="zh-TW"/>
        </w:rPr>
        <w:t>）和本田（</w:t>
      </w:r>
      <w:r w:rsidRPr="006413F5">
        <w:rPr>
          <w:lang w:eastAsia="zh-TW"/>
        </w:rPr>
        <w:t>Honda</w:t>
      </w:r>
      <w:r w:rsidRPr="006413F5">
        <w:rPr>
          <w:lang w:eastAsia="zh-TW"/>
        </w:rPr>
        <w:t>）等，長久以來憑藉極高的保值率與</w:t>
      </w:r>
      <w:proofErr w:type="gramStart"/>
      <w:r w:rsidRPr="006413F5">
        <w:rPr>
          <w:lang w:eastAsia="zh-TW"/>
        </w:rPr>
        <w:t>耐熱抗沙性能</w:t>
      </w:r>
      <w:proofErr w:type="gramEnd"/>
      <w:r w:rsidRPr="006413F5">
        <w:rPr>
          <w:lang w:eastAsia="zh-TW"/>
        </w:rPr>
        <w:t>深受當地消費者青睞。然而，近年面對中國大陸汽車品牌（如比亞</w:t>
      </w:r>
      <w:proofErr w:type="gramStart"/>
      <w:r w:rsidRPr="006413F5">
        <w:rPr>
          <w:lang w:eastAsia="zh-TW"/>
        </w:rPr>
        <w:t>迪</w:t>
      </w:r>
      <w:proofErr w:type="gramEnd"/>
      <w:r w:rsidRPr="006413F5">
        <w:rPr>
          <w:lang w:eastAsia="zh-TW"/>
        </w:rPr>
        <w:t>、名</w:t>
      </w:r>
      <w:proofErr w:type="gramStart"/>
      <w:r w:rsidRPr="006413F5">
        <w:rPr>
          <w:lang w:eastAsia="zh-TW"/>
        </w:rPr>
        <w:t>爵</w:t>
      </w:r>
      <w:proofErr w:type="gramEnd"/>
      <w:r w:rsidRPr="006413F5">
        <w:rPr>
          <w:lang w:eastAsia="zh-TW"/>
        </w:rPr>
        <w:t>等）在純電動車（</w:t>
      </w:r>
      <w:r w:rsidRPr="006413F5">
        <w:rPr>
          <w:lang w:eastAsia="zh-TW"/>
        </w:rPr>
        <w:t>EV</w:t>
      </w:r>
      <w:r w:rsidRPr="006413F5">
        <w:rPr>
          <w:lang w:eastAsia="zh-TW"/>
        </w:rPr>
        <w:t>）與油電混合車市場的強勢價格戰與科技感夾擊，日系車原本高達</w:t>
      </w:r>
      <w:r w:rsidRPr="006413F5">
        <w:rPr>
          <w:lang w:eastAsia="zh-TW"/>
        </w:rPr>
        <w:t>70%</w:t>
      </w:r>
      <w:r w:rsidRPr="006413F5">
        <w:rPr>
          <w:lang w:eastAsia="zh-TW"/>
        </w:rPr>
        <w:t>的</w:t>
      </w:r>
      <w:proofErr w:type="gramStart"/>
      <w:r w:rsidRPr="006413F5">
        <w:rPr>
          <w:lang w:eastAsia="zh-TW"/>
        </w:rPr>
        <w:t>壟斷型市占</w:t>
      </w:r>
      <w:proofErr w:type="gramEnd"/>
      <w:r w:rsidRPr="006413F5">
        <w:rPr>
          <w:lang w:eastAsia="zh-TW"/>
        </w:rPr>
        <w:t>率在</w:t>
      </w:r>
      <w:r w:rsidRPr="006413F5">
        <w:rPr>
          <w:lang w:eastAsia="zh-TW"/>
        </w:rPr>
        <w:t>2026</w:t>
      </w:r>
      <w:r w:rsidRPr="006413F5">
        <w:rPr>
          <w:lang w:eastAsia="zh-TW"/>
        </w:rPr>
        <w:t>年已被壓縮至</w:t>
      </w:r>
      <w:r w:rsidRPr="006413F5">
        <w:rPr>
          <w:lang w:eastAsia="zh-TW"/>
        </w:rPr>
        <w:t>50%</w:t>
      </w:r>
      <w:r w:rsidRPr="006413F5">
        <w:rPr>
          <w:lang w:eastAsia="zh-TW"/>
        </w:rPr>
        <w:t>至</w:t>
      </w:r>
      <w:r w:rsidRPr="006413F5">
        <w:rPr>
          <w:lang w:eastAsia="zh-TW"/>
        </w:rPr>
        <w:t>55%</w:t>
      </w:r>
      <w:proofErr w:type="gramStart"/>
      <w:r w:rsidRPr="006413F5">
        <w:rPr>
          <w:lang w:eastAsia="zh-TW"/>
        </w:rPr>
        <w:t>之間，</w:t>
      </w:r>
      <w:proofErr w:type="gramEnd"/>
      <w:r w:rsidRPr="006413F5">
        <w:rPr>
          <w:lang w:eastAsia="zh-TW"/>
        </w:rPr>
        <w:t>傳統霸主豐田汽車（</w:t>
      </w:r>
      <w:r w:rsidRPr="006413F5">
        <w:rPr>
          <w:lang w:eastAsia="zh-TW"/>
        </w:rPr>
        <w:t>Toyota</w:t>
      </w:r>
      <w:r w:rsidRPr="006413F5">
        <w:rPr>
          <w:lang w:eastAsia="zh-TW"/>
        </w:rPr>
        <w:t>）的獨大市占率亦修正至</w:t>
      </w:r>
      <w:r w:rsidRPr="006413F5">
        <w:rPr>
          <w:lang w:eastAsia="zh-TW"/>
        </w:rPr>
        <w:t>25%</w:t>
      </w:r>
      <w:r w:rsidRPr="006413F5">
        <w:rPr>
          <w:lang w:eastAsia="zh-TW"/>
        </w:rPr>
        <w:t>至</w:t>
      </w:r>
      <w:r w:rsidRPr="006413F5">
        <w:rPr>
          <w:lang w:eastAsia="zh-TW"/>
        </w:rPr>
        <w:t>28%</w:t>
      </w:r>
      <w:r w:rsidRPr="006413F5">
        <w:rPr>
          <w:lang w:eastAsia="zh-TW"/>
        </w:rPr>
        <w:t>左右。面對此一變局，日本汽車工業正加速導入最新的智慧油電與新能源車型，以捍衛其在海灣地區的領先地位</w:t>
      </w:r>
      <w:r w:rsidR="001A0DCE" w:rsidRPr="006413F5">
        <w:rPr>
          <w:lang w:eastAsia="zh-TW"/>
        </w:rPr>
        <w:t>。</w:t>
      </w:r>
    </w:p>
    <w:p w14:paraId="6EBE94C3" w14:textId="34572C20" w:rsidR="00092155" w:rsidRPr="006413F5" w:rsidRDefault="3180E95A" w:rsidP="003D6F26">
      <w:pPr>
        <w:pStyle w:val="af3"/>
        <w:ind w:left="945" w:hanging="709"/>
        <w:rPr>
          <w:rFonts w:eastAsia="SimSun"/>
          <w:lang w:eastAsia="zh-TW"/>
        </w:rPr>
      </w:pPr>
      <w:r w:rsidRPr="006413F5">
        <w:rPr>
          <w:lang w:eastAsia="zh-TW"/>
        </w:rPr>
        <w:t>（</w:t>
      </w:r>
      <w:r w:rsidR="100A158D" w:rsidRPr="006413F5">
        <w:rPr>
          <w:lang w:eastAsia="zh-TW"/>
        </w:rPr>
        <w:t>四</w:t>
      </w:r>
      <w:r w:rsidRPr="006413F5">
        <w:rPr>
          <w:lang w:eastAsia="zh-TW"/>
        </w:rPr>
        <w:t>）</w:t>
      </w:r>
      <w:r w:rsidR="100A158D" w:rsidRPr="006413F5">
        <w:rPr>
          <w:lang w:eastAsia="zh-TW"/>
        </w:rPr>
        <w:t>韓國</w:t>
      </w:r>
    </w:p>
    <w:p w14:paraId="025A6454" w14:textId="02ED0433" w:rsidR="3B27DB60" w:rsidRPr="006413F5" w:rsidRDefault="095DD6C7" w:rsidP="003D6F26">
      <w:pPr>
        <w:pStyle w:val="ac"/>
        <w:ind w:left="945" w:firstLine="472"/>
      </w:pPr>
      <w:r w:rsidRPr="006413F5">
        <w:rPr>
          <w:lang w:eastAsia="zh-TW"/>
        </w:rPr>
        <w:t>阿聯與南韓兩國經貿關係</w:t>
      </w:r>
      <w:proofErr w:type="gramStart"/>
      <w:r w:rsidRPr="006413F5">
        <w:rPr>
          <w:lang w:eastAsia="zh-TW"/>
        </w:rPr>
        <w:t>近年迎</w:t>
      </w:r>
      <w:proofErr w:type="gramEnd"/>
      <w:r w:rsidRPr="006413F5">
        <w:rPr>
          <w:lang w:eastAsia="zh-TW"/>
        </w:rPr>
        <w:t>來歷史性突破。隨著雙邊《全面經濟夥伴關係協定》（</w:t>
      </w:r>
      <w:r w:rsidRPr="006413F5">
        <w:rPr>
          <w:lang w:eastAsia="zh-TW"/>
        </w:rPr>
        <w:t>CEPA</w:t>
      </w:r>
      <w:r w:rsidRPr="006413F5">
        <w:rPr>
          <w:lang w:eastAsia="zh-TW"/>
        </w:rPr>
        <w:t>）正式生效實施，兩國間絕大部分的商品關稅已全面取消，雙邊貿易總額大幅增長。阿聯自南韓進口商品以先進電子、資訊通訊（</w:t>
      </w:r>
      <w:r w:rsidRPr="006413F5">
        <w:rPr>
          <w:lang w:eastAsia="zh-TW"/>
        </w:rPr>
        <w:t>ICT</w:t>
      </w:r>
      <w:r w:rsidRPr="006413F5">
        <w:rPr>
          <w:lang w:eastAsia="zh-TW"/>
        </w:rPr>
        <w:t>）、新能源汽車及高階機械為主；而阿聯出口至南韓則仍以石油、天然氣及相關石化製品為最大宗。</w:t>
      </w:r>
      <w:proofErr w:type="gramStart"/>
      <w:r w:rsidRPr="006413F5">
        <w:rPr>
          <w:lang w:eastAsia="zh-TW"/>
        </w:rPr>
        <w:t>此外，</w:t>
      </w:r>
      <w:proofErr w:type="gramEnd"/>
      <w:r w:rsidRPr="006413F5">
        <w:rPr>
          <w:lang w:eastAsia="zh-TW"/>
        </w:rPr>
        <w:t>阿聯總統先前承諾對韓投資的</w:t>
      </w:r>
      <w:r w:rsidRPr="006413F5">
        <w:rPr>
          <w:lang w:eastAsia="zh-TW"/>
        </w:rPr>
        <w:t>300</w:t>
      </w:r>
      <w:r w:rsidRPr="006413F5">
        <w:rPr>
          <w:lang w:eastAsia="zh-TW"/>
        </w:rPr>
        <w:t>億美元主權資金，目前正由阿布達比相關基金積極對接，廣泛</w:t>
      </w:r>
      <w:r w:rsidRPr="006413F5">
        <w:rPr>
          <w:lang w:eastAsia="zh-TW"/>
        </w:rPr>
        <w:lastRenderedPageBreak/>
        <w:t>落實於南韓的半導體、航太、生</w:t>
      </w:r>
      <w:proofErr w:type="gramStart"/>
      <w:r w:rsidRPr="006413F5">
        <w:rPr>
          <w:lang w:eastAsia="zh-TW"/>
        </w:rPr>
        <w:t>醫</w:t>
      </w:r>
      <w:proofErr w:type="gramEnd"/>
      <w:r w:rsidRPr="006413F5">
        <w:rPr>
          <w:lang w:eastAsia="zh-TW"/>
        </w:rPr>
        <w:t>及深空科技等關鍵前沿產業</w:t>
      </w:r>
      <w:r w:rsidR="001A0DCE" w:rsidRPr="006413F5">
        <w:rPr>
          <w:lang w:eastAsia="zh-TW"/>
        </w:rPr>
        <w:t>。</w:t>
      </w:r>
      <w:r w:rsidR="7FC4DA83" w:rsidRPr="006413F5">
        <w:rPr>
          <w:lang w:eastAsia="zh-TW"/>
        </w:rPr>
        <w:t>在基礎建設方面，兩國的核心合作里程碑</w:t>
      </w:r>
      <w:proofErr w:type="gramStart"/>
      <w:r w:rsidR="7FC4DA83" w:rsidRPr="006413F5">
        <w:rPr>
          <w:lang w:eastAsia="zh-TW"/>
        </w:rPr>
        <w:t>——</w:t>
      </w:r>
      <w:proofErr w:type="gramEnd"/>
      <w:r w:rsidR="7FC4DA83" w:rsidRPr="006413F5">
        <w:rPr>
          <w:lang w:eastAsia="zh-TW"/>
        </w:rPr>
        <w:t>價值</w:t>
      </w:r>
      <w:r w:rsidR="7FC4DA83" w:rsidRPr="006413F5">
        <w:rPr>
          <w:lang w:eastAsia="zh-TW"/>
        </w:rPr>
        <w:t>242</w:t>
      </w:r>
      <w:r w:rsidR="7FC4DA83" w:rsidRPr="006413F5">
        <w:rPr>
          <w:lang w:eastAsia="zh-TW"/>
        </w:rPr>
        <w:t>億美元的阿布達比巴拉卡核能電廠（</w:t>
      </w:r>
      <w:r w:rsidR="7FC4DA83" w:rsidRPr="006413F5">
        <w:rPr>
          <w:lang w:eastAsia="zh-TW"/>
        </w:rPr>
        <w:t>Barakah Nuclear Energy Plant</w:t>
      </w:r>
      <w:r w:rsidR="7FC4DA83" w:rsidRPr="006413F5">
        <w:rPr>
          <w:lang w:eastAsia="zh-TW"/>
        </w:rPr>
        <w:t>，由韓國電力公社</w:t>
      </w:r>
      <w:r w:rsidR="7FC4DA83" w:rsidRPr="006413F5">
        <w:rPr>
          <w:lang w:eastAsia="zh-TW"/>
        </w:rPr>
        <w:t>KEPCO</w:t>
      </w:r>
      <w:r w:rsidR="7FC4DA83" w:rsidRPr="006413F5">
        <w:rPr>
          <w:lang w:eastAsia="zh-TW"/>
        </w:rPr>
        <w:t>承包），其全數</w:t>
      </w:r>
      <w:r w:rsidR="7FC4DA83" w:rsidRPr="006413F5">
        <w:rPr>
          <w:lang w:eastAsia="zh-TW"/>
        </w:rPr>
        <w:t>1</w:t>
      </w:r>
      <w:r w:rsidR="7FC4DA83" w:rsidRPr="006413F5">
        <w:rPr>
          <w:lang w:eastAsia="zh-TW"/>
        </w:rPr>
        <w:t>至</w:t>
      </w:r>
      <w:r w:rsidR="7FC4DA83" w:rsidRPr="006413F5">
        <w:rPr>
          <w:lang w:eastAsia="zh-TW"/>
        </w:rPr>
        <w:t>4</w:t>
      </w:r>
      <w:r w:rsidR="7FC4DA83" w:rsidRPr="006413F5">
        <w:rPr>
          <w:lang w:eastAsia="zh-TW"/>
        </w:rPr>
        <w:t>號機組已於近年全面投入商</w:t>
      </w:r>
      <w:r w:rsidR="7FC4DA83" w:rsidRPr="006413F5">
        <w:rPr>
          <w:rFonts w:ascii="微軟正黑體" w:eastAsia="微軟正黑體" w:hAnsi="微軟正黑體" w:cs="微軟正黑體" w:hint="eastAsia"/>
          <w:lang w:eastAsia="zh-TW"/>
        </w:rPr>
        <w:t>业</w:t>
      </w:r>
      <w:r w:rsidR="7FC4DA83" w:rsidRPr="006413F5">
        <w:rPr>
          <w:rFonts w:ascii="華康細圓體" w:hAnsi="華康細圓體" w:cs="華康細圓體" w:hint="eastAsia"/>
          <w:lang w:eastAsia="zh-TW"/>
        </w:rPr>
        <w:t>營運，成為波灣地區首座且營運高度成熟的核能發電基礎設施，為阿聯提供了近四分之一的潔淨電力。在此成功基礎上，南韓大舉深化與阿布達比未來能源公司（</w:t>
      </w:r>
      <w:r w:rsidR="7FC4DA83" w:rsidRPr="006413F5">
        <w:rPr>
          <w:lang w:eastAsia="zh-TW"/>
        </w:rPr>
        <w:t>Masdar</w:t>
      </w:r>
      <w:r w:rsidR="7FC4DA83" w:rsidRPr="006413F5">
        <w:rPr>
          <w:lang w:eastAsia="zh-TW"/>
        </w:rPr>
        <w:t>）及阿布達比國家石油公司（</w:t>
      </w:r>
      <w:r w:rsidR="7FC4DA83" w:rsidRPr="006413F5">
        <w:rPr>
          <w:lang w:eastAsia="zh-TW"/>
        </w:rPr>
        <w:t>ADNOC</w:t>
      </w:r>
      <w:r w:rsidR="7FC4DA83" w:rsidRPr="006413F5">
        <w:rPr>
          <w:lang w:eastAsia="zh-TW"/>
        </w:rPr>
        <w:t>）的備忘錄合作，共同開發生態</w:t>
      </w:r>
      <w:proofErr w:type="gramStart"/>
      <w:r w:rsidR="7FC4DA83" w:rsidRPr="006413F5">
        <w:rPr>
          <w:lang w:eastAsia="zh-TW"/>
        </w:rPr>
        <w:t>零碳城、氫能</w:t>
      </w:r>
      <w:proofErr w:type="gramEnd"/>
      <w:r w:rsidR="7FC4DA83" w:rsidRPr="006413F5">
        <w:rPr>
          <w:lang w:eastAsia="zh-TW"/>
        </w:rPr>
        <w:t>供應鏈及碳捕捉技術</w:t>
      </w:r>
      <w:r w:rsidR="001A0DCE" w:rsidRPr="006413F5">
        <w:rPr>
          <w:lang w:eastAsia="zh-TW"/>
        </w:rPr>
        <w:t>。</w:t>
      </w:r>
    </w:p>
    <w:p w14:paraId="1A2E3396" w14:textId="300E6D34" w:rsidR="3B27DB60" w:rsidRPr="006413F5" w:rsidRDefault="02F33D53" w:rsidP="003D6F26">
      <w:pPr>
        <w:pStyle w:val="ac"/>
        <w:ind w:left="945" w:firstLine="472"/>
        <w:rPr>
          <w:lang w:eastAsia="zh-TW"/>
        </w:rPr>
      </w:pPr>
      <w:r w:rsidRPr="006413F5">
        <w:rPr>
          <w:lang w:eastAsia="zh-TW"/>
        </w:rPr>
        <w:t>南韓品牌進入阿聯大公國比日本稍晚，但表現受消費者歡迎，並常由大企業帶頭切入，南韓在阿聯大公國的企業以大型企業為主如三星、</w:t>
      </w:r>
      <w:r w:rsidRPr="006413F5">
        <w:rPr>
          <w:lang w:eastAsia="zh-TW"/>
        </w:rPr>
        <w:t>LG</w:t>
      </w:r>
      <w:r w:rsidRPr="006413F5">
        <w:rPr>
          <w:lang w:eastAsia="zh-TW"/>
        </w:rPr>
        <w:t>、現代、起亞等，經常以大型促銷活動或贊助大型活動如杜拜公開賽等國際賽事等方式進行，主要如手機及汽車產品等，知名度及使用者日益增加，並著重大型看板廣告以加強消費者對其品牌的印象，加上價格定位比日本產品稍低，大多能被當地消費者接受。</w:t>
      </w:r>
    </w:p>
    <w:p w14:paraId="19EA68EA" w14:textId="215329CC" w:rsidR="3B27DB60" w:rsidRPr="006413F5" w:rsidRDefault="715A0C10" w:rsidP="443B7716">
      <w:pPr>
        <w:pStyle w:val="ac"/>
        <w:ind w:left="945" w:firstLine="472"/>
        <w:rPr>
          <w:lang w:eastAsia="zh-TW"/>
        </w:rPr>
      </w:pPr>
      <w:r w:rsidRPr="006413F5">
        <w:rPr>
          <w:lang w:eastAsia="zh-TW"/>
        </w:rPr>
        <w:t>南韓品牌在阿聯市場表現極為強勢。在消費電子領域，自</w:t>
      </w:r>
      <w:r w:rsidRPr="006413F5">
        <w:rPr>
          <w:lang w:eastAsia="zh-TW"/>
        </w:rPr>
        <w:t>LG</w:t>
      </w:r>
      <w:r w:rsidRPr="006413F5">
        <w:rPr>
          <w:lang w:eastAsia="zh-TW"/>
        </w:rPr>
        <w:t>退出手機市場後，三星電子（</w:t>
      </w:r>
      <w:r w:rsidRPr="006413F5">
        <w:rPr>
          <w:lang w:eastAsia="zh-TW"/>
        </w:rPr>
        <w:t>Samsung</w:t>
      </w:r>
      <w:r w:rsidRPr="006413F5">
        <w:rPr>
          <w:lang w:eastAsia="zh-TW"/>
        </w:rPr>
        <w:t>）成為韓國在當地的科技旗艦，其</w:t>
      </w:r>
      <w:r w:rsidRPr="006413F5">
        <w:rPr>
          <w:lang w:eastAsia="zh-TW"/>
        </w:rPr>
        <w:t>AI</w:t>
      </w:r>
      <w:r w:rsidRPr="006413F5">
        <w:rPr>
          <w:lang w:eastAsia="zh-TW"/>
        </w:rPr>
        <w:t>智慧型手機與高階摺疊機系列在阿聯市場與蘋果（</w:t>
      </w:r>
      <w:r w:rsidRPr="006413F5">
        <w:rPr>
          <w:lang w:eastAsia="zh-TW"/>
        </w:rPr>
        <w:t>Apple</w:t>
      </w:r>
      <w:r w:rsidRPr="006413F5">
        <w:rPr>
          <w:lang w:eastAsia="zh-TW"/>
        </w:rPr>
        <w:t>）形成雙雄並立的局面。在汽車市場方面，現代汽車（</w:t>
      </w:r>
      <w:r w:rsidRPr="006413F5">
        <w:rPr>
          <w:lang w:eastAsia="zh-TW"/>
        </w:rPr>
        <w:t>Hyundai</w:t>
      </w:r>
      <w:r w:rsidRPr="006413F5">
        <w:rPr>
          <w:lang w:eastAsia="zh-TW"/>
        </w:rPr>
        <w:t>）</w:t>
      </w:r>
      <w:proofErr w:type="gramStart"/>
      <w:r w:rsidRPr="006413F5">
        <w:rPr>
          <w:lang w:eastAsia="zh-TW"/>
        </w:rPr>
        <w:t>與起亞</w:t>
      </w:r>
      <w:proofErr w:type="gramEnd"/>
      <w:r w:rsidRPr="006413F5">
        <w:rPr>
          <w:lang w:eastAsia="zh-TW"/>
        </w:rPr>
        <w:t>（</w:t>
      </w:r>
      <w:r w:rsidRPr="006413F5">
        <w:rPr>
          <w:lang w:eastAsia="zh-TW"/>
        </w:rPr>
        <w:t>Kia</w:t>
      </w:r>
      <w:r w:rsidRPr="006413F5">
        <w:rPr>
          <w:lang w:eastAsia="zh-TW"/>
        </w:rPr>
        <w:t>）已成功扭轉早期「次於日系車、主打低價」的形象。近年這兩大品牌深度切入阿聯政府</w:t>
      </w:r>
      <w:proofErr w:type="gramStart"/>
      <w:r w:rsidRPr="006413F5">
        <w:rPr>
          <w:lang w:eastAsia="zh-TW"/>
        </w:rPr>
        <w:t>的淨零轉型</w:t>
      </w:r>
      <w:proofErr w:type="gramEnd"/>
      <w:r w:rsidRPr="006413F5">
        <w:rPr>
          <w:lang w:eastAsia="zh-TW"/>
        </w:rPr>
        <w:t>政策，憑藉著卓越的純電動車（</w:t>
      </w:r>
      <w:r w:rsidRPr="006413F5">
        <w:rPr>
          <w:lang w:eastAsia="zh-TW"/>
        </w:rPr>
        <w:t>EV</w:t>
      </w:r>
      <w:r w:rsidRPr="006413F5">
        <w:rPr>
          <w:lang w:eastAsia="zh-TW"/>
        </w:rPr>
        <w:t>）產品線、智慧座艙科技，以及現代旗下高階奢華品牌</w:t>
      </w:r>
      <w:r w:rsidRPr="006413F5">
        <w:rPr>
          <w:lang w:eastAsia="zh-TW"/>
        </w:rPr>
        <w:t xml:space="preserve"> Genesis </w:t>
      </w:r>
      <w:r w:rsidRPr="006413F5">
        <w:rPr>
          <w:lang w:eastAsia="zh-TW"/>
        </w:rPr>
        <w:t>的成功引進，在阿聯市場的市占率與品牌指名度日益超越部分傳統日系品牌。</w:t>
      </w:r>
    </w:p>
    <w:p w14:paraId="277D8214" w14:textId="676842C3" w:rsidR="00805843" w:rsidRPr="006413F5" w:rsidRDefault="394CFF92" w:rsidP="003D6F26">
      <w:pPr>
        <w:pStyle w:val="ac"/>
        <w:ind w:left="945" w:firstLine="472"/>
      </w:pPr>
      <w:r w:rsidRPr="006413F5">
        <w:rPr>
          <w:lang w:eastAsia="zh-TW"/>
        </w:rPr>
        <w:t>回顧雙邊合作，從三星物產（</w:t>
      </w:r>
      <w:r w:rsidRPr="006413F5">
        <w:rPr>
          <w:lang w:eastAsia="zh-TW"/>
        </w:rPr>
        <w:t>Samsung C&amp;T</w:t>
      </w:r>
      <w:r w:rsidRPr="006413F5">
        <w:rPr>
          <w:lang w:eastAsia="zh-TW"/>
        </w:rPr>
        <w:t>）參與建造全球第一高樓哈里發塔（</w:t>
      </w:r>
      <w:r w:rsidRPr="006413F5">
        <w:rPr>
          <w:lang w:eastAsia="zh-TW"/>
        </w:rPr>
        <w:t>Burj Khalifa</w:t>
      </w:r>
      <w:r w:rsidRPr="006413F5">
        <w:rPr>
          <w:lang w:eastAsia="zh-TW"/>
        </w:rPr>
        <w:t>）與棕櫚島大型路橋工程開始，韓商在阿聯大型政府專案中便累積了極高的信任度。近年兩國元首互動頻繁，從</w:t>
      </w:r>
      <w:r w:rsidRPr="006413F5">
        <w:rPr>
          <w:lang w:eastAsia="zh-TW"/>
        </w:rPr>
        <w:t>2023</w:t>
      </w:r>
      <w:r w:rsidRPr="006413F5">
        <w:rPr>
          <w:lang w:eastAsia="zh-TW"/>
        </w:rPr>
        <w:t>年尹</w:t>
      </w:r>
      <w:r w:rsidRPr="006413F5">
        <w:rPr>
          <w:lang w:eastAsia="zh-TW"/>
        </w:rPr>
        <w:lastRenderedPageBreak/>
        <w:t>錫悅</w:t>
      </w:r>
      <w:proofErr w:type="gramStart"/>
      <w:r w:rsidRPr="006413F5">
        <w:rPr>
          <w:lang w:eastAsia="zh-TW"/>
        </w:rPr>
        <w:t>總統偕百人</w:t>
      </w:r>
      <w:proofErr w:type="gramEnd"/>
      <w:r w:rsidR="1EEA456C" w:rsidRPr="006413F5">
        <w:rPr>
          <w:lang w:eastAsia="zh-TW"/>
        </w:rPr>
        <w:t>經貿使節</w:t>
      </w:r>
      <w:r w:rsidRPr="006413F5">
        <w:rPr>
          <w:lang w:eastAsia="zh-TW"/>
        </w:rPr>
        <w:t>出訪</w:t>
      </w:r>
      <w:r w:rsidR="714340BC" w:rsidRPr="006413F5">
        <w:t>，包含三星電子、現代汽車集團等大企業，赴阿聯進行國是訪問，雙方共簽署多達</w:t>
      </w:r>
      <w:r w:rsidR="714340BC" w:rsidRPr="006413F5">
        <w:t>48</w:t>
      </w:r>
      <w:r w:rsidR="714340BC" w:rsidRPr="006413F5">
        <w:t>項諒解備忘錄</w:t>
      </w:r>
      <w:r w:rsidR="4E0C62A4" w:rsidRPr="006413F5">
        <w:rPr>
          <w:lang w:eastAsia="zh-TW"/>
        </w:rPr>
        <w:t>，</w:t>
      </w:r>
      <w:r w:rsidR="392CF6C5" w:rsidRPr="006413F5">
        <w:rPr>
          <w:lang w:eastAsia="zh-TW"/>
        </w:rPr>
        <w:t>阿聯總統承諾對韓投資</w:t>
      </w:r>
      <w:r w:rsidR="392CF6C5" w:rsidRPr="006413F5">
        <w:rPr>
          <w:lang w:eastAsia="zh-TW"/>
        </w:rPr>
        <w:t>300</w:t>
      </w:r>
      <w:r w:rsidR="392CF6C5" w:rsidRPr="006413F5">
        <w:rPr>
          <w:lang w:eastAsia="zh-TW"/>
        </w:rPr>
        <w:t>億美元，</w:t>
      </w:r>
      <w:r w:rsidR="392CF6C5" w:rsidRPr="006413F5">
        <w:t>此為阿聯史上最大筆投資協議。</w:t>
      </w:r>
      <w:r w:rsidRPr="006413F5">
        <w:rPr>
          <w:lang w:eastAsia="zh-TW"/>
        </w:rPr>
        <w:t>2024</w:t>
      </w:r>
      <w:r w:rsidRPr="006413F5">
        <w:rPr>
          <w:lang w:eastAsia="zh-TW"/>
        </w:rPr>
        <w:t>年阿聯總統穆罕默德</w:t>
      </w:r>
      <w:r w:rsidR="1C042981" w:rsidRPr="006413F5">
        <w:rPr>
          <w:lang w:eastAsia="zh-TW"/>
        </w:rPr>
        <w:t>（</w:t>
      </w:r>
      <w:r w:rsidR="1C042981" w:rsidRPr="006413F5">
        <w:t>Sheikh Mohamed bin Zayed Al Nahyan</w:t>
      </w:r>
      <w:r w:rsidR="1C042981" w:rsidRPr="006413F5">
        <w:t>）亦率團</w:t>
      </w:r>
      <w:r w:rsidRPr="006413F5">
        <w:rPr>
          <w:lang w:eastAsia="zh-TW"/>
        </w:rPr>
        <w:t>訪韓，</w:t>
      </w:r>
      <w:r w:rsidR="1087F92F" w:rsidRPr="006413F5">
        <w:t>兩國就經濟、投資、能源、基礎設施和文化等領域簽署多項合作協議和諒解備忘錄。</w:t>
      </w:r>
      <w:r w:rsidRPr="006413F5">
        <w:rPr>
          <w:lang w:eastAsia="zh-TW"/>
        </w:rPr>
        <w:t>再到</w:t>
      </w:r>
      <w:r w:rsidRPr="006413F5">
        <w:rPr>
          <w:lang w:eastAsia="zh-TW"/>
        </w:rPr>
        <w:t>2025</w:t>
      </w:r>
      <w:r w:rsidRPr="006413F5">
        <w:rPr>
          <w:lang w:eastAsia="zh-TW"/>
        </w:rPr>
        <w:t>年底南韓總統</w:t>
      </w:r>
      <w:r w:rsidR="3AA72678" w:rsidRPr="006413F5">
        <w:rPr>
          <w:lang w:eastAsia="zh-TW"/>
        </w:rPr>
        <w:t>李在明</w:t>
      </w:r>
      <w:r w:rsidRPr="006413F5">
        <w:rPr>
          <w:lang w:eastAsia="zh-TW"/>
        </w:rPr>
        <w:t>國事訪問，雙方合作範疇已由傳統的營建、原油採購，全面升級至國防軍事、尖端網際安全及太空合作，形成兼具深度與廣度的全面戰略夥伴關係</w:t>
      </w:r>
      <w:r w:rsidR="001A0DCE" w:rsidRPr="006413F5">
        <w:rPr>
          <w:lang w:eastAsia="zh-TW"/>
        </w:rPr>
        <w:t>。</w:t>
      </w:r>
    </w:p>
    <w:p w14:paraId="1E24EC4E" w14:textId="274B9B56" w:rsidR="00092155" w:rsidRPr="006413F5" w:rsidRDefault="00590625" w:rsidP="00A26570">
      <w:pPr>
        <w:pStyle w:val="af3"/>
        <w:ind w:left="945" w:hanging="709"/>
        <w:rPr>
          <w:rFonts w:eastAsia="SimSun"/>
          <w:lang w:eastAsia="zh-TW"/>
        </w:rPr>
      </w:pPr>
      <w:r w:rsidRPr="006413F5">
        <w:rPr>
          <w:rFonts w:hint="eastAsia"/>
          <w:lang w:eastAsia="zh-TW"/>
        </w:rPr>
        <w:t>（五）</w:t>
      </w:r>
      <w:r w:rsidR="00092155" w:rsidRPr="006413F5">
        <w:rPr>
          <w:rFonts w:hint="eastAsia"/>
          <w:lang w:eastAsia="zh-TW"/>
        </w:rPr>
        <w:t>伊朗</w:t>
      </w:r>
    </w:p>
    <w:p w14:paraId="636E3191" w14:textId="36CD009B" w:rsidR="00675D21" w:rsidRPr="006413F5" w:rsidRDefault="00092155" w:rsidP="003D6F26">
      <w:pPr>
        <w:pStyle w:val="ac"/>
        <w:ind w:left="945" w:firstLine="472"/>
      </w:pPr>
      <w:r w:rsidRPr="006413F5">
        <w:rPr>
          <w:rFonts w:hint="eastAsia"/>
        </w:rPr>
        <w:t>早期每年經由杜拜轉口至伊朗的金額，幾占阿聯全國出口貿易的三分之一強，阿聯境內也有大約</w:t>
      </w:r>
      <w:r w:rsidRPr="006413F5">
        <w:rPr>
          <w:rFonts w:hint="eastAsia"/>
        </w:rPr>
        <w:t>30</w:t>
      </w:r>
      <w:r w:rsidRPr="006413F5">
        <w:rPr>
          <w:rFonts w:hint="eastAsia"/>
        </w:rPr>
        <w:t>多萬伊朗裔人民長期居留經商，生意項目橫跨房地產、銷售通路、建材五金、大宗物資與金融匯兌等，早期位於伊朗的業者，透過杜拜公司，以三角貿易方式，支付海外進口貨品款項，幾占</w:t>
      </w:r>
      <w:r w:rsidRPr="006413F5">
        <w:rPr>
          <w:rFonts w:hint="eastAsia"/>
        </w:rPr>
        <w:t>80%</w:t>
      </w:r>
      <w:r w:rsidRPr="006413F5">
        <w:rPr>
          <w:rFonts w:hint="eastAsia"/>
        </w:rPr>
        <w:t>以上，兩國經貿關係重要性可見一斑。</w:t>
      </w:r>
      <w:r w:rsidR="00172513" w:rsidRPr="006413F5">
        <w:rPr>
          <w:rFonts w:hint="eastAsia"/>
        </w:rPr>
        <w:t>。</w:t>
      </w:r>
      <w:r w:rsidR="00675D21" w:rsidRPr="006413F5">
        <w:t>惟近年來，阿聯配合美國對伊朗的制裁與加強防制洗錢規定，針對匯出入伊朗的款項一律嚴查；加上近期以色列與美國針對伊朗的軍事打擊及雙邊報復行動，使中東地緣政治緊張局勢急遽升溫。國際社會對此高度關注，擔憂衝突擴大將危及荷莫茲海峽等關鍵航道安全，進一步引發全球能源危機與供應鏈震盪，多國皆呼籲各方克制以避免區域全面失控。在戰火風險與國際制裁的雙重壓力下，伊朗貨幣大幅貶值。杜拜當地企業及銀行為避免觸犯美國制裁紅線而招致重罰，交易往來變得極度保守甚至停擺，導致伊朗與阿聯的雙邊投資與貿易額大幅萎縮，兩國經貿依存度已不如以往密切。自美國總統川普於</w:t>
      </w:r>
      <w:r w:rsidR="00675D21" w:rsidRPr="006413F5">
        <w:t>2025</w:t>
      </w:r>
      <w:r w:rsidR="00675D21" w:rsidRPr="006413F5">
        <w:t>年上任後，其政府對中東局勢的應對與對伊政策的推演，將成為未來觀察雙邊經貿發展的關鍵重點。</w:t>
      </w:r>
    </w:p>
    <w:p w14:paraId="00F0CEF9" w14:textId="666C5381" w:rsidR="00590625" w:rsidRPr="006413F5" w:rsidRDefault="00590625" w:rsidP="00A26570">
      <w:pPr>
        <w:pStyle w:val="af9"/>
        <w:spacing w:before="257" w:after="257"/>
        <w:ind w:left="632" w:hanging="632"/>
      </w:pPr>
      <w:r w:rsidRPr="006413F5">
        <w:lastRenderedPageBreak/>
        <w:t>二、</w:t>
      </w:r>
      <w:proofErr w:type="gramStart"/>
      <w:r w:rsidRPr="006413F5">
        <w:rPr>
          <w:rFonts w:hint="eastAsia"/>
        </w:rPr>
        <w:t>臺</w:t>
      </w:r>
      <w:proofErr w:type="gramEnd"/>
      <w:r w:rsidRPr="006413F5">
        <w:rPr>
          <w:rFonts w:hint="eastAsia"/>
        </w:rPr>
        <w:t>（華）商在當地經營現況</w:t>
      </w:r>
    </w:p>
    <w:p w14:paraId="3140C7A7" w14:textId="719D13B2" w:rsidR="00EF10FB" w:rsidRPr="006413F5" w:rsidRDefault="00A055D5" w:rsidP="003D6F26">
      <w:pPr>
        <w:ind w:firstLine="472"/>
        <w:rPr>
          <w:lang w:eastAsia="zh-TW"/>
        </w:rPr>
      </w:pPr>
      <w:proofErr w:type="gramStart"/>
      <w:r w:rsidRPr="006413F5">
        <w:rPr>
          <w:rFonts w:hint="eastAsia"/>
          <w:lang w:eastAsia="zh-TW"/>
        </w:rPr>
        <w:t>臺</w:t>
      </w:r>
      <w:proofErr w:type="gramEnd"/>
      <w:r w:rsidRPr="006413F5">
        <w:rPr>
          <w:rFonts w:hint="eastAsia"/>
          <w:lang w:eastAsia="zh-TW"/>
        </w:rPr>
        <w:t>商</w:t>
      </w:r>
      <w:r w:rsidR="00EF10FB" w:rsidRPr="006413F5">
        <w:rPr>
          <w:rFonts w:hint="eastAsia"/>
          <w:lang w:eastAsia="zh-TW"/>
        </w:rPr>
        <w:t>在阿聯大公國經營之企業以電腦業、通訊業、海運業及餐飲業為主，其中</w:t>
      </w:r>
      <w:r w:rsidR="00D02E0F" w:rsidRPr="006413F5">
        <w:rPr>
          <w:lang w:eastAsia="zh-TW"/>
        </w:rPr>
        <w:t>「鼎泰豐」自</w:t>
      </w:r>
      <w:r w:rsidR="00D02E0F" w:rsidRPr="006413F5">
        <w:rPr>
          <w:lang w:eastAsia="zh-TW"/>
        </w:rPr>
        <w:t>2016</w:t>
      </w:r>
      <w:r w:rsidR="00D02E0F" w:rsidRPr="006413F5">
        <w:rPr>
          <w:lang w:eastAsia="zh-TW"/>
        </w:rPr>
        <w:t>年</w:t>
      </w:r>
      <w:r w:rsidR="00D02E0F" w:rsidRPr="006413F5">
        <w:rPr>
          <w:lang w:eastAsia="zh-TW"/>
        </w:rPr>
        <w:t>9</w:t>
      </w:r>
      <w:r w:rsidR="00D02E0F" w:rsidRPr="006413F5">
        <w:rPr>
          <w:lang w:eastAsia="zh-TW"/>
        </w:rPr>
        <w:t>月於杜拜開設首家分店以來，展店十分迅速，客戶眾多且</w:t>
      </w:r>
      <w:proofErr w:type="gramStart"/>
      <w:r w:rsidR="00D02E0F" w:rsidRPr="006413F5">
        <w:rPr>
          <w:lang w:eastAsia="zh-TW"/>
        </w:rPr>
        <w:t>經常需取呼叫器</w:t>
      </w:r>
      <w:proofErr w:type="gramEnd"/>
      <w:r w:rsidR="00D02E0F" w:rsidRPr="006413F5">
        <w:rPr>
          <w:lang w:eastAsia="zh-TW"/>
        </w:rPr>
        <w:t>等候。截至目前，鼎泰豐在阿聯已擁有</w:t>
      </w:r>
      <w:r w:rsidR="00D02E0F" w:rsidRPr="006413F5">
        <w:rPr>
          <w:lang w:eastAsia="zh-TW"/>
        </w:rPr>
        <w:t>8</w:t>
      </w:r>
      <w:r w:rsidR="00D02E0F" w:rsidRPr="006413F5">
        <w:rPr>
          <w:lang w:eastAsia="zh-TW"/>
        </w:rPr>
        <w:t>家分店，版圖橫跨三大酋長國；包含位於杜拜的阿聯</w:t>
      </w:r>
      <w:proofErr w:type="gramStart"/>
      <w:r w:rsidR="00D02E0F" w:rsidRPr="006413F5">
        <w:rPr>
          <w:lang w:eastAsia="zh-TW"/>
        </w:rPr>
        <w:t>酋</w:t>
      </w:r>
      <w:proofErr w:type="gramEnd"/>
      <w:r w:rsidR="00D02E0F" w:rsidRPr="006413F5">
        <w:rPr>
          <w:lang w:eastAsia="zh-TW"/>
        </w:rPr>
        <w:t>購物中心</w:t>
      </w:r>
      <w:r w:rsidR="001A0DCE" w:rsidRPr="006413F5">
        <w:rPr>
          <w:lang w:eastAsia="zh-TW"/>
        </w:rPr>
        <w:t>（</w:t>
      </w:r>
      <w:r w:rsidR="00D02E0F" w:rsidRPr="006413F5">
        <w:rPr>
          <w:lang w:eastAsia="zh-TW"/>
        </w:rPr>
        <w:t>Mall of the Emirates</w:t>
      </w:r>
      <w:r w:rsidR="001A0DCE" w:rsidRPr="006413F5">
        <w:rPr>
          <w:lang w:eastAsia="zh-TW"/>
        </w:rPr>
        <w:t>）</w:t>
      </w:r>
      <w:r w:rsidR="00D02E0F" w:rsidRPr="006413F5">
        <w:rPr>
          <w:lang w:eastAsia="zh-TW"/>
        </w:rPr>
        <w:t>、杜拜購物中心（</w:t>
      </w:r>
      <w:r w:rsidR="00D02E0F" w:rsidRPr="006413F5">
        <w:rPr>
          <w:lang w:eastAsia="zh-TW"/>
        </w:rPr>
        <w:t>Dubai Mall</w:t>
      </w:r>
      <w:r w:rsidR="00D02E0F" w:rsidRPr="006413F5">
        <w:rPr>
          <w:lang w:eastAsia="zh-TW"/>
        </w:rPr>
        <w:t>）、棕櫚島購物中心</w:t>
      </w:r>
      <w:r w:rsidR="001A0DCE" w:rsidRPr="006413F5">
        <w:rPr>
          <w:lang w:eastAsia="zh-TW"/>
        </w:rPr>
        <w:t>（</w:t>
      </w:r>
      <w:r w:rsidR="00D02E0F" w:rsidRPr="006413F5">
        <w:rPr>
          <w:lang w:eastAsia="zh-TW"/>
        </w:rPr>
        <w:t>Palm Jumeirah Mall</w:t>
      </w:r>
      <w:r w:rsidR="001A0DCE" w:rsidRPr="006413F5">
        <w:rPr>
          <w:lang w:eastAsia="zh-TW"/>
        </w:rPr>
        <w:t>）</w:t>
      </w:r>
      <w:r w:rsidR="00D02E0F" w:rsidRPr="006413F5">
        <w:rPr>
          <w:lang w:eastAsia="zh-TW"/>
        </w:rPr>
        <w:t>、</w:t>
      </w:r>
      <w:proofErr w:type="gramStart"/>
      <w:r w:rsidR="00D02E0F" w:rsidRPr="006413F5">
        <w:rPr>
          <w:lang w:eastAsia="zh-TW"/>
        </w:rPr>
        <w:t>藍水島</w:t>
      </w:r>
      <w:proofErr w:type="gramEnd"/>
      <w:r w:rsidR="00D02E0F" w:rsidRPr="006413F5">
        <w:rPr>
          <w:lang w:eastAsia="zh-TW"/>
        </w:rPr>
        <w:t>（</w:t>
      </w:r>
      <w:proofErr w:type="spellStart"/>
      <w:r w:rsidR="00D02E0F" w:rsidRPr="006413F5">
        <w:rPr>
          <w:lang w:eastAsia="zh-TW"/>
        </w:rPr>
        <w:t>Bluewaters</w:t>
      </w:r>
      <w:proofErr w:type="spellEnd"/>
      <w:r w:rsidR="00D02E0F" w:rsidRPr="006413F5">
        <w:rPr>
          <w:lang w:eastAsia="zh-TW"/>
        </w:rPr>
        <w:t>）、杜拜山莊購物中心（</w:t>
      </w:r>
      <w:r w:rsidR="00D02E0F" w:rsidRPr="006413F5">
        <w:rPr>
          <w:lang w:eastAsia="zh-TW"/>
        </w:rPr>
        <w:t>Dubai Hills Mall</w:t>
      </w:r>
      <w:r w:rsidR="00D02E0F" w:rsidRPr="006413F5">
        <w:rPr>
          <w:lang w:eastAsia="zh-TW"/>
        </w:rPr>
        <w:t>）及杜拜節日城購物中心</w:t>
      </w:r>
      <w:r w:rsidR="001A0DCE" w:rsidRPr="006413F5">
        <w:rPr>
          <w:lang w:eastAsia="zh-TW"/>
        </w:rPr>
        <w:t>（</w:t>
      </w:r>
      <w:r w:rsidR="00D02E0F" w:rsidRPr="006413F5">
        <w:rPr>
          <w:lang w:eastAsia="zh-TW"/>
        </w:rPr>
        <w:t>Dubai Festival City Mall</w:t>
      </w:r>
      <w:r w:rsidR="001A0DCE" w:rsidRPr="006413F5">
        <w:rPr>
          <w:lang w:eastAsia="zh-TW"/>
        </w:rPr>
        <w:t>）</w:t>
      </w:r>
      <w:r w:rsidR="00D02E0F" w:rsidRPr="006413F5">
        <w:rPr>
          <w:lang w:eastAsia="zh-TW"/>
        </w:rPr>
        <w:t>，並成功跨足阿布達比（</w:t>
      </w:r>
      <w:r w:rsidR="00D02E0F" w:rsidRPr="006413F5">
        <w:rPr>
          <w:lang w:eastAsia="zh-TW"/>
        </w:rPr>
        <w:t>The Galleria Al Maryah Island</w:t>
      </w:r>
      <w:r w:rsidR="00D02E0F" w:rsidRPr="006413F5">
        <w:rPr>
          <w:lang w:eastAsia="zh-TW"/>
        </w:rPr>
        <w:t>）與沙</w:t>
      </w:r>
      <w:proofErr w:type="gramStart"/>
      <w:r w:rsidR="00D02E0F" w:rsidRPr="006413F5">
        <w:rPr>
          <w:lang w:eastAsia="zh-TW"/>
        </w:rPr>
        <w:t>迦</w:t>
      </w:r>
      <w:proofErr w:type="gramEnd"/>
      <w:r w:rsidR="00D02E0F" w:rsidRPr="006413F5">
        <w:rPr>
          <w:lang w:eastAsia="zh-TW"/>
        </w:rPr>
        <w:t>（</w:t>
      </w:r>
      <w:r w:rsidR="00D02E0F" w:rsidRPr="006413F5">
        <w:rPr>
          <w:lang w:eastAsia="zh-TW"/>
        </w:rPr>
        <w:t>City Centre Al Zahia</w:t>
      </w:r>
      <w:r w:rsidR="00D02E0F" w:rsidRPr="006413F5">
        <w:rPr>
          <w:lang w:eastAsia="zh-TW"/>
        </w:rPr>
        <w:t>）</w:t>
      </w:r>
      <w:r w:rsidR="00EF10FB" w:rsidRPr="006413F5">
        <w:rPr>
          <w:rFonts w:hint="eastAsia"/>
          <w:lang w:eastAsia="zh-TW"/>
        </w:rPr>
        <w:t>。至於電腦業、通訊業一般皆設廠在自由貿易區內，其他廠商則依其業務需要分設於</w:t>
      </w:r>
      <w:r w:rsidR="00F14704" w:rsidRPr="006413F5">
        <w:rPr>
          <w:rFonts w:hint="eastAsia"/>
          <w:lang w:eastAsia="zh-TW"/>
        </w:rPr>
        <w:t>阿聯</w:t>
      </w:r>
      <w:r w:rsidR="00EF10FB" w:rsidRPr="006413F5">
        <w:rPr>
          <w:rFonts w:hint="eastAsia"/>
          <w:lang w:eastAsia="zh-TW"/>
        </w:rPr>
        <w:t>境內。</w:t>
      </w:r>
      <w:proofErr w:type="gramStart"/>
      <w:r w:rsidRPr="006413F5">
        <w:rPr>
          <w:rFonts w:hint="eastAsia"/>
          <w:lang w:eastAsia="zh-TW"/>
        </w:rPr>
        <w:t>臺</w:t>
      </w:r>
      <w:proofErr w:type="gramEnd"/>
      <w:r w:rsidRPr="006413F5">
        <w:rPr>
          <w:rFonts w:hint="eastAsia"/>
          <w:lang w:eastAsia="zh-TW"/>
        </w:rPr>
        <w:t>商</w:t>
      </w:r>
      <w:r w:rsidR="00EF10FB" w:rsidRPr="006413F5">
        <w:rPr>
          <w:rFonts w:hint="eastAsia"/>
          <w:lang w:eastAsia="zh-TW"/>
        </w:rPr>
        <w:t>經營方式一般為設立發貨倉庫直接配銷或轉口。</w:t>
      </w:r>
    </w:p>
    <w:p w14:paraId="1D38170E" w14:textId="32098841" w:rsidR="00590625" w:rsidRPr="006413F5" w:rsidRDefault="2671C019" w:rsidP="009E06FA">
      <w:pPr>
        <w:ind w:firstLine="472"/>
        <w:rPr>
          <w:rFonts w:eastAsia="SimSun"/>
          <w:lang w:eastAsia="zh-TW"/>
        </w:rPr>
      </w:pPr>
      <w:r w:rsidRPr="006413F5">
        <w:rPr>
          <w:lang w:eastAsia="zh-TW"/>
        </w:rPr>
        <w:t>我國銷往中東</w:t>
      </w:r>
      <w:r w:rsidR="3C2399BB" w:rsidRPr="006413F5">
        <w:rPr>
          <w:lang w:eastAsia="zh-TW"/>
        </w:rPr>
        <w:t>地區的</w:t>
      </w:r>
      <w:r w:rsidRPr="006413F5">
        <w:rPr>
          <w:lang w:eastAsia="zh-TW"/>
        </w:rPr>
        <w:t>產品以資通訊</w:t>
      </w:r>
      <w:r w:rsidR="3C2399BB" w:rsidRPr="006413F5">
        <w:rPr>
          <w:lang w:eastAsia="zh-TW"/>
        </w:rPr>
        <w:t>、汽車零配件</w:t>
      </w:r>
      <w:r w:rsidRPr="006413F5">
        <w:rPr>
          <w:lang w:eastAsia="zh-TW"/>
        </w:rPr>
        <w:t>為最</w:t>
      </w:r>
      <w:r w:rsidR="3C2399BB" w:rsidRPr="006413F5">
        <w:rPr>
          <w:lang w:eastAsia="zh-TW"/>
        </w:rPr>
        <w:t>多。</w:t>
      </w:r>
      <w:r w:rsidR="6A58B85D" w:rsidRPr="006413F5">
        <w:rPr>
          <w:lang w:eastAsia="zh-TW"/>
        </w:rPr>
        <w:t>我國業者華碩、宏碁、明基、微星、晶</w:t>
      </w:r>
      <w:proofErr w:type="gramStart"/>
      <w:r w:rsidR="6A58B85D" w:rsidRPr="006413F5">
        <w:rPr>
          <w:lang w:eastAsia="zh-TW"/>
        </w:rPr>
        <w:t>睿</w:t>
      </w:r>
      <w:proofErr w:type="gramEnd"/>
      <w:r w:rsidR="6A58B85D" w:rsidRPr="006413F5">
        <w:rPr>
          <w:lang w:eastAsia="zh-TW"/>
        </w:rPr>
        <w:t>科技、車美仕公司、威</w:t>
      </w:r>
      <w:r w:rsidR="0241F569" w:rsidRPr="006413F5">
        <w:rPr>
          <w:lang w:eastAsia="zh-TW"/>
        </w:rPr>
        <w:t>聯</w:t>
      </w:r>
      <w:r w:rsidR="6A58B85D" w:rsidRPr="006413F5">
        <w:rPr>
          <w:lang w:eastAsia="zh-TW"/>
        </w:rPr>
        <w:t>通科技等公司，</w:t>
      </w:r>
      <w:r w:rsidRPr="006413F5">
        <w:rPr>
          <w:lang w:eastAsia="zh-TW"/>
        </w:rPr>
        <w:t>皆於杜拜</w:t>
      </w:r>
      <w:proofErr w:type="gramStart"/>
      <w:r w:rsidRPr="006413F5">
        <w:rPr>
          <w:lang w:eastAsia="zh-TW"/>
        </w:rPr>
        <w:t>自貿區設立</w:t>
      </w:r>
      <w:proofErr w:type="gramEnd"/>
      <w:r w:rsidRPr="006413F5">
        <w:rPr>
          <w:lang w:eastAsia="zh-TW"/>
        </w:rPr>
        <w:t>公司或發貨倉庫，業務範圍涵蓋中東</w:t>
      </w:r>
      <w:r w:rsidR="3C2399BB" w:rsidRPr="006413F5">
        <w:rPr>
          <w:lang w:eastAsia="zh-TW"/>
        </w:rPr>
        <w:t>市場</w:t>
      </w:r>
      <w:r w:rsidRPr="006413F5">
        <w:rPr>
          <w:lang w:eastAsia="zh-TW"/>
        </w:rPr>
        <w:t>，廣達非洲及中亞。我國資通訊產品在中東地區主要競爭者</w:t>
      </w:r>
      <w:r w:rsidR="3C2399BB" w:rsidRPr="006413F5">
        <w:rPr>
          <w:lang w:eastAsia="zh-TW"/>
        </w:rPr>
        <w:t>為</w:t>
      </w:r>
      <w:r w:rsidRPr="006413F5">
        <w:rPr>
          <w:lang w:eastAsia="zh-TW"/>
        </w:rPr>
        <w:t>高價的美國蘋果手機、南韓三星手機、中國</w:t>
      </w:r>
      <w:r w:rsidR="7BD88F9D" w:rsidRPr="006413F5">
        <w:rPr>
          <w:lang w:eastAsia="zh-TW"/>
        </w:rPr>
        <w:t>大陸</w:t>
      </w:r>
      <w:r w:rsidRPr="006413F5">
        <w:rPr>
          <w:lang w:eastAsia="zh-TW"/>
        </w:rPr>
        <w:t>的華為、聯想</w:t>
      </w:r>
      <w:r w:rsidR="2675C278" w:rsidRPr="006413F5">
        <w:rPr>
          <w:lang w:eastAsia="zh-TW"/>
        </w:rPr>
        <w:t>及</w:t>
      </w:r>
      <w:r w:rsidR="3C2399BB" w:rsidRPr="006413F5">
        <w:rPr>
          <w:lang w:eastAsia="zh-TW"/>
        </w:rPr>
        <w:t>小米</w:t>
      </w:r>
      <w:r w:rsidRPr="006413F5">
        <w:rPr>
          <w:lang w:eastAsia="zh-TW"/>
        </w:rPr>
        <w:t>等品牌。競爭對手積極拓展中東市場，蘋果</w:t>
      </w:r>
      <w:r w:rsidR="3C2399BB" w:rsidRPr="006413F5">
        <w:rPr>
          <w:lang w:eastAsia="zh-TW"/>
        </w:rPr>
        <w:t>、華為</w:t>
      </w:r>
      <w:r w:rsidR="076847C6" w:rsidRPr="006413F5">
        <w:rPr>
          <w:lang w:eastAsia="zh-TW"/>
        </w:rPr>
        <w:t>及</w:t>
      </w:r>
      <w:r w:rsidR="3C2399BB" w:rsidRPr="006413F5">
        <w:rPr>
          <w:lang w:eastAsia="zh-TW"/>
        </w:rPr>
        <w:t>小米等皆</w:t>
      </w:r>
      <w:r w:rsidRPr="006413F5">
        <w:rPr>
          <w:lang w:eastAsia="zh-TW"/>
        </w:rPr>
        <w:t>在</w:t>
      </w:r>
      <w:r w:rsidR="3C2399BB" w:rsidRPr="006413F5">
        <w:rPr>
          <w:lang w:eastAsia="zh-TW"/>
        </w:rPr>
        <w:t>大型</w:t>
      </w:r>
      <w:r w:rsidRPr="006413F5">
        <w:rPr>
          <w:lang w:eastAsia="zh-TW"/>
        </w:rPr>
        <w:t>購物中心開設</w:t>
      </w:r>
      <w:r w:rsidR="3C2399BB" w:rsidRPr="006413F5">
        <w:rPr>
          <w:lang w:eastAsia="zh-TW"/>
        </w:rPr>
        <w:t>醒目門市</w:t>
      </w:r>
      <w:r w:rsidRPr="006413F5">
        <w:rPr>
          <w:lang w:eastAsia="zh-TW"/>
        </w:rPr>
        <w:t>，積極</w:t>
      </w:r>
      <w:r w:rsidR="3C2399BB" w:rsidRPr="006413F5">
        <w:rPr>
          <w:lang w:eastAsia="zh-TW"/>
        </w:rPr>
        <w:t>刊登</w:t>
      </w:r>
      <w:r w:rsidRPr="006413F5">
        <w:rPr>
          <w:lang w:eastAsia="zh-TW"/>
        </w:rPr>
        <w:t>廣告及促銷，市場競爭激烈。</w:t>
      </w:r>
    </w:p>
    <w:p w14:paraId="0BD93AB6" w14:textId="77777777" w:rsidR="00C4103D" w:rsidRPr="006413F5" w:rsidRDefault="00590625" w:rsidP="001D1C74">
      <w:pPr>
        <w:pStyle w:val="af9"/>
        <w:spacing w:before="257" w:after="257"/>
        <w:ind w:left="632" w:hanging="632"/>
      </w:pPr>
      <w:r w:rsidRPr="006413F5">
        <w:t>三、投資機會</w:t>
      </w:r>
    </w:p>
    <w:p w14:paraId="27ADFFF2" w14:textId="77777777" w:rsidR="00BD5C52" w:rsidRPr="006413F5" w:rsidRDefault="00BD5C52" w:rsidP="00BD7F42">
      <w:pPr>
        <w:pStyle w:val="af3"/>
        <w:ind w:left="945" w:hanging="709"/>
        <w:rPr>
          <w:lang w:eastAsia="zh-TW"/>
        </w:rPr>
      </w:pPr>
      <w:bookmarkStart w:id="12" w:name="_Hlk11752006"/>
      <w:r w:rsidRPr="006413F5">
        <w:rPr>
          <w:rFonts w:hint="eastAsia"/>
          <w:lang w:eastAsia="zh-TW"/>
        </w:rPr>
        <w:t>（一）適合之產業與產品</w:t>
      </w:r>
      <w:bookmarkEnd w:id="12"/>
    </w:p>
    <w:p w14:paraId="0A6DDD93" w14:textId="25F51922" w:rsidR="00D37083" w:rsidRPr="006413F5" w:rsidRDefault="00D37083" w:rsidP="00D37083">
      <w:pPr>
        <w:pStyle w:val="ac"/>
        <w:ind w:left="945" w:firstLine="472"/>
        <w:rPr>
          <w:lang w:eastAsia="zh-TW"/>
        </w:rPr>
      </w:pPr>
      <w:r w:rsidRPr="006413F5">
        <w:rPr>
          <w:rFonts w:hint="eastAsia"/>
          <w:lang w:eastAsia="zh-TW"/>
        </w:rPr>
        <w:t>中東地區企業資通訊優先發展的三項技術依序為：企業應用軟硬體、雲端運算與虛擬化科技。據統計，許多企業近年來在中東市場越來越競爭的大環境驅使下，紛紛提高科技產品的應用支出，希望藉此提高生產力與競爭力，有的甚至占年度總支出達三分之二。就地區而言則以阿拉伯聯合大公國與沙烏地阿拉伯為全球金融海嘯後中東地區主要市場所</w:t>
      </w:r>
      <w:r w:rsidRPr="006413F5">
        <w:rPr>
          <w:rFonts w:hint="eastAsia"/>
          <w:lang w:eastAsia="zh-TW"/>
        </w:rPr>
        <w:lastRenderedPageBreak/>
        <w:t>在，造成此一現象的原因主要在於當地政府大力建設，本身需求提高，政策上的優惠吸引國際企業進駐，進駐時往往也帶入與歐美同步的</w:t>
      </w:r>
      <w:r w:rsidRPr="006413F5">
        <w:rPr>
          <w:rFonts w:hint="eastAsia"/>
          <w:lang w:eastAsia="zh-TW"/>
        </w:rPr>
        <w:t>IT</w:t>
      </w:r>
      <w:r w:rsidRPr="006413F5">
        <w:rPr>
          <w:rFonts w:hint="eastAsia"/>
          <w:lang w:eastAsia="zh-TW"/>
        </w:rPr>
        <w:t>需求，而原本的企業為了保持競爭優勢不得不跟進，再者一旦有指標性企業開設分公司，上下游廠商也常會聚集在鄰近設點，造成連帶效應，如惠普和微軟以杜拜為中東營運總部，讓阿聯大公國在科技產業發展成為地區龍頭。</w:t>
      </w:r>
    </w:p>
    <w:p w14:paraId="59409C00" w14:textId="12313AEE" w:rsidR="00C4103D" w:rsidRPr="006413F5" w:rsidRDefault="00C4103D" w:rsidP="00BD7F42">
      <w:pPr>
        <w:pStyle w:val="ac"/>
        <w:ind w:left="945" w:firstLine="472"/>
        <w:rPr>
          <w:lang w:eastAsia="zh-TW"/>
        </w:rPr>
      </w:pPr>
      <w:r w:rsidRPr="006413F5">
        <w:rPr>
          <w:rFonts w:hint="eastAsia"/>
          <w:lang w:eastAsia="zh-TW"/>
        </w:rPr>
        <w:t>以阿聯</w:t>
      </w:r>
      <w:r w:rsidR="00D37083" w:rsidRPr="006413F5">
        <w:rPr>
          <w:rFonts w:hint="eastAsia"/>
          <w:lang w:eastAsia="zh-TW"/>
        </w:rPr>
        <w:t>之</w:t>
      </w:r>
      <w:r w:rsidRPr="006413F5">
        <w:rPr>
          <w:rFonts w:hint="eastAsia"/>
          <w:lang w:eastAsia="zh-TW"/>
        </w:rPr>
        <w:t>產業發展現況，加上歷年來</w:t>
      </w:r>
      <w:proofErr w:type="gramStart"/>
      <w:r w:rsidR="00A055D5" w:rsidRPr="006413F5">
        <w:rPr>
          <w:rFonts w:hint="eastAsia"/>
          <w:lang w:eastAsia="zh-TW"/>
        </w:rPr>
        <w:t>臺</w:t>
      </w:r>
      <w:proofErr w:type="gramEnd"/>
      <w:r w:rsidR="00A055D5" w:rsidRPr="006413F5">
        <w:rPr>
          <w:rFonts w:hint="eastAsia"/>
          <w:lang w:eastAsia="zh-TW"/>
        </w:rPr>
        <w:t>商</w:t>
      </w:r>
      <w:r w:rsidRPr="006413F5">
        <w:rPr>
          <w:rFonts w:hint="eastAsia"/>
          <w:lang w:eastAsia="zh-TW"/>
        </w:rPr>
        <w:t>於當地之投資發展情況觀察，我國業者可於</w:t>
      </w:r>
      <w:r w:rsidR="00143336" w:rsidRPr="006413F5">
        <w:rPr>
          <w:rFonts w:hint="eastAsia"/>
          <w:lang w:eastAsia="zh-TW"/>
        </w:rPr>
        <w:t>阿聯</w:t>
      </w:r>
      <w:r w:rsidRPr="006413F5">
        <w:rPr>
          <w:rFonts w:hint="eastAsia"/>
          <w:lang w:eastAsia="zh-TW"/>
        </w:rPr>
        <w:t>投資之產業或產品項目，仍以電子電腦相關產業、手工機具、汽車零配件、機械類等為主。另外餐飲業近來也日漸成為熱門投資項目</w:t>
      </w:r>
      <w:r w:rsidR="002B3E26" w:rsidRPr="006413F5">
        <w:rPr>
          <w:rFonts w:hint="eastAsia"/>
          <w:lang w:eastAsia="zh-TW"/>
        </w:rPr>
        <w:t>，</w:t>
      </w:r>
      <w:r w:rsidRPr="006413F5">
        <w:rPr>
          <w:rFonts w:hint="eastAsia"/>
          <w:lang w:eastAsia="zh-TW"/>
        </w:rPr>
        <w:t>未來則可考慮電力及能源相關產業。</w:t>
      </w:r>
    </w:p>
    <w:p w14:paraId="1EAD8D39" w14:textId="13103DE3" w:rsidR="00C4103D" w:rsidRPr="006413F5" w:rsidRDefault="00A76ADF" w:rsidP="00BD7F42">
      <w:pPr>
        <w:pStyle w:val="ac"/>
        <w:ind w:left="945" w:firstLine="472"/>
        <w:rPr>
          <w:lang w:eastAsia="zh-TW"/>
        </w:rPr>
      </w:pPr>
      <w:r w:rsidRPr="006413F5">
        <w:rPr>
          <w:rFonts w:hint="eastAsia"/>
          <w:lang w:eastAsia="zh-TW"/>
        </w:rPr>
        <w:t>可在當地技術合作項目包括機械製造技術、整廠輸出設備，</w:t>
      </w:r>
      <w:proofErr w:type="gramStart"/>
      <w:r w:rsidRPr="006413F5">
        <w:rPr>
          <w:rFonts w:hint="eastAsia"/>
          <w:lang w:eastAsia="zh-TW"/>
        </w:rPr>
        <w:t>創能及</w:t>
      </w:r>
      <w:proofErr w:type="gramEnd"/>
      <w:r w:rsidRPr="006413F5">
        <w:rPr>
          <w:rFonts w:hint="eastAsia"/>
          <w:lang w:eastAsia="zh-TW"/>
        </w:rPr>
        <w:t>節能產業、水資源利用及處理、農產及漁產養殖業等，其中農產部分因為當地夏季長，氣溫高，若能有降溫效果良好的溫室技術將十分受歡迎。</w:t>
      </w:r>
    </w:p>
    <w:p w14:paraId="030F7E01" w14:textId="69C03BB4" w:rsidR="00590625" w:rsidRPr="006413F5" w:rsidRDefault="00590625" w:rsidP="00BD7F42">
      <w:pPr>
        <w:pStyle w:val="ac"/>
        <w:ind w:left="945" w:firstLine="472"/>
        <w:rPr>
          <w:lang w:eastAsia="zh-TW"/>
        </w:rPr>
      </w:pPr>
      <w:r w:rsidRPr="006413F5">
        <w:rPr>
          <w:rFonts w:hint="eastAsia"/>
          <w:lang w:eastAsia="zh-TW"/>
        </w:rPr>
        <w:t>我國主要出口至阿聯的產品，已由消費性產品轉為</w:t>
      </w:r>
      <w:r w:rsidRPr="006413F5">
        <w:rPr>
          <w:rFonts w:hint="eastAsia"/>
          <w:lang w:eastAsia="zh-HK"/>
        </w:rPr>
        <w:t>耐久財與</w:t>
      </w:r>
      <w:r w:rsidRPr="006413F5">
        <w:rPr>
          <w:rFonts w:hint="eastAsia"/>
          <w:lang w:eastAsia="zh-TW"/>
        </w:rPr>
        <w:t>資本財，主要產品包括</w:t>
      </w:r>
      <w:r w:rsidRPr="006413F5">
        <w:rPr>
          <w:rFonts w:hint="eastAsia"/>
          <w:lang w:eastAsia="zh-HK"/>
        </w:rPr>
        <w:t>網路通訊、汽車</w:t>
      </w:r>
      <w:r w:rsidRPr="006413F5">
        <w:rPr>
          <w:rFonts w:hint="eastAsia"/>
          <w:lang w:eastAsia="zh-TW"/>
        </w:rPr>
        <w:t>、</w:t>
      </w:r>
      <w:r w:rsidRPr="006413F5">
        <w:rPr>
          <w:rFonts w:hint="eastAsia"/>
          <w:lang w:eastAsia="zh-HK"/>
        </w:rPr>
        <w:t>塑化製品</w:t>
      </w:r>
      <w:r w:rsidRPr="006413F5">
        <w:rPr>
          <w:rFonts w:hint="eastAsia"/>
          <w:lang w:eastAsia="zh-TW"/>
        </w:rPr>
        <w:t>、電腦</w:t>
      </w:r>
      <w:r w:rsidRPr="006413F5">
        <w:rPr>
          <w:rFonts w:hint="eastAsia"/>
          <w:lang w:eastAsia="zh-HK"/>
        </w:rPr>
        <w:t>周遭</w:t>
      </w:r>
      <w:r w:rsidRPr="006413F5">
        <w:rPr>
          <w:rFonts w:hint="eastAsia"/>
          <w:lang w:eastAsia="zh-TW"/>
        </w:rPr>
        <w:t>零組件、</w:t>
      </w:r>
      <w:r w:rsidRPr="006413F5">
        <w:rPr>
          <w:rFonts w:hint="eastAsia"/>
          <w:lang w:eastAsia="zh-HK"/>
        </w:rPr>
        <w:t>鋼鐵鋼材</w:t>
      </w:r>
      <w:r w:rsidRPr="006413F5">
        <w:rPr>
          <w:rFonts w:hint="eastAsia"/>
          <w:lang w:eastAsia="zh-TW"/>
        </w:rPr>
        <w:t>、汽車零件及</w:t>
      </w:r>
      <w:r w:rsidRPr="006413F5">
        <w:rPr>
          <w:rFonts w:hint="eastAsia"/>
          <w:lang w:eastAsia="zh-HK"/>
        </w:rPr>
        <w:t>電線電纜等</w:t>
      </w:r>
      <w:r w:rsidRPr="006413F5">
        <w:rPr>
          <w:rFonts w:hint="eastAsia"/>
          <w:lang w:eastAsia="zh-TW"/>
        </w:rPr>
        <w:t>。將來成長空間較大者為</w:t>
      </w:r>
      <w:r w:rsidRPr="006413F5">
        <w:rPr>
          <w:rFonts w:hint="eastAsia"/>
          <w:lang w:eastAsia="zh-HK"/>
        </w:rPr>
        <w:t>能源相關產</w:t>
      </w:r>
      <w:r w:rsidRPr="006413F5">
        <w:rPr>
          <w:rFonts w:hint="eastAsia"/>
          <w:lang w:eastAsia="zh-TW"/>
        </w:rPr>
        <w:t>品，隨著阿聯大公國</w:t>
      </w:r>
      <w:r w:rsidRPr="006413F5">
        <w:rPr>
          <w:rFonts w:hint="eastAsia"/>
          <w:lang w:eastAsia="zh-HK"/>
        </w:rPr>
        <w:t>政府開始注重</w:t>
      </w:r>
      <w:proofErr w:type="gramStart"/>
      <w:r w:rsidRPr="006413F5">
        <w:rPr>
          <w:rFonts w:hint="eastAsia"/>
          <w:lang w:eastAsia="zh-HK"/>
        </w:rPr>
        <w:t>減能減碳</w:t>
      </w:r>
      <w:proofErr w:type="gramEnd"/>
      <w:r w:rsidRPr="006413F5">
        <w:rPr>
          <w:rFonts w:hint="eastAsia"/>
          <w:lang w:eastAsia="zh-HK"/>
        </w:rPr>
        <w:t>的要求</w:t>
      </w:r>
      <w:r w:rsidRPr="006413F5">
        <w:rPr>
          <w:rFonts w:hint="eastAsia"/>
          <w:lang w:eastAsia="zh-TW"/>
        </w:rPr>
        <w:t>，我國</w:t>
      </w:r>
      <w:r w:rsidRPr="006413F5">
        <w:rPr>
          <w:rFonts w:hint="eastAsia"/>
          <w:lang w:eastAsia="zh-HK"/>
        </w:rPr>
        <w:t>太陽能</w:t>
      </w:r>
      <w:proofErr w:type="gramStart"/>
      <w:r w:rsidRPr="006413F5">
        <w:rPr>
          <w:rFonts w:hint="eastAsia"/>
          <w:lang w:eastAsia="zh-HK"/>
        </w:rPr>
        <w:t>相關創能及</w:t>
      </w:r>
      <w:proofErr w:type="gramEnd"/>
      <w:r w:rsidRPr="006413F5">
        <w:rPr>
          <w:rFonts w:hint="eastAsia"/>
          <w:lang w:eastAsia="zh-HK"/>
        </w:rPr>
        <w:t>儲能</w:t>
      </w:r>
      <w:r w:rsidRPr="006413F5">
        <w:rPr>
          <w:rFonts w:hint="eastAsia"/>
          <w:lang w:eastAsia="zh-TW"/>
        </w:rPr>
        <w:t>產品</w:t>
      </w:r>
      <w:r w:rsidRPr="006413F5">
        <w:rPr>
          <w:rFonts w:hint="eastAsia"/>
          <w:lang w:eastAsia="zh-HK"/>
        </w:rPr>
        <w:t>的</w:t>
      </w:r>
      <w:r w:rsidRPr="006413F5">
        <w:rPr>
          <w:rFonts w:hint="eastAsia"/>
          <w:lang w:eastAsia="zh-TW"/>
        </w:rPr>
        <w:t>出口空間</w:t>
      </w:r>
      <w:r w:rsidRPr="006413F5">
        <w:rPr>
          <w:rFonts w:hint="eastAsia"/>
          <w:lang w:eastAsia="zh-HK"/>
        </w:rPr>
        <w:t>將加大</w:t>
      </w:r>
      <w:r w:rsidRPr="006413F5">
        <w:rPr>
          <w:rFonts w:hint="eastAsia"/>
          <w:lang w:eastAsia="zh-TW"/>
        </w:rPr>
        <w:t>。</w:t>
      </w:r>
    </w:p>
    <w:p w14:paraId="0461ABFB" w14:textId="0EBF6587" w:rsidR="00BD5C52" w:rsidRPr="006413F5" w:rsidRDefault="00EF10FB" w:rsidP="00BD7F42">
      <w:pPr>
        <w:pStyle w:val="ac"/>
        <w:ind w:left="945" w:firstLine="472"/>
        <w:rPr>
          <w:lang w:eastAsia="zh-TW"/>
        </w:rPr>
      </w:pPr>
      <w:r w:rsidRPr="006413F5">
        <w:rPr>
          <w:rFonts w:hint="eastAsia"/>
          <w:lang w:eastAsia="zh-TW"/>
        </w:rPr>
        <w:t>我國自阿聯進口產品項目主要為原油、鋁錠及石化相關煉製品，其餘進口項目金額甚小。我國可能進口產品另外有各類香料、調味料及富含當地色彩之食品，如中東椰棗、駱駝奶相關製品如香皂或巧克力等。由於阿聯大公國工業不發達，除石油、天然氣外亦無特殊之資源，可資進口產品並不多。漁產等天然資源常受制於產量及來源不穩定，以及暑期禁止出口之影響，貨源並不穩定。</w:t>
      </w:r>
    </w:p>
    <w:p w14:paraId="03E2DEF7" w14:textId="2FA63CDE" w:rsidR="007E5223" w:rsidRPr="006413F5" w:rsidRDefault="00875893" w:rsidP="00BD7F42">
      <w:pPr>
        <w:pStyle w:val="ac"/>
        <w:ind w:left="945" w:firstLine="472"/>
        <w:rPr>
          <w:lang w:eastAsia="zh-TW"/>
        </w:rPr>
      </w:pPr>
      <w:r w:rsidRPr="006413F5">
        <w:rPr>
          <w:rFonts w:hint="eastAsia"/>
          <w:lang w:eastAsia="zh-TW"/>
        </w:rPr>
        <w:t>阿聯大公國政府每年上億美元採購金額龐大，為各國業者必爭之商</w:t>
      </w:r>
      <w:r w:rsidRPr="006413F5">
        <w:rPr>
          <w:rFonts w:hint="eastAsia"/>
          <w:lang w:eastAsia="zh-TW"/>
        </w:rPr>
        <w:lastRenderedPageBreak/>
        <w:t>機。</w:t>
      </w:r>
      <w:r w:rsidR="007E5223" w:rsidRPr="006413F5">
        <w:rPr>
          <w:rFonts w:hint="eastAsia"/>
          <w:lang w:eastAsia="zh-TW"/>
        </w:rPr>
        <w:t>雖受</w:t>
      </w:r>
      <w:proofErr w:type="gramStart"/>
      <w:r w:rsidR="007E5223" w:rsidRPr="006413F5">
        <w:rPr>
          <w:rFonts w:hint="eastAsia"/>
          <w:lang w:eastAsia="zh-TW"/>
        </w:rPr>
        <w:t>疫</w:t>
      </w:r>
      <w:proofErr w:type="gramEnd"/>
      <w:r w:rsidR="007E5223" w:rsidRPr="006413F5">
        <w:rPr>
          <w:rFonts w:hint="eastAsia"/>
          <w:lang w:eastAsia="zh-TW"/>
        </w:rPr>
        <w:t>情影響而延期，杜拜政府</w:t>
      </w:r>
      <w:r w:rsidR="0055396E" w:rsidRPr="006413F5">
        <w:rPr>
          <w:rFonts w:hint="eastAsia"/>
          <w:lang w:eastAsia="zh-TW"/>
        </w:rPr>
        <w:t>已</w:t>
      </w:r>
      <w:r w:rsidR="007E5223" w:rsidRPr="006413F5">
        <w:rPr>
          <w:rFonts w:hint="eastAsia"/>
          <w:lang w:eastAsia="zh-TW"/>
        </w:rPr>
        <w:t>於</w:t>
      </w:r>
      <w:r w:rsidR="007E5223" w:rsidRPr="006413F5">
        <w:rPr>
          <w:rFonts w:hint="eastAsia"/>
          <w:lang w:eastAsia="zh-TW"/>
        </w:rPr>
        <w:t>2021</w:t>
      </w:r>
      <w:r w:rsidR="007E5223" w:rsidRPr="006413F5">
        <w:rPr>
          <w:rFonts w:hint="eastAsia"/>
          <w:lang w:eastAsia="zh-TW"/>
        </w:rPr>
        <w:t>年</w:t>
      </w:r>
      <w:r w:rsidR="007E5223" w:rsidRPr="006413F5">
        <w:rPr>
          <w:rFonts w:hint="eastAsia"/>
          <w:lang w:eastAsia="zh-TW"/>
        </w:rPr>
        <w:t>10</w:t>
      </w:r>
      <w:r w:rsidR="007E5223" w:rsidRPr="006413F5">
        <w:rPr>
          <w:rFonts w:hint="eastAsia"/>
          <w:lang w:eastAsia="zh-TW"/>
        </w:rPr>
        <w:t>月</w:t>
      </w:r>
      <w:r w:rsidR="007E5223" w:rsidRPr="006413F5">
        <w:rPr>
          <w:rFonts w:hint="eastAsia"/>
          <w:lang w:eastAsia="zh-TW"/>
        </w:rPr>
        <w:t>1</w:t>
      </w:r>
      <w:r w:rsidR="007E5223" w:rsidRPr="006413F5">
        <w:rPr>
          <w:rFonts w:hint="eastAsia"/>
          <w:lang w:eastAsia="zh-TW"/>
        </w:rPr>
        <w:t>日如期舉辦</w:t>
      </w:r>
      <w:proofErr w:type="gramStart"/>
      <w:r w:rsidR="007E5223" w:rsidRPr="006413F5">
        <w:rPr>
          <w:rFonts w:hint="eastAsia"/>
          <w:lang w:eastAsia="zh-TW"/>
        </w:rPr>
        <w:t>世</w:t>
      </w:r>
      <w:proofErr w:type="gramEnd"/>
      <w:r w:rsidR="007E5223" w:rsidRPr="006413F5">
        <w:rPr>
          <w:rFonts w:hint="eastAsia"/>
          <w:lang w:eastAsia="zh-TW"/>
        </w:rPr>
        <w:t>博會，</w:t>
      </w:r>
      <w:r w:rsidR="001C1FE3" w:rsidRPr="006413F5">
        <w:rPr>
          <w:rFonts w:hint="eastAsia"/>
          <w:lang w:eastAsia="zh-TW"/>
        </w:rPr>
        <w:t>並</w:t>
      </w:r>
      <w:r w:rsidR="007E5223" w:rsidRPr="006413F5">
        <w:rPr>
          <w:rFonts w:hint="eastAsia"/>
          <w:lang w:eastAsia="zh-TW"/>
        </w:rPr>
        <w:t>投入各項大規模的建設。根據研究，前</w:t>
      </w:r>
      <w:r w:rsidR="007E5223" w:rsidRPr="006413F5">
        <w:rPr>
          <w:lang w:eastAsia="zh-TW"/>
        </w:rPr>
        <w:t>10</w:t>
      </w:r>
      <w:r w:rsidR="007E5223" w:rsidRPr="006413F5">
        <w:rPr>
          <w:lang w:eastAsia="zh-TW"/>
        </w:rPr>
        <w:t>大與</w:t>
      </w:r>
      <w:proofErr w:type="gramStart"/>
      <w:r w:rsidR="007E5223" w:rsidRPr="006413F5">
        <w:rPr>
          <w:lang w:eastAsia="zh-TW"/>
        </w:rPr>
        <w:t>世</w:t>
      </w:r>
      <w:proofErr w:type="gramEnd"/>
      <w:r w:rsidR="007E5223" w:rsidRPr="006413F5">
        <w:rPr>
          <w:lang w:eastAsia="zh-TW"/>
        </w:rPr>
        <w:t>博會相關之建案總值</w:t>
      </w:r>
      <w:r w:rsidR="007E5223" w:rsidRPr="006413F5">
        <w:rPr>
          <w:rFonts w:hint="eastAsia"/>
          <w:lang w:eastAsia="zh-TW"/>
        </w:rPr>
        <w:t>將</w:t>
      </w:r>
      <w:r w:rsidR="007E5223" w:rsidRPr="006413F5">
        <w:rPr>
          <w:lang w:eastAsia="zh-TW"/>
        </w:rPr>
        <w:t>近</w:t>
      </w:r>
      <w:r w:rsidR="007E5223" w:rsidRPr="006413F5">
        <w:rPr>
          <w:rFonts w:hint="eastAsia"/>
          <w:lang w:eastAsia="zh-TW"/>
        </w:rPr>
        <w:t>330</w:t>
      </w:r>
      <w:r w:rsidR="007E5223" w:rsidRPr="006413F5">
        <w:rPr>
          <w:rFonts w:hint="eastAsia"/>
          <w:lang w:eastAsia="zh-TW"/>
        </w:rPr>
        <w:t>億美元，若計算所有和</w:t>
      </w:r>
      <w:proofErr w:type="gramStart"/>
      <w:r w:rsidR="007E5223" w:rsidRPr="006413F5">
        <w:rPr>
          <w:rFonts w:hint="eastAsia"/>
          <w:lang w:eastAsia="zh-TW"/>
        </w:rPr>
        <w:t>世博</w:t>
      </w:r>
      <w:proofErr w:type="gramEnd"/>
      <w:r w:rsidR="007E5223" w:rsidRPr="006413F5">
        <w:rPr>
          <w:rFonts w:hint="eastAsia"/>
          <w:lang w:eastAsia="zh-TW"/>
        </w:rPr>
        <w:t>相關之建案，總值約</w:t>
      </w:r>
      <w:r w:rsidR="007E5223" w:rsidRPr="006413F5">
        <w:rPr>
          <w:rFonts w:hint="eastAsia"/>
          <w:lang w:eastAsia="zh-TW"/>
        </w:rPr>
        <w:t>430</w:t>
      </w:r>
      <w:r w:rsidR="007E5223" w:rsidRPr="006413F5">
        <w:rPr>
          <w:rFonts w:hint="eastAsia"/>
          <w:lang w:eastAsia="zh-TW"/>
        </w:rPr>
        <w:t>億美元。其中大型公共建設和交通運輸建案約</w:t>
      </w:r>
      <w:r w:rsidR="007E5223" w:rsidRPr="006413F5">
        <w:rPr>
          <w:rFonts w:hint="eastAsia"/>
          <w:lang w:eastAsia="zh-TW"/>
        </w:rPr>
        <w:t>174</w:t>
      </w:r>
      <w:r w:rsidR="007E5223" w:rsidRPr="006413F5">
        <w:rPr>
          <w:rFonts w:hint="eastAsia"/>
          <w:lang w:eastAsia="zh-TW"/>
        </w:rPr>
        <w:t>億美元，已經在進行的商業及住宅建案總額達</w:t>
      </w:r>
      <w:r w:rsidR="007E5223" w:rsidRPr="006413F5">
        <w:rPr>
          <w:rFonts w:hint="eastAsia"/>
          <w:lang w:eastAsia="zh-TW"/>
        </w:rPr>
        <w:t>132</w:t>
      </w:r>
      <w:r w:rsidR="007E5223" w:rsidRPr="006413F5">
        <w:rPr>
          <w:rFonts w:hint="eastAsia"/>
          <w:lang w:eastAsia="zh-TW"/>
        </w:rPr>
        <w:t>億美元，而與醫療相關的建案</w:t>
      </w:r>
      <w:r w:rsidR="007E5223" w:rsidRPr="006413F5">
        <w:rPr>
          <w:lang w:eastAsia="zh-TW"/>
        </w:rPr>
        <w:t>則約</w:t>
      </w:r>
      <w:r w:rsidR="007E5223" w:rsidRPr="006413F5">
        <w:rPr>
          <w:rFonts w:hint="eastAsia"/>
          <w:lang w:eastAsia="zh-TW"/>
        </w:rPr>
        <w:t>110</w:t>
      </w:r>
      <w:r w:rsidR="007E5223" w:rsidRPr="006413F5">
        <w:rPr>
          <w:rFonts w:hint="eastAsia"/>
          <w:lang w:eastAsia="zh-TW"/>
        </w:rPr>
        <w:t>億美元。在所有建案中，僅是擴建</w:t>
      </w:r>
      <w:r w:rsidR="007E5223" w:rsidRPr="006413F5">
        <w:rPr>
          <w:rFonts w:hint="eastAsia"/>
          <w:lang w:eastAsia="zh-TW"/>
        </w:rPr>
        <w:t>Al Maktoum</w:t>
      </w:r>
      <w:r w:rsidR="007E5223" w:rsidRPr="006413F5">
        <w:rPr>
          <w:rFonts w:hint="eastAsia"/>
          <w:lang w:eastAsia="zh-TW"/>
        </w:rPr>
        <w:t>國際機場一案就高達</w:t>
      </w:r>
      <w:r w:rsidR="007E5223" w:rsidRPr="006413F5">
        <w:rPr>
          <w:rFonts w:hint="eastAsia"/>
          <w:lang w:eastAsia="zh-TW"/>
        </w:rPr>
        <w:t>80</w:t>
      </w:r>
      <w:r w:rsidR="007E5223" w:rsidRPr="006413F5">
        <w:rPr>
          <w:rFonts w:hint="eastAsia"/>
          <w:lang w:eastAsia="zh-TW"/>
        </w:rPr>
        <w:t>億美元，為金額最高之單一建案。</w:t>
      </w:r>
    </w:p>
    <w:p w14:paraId="5C67D5FE" w14:textId="6C43373A" w:rsidR="00875893" w:rsidRPr="006413F5" w:rsidRDefault="00875893" w:rsidP="007E5223">
      <w:pPr>
        <w:pStyle w:val="ac"/>
        <w:ind w:left="945" w:firstLine="472"/>
        <w:rPr>
          <w:lang w:eastAsia="zh-TW"/>
        </w:rPr>
      </w:pPr>
      <w:r w:rsidRPr="006413F5">
        <w:rPr>
          <w:rFonts w:hint="eastAsia"/>
          <w:lang w:eastAsia="zh-TW"/>
        </w:rPr>
        <w:t>此外尚有南杜拜</w:t>
      </w:r>
      <w:r w:rsidR="00A76ADF" w:rsidRPr="006413F5">
        <w:rPr>
          <w:rFonts w:hint="eastAsia"/>
          <w:lang w:eastAsia="zh-TW"/>
        </w:rPr>
        <w:t>（</w:t>
      </w:r>
      <w:r w:rsidRPr="006413F5">
        <w:rPr>
          <w:lang w:eastAsia="zh-TW"/>
        </w:rPr>
        <w:t>Dubai South</w:t>
      </w:r>
      <w:r w:rsidR="00A76ADF" w:rsidRPr="006413F5">
        <w:rPr>
          <w:rFonts w:hint="eastAsia"/>
          <w:lang w:eastAsia="zh-TW"/>
        </w:rPr>
        <w:t>）</w:t>
      </w:r>
      <w:r w:rsidRPr="006413F5">
        <w:rPr>
          <w:rFonts w:hint="eastAsia"/>
          <w:lang w:eastAsia="zh-TW"/>
        </w:rPr>
        <w:t>新市鎮的聚落造價</w:t>
      </w:r>
      <w:r w:rsidRPr="006413F5">
        <w:rPr>
          <w:rFonts w:hint="eastAsia"/>
          <w:lang w:eastAsia="zh-TW"/>
        </w:rPr>
        <w:t>68</w:t>
      </w:r>
      <w:r w:rsidRPr="006413F5">
        <w:rPr>
          <w:rFonts w:hint="eastAsia"/>
          <w:lang w:eastAsia="zh-TW"/>
        </w:rPr>
        <w:t>億美元</w:t>
      </w:r>
      <w:r w:rsidR="00A76ADF" w:rsidRPr="006413F5">
        <w:rPr>
          <w:rFonts w:hint="eastAsia"/>
          <w:lang w:eastAsia="zh-TW"/>
        </w:rPr>
        <w:t>，</w:t>
      </w:r>
      <w:r w:rsidRPr="006413F5">
        <w:rPr>
          <w:rFonts w:hint="eastAsia"/>
          <w:lang w:eastAsia="zh-TW"/>
        </w:rPr>
        <w:t>預計花費</w:t>
      </w:r>
      <w:r w:rsidRPr="006413F5">
        <w:rPr>
          <w:rFonts w:hint="eastAsia"/>
          <w:lang w:eastAsia="zh-TW"/>
        </w:rPr>
        <w:t>66</w:t>
      </w:r>
      <w:r w:rsidRPr="006413F5">
        <w:rPr>
          <w:rFonts w:hint="eastAsia"/>
          <w:lang w:eastAsia="zh-TW"/>
        </w:rPr>
        <w:t>億美元的杜拜展覽城</w:t>
      </w:r>
      <w:r w:rsidR="00A76ADF" w:rsidRPr="006413F5">
        <w:rPr>
          <w:rFonts w:hint="eastAsia"/>
          <w:lang w:eastAsia="zh-TW"/>
        </w:rPr>
        <w:t>（</w:t>
      </w:r>
      <w:r w:rsidRPr="006413F5">
        <w:rPr>
          <w:rFonts w:hint="eastAsia"/>
          <w:lang w:eastAsia="zh-TW"/>
        </w:rPr>
        <w:t>Dubai Exhibition C</w:t>
      </w:r>
      <w:r w:rsidRPr="006413F5">
        <w:rPr>
          <w:lang w:eastAsia="zh-TW"/>
        </w:rPr>
        <w:t>i</w:t>
      </w:r>
      <w:r w:rsidRPr="006413F5">
        <w:rPr>
          <w:rFonts w:hint="eastAsia"/>
          <w:lang w:eastAsia="zh-TW"/>
        </w:rPr>
        <w:t>ty</w:t>
      </w:r>
      <w:r w:rsidR="00A76ADF" w:rsidRPr="006413F5">
        <w:rPr>
          <w:rFonts w:hint="eastAsia"/>
          <w:lang w:eastAsia="zh-TW"/>
        </w:rPr>
        <w:t>）</w:t>
      </w:r>
      <w:r w:rsidRPr="006413F5">
        <w:rPr>
          <w:rFonts w:hint="eastAsia"/>
          <w:lang w:eastAsia="zh-TW"/>
        </w:rPr>
        <w:t>將成為最新的商展及貿易中心，協助杜拜吸引更多買主，活絡杜拜的旅館飯店產業。另外，延長杜拜紅線捷運</w:t>
      </w:r>
      <w:r w:rsidR="00A76ADF" w:rsidRPr="006413F5">
        <w:rPr>
          <w:rFonts w:hint="eastAsia"/>
          <w:lang w:eastAsia="zh-TW"/>
        </w:rPr>
        <w:t>（</w:t>
      </w:r>
      <w:r w:rsidRPr="006413F5">
        <w:rPr>
          <w:rFonts w:hint="eastAsia"/>
          <w:lang w:eastAsia="zh-TW"/>
        </w:rPr>
        <w:t>Dubai Metro Red Line</w:t>
      </w:r>
      <w:r w:rsidR="00A76ADF" w:rsidRPr="006413F5">
        <w:rPr>
          <w:rFonts w:hint="eastAsia"/>
          <w:lang w:eastAsia="zh-TW"/>
        </w:rPr>
        <w:t>）</w:t>
      </w:r>
      <w:r w:rsidRPr="006413F5">
        <w:rPr>
          <w:rFonts w:hint="eastAsia"/>
          <w:lang w:eastAsia="zh-TW"/>
        </w:rPr>
        <w:t>到</w:t>
      </w:r>
      <w:proofErr w:type="gramStart"/>
      <w:r w:rsidRPr="006413F5">
        <w:rPr>
          <w:rFonts w:hint="eastAsia"/>
          <w:lang w:eastAsia="zh-TW"/>
        </w:rPr>
        <w:t>世</w:t>
      </w:r>
      <w:proofErr w:type="gramEnd"/>
      <w:r w:rsidRPr="006413F5">
        <w:rPr>
          <w:rFonts w:hint="eastAsia"/>
          <w:lang w:eastAsia="zh-TW"/>
        </w:rPr>
        <w:t>博展覽館之建案總額為</w:t>
      </w:r>
      <w:r w:rsidRPr="006413F5">
        <w:rPr>
          <w:rFonts w:hint="eastAsia"/>
          <w:lang w:eastAsia="zh-TW"/>
        </w:rPr>
        <w:t>29</w:t>
      </w:r>
      <w:r w:rsidRPr="006413F5">
        <w:rPr>
          <w:rFonts w:hint="eastAsia"/>
          <w:lang w:eastAsia="zh-TW"/>
        </w:rPr>
        <w:t>億美元。</w:t>
      </w:r>
    </w:p>
    <w:p w14:paraId="320F77D4" w14:textId="77777777" w:rsidR="00BD5C52" w:rsidRPr="006413F5" w:rsidRDefault="00BD5C52" w:rsidP="00BD7F42">
      <w:pPr>
        <w:pStyle w:val="af3"/>
        <w:ind w:left="945" w:hanging="709"/>
        <w:rPr>
          <w:lang w:eastAsia="zh-TW"/>
        </w:rPr>
      </w:pPr>
      <w:r w:rsidRPr="006413F5">
        <w:rPr>
          <w:rFonts w:hint="eastAsia"/>
          <w:lang w:eastAsia="zh-TW"/>
        </w:rPr>
        <w:t>（二）注意事項</w:t>
      </w:r>
    </w:p>
    <w:p w14:paraId="1674E0F7" w14:textId="7BB6B5CA" w:rsidR="00BD5C52" w:rsidRPr="006413F5" w:rsidRDefault="00BD5C52" w:rsidP="00BD7F42">
      <w:pPr>
        <w:pStyle w:val="af4"/>
      </w:pPr>
      <w:r w:rsidRPr="006413F5">
        <w:rPr>
          <w:rFonts w:hint="eastAsia"/>
        </w:rPr>
        <w:t>１、阿聯境內七個</w:t>
      </w:r>
      <w:r w:rsidR="00013DBE" w:rsidRPr="006413F5">
        <w:rPr>
          <w:rFonts w:hint="eastAsia"/>
          <w:lang w:eastAsia="zh-TW"/>
        </w:rPr>
        <w:t>酋長國</w:t>
      </w:r>
      <w:r w:rsidRPr="006413F5">
        <w:rPr>
          <w:rFonts w:hint="eastAsia"/>
        </w:rPr>
        <w:t>，對投資規定各有不同</w:t>
      </w:r>
    </w:p>
    <w:p w14:paraId="1CE72FF9" w14:textId="4CE1787B" w:rsidR="00BD5C52" w:rsidRPr="006413F5" w:rsidRDefault="00BD5C52" w:rsidP="00BD7F42">
      <w:pPr>
        <w:pStyle w:val="af7"/>
        <w:ind w:left="1417" w:firstLine="472"/>
      </w:pPr>
      <w:r w:rsidRPr="006413F5">
        <w:rPr>
          <w:rFonts w:hint="eastAsia"/>
        </w:rPr>
        <w:t>阿聯</w:t>
      </w:r>
      <w:r w:rsidR="00EE7FAB" w:rsidRPr="006413F5">
        <w:rPr>
          <w:rFonts w:hint="eastAsia"/>
          <w:lang w:eastAsia="zh-TW"/>
        </w:rPr>
        <w:t>是</w:t>
      </w:r>
      <w:r w:rsidRPr="006413F5">
        <w:rPr>
          <w:rFonts w:hint="eastAsia"/>
        </w:rPr>
        <w:t>一個國家，但七個</w:t>
      </w:r>
      <w:r w:rsidR="00013DBE" w:rsidRPr="006413F5">
        <w:rPr>
          <w:rFonts w:hint="eastAsia"/>
          <w:lang w:eastAsia="zh-TW"/>
        </w:rPr>
        <w:t>酋長國</w:t>
      </w:r>
      <w:r w:rsidRPr="006413F5">
        <w:rPr>
          <w:rFonts w:hint="eastAsia"/>
        </w:rPr>
        <w:t>對投資規定各有不同，一般而言，杜拜法治規範較為周密，不易受到人為因素影響，且杜拜政府對廠商投資亦較為重視，其中以傑貝阿里自由貿易區為多數外商首選，自貿區亦會調查投資廠商所遭受之不便，並逐漸改善，最為投資廠商所肯定。但近年因杜拜物價不斷上漲，廠房設備、運輸費用及各項規費不斷提升，更新頻率也加快，故於杜拜的投資成本亦較其他邦為高。</w:t>
      </w:r>
    </w:p>
    <w:p w14:paraId="6C28232E" w14:textId="77777777" w:rsidR="00BD5C52" w:rsidRPr="006413F5" w:rsidRDefault="00FC2A71" w:rsidP="00BD7F42">
      <w:pPr>
        <w:pStyle w:val="af4"/>
      </w:pPr>
      <w:r w:rsidRPr="006413F5">
        <w:rPr>
          <w:rFonts w:hint="eastAsia"/>
        </w:rPr>
        <w:t>２</w:t>
      </w:r>
      <w:r w:rsidR="00BD5C52" w:rsidRPr="006413F5">
        <w:rPr>
          <w:rFonts w:hint="eastAsia"/>
        </w:rPr>
        <w:t>、缺乏貿易管制機制，產品面臨完全競爭</w:t>
      </w:r>
    </w:p>
    <w:p w14:paraId="5ADA9B5A" w14:textId="77777777" w:rsidR="00BD5C52" w:rsidRPr="006413F5" w:rsidRDefault="00BD5C52" w:rsidP="00BD7F42">
      <w:pPr>
        <w:pStyle w:val="af7"/>
        <w:ind w:left="1417" w:firstLine="472"/>
      </w:pPr>
      <w:r w:rsidRPr="006413F5">
        <w:rPr>
          <w:rFonts w:hint="eastAsia"/>
        </w:rPr>
        <w:t>阿聯大公國是一個開放競爭的市場，進口關稅</w:t>
      </w:r>
      <w:r w:rsidRPr="006413F5">
        <w:rPr>
          <w:rFonts w:hint="eastAsia"/>
        </w:rPr>
        <w:t>5%</w:t>
      </w:r>
      <w:r w:rsidRPr="006413F5">
        <w:rPr>
          <w:rFonts w:hint="eastAsia"/>
        </w:rPr>
        <w:t>，無任何反傾銷或貿易管制機制，故產品可能面臨各類低價競爭。在阿聯大公國投資時，需先將原料及零件的來源確認，以免因零件或原料的來源不</w:t>
      </w:r>
      <w:r w:rsidRPr="006413F5">
        <w:rPr>
          <w:rFonts w:hint="eastAsia"/>
        </w:rPr>
        <w:lastRenderedPageBreak/>
        <w:t>濟，造成損失。阿聯大公國本身市場不大，主要以轉口至中東鄰國、非洲、中亞為主，甚至轉口至南亞亦十分普遍，在阿聯大公國投資，必須確認最終市場之經濟現況與可能之變化，避免屆時面臨產品滯銷之窘境。</w:t>
      </w:r>
    </w:p>
    <w:p w14:paraId="0F86A2B1" w14:textId="77777777" w:rsidR="00BD5C52" w:rsidRPr="006413F5" w:rsidRDefault="00FC2A71" w:rsidP="00BD7F42">
      <w:pPr>
        <w:pStyle w:val="af4"/>
      </w:pPr>
      <w:r w:rsidRPr="006413F5">
        <w:rPr>
          <w:rFonts w:hint="eastAsia"/>
          <w:lang w:eastAsia="zh-TW"/>
        </w:rPr>
        <w:t>３</w:t>
      </w:r>
      <w:r w:rsidR="00BD5C52" w:rsidRPr="006413F5">
        <w:rPr>
          <w:rFonts w:hint="eastAsia"/>
        </w:rPr>
        <w:t>、勞力密集企業將來會受限制</w:t>
      </w:r>
    </w:p>
    <w:p w14:paraId="3B1C0F5B" w14:textId="4064E0C5" w:rsidR="00BD5C52" w:rsidRPr="006413F5" w:rsidRDefault="00BD5C52" w:rsidP="00D82E7A">
      <w:pPr>
        <w:pStyle w:val="af7"/>
        <w:ind w:left="1417" w:firstLine="472"/>
      </w:pPr>
      <w:r w:rsidRPr="006413F5">
        <w:rPr>
          <w:rFonts w:hint="eastAsia"/>
        </w:rPr>
        <w:t>阿聯大公國本國人就業問題逐漸浮現，日後應會逐漸要求外國廠商聘用本國人，並管制部分外籍人士如南亞地區等地的勞工簽證。</w:t>
      </w:r>
      <w:r w:rsidR="00A61B6A" w:rsidRPr="006413F5">
        <w:rPr>
          <w:rFonts w:hint="eastAsia"/>
        </w:rPr>
        <w:t>阿聯聯邦法載明某些產業或行政職位應優先</w:t>
      </w:r>
      <w:r w:rsidR="00DD5E6B" w:rsidRPr="006413F5">
        <w:rPr>
          <w:rFonts w:hint="eastAsia"/>
        </w:rPr>
        <w:t>僱</w:t>
      </w:r>
      <w:r w:rsidR="00A61B6A" w:rsidRPr="006413F5">
        <w:rPr>
          <w:rFonts w:hint="eastAsia"/>
        </w:rPr>
        <w:t>用阿聯公民，若一家公司擁有超過</w:t>
      </w:r>
      <w:r w:rsidR="00A61B6A" w:rsidRPr="006413F5">
        <w:rPr>
          <w:rFonts w:hint="eastAsia"/>
        </w:rPr>
        <w:t>50</w:t>
      </w:r>
      <w:r w:rsidR="00A61B6A" w:rsidRPr="006413F5">
        <w:rPr>
          <w:rFonts w:hint="eastAsia"/>
        </w:rPr>
        <w:t>名員工，則必須根據阿聯政府的「酋長國化（</w:t>
      </w:r>
      <w:r w:rsidR="00A61B6A" w:rsidRPr="006413F5">
        <w:rPr>
          <w:rFonts w:hint="eastAsia"/>
        </w:rPr>
        <w:t>Emiratization</w:t>
      </w:r>
      <w:r w:rsidR="00A61B6A" w:rsidRPr="006413F5">
        <w:rPr>
          <w:rFonts w:hint="eastAsia"/>
        </w:rPr>
        <w:t>）政策</w:t>
      </w:r>
      <w:r w:rsidR="00DD5E6B" w:rsidRPr="006413F5">
        <w:rPr>
          <w:rFonts w:hint="eastAsia"/>
        </w:rPr>
        <w:t>僱</w:t>
      </w:r>
      <w:r w:rsidR="00A61B6A" w:rsidRPr="006413F5">
        <w:rPr>
          <w:rFonts w:hint="eastAsia"/>
        </w:rPr>
        <w:t>用最低比例的阿聯公民，此比例將逐年調增，由</w:t>
      </w:r>
      <w:r w:rsidR="00A61B6A" w:rsidRPr="006413F5">
        <w:rPr>
          <w:rFonts w:hint="eastAsia"/>
        </w:rPr>
        <w:t>2023</w:t>
      </w:r>
      <w:r w:rsidR="00A61B6A" w:rsidRPr="006413F5">
        <w:rPr>
          <w:rFonts w:hint="eastAsia"/>
        </w:rPr>
        <w:t>年的</w:t>
      </w:r>
      <w:r w:rsidR="00A61B6A" w:rsidRPr="006413F5">
        <w:rPr>
          <w:rFonts w:hint="eastAsia"/>
        </w:rPr>
        <w:t>4%</w:t>
      </w:r>
      <w:r w:rsidR="00A61B6A" w:rsidRPr="006413F5">
        <w:rPr>
          <w:rFonts w:hint="eastAsia"/>
        </w:rPr>
        <w:t>調增至</w:t>
      </w:r>
      <w:r w:rsidR="00A61B6A" w:rsidRPr="006413F5">
        <w:rPr>
          <w:rFonts w:hint="eastAsia"/>
        </w:rPr>
        <w:t>2026</w:t>
      </w:r>
      <w:r w:rsidR="00A61B6A" w:rsidRPr="006413F5">
        <w:rPr>
          <w:rFonts w:hint="eastAsia"/>
        </w:rPr>
        <w:t>年的</w:t>
      </w:r>
      <w:r w:rsidR="00A61B6A" w:rsidRPr="006413F5">
        <w:rPr>
          <w:rFonts w:hint="eastAsia"/>
        </w:rPr>
        <w:t>10%</w:t>
      </w:r>
      <w:r w:rsidR="00A61B6A" w:rsidRPr="006413F5">
        <w:rPr>
          <w:rFonts w:hint="eastAsia"/>
        </w:rPr>
        <w:t>，違者將依照人數面臨每人</w:t>
      </w:r>
      <w:r w:rsidR="00A61B6A" w:rsidRPr="006413F5">
        <w:rPr>
          <w:rFonts w:hint="eastAsia"/>
        </w:rPr>
        <w:t>/</w:t>
      </w:r>
      <w:r w:rsidR="00A61B6A" w:rsidRPr="006413F5">
        <w:rPr>
          <w:rFonts w:hint="eastAsia"/>
        </w:rPr>
        <w:t>每年</w:t>
      </w:r>
      <w:r w:rsidR="00A61B6A" w:rsidRPr="006413F5">
        <w:rPr>
          <w:rFonts w:hint="eastAsia"/>
        </w:rPr>
        <w:t>72,000</w:t>
      </w:r>
      <w:r w:rsidR="00A61B6A" w:rsidRPr="006413F5">
        <w:rPr>
          <w:rFonts w:hint="eastAsia"/>
        </w:rPr>
        <w:t>迪拉姆的罰款。此項政策同時適用於公私部門，在阿聯經營的本地和外商公司均受此項政策限制</w:t>
      </w:r>
      <w:r w:rsidR="006545FC" w:rsidRPr="006413F5">
        <w:rPr>
          <w:rFonts w:hint="eastAsia"/>
          <w:lang w:eastAsia="zh-TW"/>
        </w:rPr>
        <w:t>，</w:t>
      </w:r>
      <w:r w:rsidRPr="006413F5">
        <w:rPr>
          <w:rFonts w:hint="eastAsia"/>
        </w:rPr>
        <w:t>在自由區內投資的廠商目前尚未受到此一政策的影響。但是，由於阿聯大公國逐漸調升政府規費及強制醫療險等支出，加上房屋租金日益高漲，對於勞力密集產業的投資將面臨更多挑戰。</w:t>
      </w:r>
    </w:p>
    <w:p w14:paraId="3E85F298" w14:textId="77777777" w:rsidR="00BD5C52" w:rsidRPr="006413F5" w:rsidRDefault="00FC2A71" w:rsidP="00BD7F42">
      <w:pPr>
        <w:pStyle w:val="af4"/>
      </w:pPr>
      <w:r w:rsidRPr="006413F5">
        <w:rPr>
          <w:rFonts w:hint="eastAsia"/>
        </w:rPr>
        <w:t>４</w:t>
      </w:r>
      <w:r w:rsidR="00BD5C52" w:rsidRPr="006413F5">
        <w:rPr>
          <w:rFonts w:hint="eastAsia"/>
        </w:rPr>
        <w:t>、齋戒月工時縮短，影響商業活動</w:t>
      </w:r>
    </w:p>
    <w:p w14:paraId="33B89792" w14:textId="62AB8617" w:rsidR="00BD5C52" w:rsidRPr="006413F5" w:rsidRDefault="00BD5C52" w:rsidP="00BD7F42">
      <w:pPr>
        <w:pStyle w:val="af7"/>
        <w:ind w:left="1417" w:firstLine="472"/>
        <w:rPr>
          <w:rFonts w:eastAsia="SimSun"/>
        </w:rPr>
      </w:pPr>
      <w:r w:rsidRPr="006413F5">
        <w:rPr>
          <w:rFonts w:hint="eastAsia"/>
        </w:rPr>
        <w:t>阿聯為回教國家，每年會有長達一個月之齋戒月，齋戒期間回教徒於日出後至日落前中間不得飲水進食，另政府規定於齋戒月期間所有境內政府及私人企業上班時間必須縮短</w:t>
      </w:r>
      <w:r w:rsidR="00FC3A35" w:rsidRPr="006413F5">
        <w:rPr>
          <w:rFonts w:hint="eastAsia"/>
        </w:rPr>
        <w:t>且時間長達</w:t>
      </w:r>
      <w:r w:rsidR="00FC3A35" w:rsidRPr="006413F5">
        <w:rPr>
          <w:rFonts w:hint="eastAsia"/>
        </w:rPr>
        <w:t>30</w:t>
      </w:r>
      <w:r w:rsidR="00FC3A35" w:rsidRPr="006413F5">
        <w:rPr>
          <w:rFonts w:hint="eastAsia"/>
        </w:rPr>
        <w:t>天</w:t>
      </w:r>
      <w:r w:rsidRPr="006413F5">
        <w:rPr>
          <w:rFonts w:hint="eastAsia"/>
        </w:rPr>
        <w:t>，因此商業活動多半受到影響。</w:t>
      </w:r>
    </w:p>
    <w:p w14:paraId="4B9B9A86" w14:textId="00853CF2" w:rsidR="00BD5C52" w:rsidRPr="006413F5" w:rsidRDefault="00FC2A71" w:rsidP="00BD7F42">
      <w:pPr>
        <w:pStyle w:val="af4"/>
      </w:pPr>
      <w:r w:rsidRPr="006413F5">
        <w:rPr>
          <w:rFonts w:hint="eastAsia"/>
          <w:lang w:eastAsia="zh-TW"/>
        </w:rPr>
        <w:t>５</w:t>
      </w:r>
      <w:r w:rsidR="00BD5C52" w:rsidRPr="006413F5">
        <w:rPr>
          <w:rFonts w:hint="eastAsia"/>
        </w:rPr>
        <w:t>、</w:t>
      </w:r>
      <w:r w:rsidR="001D1C74" w:rsidRPr="006413F5">
        <w:rPr>
          <w:rFonts w:hint="eastAsia"/>
          <w:lang w:eastAsia="zh-TW"/>
        </w:rPr>
        <w:t>6</w:t>
      </w:r>
      <w:r w:rsidR="00BD5C52" w:rsidRPr="006413F5">
        <w:rPr>
          <w:rFonts w:hint="eastAsia"/>
        </w:rPr>
        <w:t>至</w:t>
      </w:r>
      <w:r w:rsidR="001D1C74" w:rsidRPr="006413F5">
        <w:rPr>
          <w:rFonts w:hint="eastAsia"/>
          <w:lang w:eastAsia="zh-TW"/>
        </w:rPr>
        <w:t>8</w:t>
      </w:r>
      <w:r w:rsidR="00BD5C52" w:rsidRPr="006413F5">
        <w:rPr>
          <w:rFonts w:hint="eastAsia"/>
        </w:rPr>
        <w:t>月天氣酷熱，生產力受影響</w:t>
      </w:r>
    </w:p>
    <w:p w14:paraId="2B83E265" w14:textId="37FE209C" w:rsidR="00BD5C52" w:rsidRPr="006413F5" w:rsidRDefault="00BD5C52" w:rsidP="00BD7F42">
      <w:pPr>
        <w:pStyle w:val="af7"/>
        <w:ind w:left="1417" w:firstLine="472"/>
      </w:pPr>
      <w:r w:rsidRPr="006413F5">
        <w:rPr>
          <w:rFonts w:hint="eastAsia"/>
        </w:rPr>
        <w:t>阿聯的夏天甚為炎熱，白天氣溫有時可超過攝氏</w:t>
      </w:r>
      <w:r w:rsidRPr="006413F5">
        <w:rPr>
          <w:rFonts w:hint="eastAsia"/>
        </w:rPr>
        <w:t>50</w:t>
      </w:r>
      <w:r w:rsidRPr="006413F5">
        <w:rPr>
          <w:rFonts w:hint="eastAsia"/>
        </w:rPr>
        <w:t>度，由於許多外籍勞工薪水不足以支應攜家帶眷赴任，因此，雇主往往每年或每二年讓員工返鄉渡假，並支付往返機票。在</w:t>
      </w:r>
      <w:r w:rsidR="001D1C74" w:rsidRPr="006413F5">
        <w:rPr>
          <w:rFonts w:hint="eastAsia"/>
          <w:lang w:eastAsia="zh-TW"/>
        </w:rPr>
        <w:t>7</w:t>
      </w:r>
      <w:r w:rsidRPr="006413F5">
        <w:rPr>
          <w:rFonts w:hint="eastAsia"/>
        </w:rPr>
        <w:t>、</w:t>
      </w:r>
      <w:r w:rsidR="001D1C74" w:rsidRPr="006413F5">
        <w:rPr>
          <w:rFonts w:hint="eastAsia"/>
          <w:lang w:eastAsia="zh-TW"/>
        </w:rPr>
        <w:t>8</w:t>
      </w:r>
      <w:r w:rsidRPr="006413F5">
        <w:rPr>
          <w:rFonts w:hint="eastAsia"/>
        </w:rPr>
        <w:t>月時，由於許多外籍勞</w:t>
      </w:r>
      <w:r w:rsidRPr="006413F5">
        <w:rPr>
          <w:rFonts w:hint="eastAsia"/>
        </w:rPr>
        <w:lastRenderedPageBreak/>
        <w:t>工或經理人出國，且政府規定每日下午</w:t>
      </w:r>
      <w:r w:rsidRPr="006413F5">
        <w:rPr>
          <w:rFonts w:hint="eastAsia"/>
        </w:rPr>
        <w:t>1</w:t>
      </w:r>
      <w:r w:rsidRPr="006413F5">
        <w:rPr>
          <w:rFonts w:hint="eastAsia"/>
        </w:rPr>
        <w:t>時至</w:t>
      </w:r>
      <w:r w:rsidRPr="006413F5">
        <w:rPr>
          <w:rFonts w:hint="eastAsia"/>
        </w:rPr>
        <w:t>4</w:t>
      </w:r>
      <w:r w:rsidRPr="006413F5">
        <w:rPr>
          <w:rFonts w:hint="eastAsia"/>
        </w:rPr>
        <w:t>時，因天氣過於酷熱，超過一度溫度時，對於在戶外場所工作之勞工必須全面停工，因此整個阿聯的生產力會受影響。</w:t>
      </w:r>
    </w:p>
    <w:p w14:paraId="7D90FCC0" w14:textId="0183A368" w:rsidR="00BD5C52" w:rsidRPr="006413F5" w:rsidRDefault="00FC2A71" w:rsidP="00BD7F42">
      <w:pPr>
        <w:pStyle w:val="af4"/>
      </w:pPr>
      <w:r w:rsidRPr="006413F5">
        <w:rPr>
          <w:rFonts w:hint="eastAsia"/>
        </w:rPr>
        <w:t>６</w:t>
      </w:r>
      <w:r w:rsidR="00BD5C52" w:rsidRPr="006413F5">
        <w:rPr>
          <w:rFonts w:hint="eastAsia"/>
        </w:rPr>
        <w:t>、根據不同需要，聘</w:t>
      </w:r>
      <w:r w:rsidR="003D3BEE" w:rsidRPr="006413F5">
        <w:rPr>
          <w:rFonts w:hint="eastAsia"/>
          <w:lang w:eastAsia="zh-TW"/>
        </w:rPr>
        <w:t>僱</w:t>
      </w:r>
      <w:r w:rsidR="00BD5C52" w:rsidRPr="006413F5">
        <w:rPr>
          <w:rFonts w:hint="eastAsia"/>
        </w:rPr>
        <w:t>不同國籍人士</w:t>
      </w:r>
    </w:p>
    <w:p w14:paraId="3E3D5D91" w14:textId="1F8894FD" w:rsidR="00BD5C52" w:rsidRPr="006413F5" w:rsidRDefault="00BD5C52" w:rsidP="00BD7F42">
      <w:pPr>
        <w:pStyle w:val="af7"/>
        <w:ind w:left="1417" w:firstLine="472"/>
      </w:pPr>
      <w:r w:rsidRPr="006413F5">
        <w:rPr>
          <w:rFonts w:hint="eastAsia"/>
        </w:rPr>
        <w:t>在阿聯</w:t>
      </w:r>
      <w:r w:rsidR="00EE7FAB" w:rsidRPr="006413F5">
        <w:rPr>
          <w:rFonts w:hint="eastAsia"/>
          <w:lang w:eastAsia="zh-TW"/>
        </w:rPr>
        <w:t>招聘員工</w:t>
      </w:r>
      <w:r w:rsidRPr="006413F5">
        <w:rPr>
          <w:rFonts w:hint="eastAsia"/>
        </w:rPr>
        <w:t>，應考慮各種族在文化及習性上之差異，利用其優點及特長，例如，尼泊爾人適合擔任保全工作，巴基斯坦人較適合擔任外務運送工作，菲律賓人適合顧客關係服務，黎巴嫩人適合擔任經理、業務員，印度人和巴基斯坦人不易相處，應避免共事。針對將來擬銷售市場，聘</w:t>
      </w:r>
      <w:r w:rsidR="003D3BEE" w:rsidRPr="006413F5">
        <w:rPr>
          <w:rFonts w:hint="eastAsia"/>
          <w:lang w:eastAsia="zh-TW"/>
        </w:rPr>
        <w:t>僱</w:t>
      </w:r>
      <w:r w:rsidRPr="006413F5">
        <w:rPr>
          <w:rFonts w:hint="eastAsia"/>
        </w:rPr>
        <w:t>當地籍人士拓銷，亦為有效之方法。另外</w:t>
      </w:r>
      <w:r w:rsidR="00EE7FAB" w:rsidRPr="006413F5">
        <w:rPr>
          <w:rFonts w:hint="eastAsia"/>
          <w:lang w:eastAsia="zh-TW"/>
        </w:rPr>
        <w:t>為</w:t>
      </w:r>
      <w:r w:rsidRPr="006413F5">
        <w:rPr>
          <w:rFonts w:hint="eastAsia"/>
        </w:rPr>
        <w:t>降低成本及增加</w:t>
      </w:r>
      <w:r w:rsidR="00EE7FAB" w:rsidRPr="006413F5">
        <w:rPr>
          <w:rFonts w:hint="eastAsia"/>
          <w:lang w:eastAsia="zh-TW"/>
        </w:rPr>
        <w:t>勞工</w:t>
      </w:r>
      <w:r w:rsidRPr="006413F5">
        <w:rPr>
          <w:rFonts w:hint="eastAsia"/>
        </w:rPr>
        <w:t>來源，各公司行號有增加聘用非洲籍人士的現象。</w:t>
      </w:r>
    </w:p>
    <w:p w14:paraId="3285322F" w14:textId="689FD793" w:rsidR="008F7966" w:rsidRPr="006413F5" w:rsidRDefault="008F7966" w:rsidP="00333ACB">
      <w:pPr>
        <w:widowControl/>
        <w:overflowPunct/>
        <w:autoSpaceDE/>
        <w:autoSpaceDN/>
        <w:ind w:firstLineChars="0" w:firstLine="0"/>
        <w:jc w:val="left"/>
        <w:rPr>
          <w:rFonts w:ascii="華康細圓體" w:hAnsi="華康細圓體"/>
          <w:lang w:eastAsia="zh-TW"/>
        </w:rPr>
      </w:pPr>
    </w:p>
    <w:p w14:paraId="571E01F0" w14:textId="77777777" w:rsidR="00AE114F" w:rsidRPr="006413F5" w:rsidRDefault="00AE114F" w:rsidP="00333ACB">
      <w:pPr>
        <w:widowControl/>
        <w:overflowPunct/>
        <w:autoSpaceDE/>
        <w:autoSpaceDN/>
        <w:ind w:firstLineChars="0" w:firstLine="0"/>
        <w:jc w:val="left"/>
        <w:rPr>
          <w:rFonts w:ascii="華康細圓體" w:hAnsi="華康細圓體"/>
          <w:lang w:eastAsia="zh-TW"/>
        </w:rPr>
        <w:sectPr w:rsidR="00AE114F" w:rsidRPr="006413F5" w:rsidSect="00A26570">
          <w:headerReference w:type="default" r:id="rId22"/>
          <w:pgSz w:w="11906" w:h="16838" w:code="9"/>
          <w:pgMar w:top="2268" w:right="1701" w:bottom="1701" w:left="1701" w:header="1134" w:footer="851" w:gutter="0"/>
          <w:cols w:space="720"/>
          <w:docGrid w:type="linesAndChars" w:linePitch="514" w:charSpace="-774"/>
        </w:sectPr>
      </w:pPr>
    </w:p>
    <w:p w14:paraId="4D43D893" w14:textId="77777777" w:rsidR="00590625" w:rsidRPr="006413F5" w:rsidRDefault="00590625">
      <w:pPr>
        <w:pStyle w:val="a8"/>
      </w:pPr>
      <w:bookmarkStart w:id="13" w:name="_Toc429658524"/>
      <w:bookmarkStart w:id="14" w:name="_Toc231999171"/>
      <w:r w:rsidRPr="006413F5">
        <w:lastRenderedPageBreak/>
        <w:t>第肆章　投資法規及程序</w:t>
      </w:r>
      <w:bookmarkEnd w:id="13"/>
      <w:bookmarkEnd w:id="14"/>
    </w:p>
    <w:p w14:paraId="3ED86980" w14:textId="77777777" w:rsidR="00590625" w:rsidRPr="006413F5" w:rsidRDefault="00590625" w:rsidP="00A26570">
      <w:pPr>
        <w:pStyle w:val="af9"/>
        <w:spacing w:before="257" w:after="257"/>
        <w:ind w:left="632" w:hanging="632"/>
      </w:pPr>
      <w:r w:rsidRPr="006413F5">
        <w:t>一、主要投資法令</w:t>
      </w:r>
    </w:p>
    <w:p w14:paraId="52F3C070" w14:textId="3EEF84CF" w:rsidR="00166E2C" w:rsidRPr="006413F5" w:rsidRDefault="00166E2C" w:rsidP="00AE792F">
      <w:pPr>
        <w:ind w:firstLine="472"/>
        <w:rPr>
          <w:lang w:eastAsia="zh-TW"/>
        </w:rPr>
      </w:pPr>
      <w:r w:rsidRPr="006413F5">
        <w:rPr>
          <w:lang w:eastAsia="zh-TW"/>
        </w:rPr>
        <w:t>阿聯自</w:t>
      </w:r>
      <w:r w:rsidRPr="006413F5">
        <w:rPr>
          <w:lang w:eastAsia="zh-TW"/>
        </w:rPr>
        <w:t>2021</w:t>
      </w:r>
      <w:r w:rsidRPr="006413F5">
        <w:rPr>
          <w:lang w:eastAsia="zh-TW"/>
        </w:rPr>
        <w:t>年</w:t>
      </w:r>
      <w:r w:rsidRPr="006413F5">
        <w:rPr>
          <w:lang w:eastAsia="zh-TW"/>
        </w:rPr>
        <w:t>6</w:t>
      </w:r>
      <w:r w:rsidRPr="006413F5">
        <w:rPr>
          <w:lang w:eastAsia="zh-TW"/>
        </w:rPr>
        <w:t>月</w:t>
      </w:r>
      <w:r w:rsidRPr="006413F5">
        <w:rPr>
          <w:lang w:eastAsia="zh-TW"/>
        </w:rPr>
        <w:t>1</w:t>
      </w:r>
      <w:r w:rsidRPr="006413F5">
        <w:rPr>
          <w:lang w:eastAsia="zh-TW"/>
        </w:rPr>
        <w:t>起，正式實施全新修訂的《商業公司法》，全面廢除過去外資最多只能持有本土公司（</w:t>
      </w:r>
      <w:r w:rsidRPr="006413F5">
        <w:rPr>
          <w:lang w:eastAsia="zh-TW"/>
        </w:rPr>
        <w:t>Onshore LLC</w:t>
      </w:r>
      <w:r w:rsidRPr="006413F5">
        <w:rPr>
          <w:lang w:eastAsia="zh-TW"/>
        </w:rPr>
        <w:t>）</w:t>
      </w:r>
      <w:r w:rsidRPr="006413F5">
        <w:rPr>
          <w:lang w:eastAsia="zh-TW"/>
        </w:rPr>
        <w:t>49%</w:t>
      </w:r>
      <w:r w:rsidRPr="006413F5">
        <w:rPr>
          <w:lang w:eastAsia="zh-TW"/>
        </w:rPr>
        <w:t>股權的限制，允許外資在大部分經濟領域中</w:t>
      </w:r>
      <w:r w:rsidRPr="006413F5">
        <w:rPr>
          <w:lang w:eastAsia="zh-TW"/>
        </w:rPr>
        <w:t>100%</w:t>
      </w:r>
      <w:r w:rsidRPr="006413F5">
        <w:rPr>
          <w:lang w:eastAsia="zh-TW"/>
        </w:rPr>
        <w:t>獨資持有公司。</w:t>
      </w:r>
    </w:p>
    <w:p w14:paraId="2E231A85" w14:textId="05C83570" w:rsidR="00166E2C" w:rsidRPr="006413F5" w:rsidRDefault="00166E2C" w:rsidP="00A26570">
      <w:pPr>
        <w:ind w:firstLine="472"/>
        <w:rPr>
          <w:lang w:eastAsia="zh-TW"/>
        </w:rPr>
      </w:pPr>
      <w:r w:rsidRPr="006413F5">
        <w:rPr>
          <w:lang w:eastAsia="zh-TW"/>
        </w:rPr>
        <w:t>與舊制不同的是，新法已不再綁定特定的『正面清單』或要求數百萬至上億</w:t>
      </w:r>
      <w:proofErr w:type="gramStart"/>
      <w:r w:rsidRPr="006413F5">
        <w:rPr>
          <w:lang w:eastAsia="zh-TW"/>
        </w:rPr>
        <w:t>迪</w:t>
      </w:r>
      <w:proofErr w:type="gramEnd"/>
      <w:r w:rsidRPr="006413F5">
        <w:rPr>
          <w:lang w:eastAsia="zh-TW"/>
        </w:rPr>
        <w:t>拉</w:t>
      </w:r>
      <w:proofErr w:type="gramStart"/>
      <w:r w:rsidRPr="006413F5">
        <w:rPr>
          <w:lang w:eastAsia="zh-TW"/>
        </w:rPr>
        <w:t>姆</w:t>
      </w:r>
      <w:proofErr w:type="gramEnd"/>
      <w:r w:rsidRPr="006413F5">
        <w:rPr>
          <w:lang w:eastAsia="zh-TW"/>
        </w:rPr>
        <w:t>的巨額最低投資金額。目前各酋長國（如杜拜、阿布達比）的經濟發展局已開放超過</w:t>
      </w:r>
      <w:r w:rsidRPr="006413F5">
        <w:rPr>
          <w:lang w:eastAsia="zh-TW"/>
        </w:rPr>
        <w:t>1,000</w:t>
      </w:r>
      <w:r w:rsidRPr="006413F5">
        <w:rPr>
          <w:lang w:eastAsia="zh-TW"/>
        </w:rPr>
        <w:t>種以上的商業、工業與專業服務活動供外資</w:t>
      </w:r>
      <w:r w:rsidRPr="006413F5">
        <w:rPr>
          <w:lang w:eastAsia="zh-TW"/>
        </w:rPr>
        <w:t>100%</w:t>
      </w:r>
      <w:r w:rsidRPr="006413F5">
        <w:rPr>
          <w:lang w:eastAsia="zh-TW"/>
        </w:rPr>
        <w:t>持股，設立門檻已降至一般公司的常規資本額要求（多數行業僅需具備合理的實體辦公場所及日常營運資本即可）。唯一限制</w:t>
      </w:r>
      <w:r w:rsidRPr="006413F5">
        <w:rPr>
          <w:lang w:eastAsia="zh-TW"/>
        </w:rPr>
        <w:t>100%</w:t>
      </w:r>
      <w:r w:rsidRPr="006413F5">
        <w:rPr>
          <w:lang w:eastAsia="zh-TW"/>
        </w:rPr>
        <w:t>外資持股的，僅剩少數涉及國防、安全、貨幣、電信或戰略性公用事業等被視為『具戰略影響力』的特定領域，這些特許行業仍須遵循各主管機關規定的本國人持股比例限制。</w:t>
      </w:r>
    </w:p>
    <w:p w14:paraId="68C5A4C3" w14:textId="01CF4618" w:rsidR="00813D06" w:rsidRPr="006413F5" w:rsidRDefault="00813D06" w:rsidP="00A26570">
      <w:pPr>
        <w:ind w:firstLine="472"/>
        <w:rPr>
          <w:lang w:eastAsia="zh-TW"/>
        </w:rPr>
      </w:pPr>
      <w:r w:rsidRPr="006413F5">
        <w:rPr>
          <w:rFonts w:hint="eastAsia"/>
          <w:lang w:eastAsia="zh-TW"/>
        </w:rPr>
        <w:t>包含農業種植、糧食生產、畜牧養殖、林業、釀酒製造、紡織成衣製造、工業化學產品生產、交通運輸生產製造、電腦科技產品製造及服務、醫療服務以及多種商業服務等都在此新法令範圍內。不過石油及天然氣勘探、公用事業及運輸等特定行業，以及國有產業仍繼續適用原有規定，未在開放之列。該規定雖然對</w:t>
      </w:r>
      <w:r w:rsidR="008B2713" w:rsidRPr="006413F5">
        <w:rPr>
          <w:rFonts w:hint="eastAsia"/>
          <w:lang w:eastAsia="zh-TW"/>
        </w:rPr>
        <w:t>外</w:t>
      </w:r>
      <w:r w:rsidR="00F14940" w:rsidRPr="006413F5">
        <w:rPr>
          <w:rFonts w:hint="eastAsia"/>
          <w:lang w:eastAsia="zh-TW"/>
        </w:rPr>
        <w:t>國</w:t>
      </w:r>
      <w:r w:rsidR="00EE48A0" w:rsidRPr="006413F5">
        <w:rPr>
          <w:rFonts w:hint="eastAsia"/>
          <w:lang w:eastAsia="zh-TW"/>
        </w:rPr>
        <w:t>投</w:t>
      </w:r>
      <w:r w:rsidRPr="006413F5">
        <w:rPr>
          <w:rFonts w:hint="eastAsia"/>
          <w:lang w:eastAsia="zh-TW"/>
        </w:rPr>
        <w:t>資</w:t>
      </w:r>
      <w:r w:rsidR="00F14940" w:rsidRPr="006413F5">
        <w:rPr>
          <w:rFonts w:hint="eastAsia"/>
          <w:lang w:eastAsia="zh-TW"/>
        </w:rPr>
        <w:t>人</w:t>
      </w:r>
      <w:r w:rsidRPr="006413F5">
        <w:rPr>
          <w:rFonts w:hint="eastAsia"/>
          <w:lang w:eastAsia="zh-TW"/>
        </w:rPr>
        <w:t>是一大利多，但由於尚屬初期開放階段，許多負責外資投資申請作業基層人員並不十分熟稔作法，加上投資金額不到</w:t>
      </w:r>
      <w:r w:rsidRPr="006413F5">
        <w:rPr>
          <w:rFonts w:hint="eastAsia"/>
          <w:lang w:eastAsia="zh-TW"/>
        </w:rPr>
        <w:t>200</w:t>
      </w:r>
      <w:r w:rsidRPr="006413F5">
        <w:rPr>
          <w:rFonts w:hint="eastAsia"/>
          <w:lang w:eastAsia="zh-TW"/>
        </w:rPr>
        <w:t>萬</w:t>
      </w:r>
      <w:proofErr w:type="gramStart"/>
      <w:r w:rsidRPr="006413F5">
        <w:rPr>
          <w:rFonts w:hint="eastAsia"/>
          <w:lang w:eastAsia="zh-TW"/>
        </w:rPr>
        <w:t>迪</w:t>
      </w:r>
      <w:proofErr w:type="gramEnd"/>
      <w:r w:rsidRPr="006413F5">
        <w:rPr>
          <w:rFonts w:hint="eastAsia"/>
          <w:lang w:eastAsia="zh-TW"/>
        </w:rPr>
        <w:t>拉</w:t>
      </w:r>
      <w:proofErr w:type="gramStart"/>
      <w:r w:rsidRPr="006413F5">
        <w:rPr>
          <w:rFonts w:hint="eastAsia"/>
          <w:lang w:eastAsia="zh-TW"/>
        </w:rPr>
        <w:t>姆</w:t>
      </w:r>
      <w:proofErr w:type="gramEnd"/>
      <w:r w:rsidRPr="006413F5">
        <w:rPr>
          <w:rFonts w:hint="eastAsia"/>
          <w:lang w:eastAsia="zh-TW"/>
        </w:rPr>
        <w:t>之中小型企業，或一般綜合貿易性質之公司，亦不符合免當地擔保人之規定，因此外資在當地設立公司，須有當地擔保人之制度，短中期內仍將持續存在。</w:t>
      </w:r>
    </w:p>
    <w:p w14:paraId="2C8726D4" w14:textId="2DC8E491" w:rsidR="00590625" w:rsidRPr="006413F5" w:rsidRDefault="00590625" w:rsidP="00A26570">
      <w:pPr>
        <w:ind w:firstLine="472"/>
        <w:rPr>
          <w:lang w:eastAsia="zh-TW"/>
        </w:rPr>
      </w:pPr>
      <w:r w:rsidRPr="006413F5">
        <w:rPr>
          <w:rFonts w:hint="eastAsia"/>
          <w:lang w:eastAsia="zh-TW"/>
        </w:rPr>
        <w:t>如要避免法定代理人或合夥人的困擾，</w:t>
      </w:r>
      <w:r w:rsidR="00AC6B7D" w:rsidRPr="006413F5">
        <w:rPr>
          <w:rFonts w:hint="eastAsia"/>
          <w:lang w:eastAsia="zh-TW"/>
        </w:rPr>
        <w:t>可</w:t>
      </w:r>
      <w:r w:rsidRPr="006413F5">
        <w:rPr>
          <w:rFonts w:hint="eastAsia"/>
          <w:lang w:eastAsia="zh-TW"/>
        </w:rPr>
        <w:t>在自由貿易區內設立公司或工廠。自</w:t>
      </w:r>
      <w:r w:rsidRPr="006413F5">
        <w:rPr>
          <w:rFonts w:hint="eastAsia"/>
          <w:lang w:eastAsia="zh-TW"/>
        </w:rPr>
        <w:lastRenderedPageBreak/>
        <w:t>由貿易區內設立最大的好處為省掉許多在區外繁複的行政手續，如不受法定代理人的約束與牽制，不受外國人投資需有本國人擔任合夥人股權比例分配之限制，外國人</w:t>
      </w:r>
      <w:r w:rsidR="000F11E6" w:rsidRPr="006413F5">
        <w:rPr>
          <w:rFonts w:hint="eastAsia"/>
          <w:lang w:eastAsia="zh-TW"/>
        </w:rPr>
        <w:t>可</w:t>
      </w:r>
      <w:r w:rsidRPr="006413F5">
        <w:rPr>
          <w:rFonts w:hint="eastAsia"/>
          <w:lang w:eastAsia="zh-TW"/>
        </w:rPr>
        <w:t>百分百擁有公司股權、外匯無管制、無公司營業稅、無個人所得稅等優惠措施，且員工引進極為簡便，自由貿易區管理局即可協助辦理申請公司員工之工作簽證、勞工卡等證照及辦理相關手續。但</w:t>
      </w:r>
      <w:proofErr w:type="gramStart"/>
      <w:r w:rsidR="000F11E6" w:rsidRPr="006413F5">
        <w:rPr>
          <w:rFonts w:hint="eastAsia"/>
          <w:lang w:eastAsia="zh-TW"/>
        </w:rPr>
        <w:t>自</w:t>
      </w:r>
      <w:r w:rsidRPr="006413F5">
        <w:rPr>
          <w:rFonts w:hint="eastAsia"/>
          <w:lang w:eastAsia="zh-TW"/>
        </w:rPr>
        <w:t>貿區之間</w:t>
      </w:r>
      <w:proofErr w:type="gramEnd"/>
      <w:r w:rsidRPr="006413F5">
        <w:rPr>
          <w:rFonts w:hint="eastAsia"/>
          <w:lang w:eastAsia="zh-TW"/>
        </w:rPr>
        <w:t>為彼此競爭的關係，一張執照無法跨區使用，且</w:t>
      </w:r>
      <w:proofErr w:type="gramStart"/>
      <w:r w:rsidRPr="006413F5">
        <w:rPr>
          <w:rFonts w:hint="eastAsia"/>
          <w:lang w:eastAsia="zh-TW"/>
        </w:rPr>
        <w:t>自貿區對</w:t>
      </w:r>
      <w:proofErr w:type="gramEnd"/>
      <w:r w:rsidRPr="006413F5">
        <w:rPr>
          <w:rFonts w:hint="eastAsia"/>
          <w:lang w:eastAsia="zh-TW"/>
        </w:rPr>
        <w:t>服務業多有限制，部分產業並不適合。</w:t>
      </w:r>
    </w:p>
    <w:p w14:paraId="57E965CF" w14:textId="353D355F" w:rsidR="00590625" w:rsidRPr="006413F5" w:rsidRDefault="00590625" w:rsidP="009B6768">
      <w:pPr>
        <w:pStyle w:val="af9"/>
        <w:spacing w:before="257" w:after="257"/>
        <w:ind w:left="199" w:hangingChars="63" w:hanging="199"/>
      </w:pPr>
      <w:r w:rsidRPr="006413F5">
        <w:t>二、投資申請規定、程序、應準備文件及審查流程</w:t>
      </w:r>
    </w:p>
    <w:p w14:paraId="2FF3AB63" w14:textId="119366F2" w:rsidR="00590625" w:rsidRPr="006413F5" w:rsidRDefault="00590625" w:rsidP="00A26570">
      <w:pPr>
        <w:ind w:firstLine="472"/>
        <w:rPr>
          <w:lang w:eastAsia="zh-TW"/>
        </w:rPr>
      </w:pPr>
      <w:r w:rsidRPr="006413F5">
        <w:rPr>
          <w:lang w:eastAsia="zh-TW"/>
        </w:rPr>
        <w:t>公司申請設立程序，可依設立地點不同，分為兩種：一為阿聯大公國境內，另一為自由貿易區</w:t>
      </w:r>
      <w:r w:rsidRPr="006413F5">
        <w:rPr>
          <w:rFonts w:hint="eastAsia"/>
          <w:lang w:eastAsia="zh-TW"/>
        </w:rPr>
        <w:t>內</w:t>
      </w:r>
      <w:r w:rsidRPr="006413F5">
        <w:rPr>
          <w:rFonts w:cs="華康細圓體" w:hint="eastAsia"/>
          <w:lang w:eastAsia="zh-TW"/>
        </w:rPr>
        <w:t>。</w:t>
      </w:r>
    </w:p>
    <w:p w14:paraId="3202D21A" w14:textId="77777777" w:rsidR="00590625" w:rsidRPr="006413F5" w:rsidRDefault="00590625" w:rsidP="00A26570">
      <w:pPr>
        <w:pStyle w:val="af3"/>
        <w:ind w:left="945" w:hanging="709"/>
        <w:rPr>
          <w:rFonts w:ascii="華康細圓體" w:hAnsi="華康細圓體"/>
          <w:lang w:eastAsia="zh-TW"/>
        </w:rPr>
      </w:pPr>
      <w:r w:rsidRPr="006413F5">
        <w:rPr>
          <w:rFonts w:ascii="華康細圓體" w:hAnsi="華康細圓體"/>
          <w:lang w:eastAsia="zh-TW"/>
        </w:rPr>
        <w:t>（一）阿聯大公國境內</w:t>
      </w:r>
    </w:p>
    <w:p w14:paraId="314300D2" w14:textId="77777777" w:rsidR="00590625" w:rsidRPr="006413F5" w:rsidRDefault="00590625" w:rsidP="00A26570">
      <w:pPr>
        <w:pStyle w:val="af4"/>
        <w:ind w:left="945" w:firstLineChars="0" w:firstLine="0"/>
        <w:rPr>
          <w:rFonts w:ascii="華康細圓體" w:hAnsi="華康細圓體"/>
        </w:rPr>
      </w:pPr>
      <w:r w:rsidRPr="006413F5">
        <w:rPr>
          <w:rFonts w:ascii="華康細圓體" w:hAnsi="華康細圓體"/>
        </w:rPr>
        <w:t>１、申請設立規定</w:t>
      </w:r>
    </w:p>
    <w:p w14:paraId="728335CD" w14:textId="29FF8FFF" w:rsidR="00590625" w:rsidRPr="006413F5" w:rsidRDefault="00590625" w:rsidP="00A26570">
      <w:pPr>
        <w:pStyle w:val="af7"/>
        <w:ind w:left="1417" w:firstLine="472"/>
      </w:pPr>
      <w:r w:rsidRPr="006413F5">
        <w:t>阿聯大公國</w:t>
      </w:r>
      <w:r w:rsidR="00483B03" w:rsidRPr="006413F5">
        <w:t>商</w:t>
      </w:r>
      <w:r w:rsidRPr="006413F5">
        <w:t>工總會規定，無論阿聯大公國公民或外國人，無論是以個人或是以公司和機構</w:t>
      </w:r>
      <w:r w:rsidRPr="006413F5">
        <w:rPr>
          <w:rFonts w:hint="eastAsia"/>
          <w:lang w:eastAsia="zh-TW"/>
        </w:rPr>
        <w:t>名義申請</w:t>
      </w:r>
      <w:r w:rsidRPr="006413F5">
        <w:t>，</w:t>
      </w:r>
      <w:r w:rsidRPr="006413F5">
        <w:rPr>
          <w:rFonts w:hint="eastAsia"/>
          <w:lang w:eastAsia="zh-TW"/>
        </w:rPr>
        <w:t>不論</w:t>
      </w:r>
      <w:r w:rsidRPr="006413F5">
        <w:t>所經營的業務是臨時性還是永久的，所有在阿聯大公國境內從事商業、工業、金融業及承包工程業務，必須先加入</w:t>
      </w:r>
      <w:r w:rsidR="000F11E6" w:rsidRPr="006413F5">
        <w:t>商</w:t>
      </w:r>
      <w:r w:rsidRPr="006413F5">
        <w:t>工總會成為正式會員。也就是說，無論是公民還是外國投資者，即所有自然人或法人，在阿聯大公國經營任何的經濟活動，必須事先獲得營業許可。</w:t>
      </w:r>
    </w:p>
    <w:p w14:paraId="2EB3FE8C" w14:textId="77777777" w:rsidR="00590625" w:rsidRPr="006413F5" w:rsidRDefault="00590625" w:rsidP="00A26570">
      <w:pPr>
        <w:pStyle w:val="11"/>
        <w:ind w:left="1772" w:hanging="591"/>
        <w:rPr>
          <w:lang w:eastAsia="zh-TW"/>
        </w:rPr>
      </w:pPr>
      <w:r w:rsidRPr="006413F5">
        <w:rPr>
          <w:lang w:eastAsia="zh-TW"/>
        </w:rPr>
        <w:t>（</w:t>
      </w:r>
      <w:r w:rsidRPr="006413F5">
        <w:rPr>
          <w:lang w:eastAsia="zh-TW"/>
        </w:rPr>
        <w:t>1</w:t>
      </w:r>
      <w:r w:rsidRPr="006413F5">
        <w:rPr>
          <w:lang w:eastAsia="zh-TW"/>
        </w:rPr>
        <w:t>）公司的類型</w:t>
      </w:r>
    </w:p>
    <w:p w14:paraId="096C319A" w14:textId="62CFB076" w:rsidR="00590625" w:rsidRPr="006413F5" w:rsidRDefault="00590625" w:rsidP="000F11E6">
      <w:pPr>
        <w:pStyle w:val="Af2"/>
        <w:rPr>
          <w:lang w:eastAsia="zh-TW"/>
        </w:rPr>
      </w:pPr>
      <w:r w:rsidRPr="006413F5">
        <w:rPr>
          <w:lang w:eastAsia="zh-TW"/>
        </w:rPr>
        <w:t>A.</w:t>
      </w:r>
      <w:r w:rsidRPr="006413F5">
        <w:rPr>
          <w:lang w:eastAsia="zh-TW"/>
        </w:rPr>
        <w:tab/>
      </w:r>
      <w:r w:rsidRPr="006413F5">
        <w:rPr>
          <w:lang w:eastAsia="zh-TW"/>
        </w:rPr>
        <w:t>獨資經營（</w:t>
      </w:r>
      <w:r w:rsidRPr="006413F5">
        <w:rPr>
          <w:lang w:eastAsia="zh-TW"/>
        </w:rPr>
        <w:t>Sole Proprietorship</w:t>
      </w:r>
      <w:r w:rsidRPr="006413F5">
        <w:rPr>
          <w:lang w:eastAsia="zh-TW"/>
        </w:rPr>
        <w:t>）</w:t>
      </w:r>
    </w:p>
    <w:p w14:paraId="16B7A129" w14:textId="77777777" w:rsidR="00590625" w:rsidRPr="006413F5" w:rsidRDefault="00590625" w:rsidP="00A26570">
      <w:pPr>
        <w:pStyle w:val="Af2"/>
      </w:pPr>
      <w:r w:rsidRPr="006413F5">
        <w:t>B.</w:t>
      </w:r>
      <w:r w:rsidRPr="006413F5">
        <w:tab/>
      </w:r>
      <w:r w:rsidRPr="006413F5">
        <w:t>商業公司（</w:t>
      </w:r>
      <w:r w:rsidRPr="006413F5">
        <w:t>Commercial Companies</w:t>
      </w:r>
      <w:r w:rsidRPr="006413F5">
        <w:t>）</w:t>
      </w:r>
    </w:p>
    <w:p w14:paraId="47E22315" w14:textId="66E6E927" w:rsidR="00590625" w:rsidRPr="006413F5" w:rsidRDefault="00590625" w:rsidP="000F11E6">
      <w:pPr>
        <w:pStyle w:val="Af2"/>
        <w:ind w:leftChars="750" w:left="2126"/>
      </w:pPr>
      <w:r w:rsidRPr="006413F5">
        <w:t>a.</w:t>
      </w:r>
      <w:r w:rsidRPr="006413F5">
        <w:tab/>
      </w:r>
      <w:r w:rsidRPr="006413F5">
        <w:t>普通合夥公司（</w:t>
      </w:r>
      <w:r w:rsidRPr="006413F5">
        <w:t>General Partnership</w:t>
      </w:r>
      <w:r w:rsidRPr="006413F5">
        <w:t>）</w:t>
      </w:r>
      <w:r w:rsidR="000F11E6" w:rsidRPr="006413F5">
        <w:rPr>
          <w:rFonts w:hint="eastAsia"/>
        </w:rPr>
        <w:t>：</w:t>
      </w:r>
      <w:r w:rsidRPr="006413F5">
        <w:t>所有合夥人都必須是阿聯大公國公民。</w:t>
      </w:r>
    </w:p>
    <w:p w14:paraId="533AF399" w14:textId="4184B3E9" w:rsidR="00590625" w:rsidRPr="006413F5" w:rsidRDefault="00590625" w:rsidP="000F11E6">
      <w:pPr>
        <w:pStyle w:val="Af2"/>
        <w:ind w:leftChars="750" w:left="2126"/>
      </w:pPr>
      <w:r w:rsidRPr="006413F5">
        <w:t>b.</w:t>
      </w:r>
      <w:r w:rsidRPr="006413F5">
        <w:tab/>
      </w:r>
      <w:r w:rsidRPr="006413F5">
        <w:t>簡單有限合夥公司（</w:t>
      </w:r>
      <w:r w:rsidRPr="006413F5">
        <w:t>Simple Limited Partnership</w:t>
      </w:r>
      <w:r w:rsidRPr="006413F5">
        <w:t>）</w:t>
      </w:r>
      <w:r w:rsidR="000F11E6" w:rsidRPr="006413F5">
        <w:rPr>
          <w:rFonts w:hint="eastAsia"/>
        </w:rPr>
        <w:t>：</w:t>
      </w:r>
      <w:r w:rsidRPr="006413F5">
        <w:t>所有的共同責任合夥人必須是阿聯大公國公民。</w:t>
      </w:r>
    </w:p>
    <w:p w14:paraId="4D6E3081" w14:textId="77777777" w:rsidR="00D82E7A" w:rsidRPr="006413F5" w:rsidRDefault="00D82E7A" w:rsidP="000F11E6">
      <w:pPr>
        <w:pStyle w:val="Af2"/>
        <w:ind w:leftChars="750" w:left="2126"/>
        <w:rPr>
          <w:lang w:eastAsia="zh-TW"/>
        </w:rPr>
      </w:pPr>
    </w:p>
    <w:p w14:paraId="743BE10C" w14:textId="21CA5EA8" w:rsidR="00590625" w:rsidRPr="006413F5" w:rsidRDefault="00590625" w:rsidP="000F11E6">
      <w:pPr>
        <w:pStyle w:val="Af2"/>
        <w:ind w:leftChars="750" w:left="2126"/>
      </w:pPr>
      <w:r w:rsidRPr="006413F5">
        <w:t>c.</w:t>
      </w:r>
      <w:r w:rsidRPr="006413F5">
        <w:tab/>
      </w:r>
      <w:r w:rsidRPr="006413F5">
        <w:t>合資公司（</w:t>
      </w:r>
      <w:r w:rsidRPr="006413F5">
        <w:t>Joint Participation Venture</w:t>
      </w:r>
      <w:r w:rsidRPr="006413F5">
        <w:t>）</w:t>
      </w:r>
      <w:r w:rsidR="000F11E6" w:rsidRPr="006413F5">
        <w:rPr>
          <w:rFonts w:hint="eastAsia"/>
        </w:rPr>
        <w:t>：</w:t>
      </w:r>
      <w:r w:rsidRPr="006413F5">
        <w:t>公司的成立不須公開宣布，至少</w:t>
      </w:r>
      <w:r w:rsidRPr="006413F5">
        <w:t>2</w:t>
      </w:r>
      <w:r w:rsidRPr="006413F5">
        <w:t>人，資本額不限。</w:t>
      </w:r>
    </w:p>
    <w:p w14:paraId="55E5E2E7" w14:textId="77777777" w:rsidR="000F11E6" w:rsidRPr="006413F5" w:rsidRDefault="00590625" w:rsidP="000F11E6">
      <w:pPr>
        <w:pStyle w:val="Af2"/>
        <w:ind w:leftChars="741" w:left="2156" w:hangingChars="172" w:hanging="406"/>
      </w:pPr>
      <w:r w:rsidRPr="006413F5">
        <w:t>d.</w:t>
      </w:r>
      <w:r w:rsidRPr="006413F5">
        <w:tab/>
      </w:r>
      <w:r w:rsidRPr="006413F5">
        <w:t>公開合股公司（</w:t>
      </w:r>
      <w:r w:rsidRPr="006413F5">
        <w:t>Public Joint-Stock Company</w:t>
      </w:r>
      <w:r w:rsidRPr="006413F5">
        <w:t>）</w:t>
      </w:r>
      <w:r w:rsidR="000F11E6" w:rsidRPr="006413F5">
        <w:rPr>
          <w:rFonts w:hint="eastAsia"/>
        </w:rPr>
        <w:t>：</w:t>
      </w:r>
      <w:r w:rsidR="000F11E6" w:rsidRPr="006413F5">
        <w:t>合夥人至少</w:t>
      </w:r>
      <w:r w:rsidR="000F11E6" w:rsidRPr="006413F5">
        <w:t>10</w:t>
      </w:r>
      <w:r w:rsidR="000F11E6" w:rsidRPr="006413F5">
        <w:t>人，資本額至少</w:t>
      </w:r>
      <w:r w:rsidR="000F11E6" w:rsidRPr="006413F5">
        <w:t>1,000</w:t>
      </w:r>
      <w:r w:rsidR="000F11E6" w:rsidRPr="006413F5">
        <w:t>萬</w:t>
      </w:r>
      <w:r w:rsidR="000F11E6" w:rsidRPr="006413F5">
        <w:rPr>
          <w:rFonts w:hint="eastAsia"/>
          <w:lang w:eastAsia="zh-TW"/>
        </w:rPr>
        <w:t>迪拉姆</w:t>
      </w:r>
      <w:r w:rsidR="000F11E6" w:rsidRPr="006413F5">
        <w:t>，每股價值</w:t>
      </w:r>
      <w:r w:rsidR="000F11E6" w:rsidRPr="006413F5">
        <w:t>1</w:t>
      </w:r>
      <w:r w:rsidR="000F11E6" w:rsidRPr="006413F5">
        <w:t>至</w:t>
      </w:r>
      <w:r w:rsidR="000F11E6" w:rsidRPr="006413F5">
        <w:t>100</w:t>
      </w:r>
      <w:r w:rsidR="000F11E6" w:rsidRPr="006413F5">
        <w:rPr>
          <w:rFonts w:hint="eastAsia"/>
          <w:lang w:eastAsia="zh-TW"/>
        </w:rPr>
        <w:t>迪拉姆</w:t>
      </w:r>
      <w:r w:rsidR="000F11E6" w:rsidRPr="006413F5">
        <w:t>。</w:t>
      </w:r>
    </w:p>
    <w:p w14:paraId="28979E1C" w14:textId="5E49D741" w:rsidR="00590625" w:rsidRPr="006413F5" w:rsidRDefault="00590625" w:rsidP="000F11E6">
      <w:pPr>
        <w:pStyle w:val="Af2"/>
        <w:ind w:leftChars="750" w:left="2126"/>
        <w:rPr>
          <w:rFonts w:eastAsia="SimSun"/>
        </w:rPr>
      </w:pPr>
      <w:r w:rsidRPr="006413F5">
        <w:t>e.</w:t>
      </w:r>
      <w:r w:rsidRPr="006413F5">
        <w:tab/>
      </w:r>
      <w:r w:rsidRPr="006413F5">
        <w:t>不公開合股公司（</w:t>
      </w:r>
      <w:r w:rsidRPr="006413F5">
        <w:t>Private Joint-Stock Company</w:t>
      </w:r>
      <w:r w:rsidRPr="006413F5">
        <w:t>）</w:t>
      </w:r>
      <w:r w:rsidR="000F11E6" w:rsidRPr="006413F5">
        <w:rPr>
          <w:rFonts w:hint="eastAsia"/>
        </w:rPr>
        <w:t>：</w:t>
      </w:r>
      <w:r w:rsidRPr="006413F5">
        <w:t>合夥人至少</w:t>
      </w:r>
      <w:r w:rsidRPr="006413F5">
        <w:t>3</w:t>
      </w:r>
      <w:r w:rsidRPr="006413F5">
        <w:t>人，資本額至少</w:t>
      </w:r>
      <w:r w:rsidRPr="006413F5">
        <w:t>200</w:t>
      </w:r>
      <w:r w:rsidRPr="006413F5">
        <w:t>萬</w:t>
      </w:r>
      <w:r w:rsidRPr="006413F5">
        <w:rPr>
          <w:rFonts w:hint="eastAsia"/>
          <w:lang w:eastAsia="zh-TW"/>
        </w:rPr>
        <w:t>迪拉姆</w:t>
      </w:r>
      <w:r w:rsidRPr="006413F5">
        <w:t>。</w:t>
      </w:r>
    </w:p>
    <w:p w14:paraId="27AC5ACA" w14:textId="2BCF781D" w:rsidR="00590625" w:rsidRPr="006413F5" w:rsidRDefault="00590625" w:rsidP="000F11E6">
      <w:pPr>
        <w:pStyle w:val="Af2"/>
        <w:ind w:leftChars="750" w:left="2126"/>
      </w:pPr>
      <w:r w:rsidRPr="006413F5">
        <w:t>f.</w:t>
      </w:r>
      <w:r w:rsidRPr="006413F5">
        <w:tab/>
      </w:r>
      <w:r w:rsidRPr="006413F5">
        <w:t>責任有限公司（</w:t>
      </w:r>
      <w:r w:rsidRPr="006413F5">
        <w:t>Limited Liability Company</w:t>
      </w:r>
      <w:r w:rsidRPr="006413F5">
        <w:t>）</w:t>
      </w:r>
      <w:r w:rsidR="000F11E6" w:rsidRPr="006413F5">
        <w:rPr>
          <w:rFonts w:hint="eastAsia"/>
        </w:rPr>
        <w:t>：</w:t>
      </w:r>
      <w:r w:rsidRPr="006413F5">
        <w:t>合夥人至少</w:t>
      </w:r>
      <w:r w:rsidRPr="006413F5">
        <w:t>2</w:t>
      </w:r>
      <w:r w:rsidRPr="006413F5">
        <w:t>人，至多</w:t>
      </w:r>
      <w:r w:rsidRPr="006413F5">
        <w:t>50</w:t>
      </w:r>
      <w:r w:rsidRPr="006413F5">
        <w:t>人，資本額至少</w:t>
      </w:r>
      <w:r w:rsidRPr="006413F5">
        <w:t>30</w:t>
      </w:r>
      <w:r w:rsidRPr="006413F5">
        <w:t>萬</w:t>
      </w:r>
      <w:r w:rsidRPr="006413F5">
        <w:rPr>
          <w:rFonts w:hint="eastAsia"/>
          <w:lang w:eastAsia="zh-TW"/>
        </w:rPr>
        <w:t>迪拉姆</w:t>
      </w:r>
      <w:r w:rsidRPr="006413F5">
        <w:t>。</w:t>
      </w:r>
    </w:p>
    <w:p w14:paraId="6AFEAACD" w14:textId="3214878D" w:rsidR="00590625" w:rsidRPr="006413F5" w:rsidRDefault="00590625" w:rsidP="000F11E6">
      <w:pPr>
        <w:pStyle w:val="Af2"/>
        <w:ind w:leftChars="750" w:left="2126"/>
      </w:pPr>
      <w:r w:rsidRPr="006413F5">
        <w:t>g.</w:t>
      </w:r>
      <w:r w:rsidRPr="006413F5">
        <w:tab/>
      </w:r>
      <w:r w:rsidRPr="006413F5">
        <w:t>股份合夥有限公司（</w:t>
      </w:r>
      <w:r w:rsidRPr="006413F5">
        <w:t>Partnership Limited By shares</w:t>
      </w:r>
      <w:r w:rsidRPr="006413F5">
        <w:t>）</w:t>
      </w:r>
      <w:r w:rsidR="000F11E6" w:rsidRPr="006413F5">
        <w:rPr>
          <w:rFonts w:hint="eastAsia"/>
        </w:rPr>
        <w:t>：</w:t>
      </w:r>
      <w:r w:rsidRPr="006413F5">
        <w:rPr>
          <w:lang w:eastAsia="zh-TW"/>
        </w:rPr>
        <w:t>合夥人至少</w:t>
      </w:r>
      <w:r w:rsidRPr="006413F5">
        <w:rPr>
          <w:lang w:eastAsia="zh-TW"/>
        </w:rPr>
        <w:t>2</w:t>
      </w:r>
      <w:r w:rsidRPr="006413F5">
        <w:rPr>
          <w:lang w:eastAsia="zh-TW"/>
        </w:rPr>
        <w:t>人，資本額至少</w:t>
      </w:r>
      <w:r w:rsidRPr="006413F5">
        <w:rPr>
          <w:lang w:eastAsia="zh-TW"/>
        </w:rPr>
        <w:t>50</w:t>
      </w:r>
      <w:r w:rsidRPr="006413F5">
        <w:rPr>
          <w:lang w:eastAsia="zh-TW"/>
        </w:rPr>
        <w:t>萬</w:t>
      </w:r>
      <w:r w:rsidRPr="006413F5">
        <w:rPr>
          <w:rFonts w:hint="eastAsia"/>
          <w:lang w:eastAsia="zh-TW"/>
        </w:rPr>
        <w:t>迪拉姆</w:t>
      </w:r>
      <w:r w:rsidRPr="006413F5">
        <w:rPr>
          <w:lang w:eastAsia="zh-TW"/>
        </w:rPr>
        <w:t>。</w:t>
      </w:r>
    </w:p>
    <w:p w14:paraId="46EB5AD5" w14:textId="77777777" w:rsidR="00590625" w:rsidRPr="006413F5" w:rsidRDefault="00590625" w:rsidP="00A26570">
      <w:pPr>
        <w:pStyle w:val="Af2"/>
      </w:pPr>
      <w:r w:rsidRPr="006413F5">
        <w:t>C.</w:t>
      </w:r>
      <w:r w:rsidRPr="006413F5">
        <w:tab/>
      </w:r>
      <w:r w:rsidRPr="006413F5">
        <w:t>專業與服務公司（</w:t>
      </w:r>
      <w:r w:rsidRPr="006413F5">
        <w:t>Professional Company</w:t>
      </w:r>
      <w:r w:rsidRPr="006413F5">
        <w:t>）</w:t>
      </w:r>
    </w:p>
    <w:p w14:paraId="4E0867A2" w14:textId="77777777" w:rsidR="00590625" w:rsidRPr="006413F5" w:rsidRDefault="00590625" w:rsidP="00A26570">
      <w:pPr>
        <w:pStyle w:val="Af2"/>
        <w:rPr>
          <w:lang w:eastAsia="zh-TW"/>
        </w:rPr>
      </w:pPr>
      <w:r w:rsidRPr="006413F5">
        <w:tab/>
      </w:r>
      <w:r w:rsidRPr="006413F5">
        <w:rPr>
          <w:rFonts w:hint="eastAsia"/>
        </w:rPr>
        <w:t xml:space="preserve">　　</w:t>
      </w:r>
      <w:r w:rsidRPr="006413F5">
        <w:t>由專業人士共同成立，進行非商業性經營活動的機構。</w:t>
      </w:r>
      <w:r w:rsidRPr="006413F5">
        <w:rPr>
          <w:lang w:eastAsia="zh-TW"/>
        </w:rPr>
        <w:t>限於擴展特定業務，如法律活動和顧問、審計、會計、承包工程和技術</w:t>
      </w:r>
      <w:r w:rsidRPr="006413F5">
        <w:rPr>
          <w:rFonts w:hint="eastAsia"/>
          <w:lang w:eastAsia="zh-TW"/>
        </w:rPr>
        <w:t>諮</w:t>
      </w:r>
      <w:r w:rsidRPr="006413F5">
        <w:rPr>
          <w:lang w:eastAsia="zh-TW"/>
        </w:rPr>
        <w:t>詢和服務、管理和經濟顧問服務和研究、技術服務、醫療和醫藥服務、教育服務和其他類似服務。專業公司不能介入商業經營活動領域。</w:t>
      </w:r>
    </w:p>
    <w:p w14:paraId="337C8BEB" w14:textId="77777777" w:rsidR="00590625" w:rsidRPr="006413F5" w:rsidRDefault="00590625" w:rsidP="00A26570">
      <w:pPr>
        <w:pStyle w:val="Af2"/>
        <w:rPr>
          <w:lang w:eastAsia="zh-TW"/>
        </w:rPr>
      </w:pPr>
      <w:r w:rsidRPr="006413F5">
        <w:rPr>
          <w:rFonts w:hint="eastAsia"/>
          <w:lang w:eastAsia="zh-TW"/>
        </w:rPr>
        <w:t>D</w:t>
      </w:r>
      <w:r w:rsidRPr="006413F5">
        <w:rPr>
          <w:lang w:eastAsia="zh-TW"/>
        </w:rPr>
        <w:t>.</w:t>
      </w:r>
      <w:r w:rsidRPr="006413F5">
        <w:rPr>
          <w:lang w:eastAsia="zh-TW"/>
        </w:rPr>
        <w:tab/>
      </w:r>
      <w:r w:rsidRPr="006413F5">
        <w:rPr>
          <w:lang w:eastAsia="zh-TW"/>
        </w:rPr>
        <w:t>外國分公司（</w:t>
      </w:r>
      <w:r w:rsidRPr="006413F5">
        <w:rPr>
          <w:lang w:eastAsia="zh-TW"/>
        </w:rPr>
        <w:t>Branch</w:t>
      </w:r>
      <w:r w:rsidRPr="006413F5">
        <w:rPr>
          <w:lang w:eastAsia="zh-TW"/>
        </w:rPr>
        <w:t>）</w:t>
      </w:r>
    </w:p>
    <w:p w14:paraId="556EBE86" w14:textId="77777777" w:rsidR="00F36E5F" w:rsidRPr="006413F5" w:rsidRDefault="00590625" w:rsidP="00F36E5F">
      <w:pPr>
        <w:pStyle w:val="Af2"/>
        <w:rPr>
          <w:lang w:eastAsia="zh-TW"/>
        </w:rPr>
      </w:pPr>
      <w:r w:rsidRPr="006413F5">
        <w:rPr>
          <w:lang w:eastAsia="zh-TW"/>
        </w:rPr>
        <w:tab/>
      </w:r>
      <w:r w:rsidRPr="006413F5">
        <w:rPr>
          <w:rFonts w:hint="eastAsia"/>
          <w:lang w:eastAsia="zh-TW"/>
        </w:rPr>
        <w:t xml:space="preserve">　　</w:t>
      </w:r>
      <w:r w:rsidRPr="006413F5">
        <w:rPr>
          <w:lang w:eastAsia="zh-TW"/>
        </w:rPr>
        <w:t>外國公司被准許在阿聯成立分公司，且外國公司</w:t>
      </w:r>
      <w:r w:rsidRPr="006413F5">
        <w:rPr>
          <w:lang w:eastAsia="zh-TW"/>
        </w:rPr>
        <w:t>100%</w:t>
      </w:r>
      <w:r w:rsidRPr="006413F5">
        <w:rPr>
          <w:lang w:eastAsia="zh-TW"/>
        </w:rPr>
        <w:t>享有股權，但此規定不適用於已在任</w:t>
      </w:r>
      <w:proofErr w:type="gramStart"/>
      <w:r w:rsidRPr="006413F5">
        <w:rPr>
          <w:lang w:eastAsia="zh-TW"/>
        </w:rPr>
        <w:t>一</w:t>
      </w:r>
      <w:proofErr w:type="gramEnd"/>
      <w:r w:rsidRPr="006413F5">
        <w:rPr>
          <w:lang w:eastAsia="zh-TW"/>
        </w:rPr>
        <w:t>自由貿易區經營之公司。分公司在法律上被視為其母公司的一部分，因此公司名稱必須與母公司相同，且分公司仍被要求必須有本地代理，此代理必須是阿聯公民或是</w:t>
      </w:r>
      <w:proofErr w:type="gramStart"/>
      <w:r w:rsidRPr="006413F5">
        <w:rPr>
          <w:lang w:eastAsia="zh-TW"/>
        </w:rPr>
        <w:t>一</w:t>
      </w:r>
      <w:proofErr w:type="gramEnd"/>
      <w:r w:rsidRPr="006413F5">
        <w:rPr>
          <w:lang w:eastAsia="zh-TW"/>
        </w:rPr>
        <w:t>所有合夥人都是由阿聯公民所組成的公司，代理的責任只限於向公司提供必要的服務，而不承擔任何財務責任或分支機構經營上引起的責任。在阿聯成立之分公司只能從事與母公司相</w:t>
      </w:r>
      <w:r w:rsidRPr="006413F5">
        <w:rPr>
          <w:lang w:eastAsia="zh-TW"/>
        </w:rPr>
        <w:lastRenderedPageBreak/>
        <w:t>似之活動，且分公司不得自行進口母公司之產品，進口的活動必須透過代理商。</w:t>
      </w:r>
    </w:p>
    <w:p w14:paraId="18088DE7" w14:textId="01F85733" w:rsidR="00F36E5F" w:rsidRPr="006413F5" w:rsidRDefault="001D1C74" w:rsidP="001D1C74">
      <w:pPr>
        <w:pStyle w:val="Af2"/>
        <w:rPr>
          <w:lang w:eastAsia="zh-TW"/>
        </w:rPr>
      </w:pPr>
      <w:r w:rsidRPr="006413F5">
        <w:rPr>
          <w:lang w:eastAsia="zh-TW"/>
        </w:rPr>
        <w:tab/>
      </w:r>
      <w:r w:rsidRPr="006413F5">
        <w:rPr>
          <w:rFonts w:hint="eastAsia"/>
          <w:lang w:eastAsia="zh-TW"/>
        </w:rPr>
        <w:t xml:space="preserve">　　</w:t>
      </w:r>
      <w:r w:rsidR="00F36E5F" w:rsidRPr="006413F5">
        <w:rPr>
          <w:rFonts w:hint="eastAsia"/>
          <w:lang w:eastAsia="zh-TW"/>
        </w:rPr>
        <w:t>2025</w:t>
      </w:r>
      <w:r w:rsidR="00F36E5F" w:rsidRPr="006413F5">
        <w:rPr>
          <w:rFonts w:hint="eastAsia"/>
          <w:lang w:eastAsia="zh-TW"/>
        </w:rPr>
        <w:t>年</w:t>
      </w:r>
      <w:r w:rsidRPr="006413F5">
        <w:rPr>
          <w:rFonts w:hint="eastAsia"/>
          <w:lang w:eastAsia="zh-TW"/>
        </w:rPr>
        <w:t>3</w:t>
      </w:r>
      <w:r w:rsidR="00F36E5F" w:rsidRPr="006413F5">
        <w:rPr>
          <w:rFonts w:hint="eastAsia"/>
          <w:lang w:eastAsia="zh-TW"/>
        </w:rPr>
        <w:t>月杜拜政府新通過一項決議，自由貿易區公司現在可以申請執照，拓展業務並在杜拜本土市場設立分支機構，此決議規定新設立的分支機構須每年更新執照，</w:t>
      </w:r>
      <w:proofErr w:type="gramStart"/>
      <w:r w:rsidR="00F36E5F" w:rsidRPr="006413F5">
        <w:rPr>
          <w:rFonts w:hint="eastAsia"/>
          <w:lang w:eastAsia="zh-TW"/>
        </w:rPr>
        <w:t>自貿區外</w:t>
      </w:r>
      <w:proofErr w:type="gramEnd"/>
      <w:r w:rsidR="00F36E5F" w:rsidRPr="006413F5">
        <w:rPr>
          <w:rFonts w:hint="eastAsia"/>
          <w:lang w:eastAsia="zh-TW"/>
        </w:rPr>
        <w:t>業務的財務紀錄需獨立管理，公司需遵守當地與聯邦法律；</w:t>
      </w:r>
      <w:proofErr w:type="gramStart"/>
      <w:r w:rsidR="00F36E5F" w:rsidRPr="006413F5">
        <w:rPr>
          <w:rFonts w:hint="eastAsia"/>
          <w:lang w:eastAsia="zh-TW"/>
        </w:rPr>
        <w:t>惟</w:t>
      </w:r>
      <w:proofErr w:type="gramEnd"/>
      <w:r w:rsidR="00F36E5F" w:rsidRPr="006413F5">
        <w:rPr>
          <w:rFonts w:hint="eastAsia"/>
          <w:lang w:eastAsia="zh-TW"/>
        </w:rPr>
        <w:t>不適用於已在杜拜國際金融中心持牌的金融機構。</w:t>
      </w:r>
    </w:p>
    <w:p w14:paraId="2EA22585" w14:textId="77777777" w:rsidR="00590625" w:rsidRPr="006413F5" w:rsidRDefault="00590625" w:rsidP="00A26570">
      <w:pPr>
        <w:pStyle w:val="af4"/>
        <w:rPr>
          <w:rFonts w:ascii="華康細圓體" w:hAnsi="華康細圓體"/>
        </w:rPr>
      </w:pPr>
      <w:r w:rsidRPr="006413F5">
        <w:rPr>
          <w:rFonts w:ascii="華康細圓體" w:hAnsi="華康細圓體"/>
        </w:rPr>
        <w:t>２、申請營業執照所需文件</w:t>
      </w:r>
    </w:p>
    <w:p w14:paraId="1D862EAB" w14:textId="0E269275" w:rsidR="00590625" w:rsidRPr="006413F5" w:rsidRDefault="00590625" w:rsidP="00A26570">
      <w:pPr>
        <w:pStyle w:val="11"/>
        <w:ind w:left="1772" w:hanging="591"/>
        <w:rPr>
          <w:lang w:eastAsia="zh-TW"/>
        </w:rPr>
      </w:pPr>
      <w:r w:rsidRPr="006413F5">
        <w:rPr>
          <w:lang w:eastAsia="zh-TW"/>
        </w:rPr>
        <w:t>（</w:t>
      </w:r>
      <w:r w:rsidRPr="006413F5">
        <w:rPr>
          <w:lang w:eastAsia="zh-TW"/>
        </w:rPr>
        <w:t>1</w:t>
      </w:r>
      <w:r w:rsidRPr="006413F5">
        <w:rPr>
          <w:lang w:eastAsia="zh-TW"/>
        </w:rPr>
        <w:t>）商業公司</w:t>
      </w:r>
    </w:p>
    <w:p w14:paraId="3FB9174F" w14:textId="77777777" w:rsidR="00590625" w:rsidRPr="006413F5" w:rsidRDefault="00590625" w:rsidP="00A26570">
      <w:pPr>
        <w:pStyle w:val="Af2"/>
        <w:rPr>
          <w:lang w:eastAsia="zh-TW"/>
        </w:rPr>
      </w:pPr>
      <w:r w:rsidRPr="006413F5">
        <w:rPr>
          <w:lang w:eastAsia="zh-TW"/>
        </w:rPr>
        <w:t>A.</w:t>
      </w:r>
      <w:r w:rsidRPr="006413F5">
        <w:rPr>
          <w:lang w:eastAsia="zh-TW"/>
        </w:rPr>
        <w:tab/>
      </w:r>
      <w:r w:rsidRPr="006413F5">
        <w:rPr>
          <w:lang w:eastAsia="zh-TW"/>
        </w:rPr>
        <w:t>按照商業公司法規定選擇的公司名稱。</w:t>
      </w:r>
    </w:p>
    <w:p w14:paraId="3AC00C96" w14:textId="78CD436E" w:rsidR="00590625" w:rsidRPr="006413F5" w:rsidRDefault="00590625" w:rsidP="00A26570">
      <w:pPr>
        <w:pStyle w:val="Af2"/>
        <w:rPr>
          <w:lang w:eastAsia="zh-TW"/>
        </w:rPr>
      </w:pPr>
      <w:r w:rsidRPr="006413F5">
        <w:rPr>
          <w:lang w:eastAsia="zh-TW"/>
        </w:rPr>
        <w:t>B.</w:t>
      </w:r>
      <w:r w:rsidRPr="006413F5">
        <w:rPr>
          <w:lang w:eastAsia="zh-TW"/>
        </w:rPr>
        <w:tab/>
      </w:r>
      <w:r w:rsidRPr="006413F5">
        <w:rPr>
          <w:lang w:eastAsia="zh-TW"/>
        </w:rPr>
        <w:t>經公證的合資協議，協議不得違反商業公司法對公司類型和法律地位的規定。</w:t>
      </w:r>
    </w:p>
    <w:p w14:paraId="74AFBCFE" w14:textId="77777777" w:rsidR="00590625" w:rsidRPr="006413F5" w:rsidRDefault="00590625" w:rsidP="00A26570">
      <w:pPr>
        <w:pStyle w:val="Af2"/>
        <w:rPr>
          <w:lang w:eastAsia="zh-TW"/>
        </w:rPr>
      </w:pPr>
      <w:r w:rsidRPr="006413F5">
        <w:rPr>
          <w:lang w:eastAsia="zh-TW"/>
        </w:rPr>
        <w:t>C.</w:t>
      </w:r>
      <w:r w:rsidRPr="006413F5">
        <w:rPr>
          <w:lang w:eastAsia="zh-TW"/>
        </w:rPr>
        <w:tab/>
      </w:r>
      <w:r w:rsidRPr="006413F5">
        <w:rPr>
          <w:lang w:eastAsia="zh-TW"/>
        </w:rPr>
        <w:t>公司用於從事業務活動之總辦公室的房租租約。</w:t>
      </w:r>
    </w:p>
    <w:p w14:paraId="14F248B3" w14:textId="77777777" w:rsidR="00590625" w:rsidRPr="006413F5" w:rsidRDefault="00590625" w:rsidP="00A26570">
      <w:pPr>
        <w:pStyle w:val="Af2"/>
        <w:rPr>
          <w:lang w:eastAsia="zh-TW"/>
        </w:rPr>
      </w:pPr>
      <w:r w:rsidRPr="006413F5">
        <w:rPr>
          <w:lang w:eastAsia="zh-TW"/>
        </w:rPr>
        <w:t>D.</w:t>
      </w:r>
      <w:r w:rsidRPr="006413F5">
        <w:rPr>
          <w:lang w:eastAsia="zh-TW"/>
        </w:rPr>
        <w:tab/>
      </w:r>
      <w:r w:rsidRPr="006413F5">
        <w:rPr>
          <w:lang w:eastAsia="zh-TW"/>
        </w:rPr>
        <w:t>護照影本及各合資人照片。</w:t>
      </w:r>
    </w:p>
    <w:p w14:paraId="2DDBA836" w14:textId="77777777" w:rsidR="00590625" w:rsidRPr="006413F5" w:rsidRDefault="00590625" w:rsidP="00A26570">
      <w:pPr>
        <w:pStyle w:val="Af2"/>
        <w:rPr>
          <w:lang w:eastAsia="zh-TW"/>
        </w:rPr>
      </w:pPr>
      <w:r w:rsidRPr="006413F5">
        <w:rPr>
          <w:lang w:eastAsia="zh-TW"/>
        </w:rPr>
        <w:t>E.</w:t>
      </w:r>
      <w:r w:rsidRPr="006413F5">
        <w:rPr>
          <w:lang w:eastAsia="zh-TW"/>
        </w:rPr>
        <w:tab/>
      </w:r>
      <w:r w:rsidRPr="006413F5">
        <w:rPr>
          <w:lang w:eastAsia="zh-TW"/>
        </w:rPr>
        <w:t>經營活動的描述。</w:t>
      </w:r>
    </w:p>
    <w:p w14:paraId="5ED0E766" w14:textId="77777777" w:rsidR="00590625" w:rsidRPr="006413F5" w:rsidRDefault="00590625" w:rsidP="00A26570">
      <w:pPr>
        <w:pStyle w:val="Af2"/>
        <w:rPr>
          <w:lang w:eastAsia="zh-TW"/>
        </w:rPr>
      </w:pPr>
      <w:r w:rsidRPr="006413F5">
        <w:rPr>
          <w:lang w:eastAsia="zh-TW"/>
        </w:rPr>
        <w:t>F.</w:t>
      </w:r>
      <w:r w:rsidRPr="006413F5">
        <w:rPr>
          <w:lang w:eastAsia="zh-TW"/>
        </w:rPr>
        <w:tab/>
      </w:r>
      <w:r w:rsidRPr="006413F5">
        <w:rPr>
          <w:lang w:eastAsia="zh-TW"/>
        </w:rPr>
        <w:t>由阿聯大公國當地銀行出具之投資雙方按各自比例存入銀行的註冊資本證明文件</w:t>
      </w:r>
      <w:r w:rsidRPr="006413F5">
        <w:rPr>
          <w:rFonts w:hint="eastAsia"/>
          <w:lang w:eastAsia="zh-TW"/>
        </w:rPr>
        <w:t>、</w:t>
      </w:r>
      <w:r w:rsidRPr="006413F5">
        <w:rPr>
          <w:lang w:eastAsia="zh-TW"/>
        </w:rPr>
        <w:t>填妥的營業執照申請表</w:t>
      </w:r>
      <w:r w:rsidRPr="006413F5">
        <w:rPr>
          <w:rFonts w:hint="eastAsia"/>
          <w:lang w:eastAsia="zh-TW"/>
        </w:rPr>
        <w:t>、</w:t>
      </w:r>
      <w:r w:rsidRPr="006413F5">
        <w:rPr>
          <w:lang w:eastAsia="zh-TW"/>
        </w:rPr>
        <w:t>企業登記</w:t>
      </w:r>
      <w:r w:rsidRPr="006413F5">
        <w:rPr>
          <w:rFonts w:hint="eastAsia"/>
          <w:lang w:eastAsia="zh-TW"/>
        </w:rPr>
        <w:t>、</w:t>
      </w:r>
      <w:r w:rsidRPr="006413F5">
        <w:rPr>
          <w:lang w:eastAsia="zh-TW"/>
        </w:rPr>
        <w:t>工商會頒發的會員證書。</w:t>
      </w:r>
    </w:p>
    <w:p w14:paraId="0F4A0E59" w14:textId="77777777" w:rsidR="00590625" w:rsidRPr="006413F5" w:rsidRDefault="00590625" w:rsidP="00A26570">
      <w:pPr>
        <w:pStyle w:val="Af2"/>
        <w:rPr>
          <w:lang w:eastAsia="zh-TW"/>
        </w:rPr>
      </w:pPr>
      <w:r w:rsidRPr="006413F5">
        <w:rPr>
          <w:lang w:eastAsia="zh-TW"/>
        </w:rPr>
        <w:t>G.</w:t>
      </w:r>
      <w:r w:rsidRPr="006413F5">
        <w:rPr>
          <w:lang w:eastAsia="zh-TW"/>
        </w:rPr>
        <w:tab/>
      </w:r>
      <w:r w:rsidRPr="006413F5">
        <w:rPr>
          <w:lang w:eastAsia="zh-TW"/>
        </w:rPr>
        <w:t>在經濟部登記的合資協議。</w:t>
      </w:r>
    </w:p>
    <w:p w14:paraId="27151B17" w14:textId="77777777" w:rsidR="00590625" w:rsidRPr="006413F5" w:rsidRDefault="00590625" w:rsidP="00A26570">
      <w:pPr>
        <w:pStyle w:val="11"/>
        <w:ind w:left="1772" w:hanging="591"/>
        <w:rPr>
          <w:lang w:eastAsia="zh-TW"/>
        </w:rPr>
      </w:pPr>
      <w:r w:rsidRPr="006413F5">
        <w:rPr>
          <w:lang w:eastAsia="zh-TW"/>
        </w:rPr>
        <w:t>（</w:t>
      </w:r>
      <w:r w:rsidRPr="006413F5">
        <w:rPr>
          <w:lang w:eastAsia="zh-TW"/>
        </w:rPr>
        <w:t>2</w:t>
      </w:r>
      <w:r w:rsidRPr="006413F5">
        <w:rPr>
          <w:lang w:eastAsia="zh-TW"/>
        </w:rPr>
        <w:t>）外國公司之分公司</w:t>
      </w:r>
    </w:p>
    <w:p w14:paraId="6FBD0204" w14:textId="77777777" w:rsidR="00590625" w:rsidRPr="006413F5" w:rsidRDefault="00590625" w:rsidP="00A26570">
      <w:pPr>
        <w:pStyle w:val="Af2"/>
        <w:rPr>
          <w:lang w:eastAsia="zh-TW"/>
        </w:rPr>
      </w:pPr>
      <w:r w:rsidRPr="006413F5">
        <w:rPr>
          <w:lang w:eastAsia="zh-TW"/>
        </w:rPr>
        <w:t>A.</w:t>
      </w:r>
      <w:r w:rsidRPr="006413F5">
        <w:rPr>
          <w:lang w:eastAsia="zh-TW"/>
        </w:rPr>
        <w:tab/>
      </w:r>
      <w:r w:rsidRPr="006413F5">
        <w:rPr>
          <w:lang w:eastAsia="zh-TW"/>
        </w:rPr>
        <w:t>採用母公司名稱。</w:t>
      </w:r>
    </w:p>
    <w:p w14:paraId="41034A4A" w14:textId="77777777" w:rsidR="00590625" w:rsidRPr="006413F5" w:rsidRDefault="00590625" w:rsidP="00A26570">
      <w:pPr>
        <w:pStyle w:val="Af2"/>
        <w:rPr>
          <w:lang w:eastAsia="zh-TW"/>
        </w:rPr>
      </w:pPr>
      <w:r w:rsidRPr="006413F5">
        <w:rPr>
          <w:lang w:eastAsia="zh-TW"/>
        </w:rPr>
        <w:t>B.</w:t>
      </w:r>
      <w:r w:rsidRPr="006413F5">
        <w:rPr>
          <w:lang w:eastAsia="zh-TW"/>
        </w:rPr>
        <w:tab/>
      </w:r>
      <w:r w:rsidRPr="006413F5">
        <w:rPr>
          <w:lang w:eastAsia="zh-TW"/>
        </w:rPr>
        <w:t>分公司經營活動的描述。</w:t>
      </w:r>
    </w:p>
    <w:p w14:paraId="3645D605" w14:textId="77777777" w:rsidR="00590625" w:rsidRPr="006413F5" w:rsidRDefault="00590625" w:rsidP="00A26570">
      <w:pPr>
        <w:pStyle w:val="Af2"/>
        <w:rPr>
          <w:lang w:eastAsia="zh-TW"/>
        </w:rPr>
      </w:pPr>
      <w:r w:rsidRPr="006413F5">
        <w:rPr>
          <w:lang w:eastAsia="zh-TW"/>
        </w:rPr>
        <w:t>C.</w:t>
      </w:r>
      <w:r w:rsidRPr="006413F5">
        <w:rPr>
          <w:lang w:eastAsia="zh-TW"/>
        </w:rPr>
        <w:tab/>
      </w:r>
      <w:r w:rsidRPr="006413F5">
        <w:rPr>
          <w:lang w:eastAsia="zh-TW"/>
        </w:rPr>
        <w:t>經公證後之與當地擔保人之間所簽訂的合</w:t>
      </w:r>
      <w:r w:rsidRPr="006413F5">
        <w:rPr>
          <w:rFonts w:hint="eastAsia"/>
          <w:lang w:eastAsia="zh-TW"/>
        </w:rPr>
        <w:t>約</w:t>
      </w:r>
      <w:r w:rsidRPr="006413F5">
        <w:rPr>
          <w:lang w:eastAsia="zh-TW"/>
        </w:rPr>
        <w:t>。</w:t>
      </w:r>
    </w:p>
    <w:p w14:paraId="30304F31" w14:textId="77777777" w:rsidR="00590625" w:rsidRPr="006413F5" w:rsidRDefault="00590625" w:rsidP="00A26570">
      <w:pPr>
        <w:pStyle w:val="Af2"/>
        <w:rPr>
          <w:lang w:eastAsia="zh-TW"/>
        </w:rPr>
      </w:pPr>
      <w:r w:rsidRPr="006413F5">
        <w:rPr>
          <w:lang w:eastAsia="zh-TW"/>
        </w:rPr>
        <w:t>D.</w:t>
      </w:r>
      <w:r w:rsidRPr="006413F5">
        <w:rPr>
          <w:lang w:eastAsia="zh-TW"/>
        </w:rPr>
        <w:tab/>
      </w:r>
      <w:r w:rsidRPr="006413F5">
        <w:rPr>
          <w:lang w:eastAsia="zh-TW"/>
        </w:rPr>
        <w:t>經公證後之母公司保證書，承諾將承擔分公司的所有經濟責任。</w:t>
      </w:r>
    </w:p>
    <w:p w14:paraId="485AC851" w14:textId="77777777" w:rsidR="00590625" w:rsidRPr="006413F5" w:rsidRDefault="00590625" w:rsidP="00A26570">
      <w:pPr>
        <w:pStyle w:val="Af2"/>
        <w:rPr>
          <w:lang w:eastAsia="zh-TW"/>
        </w:rPr>
      </w:pPr>
      <w:r w:rsidRPr="006413F5">
        <w:rPr>
          <w:lang w:eastAsia="zh-TW"/>
        </w:rPr>
        <w:t>E.</w:t>
      </w:r>
      <w:r w:rsidRPr="006413F5">
        <w:rPr>
          <w:lang w:eastAsia="zh-TW"/>
        </w:rPr>
        <w:tab/>
      </w:r>
      <w:r w:rsidRPr="006413F5">
        <w:rPr>
          <w:lang w:eastAsia="zh-TW"/>
        </w:rPr>
        <w:t>經公證後之母公司做出關於在阿聯大公國設立分公司的決定。</w:t>
      </w:r>
    </w:p>
    <w:p w14:paraId="0405BB4C" w14:textId="77777777" w:rsidR="001D1C74" w:rsidRPr="006413F5" w:rsidRDefault="001D1C74" w:rsidP="00A26570">
      <w:pPr>
        <w:pStyle w:val="Af2"/>
        <w:rPr>
          <w:lang w:eastAsia="zh-TW"/>
        </w:rPr>
      </w:pPr>
    </w:p>
    <w:p w14:paraId="5DC3AA22" w14:textId="1BF99AE9" w:rsidR="00590625" w:rsidRPr="006413F5" w:rsidRDefault="00590625" w:rsidP="00A26570">
      <w:pPr>
        <w:pStyle w:val="Af2"/>
        <w:rPr>
          <w:lang w:eastAsia="zh-TW"/>
        </w:rPr>
      </w:pPr>
      <w:r w:rsidRPr="006413F5">
        <w:rPr>
          <w:lang w:eastAsia="zh-TW"/>
        </w:rPr>
        <w:t>F.</w:t>
      </w:r>
      <w:r w:rsidRPr="006413F5">
        <w:rPr>
          <w:lang w:eastAsia="zh-TW"/>
        </w:rPr>
        <w:tab/>
      </w:r>
      <w:r w:rsidRPr="006413F5">
        <w:rPr>
          <w:lang w:eastAsia="zh-TW"/>
        </w:rPr>
        <w:t>經公證後之該國有關部門所出示之證明，證明該公司是按國家現行法律規定所註冊的企業文件，同時必須</w:t>
      </w:r>
      <w:r w:rsidRPr="006413F5">
        <w:rPr>
          <w:rFonts w:hint="eastAsia"/>
          <w:lang w:eastAsia="zh-TW"/>
        </w:rPr>
        <w:t>載</w:t>
      </w:r>
      <w:r w:rsidRPr="006413F5">
        <w:rPr>
          <w:lang w:eastAsia="zh-TW"/>
        </w:rPr>
        <w:t>明該公司的法律地位和資本數額以及其主要負責人的姓名、身</w:t>
      </w:r>
      <w:r w:rsidR="003D3BEE" w:rsidRPr="006413F5">
        <w:rPr>
          <w:lang w:eastAsia="zh-TW"/>
        </w:rPr>
        <w:t>分</w:t>
      </w:r>
      <w:r w:rsidRPr="006413F5">
        <w:rPr>
          <w:lang w:eastAsia="zh-TW"/>
        </w:rPr>
        <w:t>和權限。</w:t>
      </w:r>
    </w:p>
    <w:p w14:paraId="3662CAF8" w14:textId="77777777" w:rsidR="00590625" w:rsidRPr="006413F5" w:rsidRDefault="00590625" w:rsidP="00A26570">
      <w:pPr>
        <w:pStyle w:val="Af2"/>
        <w:rPr>
          <w:lang w:eastAsia="zh-TW"/>
        </w:rPr>
      </w:pPr>
      <w:r w:rsidRPr="006413F5">
        <w:rPr>
          <w:lang w:eastAsia="zh-TW"/>
        </w:rPr>
        <w:t>G.</w:t>
      </w:r>
      <w:r w:rsidRPr="006413F5">
        <w:rPr>
          <w:lang w:eastAsia="zh-TW"/>
        </w:rPr>
        <w:tab/>
      </w:r>
      <w:r w:rsidRPr="006413F5">
        <w:rPr>
          <w:lang w:eastAsia="zh-TW"/>
        </w:rPr>
        <w:t>經公證後之母公司合</w:t>
      </w:r>
      <w:r w:rsidRPr="006413F5">
        <w:rPr>
          <w:rFonts w:hint="eastAsia"/>
          <w:lang w:eastAsia="zh-TW"/>
        </w:rPr>
        <w:t>約</w:t>
      </w:r>
      <w:r w:rsidRPr="006413F5">
        <w:rPr>
          <w:lang w:eastAsia="zh-TW"/>
        </w:rPr>
        <w:t>和章程的副本。</w:t>
      </w:r>
    </w:p>
    <w:p w14:paraId="07116629" w14:textId="77777777" w:rsidR="00590625" w:rsidRPr="006413F5" w:rsidRDefault="00590625" w:rsidP="00A26570">
      <w:pPr>
        <w:pStyle w:val="Af2"/>
        <w:rPr>
          <w:lang w:eastAsia="zh-TW"/>
        </w:rPr>
      </w:pPr>
      <w:r w:rsidRPr="006413F5">
        <w:rPr>
          <w:lang w:eastAsia="zh-TW"/>
        </w:rPr>
        <w:t>H.</w:t>
      </w:r>
      <w:r w:rsidRPr="006413F5">
        <w:rPr>
          <w:lang w:eastAsia="zh-TW"/>
        </w:rPr>
        <w:tab/>
      </w:r>
      <w:r w:rsidRPr="006413F5">
        <w:rPr>
          <w:lang w:eastAsia="zh-TW"/>
        </w:rPr>
        <w:t>經公證後之母公司最近兩年經認可的資產負債表、審計報告、損益表及其它有關資產負債表。</w:t>
      </w:r>
    </w:p>
    <w:p w14:paraId="4188F31C" w14:textId="77777777" w:rsidR="00590625" w:rsidRPr="006413F5" w:rsidRDefault="00590625" w:rsidP="00A26570">
      <w:pPr>
        <w:pStyle w:val="Af2"/>
        <w:rPr>
          <w:lang w:eastAsia="zh-TW"/>
        </w:rPr>
      </w:pPr>
      <w:r w:rsidRPr="006413F5">
        <w:rPr>
          <w:lang w:eastAsia="zh-TW"/>
        </w:rPr>
        <w:t>I.</w:t>
      </w:r>
      <w:r w:rsidRPr="006413F5">
        <w:rPr>
          <w:lang w:eastAsia="zh-TW"/>
        </w:rPr>
        <w:tab/>
      </w:r>
      <w:r w:rsidRPr="006413F5">
        <w:rPr>
          <w:lang w:eastAsia="zh-TW"/>
        </w:rPr>
        <w:t>母公司在阿聯大公國以外的主要經濟活動及經營業績。</w:t>
      </w:r>
    </w:p>
    <w:p w14:paraId="3DE34633" w14:textId="77777777" w:rsidR="00590625" w:rsidRPr="006413F5" w:rsidRDefault="00590625" w:rsidP="00A26570">
      <w:pPr>
        <w:pStyle w:val="Af2"/>
        <w:rPr>
          <w:lang w:eastAsia="zh-TW"/>
        </w:rPr>
      </w:pPr>
      <w:r w:rsidRPr="006413F5">
        <w:rPr>
          <w:lang w:eastAsia="zh-TW"/>
        </w:rPr>
        <w:t>J.</w:t>
      </w:r>
      <w:r w:rsidRPr="006413F5">
        <w:rPr>
          <w:lang w:eastAsia="zh-TW"/>
        </w:rPr>
        <w:tab/>
      </w:r>
      <w:r w:rsidRPr="006413F5">
        <w:rPr>
          <w:lang w:eastAsia="zh-TW"/>
        </w:rPr>
        <w:t>經公證的分公司負責人權限說明，負責人之護照影本及照片。</w:t>
      </w:r>
    </w:p>
    <w:p w14:paraId="5308E1E0" w14:textId="77777777" w:rsidR="00590625" w:rsidRPr="006413F5" w:rsidRDefault="00590625" w:rsidP="00A26570">
      <w:pPr>
        <w:pStyle w:val="Af2"/>
        <w:rPr>
          <w:lang w:eastAsia="zh-TW"/>
        </w:rPr>
      </w:pPr>
      <w:r w:rsidRPr="006413F5">
        <w:rPr>
          <w:lang w:eastAsia="zh-TW"/>
        </w:rPr>
        <w:t>K.</w:t>
      </w:r>
      <w:r w:rsidRPr="006413F5">
        <w:rPr>
          <w:lang w:eastAsia="zh-TW"/>
        </w:rPr>
        <w:tab/>
      </w:r>
      <w:r w:rsidRPr="006413F5">
        <w:rPr>
          <w:lang w:eastAsia="zh-TW"/>
        </w:rPr>
        <w:t>如果當地擔保人為自然人，則需附上其本人之護照副本及照片，如果當地擔保人是法人，則應附經過有關部門認證之該擔保人的營業執照副本，及能</w:t>
      </w:r>
      <w:r w:rsidRPr="006413F5">
        <w:rPr>
          <w:rFonts w:hint="eastAsia"/>
          <w:lang w:eastAsia="zh-TW"/>
        </w:rPr>
        <w:t>夠說明該擔保人的所有合夥人均為阿聯大公國人的官方證明文件。</w:t>
      </w:r>
    </w:p>
    <w:p w14:paraId="16CE35EE" w14:textId="7E373594" w:rsidR="00590625" w:rsidRPr="006413F5" w:rsidRDefault="00590625" w:rsidP="00A26570">
      <w:pPr>
        <w:pStyle w:val="Af2"/>
        <w:rPr>
          <w:lang w:eastAsia="zh-TW"/>
        </w:rPr>
      </w:pPr>
      <w:r w:rsidRPr="006413F5">
        <w:rPr>
          <w:lang w:eastAsia="zh-TW"/>
        </w:rPr>
        <w:t>L.</w:t>
      </w:r>
      <w:r w:rsidRPr="006413F5">
        <w:rPr>
          <w:lang w:eastAsia="zh-TW"/>
        </w:rPr>
        <w:tab/>
      </w:r>
      <w:r w:rsidRPr="006413F5">
        <w:rPr>
          <w:lang w:eastAsia="zh-TW"/>
        </w:rPr>
        <w:t>分公司預計</w:t>
      </w:r>
      <w:r w:rsidR="002F23EE" w:rsidRPr="006413F5">
        <w:rPr>
          <w:rFonts w:hint="eastAsia"/>
          <w:lang w:eastAsia="zh-TW"/>
        </w:rPr>
        <w:t>僱</w:t>
      </w:r>
      <w:r w:rsidRPr="006413F5">
        <w:rPr>
          <w:lang w:eastAsia="zh-TW"/>
        </w:rPr>
        <w:t>用之員工人數。</w:t>
      </w:r>
    </w:p>
    <w:p w14:paraId="7FF79FFB" w14:textId="77777777" w:rsidR="00590625" w:rsidRPr="006413F5" w:rsidRDefault="00590625" w:rsidP="00A26570">
      <w:pPr>
        <w:pStyle w:val="Af2"/>
        <w:rPr>
          <w:lang w:eastAsia="zh-TW"/>
        </w:rPr>
      </w:pPr>
      <w:r w:rsidRPr="006413F5">
        <w:rPr>
          <w:lang w:eastAsia="zh-TW"/>
        </w:rPr>
        <w:t>M.</w:t>
      </w:r>
      <w:r w:rsidRPr="006413F5">
        <w:rPr>
          <w:lang w:eastAsia="zh-TW"/>
        </w:rPr>
        <w:tab/>
      </w:r>
      <w:r w:rsidRPr="006413F5">
        <w:rPr>
          <w:lang w:eastAsia="zh-TW"/>
        </w:rPr>
        <w:t>所有文件必須經法律翻譯專業機構翻譯成阿拉伯語，經由阿聯大公國司法部公證。</w:t>
      </w:r>
    </w:p>
    <w:p w14:paraId="59C16D0C" w14:textId="77777777" w:rsidR="00590625" w:rsidRPr="006413F5" w:rsidRDefault="00590625" w:rsidP="00A26570">
      <w:pPr>
        <w:pStyle w:val="af4"/>
        <w:rPr>
          <w:rFonts w:ascii="華康細圓體" w:hAnsi="華康細圓體"/>
        </w:rPr>
      </w:pPr>
      <w:r w:rsidRPr="006413F5">
        <w:rPr>
          <w:rFonts w:ascii="華康細圓體" w:hAnsi="華康細圓體"/>
        </w:rPr>
        <w:t>３、申請營業執照的程序</w:t>
      </w:r>
    </w:p>
    <w:p w14:paraId="6C8151C7" w14:textId="77777777" w:rsidR="00590625" w:rsidRPr="006413F5" w:rsidRDefault="00590625" w:rsidP="00A26570">
      <w:pPr>
        <w:pStyle w:val="11"/>
        <w:ind w:left="1772" w:hanging="591"/>
      </w:pPr>
      <w:r w:rsidRPr="006413F5">
        <w:t>（</w:t>
      </w:r>
      <w:r w:rsidRPr="006413F5">
        <w:t>1</w:t>
      </w:r>
      <w:r w:rsidRPr="006413F5">
        <w:t>）申請人須先獲得有關各邦工商總會（</w:t>
      </w:r>
      <w:r w:rsidRPr="006413F5">
        <w:t>Chamber of Commerce &amp; Industry</w:t>
      </w:r>
      <w:r w:rsidRPr="006413F5">
        <w:t>）對其所申請設立之企業名稱的批准，然後向當地市政當局遞交營業執照申請表及申請營業執照所需文件。</w:t>
      </w:r>
    </w:p>
    <w:p w14:paraId="382B3921" w14:textId="77777777" w:rsidR="00590625" w:rsidRPr="006413F5" w:rsidRDefault="00590625" w:rsidP="00A26570">
      <w:pPr>
        <w:pStyle w:val="11"/>
        <w:ind w:left="1772" w:hanging="591"/>
        <w:rPr>
          <w:lang w:eastAsia="zh-TW"/>
        </w:rPr>
      </w:pPr>
      <w:r w:rsidRPr="006413F5">
        <w:rPr>
          <w:lang w:eastAsia="zh-TW"/>
        </w:rPr>
        <w:t>（</w:t>
      </w:r>
      <w:r w:rsidRPr="006413F5">
        <w:rPr>
          <w:lang w:eastAsia="zh-TW"/>
        </w:rPr>
        <w:t>2</w:t>
      </w:r>
      <w:r w:rsidRPr="006413F5">
        <w:rPr>
          <w:lang w:eastAsia="zh-TW"/>
        </w:rPr>
        <w:t>）市政當局所屬之營業執照委員會審議營業執照申請表及有關文件。</w:t>
      </w:r>
    </w:p>
    <w:p w14:paraId="6D3B67F3" w14:textId="77777777" w:rsidR="00590625" w:rsidRPr="006413F5" w:rsidRDefault="00590625" w:rsidP="00A26570">
      <w:pPr>
        <w:pStyle w:val="11"/>
        <w:ind w:left="1772" w:hanging="591"/>
        <w:rPr>
          <w:lang w:eastAsia="zh-TW"/>
        </w:rPr>
      </w:pPr>
      <w:r w:rsidRPr="006413F5">
        <w:rPr>
          <w:lang w:eastAsia="zh-TW"/>
        </w:rPr>
        <w:t>（</w:t>
      </w:r>
      <w:r w:rsidRPr="006413F5">
        <w:rPr>
          <w:lang w:eastAsia="zh-TW"/>
        </w:rPr>
        <w:t>3</w:t>
      </w:r>
      <w:r w:rsidRPr="006413F5">
        <w:rPr>
          <w:lang w:eastAsia="zh-TW"/>
        </w:rPr>
        <w:t>）有關部門和市政當局批准申請後，市政當局函告工商總會，並通知申請人向工商總會申請並履行入會手續。</w:t>
      </w:r>
    </w:p>
    <w:p w14:paraId="36C6657C" w14:textId="77777777" w:rsidR="00AE792F" w:rsidRPr="006413F5" w:rsidRDefault="00AE792F" w:rsidP="00A26570">
      <w:pPr>
        <w:pStyle w:val="11"/>
        <w:ind w:left="1772" w:hanging="591"/>
        <w:rPr>
          <w:lang w:eastAsia="zh-TW"/>
        </w:rPr>
      </w:pPr>
    </w:p>
    <w:p w14:paraId="1B0FC1A0" w14:textId="6CB6AAE1" w:rsidR="00590625" w:rsidRPr="006413F5" w:rsidRDefault="00590625" w:rsidP="00A26570">
      <w:pPr>
        <w:pStyle w:val="11"/>
        <w:ind w:left="1772" w:hanging="591"/>
        <w:rPr>
          <w:lang w:eastAsia="zh-TW"/>
        </w:rPr>
      </w:pPr>
      <w:r w:rsidRPr="006413F5">
        <w:rPr>
          <w:lang w:eastAsia="zh-TW"/>
        </w:rPr>
        <w:lastRenderedPageBreak/>
        <w:t>（</w:t>
      </w:r>
      <w:r w:rsidRPr="006413F5">
        <w:rPr>
          <w:lang w:eastAsia="zh-TW"/>
        </w:rPr>
        <w:t>4</w:t>
      </w:r>
      <w:r w:rsidRPr="006413F5">
        <w:rPr>
          <w:lang w:eastAsia="zh-TW"/>
        </w:rPr>
        <w:t>）申請人向工商總會提交入會申請，工商總會按市政當局的批准審核申請，並要求附上所有曾遞交市政當局的文件副本。</w:t>
      </w:r>
    </w:p>
    <w:p w14:paraId="4683E3C7" w14:textId="77777777" w:rsidR="00590625" w:rsidRPr="006413F5" w:rsidRDefault="00590625" w:rsidP="00A26570">
      <w:pPr>
        <w:pStyle w:val="11"/>
        <w:ind w:left="1772" w:hanging="591"/>
        <w:rPr>
          <w:lang w:eastAsia="zh-TW"/>
        </w:rPr>
      </w:pPr>
      <w:r w:rsidRPr="006413F5">
        <w:rPr>
          <w:lang w:eastAsia="zh-TW"/>
        </w:rPr>
        <w:t>（</w:t>
      </w:r>
      <w:r w:rsidRPr="006413F5">
        <w:rPr>
          <w:lang w:eastAsia="zh-TW"/>
        </w:rPr>
        <w:t>5</w:t>
      </w:r>
      <w:r w:rsidRPr="006413F5">
        <w:rPr>
          <w:lang w:eastAsia="zh-TW"/>
        </w:rPr>
        <w:t>）申請人在取得工商會頒發的會員證書後，向市政當局申請企業登記。</w:t>
      </w:r>
    </w:p>
    <w:p w14:paraId="4CC61C2A" w14:textId="77777777" w:rsidR="00590625" w:rsidRPr="006413F5" w:rsidRDefault="00590625" w:rsidP="00A26570">
      <w:pPr>
        <w:pStyle w:val="11"/>
        <w:ind w:left="1772" w:hanging="591"/>
        <w:rPr>
          <w:lang w:eastAsia="zh-TW"/>
        </w:rPr>
      </w:pPr>
      <w:r w:rsidRPr="006413F5">
        <w:rPr>
          <w:lang w:eastAsia="zh-TW"/>
        </w:rPr>
        <w:t>（</w:t>
      </w:r>
      <w:r w:rsidRPr="006413F5">
        <w:rPr>
          <w:lang w:eastAsia="zh-TW"/>
        </w:rPr>
        <w:t>6</w:t>
      </w:r>
      <w:r w:rsidRPr="006413F5">
        <w:rPr>
          <w:lang w:eastAsia="zh-TW"/>
        </w:rPr>
        <w:t>）如果申請註冊的是貿易公司，申請人在取得商工會頒發的會員證書後，則需前往經貿部進行公司成立的登記手續。</w:t>
      </w:r>
    </w:p>
    <w:p w14:paraId="67334D0C" w14:textId="77777777" w:rsidR="00590625" w:rsidRPr="006413F5" w:rsidRDefault="00590625" w:rsidP="00A26570">
      <w:pPr>
        <w:pStyle w:val="11"/>
        <w:ind w:left="1772" w:hanging="591"/>
        <w:rPr>
          <w:lang w:eastAsia="zh-TW"/>
        </w:rPr>
      </w:pPr>
      <w:r w:rsidRPr="006413F5">
        <w:rPr>
          <w:lang w:eastAsia="zh-TW"/>
        </w:rPr>
        <w:t>（</w:t>
      </w:r>
      <w:r w:rsidRPr="006413F5">
        <w:rPr>
          <w:lang w:eastAsia="zh-TW"/>
        </w:rPr>
        <w:t>7</w:t>
      </w:r>
      <w:r w:rsidRPr="006413F5">
        <w:rPr>
          <w:lang w:eastAsia="zh-TW"/>
        </w:rPr>
        <w:t>）如果申請註冊的是外國公司之分公司，申請人須向經貿部遞交申請表和申請執照所需文件部分規定的所有有關文件。經貿部會同市政當局和工商會將申請提交有關各</w:t>
      </w:r>
      <w:proofErr w:type="gramStart"/>
      <w:r w:rsidRPr="006413F5">
        <w:rPr>
          <w:lang w:eastAsia="zh-TW"/>
        </w:rPr>
        <w:t>邦</w:t>
      </w:r>
      <w:proofErr w:type="gramEnd"/>
      <w:r w:rsidRPr="006413F5">
        <w:rPr>
          <w:lang w:eastAsia="zh-TW"/>
        </w:rPr>
        <w:t>的執行委員會審批。</w:t>
      </w:r>
    </w:p>
    <w:p w14:paraId="361FC4BD" w14:textId="77777777" w:rsidR="00590625" w:rsidRPr="006413F5" w:rsidRDefault="00590625" w:rsidP="00A26570">
      <w:pPr>
        <w:pStyle w:val="11"/>
        <w:ind w:left="1772" w:hanging="591"/>
        <w:rPr>
          <w:lang w:eastAsia="zh-TW"/>
        </w:rPr>
      </w:pPr>
      <w:r w:rsidRPr="006413F5">
        <w:rPr>
          <w:lang w:eastAsia="zh-TW"/>
        </w:rPr>
        <w:t>（</w:t>
      </w:r>
      <w:r w:rsidRPr="006413F5">
        <w:rPr>
          <w:lang w:eastAsia="zh-TW"/>
        </w:rPr>
        <w:t>8</w:t>
      </w:r>
      <w:r w:rsidRPr="006413F5">
        <w:rPr>
          <w:lang w:eastAsia="zh-TW"/>
        </w:rPr>
        <w:t>）營業執照每年須重新審核更新。</w:t>
      </w:r>
    </w:p>
    <w:p w14:paraId="7BCB5867" w14:textId="77777777" w:rsidR="00590625" w:rsidRPr="006413F5" w:rsidRDefault="00590625" w:rsidP="00A26570">
      <w:pPr>
        <w:pStyle w:val="11"/>
        <w:ind w:left="1772" w:hanging="591"/>
        <w:rPr>
          <w:lang w:eastAsia="zh-TW"/>
        </w:rPr>
      </w:pPr>
      <w:r w:rsidRPr="006413F5">
        <w:rPr>
          <w:lang w:eastAsia="zh-TW"/>
        </w:rPr>
        <w:t>（</w:t>
      </w:r>
      <w:r w:rsidRPr="006413F5">
        <w:rPr>
          <w:lang w:eastAsia="zh-TW"/>
        </w:rPr>
        <w:t>9</w:t>
      </w:r>
      <w:r w:rsidRPr="006413F5">
        <w:rPr>
          <w:lang w:eastAsia="zh-TW"/>
        </w:rPr>
        <w:t>）取得營業執照後，申請人須在勞動部申請開立公司卡，提出所需雇員數量。批准後即可招募雇員並向移民局辦理居留簽證手續。</w:t>
      </w:r>
    </w:p>
    <w:p w14:paraId="430B6E24" w14:textId="77777777" w:rsidR="00590625" w:rsidRPr="006413F5" w:rsidRDefault="00590625" w:rsidP="00A26570">
      <w:pPr>
        <w:pStyle w:val="af3"/>
        <w:ind w:left="945" w:hanging="709"/>
        <w:rPr>
          <w:rFonts w:ascii="華康細圓體" w:hAnsi="華康細圓體"/>
          <w:lang w:eastAsia="zh-TW"/>
        </w:rPr>
      </w:pPr>
      <w:r w:rsidRPr="006413F5">
        <w:rPr>
          <w:rFonts w:ascii="華康細圓體" w:hAnsi="華康細圓體" w:hint="eastAsia"/>
          <w:lang w:eastAsia="zh-TW"/>
        </w:rPr>
        <w:t>（</w:t>
      </w:r>
      <w:r w:rsidRPr="006413F5">
        <w:rPr>
          <w:rFonts w:ascii="華康細圓體" w:hAnsi="華康細圓體"/>
          <w:lang w:eastAsia="zh-TW"/>
        </w:rPr>
        <w:t>二</w:t>
      </w:r>
      <w:r w:rsidRPr="006413F5">
        <w:rPr>
          <w:rFonts w:ascii="華康細圓體" w:hAnsi="華康細圓體" w:hint="eastAsia"/>
          <w:lang w:eastAsia="zh-TW"/>
        </w:rPr>
        <w:t>）</w:t>
      </w:r>
      <w:r w:rsidRPr="006413F5">
        <w:rPr>
          <w:rFonts w:ascii="華康細圓體" w:hAnsi="華康細圓體"/>
          <w:lang w:eastAsia="zh-TW"/>
        </w:rPr>
        <w:t>自由貿易區以內</w:t>
      </w:r>
    </w:p>
    <w:p w14:paraId="288D2555" w14:textId="3E3E8D72" w:rsidR="00590625" w:rsidRPr="006413F5" w:rsidRDefault="00590625" w:rsidP="00D82E7A">
      <w:pPr>
        <w:pStyle w:val="af4"/>
        <w:rPr>
          <w:rFonts w:eastAsia="MS Mincho"/>
        </w:rPr>
      </w:pPr>
      <w:r w:rsidRPr="006413F5">
        <w:rPr>
          <w:rFonts w:hint="eastAsia"/>
          <w:lang w:eastAsia="zh-TW"/>
        </w:rPr>
        <w:t>１、</w:t>
      </w:r>
      <w:r w:rsidRPr="006413F5">
        <w:t>設立方式</w:t>
      </w:r>
      <w:r w:rsidR="00CE3DB0" w:rsidRPr="006413F5">
        <w:rPr>
          <w:rFonts w:hint="eastAsia"/>
          <w:lang w:eastAsia="zh-TW"/>
        </w:rPr>
        <w:t>（以杜拜傑貝阿里自由貿易區為例</w:t>
      </w:r>
      <w:r w:rsidR="00CE3DB0" w:rsidRPr="006413F5">
        <w:t>）</w:t>
      </w:r>
    </w:p>
    <w:p w14:paraId="49DE07F1" w14:textId="7799A833" w:rsidR="00590625" w:rsidRPr="006413F5" w:rsidRDefault="00590625" w:rsidP="00A26570">
      <w:pPr>
        <w:pStyle w:val="af7"/>
        <w:ind w:left="1417" w:firstLine="472"/>
      </w:pPr>
      <w:r w:rsidRPr="006413F5">
        <w:t>傑貝阿里自由貿易區提供</w:t>
      </w:r>
      <w:r w:rsidR="009D6F01" w:rsidRPr="006413F5">
        <w:rPr>
          <w:rFonts w:hint="eastAsia"/>
          <w:lang w:eastAsia="zh-TW"/>
        </w:rPr>
        <w:t>五</w:t>
      </w:r>
      <w:r w:rsidRPr="006413F5">
        <w:t>種公司型態，投資者可依公司業務需求設立，包括：</w:t>
      </w:r>
    </w:p>
    <w:p w14:paraId="65E38F20" w14:textId="77777777" w:rsidR="00590625" w:rsidRPr="006413F5" w:rsidRDefault="00590625" w:rsidP="00A26570">
      <w:pPr>
        <w:pStyle w:val="11"/>
        <w:ind w:left="1772" w:hanging="591"/>
      </w:pPr>
      <w:r w:rsidRPr="006413F5">
        <w:t>（</w:t>
      </w:r>
      <w:r w:rsidRPr="006413F5">
        <w:rPr>
          <w:rFonts w:hint="eastAsia"/>
        </w:rPr>
        <w:t>1</w:t>
      </w:r>
      <w:r w:rsidRPr="006413F5">
        <w:t>）自由貿易區行號（</w:t>
      </w:r>
      <w:r w:rsidRPr="006413F5">
        <w:t>Free Zone Establishment</w:t>
      </w:r>
      <w:r w:rsidRPr="006413F5">
        <w:t>，簡稱</w:t>
      </w:r>
      <w:r w:rsidRPr="006413F5">
        <w:t>FZE</w:t>
      </w:r>
      <w:r w:rsidRPr="006413F5">
        <w:t>）。</w:t>
      </w:r>
    </w:p>
    <w:p w14:paraId="65F6B203" w14:textId="77777777" w:rsidR="00590625" w:rsidRPr="006413F5" w:rsidRDefault="00590625" w:rsidP="00A26570">
      <w:pPr>
        <w:pStyle w:val="11"/>
        <w:ind w:left="1772" w:hanging="591"/>
        <w:rPr>
          <w:rFonts w:eastAsia="SimSun"/>
        </w:rPr>
      </w:pPr>
      <w:r w:rsidRPr="006413F5">
        <w:t>（</w:t>
      </w:r>
      <w:r w:rsidRPr="006413F5">
        <w:rPr>
          <w:rFonts w:hint="eastAsia"/>
        </w:rPr>
        <w:t>2</w:t>
      </w:r>
      <w:r w:rsidRPr="006413F5">
        <w:t>）自由貿易區公司（</w:t>
      </w:r>
      <w:r w:rsidRPr="006413F5">
        <w:t>Free Zone Company</w:t>
      </w:r>
      <w:r w:rsidRPr="006413F5">
        <w:t>，簡稱</w:t>
      </w:r>
      <w:r w:rsidRPr="006413F5">
        <w:t>FZCO</w:t>
      </w:r>
      <w:r w:rsidRPr="006413F5">
        <w:t>）。</w:t>
      </w:r>
    </w:p>
    <w:p w14:paraId="1B89857A" w14:textId="17479916" w:rsidR="007325F5" w:rsidRPr="006413F5" w:rsidRDefault="007325F5" w:rsidP="00D82E7A">
      <w:pPr>
        <w:pStyle w:val="11"/>
        <w:ind w:left="1772" w:hanging="591"/>
      </w:pPr>
      <w:r w:rsidRPr="006413F5">
        <w:t>（</w:t>
      </w:r>
      <w:r w:rsidRPr="006413F5">
        <w:rPr>
          <w:rFonts w:hint="eastAsia"/>
        </w:rPr>
        <w:t>3</w:t>
      </w:r>
      <w:r w:rsidRPr="006413F5">
        <w:t>）</w:t>
      </w:r>
      <w:r w:rsidR="001B4284" w:rsidRPr="006413F5">
        <w:rPr>
          <w:rFonts w:hint="eastAsia"/>
          <w:lang w:eastAsia="zh-TW"/>
        </w:rPr>
        <w:t>公眾上市公司</w:t>
      </w:r>
      <w:r w:rsidRPr="006413F5">
        <w:t>（</w:t>
      </w:r>
      <w:r w:rsidR="00BD0BF2" w:rsidRPr="006413F5">
        <w:t>Public Listed Company</w:t>
      </w:r>
      <w:r w:rsidR="001B4284" w:rsidRPr="006413F5">
        <w:rPr>
          <w:rFonts w:hint="eastAsia"/>
        </w:rPr>
        <w:t>，簡稱</w:t>
      </w:r>
      <w:r w:rsidR="00BD0BF2" w:rsidRPr="006413F5">
        <w:t>PLC</w:t>
      </w:r>
      <w:r w:rsidRPr="006413F5">
        <w:t>）。</w:t>
      </w:r>
    </w:p>
    <w:p w14:paraId="441812CD" w14:textId="3D8AF542" w:rsidR="00590625" w:rsidRPr="006413F5" w:rsidRDefault="00590625" w:rsidP="00A26570">
      <w:pPr>
        <w:pStyle w:val="11"/>
        <w:ind w:left="1772" w:hanging="591"/>
        <w:rPr>
          <w:lang w:eastAsia="zh-TW"/>
        </w:rPr>
      </w:pPr>
      <w:r w:rsidRPr="006413F5">
        <w:t>（</w:t>
      </w:r>
      <w:r w:rsidR="007325F5" w:rsidRPr="006413F5">
        <w:rPr>
          <w:rFonts w:hint="eastAsia"/>
          <w:lang w:eastAsia="zh-TW"/>
        </w:rPr>
        <w:t>4</w:t>
      </w:r>
      <w:r w:rsidRPr="006413F5">
        <w:t>）外國公司分公司（</w:t>
      </w:r>
      <w:r w:rsidRPr="006413F5">
        <w:t>Branch of an Overseas Company</w:t>
      </w:r>
      <w:r w:rsidRPr="006413F5">
        <w:t>）。</w:t>
      </w:r>
    </w:p>
    <w:p w14:paraId="6E67900F" w14:textId="77777777" w:rsidR="001D1C74" w:rsidRPr="006413F5" w:rsidRDefault="001D1C74">
      <w:pPr>
        <w:widowControl/>
        <w:overflowPunct/>
        <w:autoSpaceDE/>
        <w:autoSpaceDN/>
        <w:ind w:firstLineChars="0" w:firstLine="0"/>
        <w:jc w:val="left"/>
        <w:rPr>
          <w:lang w:eastAsia="zh-TW"/>
        </w:rPr>
      </w:pPr>
      <w:r w:rsidRPr="006413F5">
        <w:rPr>
          <w:lang w:eastAsia="zh-TW"/>
        </w:rPr>
        <w:br w:type="page"/>
      </w:r>
    </w:p>
    <w:p w14:paraId="0862CAD6" w14:textId="6AEF0389" w:rsidR="00E60CA1" w:rsidRPr="006413F5" w:rsidRDefault="00E60CA1" w:rsidP="00E60CA1">
      <w:pPr>
        <w:pStyle w:val="11"/>
        <w:ind w:left="1772" w:hanging="591"/>
        <w:rPr>
          <w:lang w:eastAsia="zh-TW"/>
        </w:rPr>
      </w:pPr>
      <w:r w:rsidRPr="006413F5">
        <w:rPr>
          <w:rFonts w:hint="eastAsia"/>
          <w:lang w:eastAsia="zh-TW"/>
        </w:rPr>
        <w:lastRenderedPageBreak/>
        <w:t>（</w:t>
      </w:r>
      <w:r w:rsidRPr="006413F5">
        <w:rPr>
          <w:rFonts w:hint="eastAsia"/>
          <w:lang w:eastAsia="zh-TW"/>
        </w:rPr>
        <w:t>5</w:t>
      </w:r>
      <w:r w:rsidRPr="006413F5">
        <w:rPr>
          <w:rFonts w:hint="eastAsia"/>
          <w:lang w:eastAsia="zh-TW"/>
        </w:rPr>
        <w:t>）離岸公司（</w:t>
      </w:r>
      <w:r w:rsidRPr="006413F5">
        <w:rPr>
          <w:rFonts w:hint="eastAsia"/>
          <w:lang w:eastAsia="zh-TW"/>
        </w:rPr>
        <w:t>Offshore Company</w:t>
      </w:r>
      <w:r w:rsidRPr="006413F5">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55"/>
        <w:gridCol w:w="1496"/>
        <w:gridCol w:w="1508"/>
        <w:gridCol w:w="1242"/>
        <w:gridCol w:w="1331"/>
        <w:gridCol w:w="1862"/>
      </w:tblGrid>
      <w:tr w:rsidR="001A0DCE" w:rsidRPr="006413F5" w14:paraId="793F9089" w14:textId="72D314AA" w:rsidTr="00A31949">
        <w:trPr>
          <w:trHeight w:val="413"/>
        </w:trPr>
        <w:tc>
          <w:tcPr>
            <w:tcW w:w="969" w:type="dxa"/>
            <w:vAlign w:val="center"/>
          </w:tcPr>
          <w:p w14:paraId="6A962A05" w14:textId="77777777" w:rsidR="00A31949" w:rsidRPr="006413F5" w:rsidRDefault="00A31949">
            <w:pPr>
              <w:pStyle w:val="af1"/>
            </w:pPr>
          </w:p>
        </w:tc>
        <w:tc>
          <w:tcPr>
            <w:tcW w:w="1518" w:type="dxa"/>
            <w:vAlign w:val="center"/>
          </w:tcPr>
          <w:p w14:paraId="1DD70312" w14:textId="77777777" w:rsidR="00A31949" w:rsidRPr="006413F5" w:rsidRDefault="00A31949">
            <w:pPr>
              <w:pStyle w:val="af1"/>
            </w:pPr>
            <w:r w:rsidRPr="006413F5">
              <w:rPr>
                <w:rFonts w:hAnsi="華康細圓體"/>
              </w:rPr>
              <w:t>自由貿易區行號</w:t>
            </w:r>
          </w:p>
        </w:tc>
        <w:tc>
          <w:tcPr>
            <w:tcW w:w="1530" w:type="dxa"/>
            <w:vAlign w:val="center"/>
          </w:tcPr>
          <w:p w14:paraId="5C9D89AD" w14:textId="77777777" w:rsidR="00A31949" w:rsidRPr="006413F5" w:rsidRDefault="00A31949">
            <w:pPr>
              <w:pStyle w:val="af1"/>
            </w:pPr>
            <w:r w:rsidRPr="006413F5">
              <w:rPr>
                <w:rFonts w:hAnsi="華康細圓體"/>
              </w:rPr>
              <w:t>自由貿易區公司</w:t>
            </w:r>
          </w:p>
        </w:tc>
        <w:tc>
          <w:tcPr>
            <w:tcW w:w="1260" w:type="dxa"/>
          </w:tcPr>
          <w:p w14:paraId="226513D6" w14:textId="1AE60668" w:rsidR="00A31949" w:rsidRPr="006413F5" w:rsidRDefault="00A31949">
            <w:pPr>
              <w:pStyle w:val="af1"/>
              <w:rPr>
                <w:rFonts w:hAnsi="華康細圓體"/>
              </w:rPr>
            </w:pPr>
            <w:r w:rsidRPr="006413F5">
              <w:rPr>
                <w:rFonts w:hAnsi="華康細圓體" w:hint="eastAsia"/>
              </w:rPr>
              <w:t>公眾上市公司</w:t>
            </w:r>
          </w:p>
        </w:tc>
        <w:tc>
          <w:tcPr>
            <w:tcW w:w="1350" w:type="dxa"/>
            <w:vAlign w:val="center"/>
          </w:tcPr>
          <w:p w14:paraId="5BEEB4EE" w14:textId="77777777" w:rsidR="00A31949" w:rsidRPr="006413F5" w:rsidRDefault="00A31949">
            <w:pPr>
              <w:pStyle w:val="af1"/>
              <w:rPr>
                <w:rFonts w:hAnsi="華康細圓體"/>
              </w:rPr>
            </w:pPr>
            <w:r w:rsidRPr="006413F5">
              <w:rPr>
                <w:rFonts w:hAnsi="華康細圓體"/>
              </w:rPr>
              <w:t>外國公司</w:t>
            </w:r>
          </w:p>
          <w:p w14:paraId="22B79E45" w14:textId="1E73CF91" w:rsidR="00A31949" w:rsidRPr="006413F5" w:rsidRDefault="00A31949">
            <w:pPr>
              <w:pStyle w:val="af1"/>
            </w:pPr>
            <w:r w:rsidRPr="006413F5">
              <w:rPr>
                <w:rFonts w:hAnsi="華康細圓體"/>
              </w:rPr>
              <w:t>分公司</w:t>
            </w:r>
          </w:p>
        </w:tc>
        <w:tc>
          <w:tcPr>
            <w:tcW w:w="1890" w:type="dxa"/>
          </w:tcPr>
          <w:p w14:paraId="26CCADB4" w14:textId="525EEB40" w:rsidR="00A31949" w:rsidRPr="006413F5" w:rsidRDefault="00A31949">
            <w:pPr>
              <w:pStyle w:val="af1"/>
              <w:rPr>
                <w:rFonts w:hAnsi="華康細圓體"/>
              </w:rPr>
            </w:pPr>
            <w:r w:rsidRPr="006413F5">
              <w:rPr>
                <w:rFonts w:hAnsi="華康細圓體" w:hint="eastAsia"/>
              </w:rPr>
              <w:t>離岸公司</w:t>
            </w:r>
          </w:p>
        </w:tc>
      </w:tr>
      <w:tr w:rsidR="001A0DCE" w:rsidRPr="006413F5" w14:paraId="63F0BE9F" w14:textId="15309441" w:rsidTr="00A31949">
        <w:trPr>
          <w:trHeight w:val="680"/>
        </w:trPr>
        <w:tc>
          <w:tcPr>
            <w:tcW w:w="969" w:type="dxa"/>
            <w:vAlign w:val="center"/>
          </w:tcPr>
          <w:p w14:paraId="3B3EE76B" w14:textId="77777777" w:rsidR="00A31949" w:rsidRPr="006413F5" w:rsidRDefault="00A31949">
            <w:pPr>
              <w:pStyle w:val="af1"/>
              <w:rPr>
                <w:rFonts w:hAnsi="華康細圓體"/>
              </w:rPr>
            </w:pPr>
            <w:r w:rsidRPr="006413F5">
              <w:rPr>
                <w:rFonts w:hAnsi="華康細圓體"/>
              </w:rPr>
              <w:t>股東</w:t>
            </w:r>
          </w:p>
          <w:p w14:paraId="1698BEF3" w14:textId="17EEB267" w:rsidR="00A31949" w:rsidRPr="006413F5" w:rsidRDefault="00A31949">
            <w:pPr>
              <w:pStyle w:val="af1"/>
            </w:pPr>
            <w:r w:rsidRPr="006413F5">
              <w:rPr>
                <w:rFonts w:hAnsi="華康細圓體"/>
              </w:rPr>
              <w:t>人數</w:t>
            </w:r>
          </w:p>
        </w:tc>
        <w:tc>
          <w:tcPr>
            <w:tcW w:w="1518" w:type="dxa"/>
            <w:vAlign w:val="center"/>
          </w:tcPr>
          <w:p w14:paraId="7CE22865" w14:textId="77777777" w:rsidR="00A31949" w:rsidRPr="006413F5" w:rsidRDefault="00A31949">
            <w:pPr>
              <w:pStyle w:val="af1"/>
            </w:pPr>
            <w:r w:rsidRPr="006413F5">
              <w:t>1</w:t>
            </w:r>
            <w:r w:rsidRPr="006413F5">
              <w:rPr>
                <w:rFonts w:hAnsi="華康細圓體"/>
              </w:rPr>
              <w:t>人</w:t>
            </w:r>
          </w:p>
          <w:p w14:paraId="3DC39518" w14:textId="77777777" w:rsidR="00A31949" w:rsidRPr="006413F5" w:rsidRDefault="00A31949">
            <w:pPr>
              <w:pStyle w:val="af1"/>
              <w:rPr>
                <w:rFonts w:hAnsi="華康細圓體"/>
              </w:rPr>
            </w:pPr>
            <w:proofErr w:type="gramStart"/>
            <w:r w:rsidRPr="006413F5">
              <w:rPr>
                <w:rFonts w:hAnsi="華康細圓體"/>
              </w:rPr>
              <w:t>（</w:t>
            </w:r>
            <w:proofErr w:type="gramEnd"/>
            <w:r w:rsidRPr="006413F5">
              <w:rPr>
                <w:rFonts w:hAnsi="華康細圓體"/>
              </w:rPr>
              <w:t>自然人或</w:t>
            </w:r>
          </w:p>
          <w:p w14:paraId="0B34ACC5" w14:textId="133B9CDA" w:rsidR="00A31949" w:rsidRPr="006413F5" w:rsidRDefault="00A31949">
            <w:pPr>
              <w:pStyle w:val="af1"/>
            </w:pPr>
            <w:r w:rsidRPr="006413F5">
              <w:rPr>
                <w:rFonts w:hAnsi="華康細圓體"/>
              </w:rPr>
              <w:t>法人</w:t>
            </w:r>
            <w:proofErr w:type="gramStart"/>
            <w:r w:rsidRPr="006413F5">
              <w:rPr>
                <w:rFonts w:hAnsi="華康細圓體"/>
              </w:rPr>
              <w:t>）</w:t>
            </w:r>
            <w:proofErr w:type="gramEnd"/>
          </w:p>
        </w:tc>
        <w:tc>
          <w:tcPr>
            <w:tcW w:w="1530" w:type="dxa"/>
            <w:vAlign w:val="center"/>
          </w:tcPr>
          <w:p w14:paraId="7ED4C1A0" w14:textId="77777777" w:rsidR="00A31949" w:rsidRPr="006413F5" w:rsidRDefault="00A31949">
            <w:pPr>
              <w:pStyle w:val="af1"/>
            </w:pPr>
            <w:r w:rsidRPr="006413F5">
              <w:t>2</w:t>
            </w:r>
            <w:r w:rsidRPr="006413F5">
              <w:rPr>
                <w:rFonts w:hAnsi="華康細圓體"/>
              </w:rPr>
              <w:t>至</w:t>
            </w:r>
            <w:r w:rsidRPr="006413F5">
              <w:t>5</w:t>
            </w:r>
            <w:r w:rsidRPr="006413F5">
              <w:rPr>
                <w:rFonts w:hAnsi="華康細圓體"/>
              </w:rPr>
              <w:t>人</w:t>
            </w:r>
          </w:p>
          <w:p w14:paraId="555A20DD" w14:textId="77777777" w:rsidR="00A31949" w:rsidRPr="006413F5" w:rsidRDefault="00A31949">
            <w:pPr>
              <w:pStyle w:val="af1"/>
              <w:rPr>
                <w:rFonts w:hAnsi="華康細圓體"/>
              </w:rPr>
            </w:pPr>
            <w:proofErr w:type="gramStart"/>
            <w:r w:rsidRPr="006413F5">
              <w:rPr>
                <w:rFonts w:hAnsi="華康細圓體"/>
              </w:rPr>
              <w:t>（</w:t>
            </w:r>
            <w:proofErr w:type="gramEnd"/>
            <w:r w:rsidRPr="006413F5">
              <w:rPr>
                <w:rFonts w:hAnsi="華康細圓體"/>
              </w:rPr>
              <w:t>自然人或</w:t>
            </w:r>
          </w:p>
          <w:p w14:paraId="431522F1" w14:textId="7DABAAC7" w:rsidR="00A31949" w:rsidRPr="006413F5" w:rsidRDefault="00A31949">
            <w:pPr>
              <w:pStyle w:val="af1"/>
            </w:pPr>
            <w:r w:rsidRPr="006413F5">
              <w:rPr>
                <w:rFonts w:hAnsi="華康細圓體"/>
              </w:rPr>
              <w:t>法人</w:t>
            </w:r>
            <w:proofErr w:type="gramStart"/>
            <w:r w:rsidRPr="006413F5">
              <w:rPr>
                <w:rFonts w:hAnsi="華康細圓體"/>
              </w:rPr>
              <w:t>）</w:t>
            </w:r>
            <w:proofErr w:type="gramEnd"/>
          </w:p>
        </w:tc>
        <w:tc>
          <w:tcPr>
            <w:tcW w:w="1260" w:type="dxa"/>
          </w:tcPr>
          <w:p w14:paraId="73436C4E" w14:textId="5C51F6E1" w:rsidR="00A31949" w:rsidRPr="006413F5" w:rsidRDefault="00A31949">
            <w:pPr>
              <w:pStyle w:val="af1"/>
              <w:rPr>
                <w:rFonts w:hAnsi="華康細圓體"/>
              </w:rPr>
            </w:pPr>
            <w:r w:rsidRPr="006413F5">
              <w:rPr>
                <w:rFonts w:hAnsi="華康細圓體" w:hint="eastAsia"/>
              </w:rPr>
              <w:t>2</w:t>
            </w:r>
            <w:r w:rsidRPr="006413F5">
              <w:rPr>
                <w:rFonts w:hAnsi="華康細圓體" w:hint="eastAsia"/>
              </w:rPr>
              <w:t>人以上</w:t>
            </w:r>
          </w:p>
        </w:tc>
        <w:tc>
          <w:tcPr>
            <w:tcW w:w="1350" w:type="dxa"/>
            <w:vAlign w:val="center"/>
          </w:tcPr>
          <w:p w14:paraId="1CEA4F4B" w14:textId="3B8187CC" w:rsidR="00A31949" w:rsidRPr="006413F5" w:rsidRDefault="00A31949">
            <w:pPr>
              <w:pStyle w:val="af1"/>
            </w:pPr>
            <w:r w:rsidRPr="006413F5">
              <w:rPr>
                <w:rFonts w:hAnsi="華康細圓體"/>
              </w:rPr>
              <w:t>不限</w:t>
            </w:r>
          </w:p>
        </w:tc>
        <w:tc>
          <w:tcPr>
            <w:tcW w:w="1890" w:type="dxa"/>
          </w:tcPr>
          <w:p w14:paraId="6848D4AE" w14:textId="77BF3A69" w:rsidR="00A31949" w:rsidRPr="006413F5" w:rsidRDefault="00A31949" w:rsidP="00A31949">
            <w:pPr>
              <w:pStyle w:val="af1"/>
              <w:rPr>
                <w:rFonts w:hAnsi="華康細圓體"/>
              </w:rPr>
            </w:pPr>
            <w:r w:rsidRPr="006413F5">
              <w:rPr>
                <w:rFonts w:hAnsi="華康細圓體" w:hint="eastAsia"/>
              </w:rPr>
              <w:t>1</w:t>
            </w:r>
            <w:r w:rsidRPr="006413F5">
              <w:rPr>
                <w:rFonts w:hAnsi="華康細圓體" w:hint="eastAsia"/>
              </w:rPr>
              <w:t>人以上</w:t>
            </w:r>
          </w:p>
          <w:p w14:paraId="4D13FD6A" w14:textId="77777777" w:rsidR="00A31949" w:rsidRPr="006413F5" w:rsidRDefault="00A31949" w:rsidP="00A31949">
            <w:pPr>
              <w:pStyle w:val="af1"/>
              <w:rPr>
                <w:rFonts w:hAnsi="華康細圓體"/>
              </w:rPr>
            </w:pPr>
            <w:proofErr w:type="gramStart"/>
            <w:r w:rsidRPr="006413F5">
              <w:rPr>
                <w:rFonts w:hAnsi="華康細圓體" w:hint="eastAsia"/>
              </w:rPr>
              <w:t>（</w:t>
            </w:r>
            <w:proofErr w:type="gramEnd"/>
            <w:r w:rsidRPr="006413F5">
              <w:rPr>
                <w:rFonts w:hAnsi="華康細圓體" w:hint="eastAsia"/>
              </w:rPr>
              <w:t>自然人或</w:t>
            </w:r>
          </w:p>
          <w:p w14:paraId="03B44E7E" w14:textId="12EDA786" w:rsidR="00A31949" w:rsidRPr="006413F5" w:rsidRDefault="00A31949" w:rsidP="00A31949">
            <w:pPr>
              <w:pStyle w:val="af1"/>
              <w:rPr>
                <w:rFonts w:hAnsi="華康細圓體"/>
              </w:rPr>
            </w:pPr>
            <w:r w:rsidRPr="006413F5">
              <w:rPr>
                <w:rFonts w:hAnsi="華康細圓體" w:hint="eastAsia"/>
              </w:rPr>
              <w:t>法人</w:t>
            </w:r>
            <w:proofErr w:type="gramStart"/>
            <w:r w:rsidRPr="006413F5">
              <w:rPr>
                <w:rFonts w:hAnsi="華康細圓體" w:hint="eastAsia"/>
              </w:rPr>
              <w:t>）</w:t>
            </w:r>
            <w:proofErr w:type="gramEnd"/>
          </w:p>
        </w:tc>
      </w:tr>
      <w:tr w:rsidR="001A0DCE" w:rsidRPr="006413F5" w14:paraId="0FAF3D71" w14:textId="3733F930" w:rsidTr="00A31949">
        <w:trPr>
          <w:trHeight w:val="680"/>
        </w:trPr>
        <w:tc>
          <w:tcPr>
            <w:tcW w:w="969" w:type="dxa"/>
            <w:vAlign w:val="center"/>
          </w:tcPr>
          <w:p w14:paraId="25CDB374" w14:textId="77777777" w:rsidR="00A31949" w:rsidRPr="006413F5" w:rsidRDefault="00A31949">
            <w:pPr>
              <w:pStyle w:val="af1"/>
            </w:pPr>
            <w:r w:rsidRPr="006413F5">
              <w:rPr>
                <w:rFonts w:hAnsi="華康細圓體"/>
              </w:rPr>
              <w:t>資本額</w:t>
            </w:r>
          </w:p>
        </w:tc>
        <w:tc>
          <w:tcPr>
            <w:tcW w:w="1518" w:type="dxa"/>
            <w:vAlign w:val="center"/>
          </w:tcPr>
          <w:p w14:paraId="5F6A2CE0" w14:textId="77777777" w:rsidR="00A31949" w:rsidRPr="006413F5" w:rsidRDefault="00A31949">
            <w:pPr>
              <w:pStyle w:val="af1"/>
            </w:pPr>
            <w:r w:rsidRPr="006413F5">
              <w:t>100</w:t>
            </w:r>
            <w:r w:rsidRPr="006413F5">
              <w:rPr>
                <w:rFonts w:hAnsi="華康細圓體"/>
              </w:rPr>
              <w:t>萬</w:t>
            </w:r>
            <w:proofErr w:type="gramStart"/>
            <w:r w:rsidRPr="006413F5">
              <w:rPr>
                <w:rFonts w:hAnsi="華康細圓體" w:hint="eastAsia"/>
              </w:rPr>
              <w:t>迪</w:t>
            </w:r>
            <w:proofErr w:type="gramEnd"/>
            <w:r w:rsidRPr="006413F5">
              <w:rPr>
                <w:rFonts w:hAnsi="華康細圓體" w:hint="eastAsia"/>
              </w:rPr>
              <w:t>拉</w:t>
            </w:r>
            <w:proofErr w:type="gramStart"/>
            <w:r w:rsidRPr="006413F5">
              <w:rPr>
                <w:rFonts w:hAnsi="華康細圓體" w:hint="eastAsia"/>
              </w:rPr>
              <w:t>姆</w:t>
            </w:r>
            <w:proofErr w:type="gramEnd"/>
          </w:p>
          <w:p w14:paraId="70FD1695" w14:textId="77777777" w:rsidR="00A31949" w:rsidRPr="006413F5" w:rsidRDefault="00A31949">
            <w:pPr>
              <w:pStyle w:val="af1"/>
            </w:pPr>
            <w:proofErr w:type="gramStart"/>
            <w:r w:rsidRPr="006413F5">
              <w:rPr>
                <w:rFonts w:hAnsi="華康細圓體"/>
              </w:rPr>
              <w:t>（</w:t>
            </w:r>
            <w:proofErr w:type="gramEnd"/>
            <w:r w:rsidRPr="006413F5">
              <w:rPr>
                <w:rFonts w:hAnsi="華康細圓體"/>
              </w:rPr>
              <w:t>約</w:t>
            </w:r>
            <w:r w:rsidRPr="006413F5">
              <w:t>272,500</w:t>
            </w:r>
          </w:p>
          <w:p w14:paraId="07486F03" w14:textId="38584598" w:rsidR="00A31949" w:rsidRPr="006413F5" w:rsidRDefault="00A31949">
            <w:pPr>
              <w:pStyle w:val="af1"/>
            </w:pPr>
            <w:r w:rsidRPr="006413F5">
              <w:rPr>
                <w:rFonts w:hAnsi="華康細圓體"/>
              </w:rPr>
              <w:t>美元</w:t>
            </w:r>
            <w:proofErr w:type="gramStart"/>
            <w:r w:rsidRPr="006413F5">
              <w:rPr>
                <w:rFonts w:hAnsi="華康細圓體"/>
              </w:rPr>
              <w:t>）</w:t>
            </w:r>
            <w:proofErr w:type="gramEnd"/>
          </w:p>
        </w:tc>
        <w:tc>
          <w:tcPr>
            <w:tcW w:w="1530" w:type="dxa"/>
            <w:vAlign w:val="center"/>
          </w:tcPr>
          <w:p w14:paraId="00D76D35" w14:textId="77777777" w:rsidR="00A31949" w:rsidRPr="006413F5" w:rsidRDefault="00A31949">
            <w:pPr>
              <w:pStyle w:val="af1"/>
            </w:pPr>
            <w:r w:rsidRPr="006413F5">
              <w:t>50</w:t>
            </w:r>
            <w:r w:rsidRPr="006413F5">
              <w:rPr>
                <w:rFonts w:hAnsi="華康細圓體"/>
              </w:rPr>
              <w:t>萬</w:t>
            </w:r>
            <w:proofErr w:type="gramStart"/>
            <w:r w:rsidRPr="006413F5">
              <w:rPr>
                <w:rFonts w:hAnsi="華康細圓體" w:hint="eastAsia"/>
              </w:rPr>
              <w:t>迪</w:t>
            </w:r>
            <w:proofErr w:type="gramEnd"/>
            <w:r w:rsidRPr="006413F5">
              <w:rPr>
                <w:rFonts w:hAnsi="華康細圓體" w:hint="eastAsia"/>
              </w:rPr>
              <w:t>拉</w:t>
            </w:r>
            <w:proofErr w:type="gramStart"/>
            <w:r w:rsidRPr="006413F5">
              <w:rPr>
                <w:rFonts w:hAnsi="華康細圓體" w:hint="eastAsia"/>
              </w:rPr>
              <w:t>姆</w:t>
            </w:r>
            <w:proofErr w:type="gramEnd"/>
          </w:p>
          <w:p w14:paraId="2D72AE9D" w14:textId="77777777" w:rsidR="00A31949" w:rsidRPr="006413F5" w:rsidRDefault="00A31949">
            <w:pPr>
              <w:pStyle w:val="af1"/>
            </w:pPr>
            <w:proofErr w:type="gramStart"/>
            <w:r w:rsidRPr="006413F5">
              <w:rPr>
                <w:rFonts w:hAnsi="華康細圓體"/>
              </w:rPr>
              <w:t>（</w:t>
            </w:r>
            <w:proofErr w:type="gramEnd"/>
            <w:r w:rsidRPr="006413F5">
              <w:rPr>
                <w:rFonts w:hAnsi="華康細圓體"/>
              </w:rPr>
              <w:t>約</w:t>
            </w:r>
            <w:r w:rsidRPr="006413F5">
              <w:t>136,000</w:t>
            </w:r>
          </w:p>
          <w:p w14:paraId="638536AF" w14:textId="23A18112" w:rsidR="00A31949" w:rsidRPr="006413F5" w:rsidRDefault="00A31949">
            <w:pPr>
              <w:pStyle w:val="af1"/>
            </w:pPr>
            <w:r w:rsidRPr="006413F5">
              <w:rPr>
                <w:rFonts w:hAnsi="華康細圓體"/>
              </w:rPr>
              <w:t>美元</w:t>
            </w:r>
            <w:proofErr w:type="gramStart"/>
            <w:r w:rsidRPr="006413F5">
              <w:rPr>
                <w:rFonts w:hAnsi="華康細圓體"/>
              </w:rPr>
              <w:t>）</w:t>
            </w:r>
            <w:proofErr w:type="gramEnd"/>
          </w:p>
        </w:tc>
        <w:tc>
          <w:tcPr>
            <w:tcW w:w="1260" w:type="dxa"/>
          </w:tcPr>
          <w:p w14:paraId="12A46678" w14:textId="77777777" w:rsidR="00A31949" w:rsidRPr="006413F5" w:rsidRDefault="00A31949">
            <w:pPr>
              <w:pStyle w:val="af1"/>
              <w:rPr>
                <w:rFonts w:hAnsi="華康細圓體"/>
              </w:rPr>
            </w:pPr>
            <w:r w:rsidRPr="006413F5">
              <w:rPr>
                <w:rFonts w:hAnsi="華康細圓體"/>
              </w:rPr>
              <w:t>3,000</w:t>
            </w:r>
            <w:r w:rsidRPr="006413F5">
              <w:rPr>
                <w:rFonts w:hAnsi="華康細圓體" w:hint="eastAsia"/>
              </w:rPr>
              <w:t>萬</w:t>
            </w:r>
            <w:proofErr w:type="gramStart"/>
            <w:r w:rsidRPr="006413F5">
              <w:rPr>
                <w:rFonts w:hAnsi="華康細圓體" w:hint="eastAsia"/>
              </w:rPr>
              <w:t>迪</w:t>
            </w:r>
            <w:proofErr w:type="gramEnd"/>
            <w:r w:rsidRPr="006413F5">
              <w:rPr>
                <w:rFonts w:hAnsi="華康細圓體" w:hint="eastAsia"/>
              </w:rPr>
              <w:t>拉</w:t>
            </w:r>
            <w:proofErr w:type="gramStart"/>
            <w:r w:rsidRPr="006413F5">
              <w:rPr>
                <w:rFonts w:hAnsi="華康細圓體" w:hint="eastAsia"/>
              </w:rPr>
              <w:t>姆</w:t>
            </w:r>
            <w:proofErr w:type="gramEnd"/>
          </w:p>
          <w:p w14:paraId="77337C3D" w14:textId="77777777" w:rsidR="00A31949" w:rsidRPr="006413F5" w:rsidRDefault="00A31949">
            <w:pPr>
              <w:pStyle w:val="af1"/>
              <w:rPr>
                <w:rFonts w:hAnsi="華康細圓體"/>
              </w:rPr>
            </w:pPr>
            <w:proofErr w:type="gramStart"/>
            <w:r w:rsidRPr="006413F5">
              <w:rPr>
                <w:rFonts w:hAnsi="華康細圓體" w:hint="eastAsia"/>
              </w:rPr>
              <w:t>（</w:t>
            </w:r>
            <w:proofErr w:type="gramEnd"/>
            <w:r w:rsidRPr="006413F5">
              <w:rPr>
                <w:rFonts w:hAnsi="華康細圓體" w:hint="eastAsia"/>
              </w:rPr>
              <w:t>約</w:t>
            </w:r>
            <w:r w:rsidRPr="006413F5">
              <w:rPr>
                <w:rFonts w:hAnsi="華康細圓體" w:hint="eastAsia"/>
              </w:rPr>
              <w:t>8,219,000</w:t>
            </w:r>
          </w:p>
          <w:p w14:paraId="51EF99A2" w14:textId="0D3214F1" w:rsidR="00A31949" w:rsidRPr="006413F5" w:rsidRDefault="00A31949">
            <w:pPr>
              <w:pStyle w:val="af1"/>
              <w:rPr>
                <w:rFonts w:hAnsi="華康細圓體"/>
              </w:rPr>
            </w:pPr>
            <w:r w:rsidRPr="006413F5">
              <w:rPr>
                <w:rFonts w:hAnsi="華康細圓體" w:hint="eastAsia"/>
              </w:rPr>
              <w:t>美元</w:t>
            </w:r>
            <w:proofErr w:type="gramStart"/>
            <w:r w:rsidRPr="006413F5">
              <w:rPr>
                <w:rFonts w:hAnsi="華康細圓體" w:hint="eastAsia"/>
              </w:rPr>
              <w:t>）</w:t>
            </w:r>
            <w:proofErr w:type="gramEnd"/>
          </w:p>
        </w:tc>
        <w:tc>
          <w:tcPr>
            <w:tcW w:w="1350" w:type="dxa"/>
            <w:vAlign w:val="center"/>
          </w:tcPr>
          <w:p w14:paraId="1AA4652B" w14:textId="77777777" w:rsidR="00A31949" w:rsidRPr="006413F5" w:rsidRDefault="00A31949">
            <w:pPr>
              <w:pStyle w:val="af1"/>
              <w:rPr>
                <w:rFonts w:hAnsi="華康細圓體"/>
              </w:rPr>
            </w:pPr>
            <w:r w:rsidRPr="006413F5">
              <w:rPr>
                <w:rFonts w:hAnsi="華康細圓體"/>
              </w:rPr>
              <w:t>無須提供</w:t>
            </w:r>
          </w:p>
          <w:p w14:paraId="088FCCC4" w14:textId="36BD63A4" w:rsidR="00A31949" w:rsidRPr="006413F5" w:rsidRDefault="00A31949">
            <w:pPr>
              <w:pStyle w:val="af1"/>
            </w:pPr>
            <w:r w:rsidRPr="006413F5">
              <w:rPr>
                <w:rFonts w:hAnsi="華康細圓體"/>
              </w:rPr>
              <w:t>資本額</w:t>
            </w:r>
          </w:p>
        </w:tc>
        <w:tc>
          <w:tcPr>
            <w:tcW w:w="1890" w:type="dxa"/>
          </w:tcPr>
          <w:p w14:paraId="5EF105A9" w14:textId="77777777" w:rsidR="00A31949" w:rsidRPr="006413F5" w:rsidRDefault="00A31949">
            <w:pPr>
              <w:pStyle w:val="af1"/>
              <w:rPr>
                <w:rFonts w:hAnsi="華康細圓體"/>
              </w:rPr>
            </w:pPr>
          </w:p>
          <w:p w14:paraId="5395D947" w14:textId="2FC9ED40" w:rsidR="00A31949" w:rsidRPr="006413F5" w:rsidRDefault="00A31949" w:rsidP="00A31949">
            <w:pPr>
              <w:pStyle w:val="af1"/>
              <w:rPr>
                <w:rFonts w:hAnsi="華康細圓體"/>
              </w:rPr>
            </w:pPr>
            <w:r w:rsidRPr="006413F5">
              <w:rPr>
                <w:rFonts w:hAnsi="華康細圓體"/>
              </w:rPr>
              <w:t>無須提供</w:t>
            </w:r>
          </w:p>
          <w:p w14:paraId="5FEB6FDE" w14:textId="581C5FD8" w:rsidR="00A31949" w:rsidRPr="006413F5" w:rsidRDefault="00A31949" w:rsidP="00A31949">
            <w:pPr>
              <w:pStyle w:val="af1"/>
              <w:rPr>
                <w:rFonts w:hAnsi="華康細圓體"/>
              </w:rPr>
            </w:pPr>
            <w:r w:rsidRPr="006413F5">
              <w:rPr>
                <w:rFonts w:hAnsi="華康細圓體"/>
              </w:rPr>
              <w:t>資本額</w:t>
            </w:r>
          </w:p>
        </w:tc>
      </w:tr>
    </w:tbl>
    <w:p w14:paraId="50D4E168" w14:textId="11263EE0" w:rsidR="00590625" w:rsidRPr="006413F5" w:rsidRDefault="00590625" w:rsidP="00D82E7A">
      <w:pPr>
        <w:pStyle w:val="af1"/>
        <w:jc w:val="left"/>
      </w:pPr>
      <w:proofErr w:type="gramStart"/>
      <w:r w:rsidRPr="006413F5">
        <w:t>註</w:t>
      </w:r>
      <w:proofErr w:type="gramEnd"/>
      <w:r w:rsidRPr="006413F5">
        <w:t>：</w:t>
      </w:r>
      <w:r w:rsidRPr="006413F5">
        <w:t>1</w:t>
      </w:r>
      <w:r w:rsidRPr="006413F5">
        <w:t>美元約兌</w:t>
      </w:r>
      <w:r w:rsidRPr="006413F5">
        <w:t>3.6</w:t>
      </w:r>
      <w:r w:rsidR="004269D8" w:rsidRPr="006413F5">
        <w:rPr>
          <w:rFonts w:hint="eastAsia"/>
        </w:rPr>
        <w:t>7</w:t>
      </w:r>
      <w:proofErr w:type="gramStart"/>
      <w:r w:rsidR="002B3E26" w:rsidRPr="006413F5">
        <w:rPr>
          <w:rFonts w:hint="eastAsia"/>
        </w:rPr>
        <w:t>迪</w:t>
      </w:r>
      <w:proofErr w:type="gramEnd"/>
      <w:r w:rsidR="002B3E26" w:rsidRPr="006413F5">
        <w:rPr>
          <w:rFonts w:hint="eastAsia"/>
        </w:rPr>
        <w:t>拉</w:t>
      </w:r>
      <w:proofErr w:type="gramStart"/>
      <w:r w:rsidR="002B3E26" w:rsidRPr="006413F5">
        <w:rPr>
          <w:rFonts w:hint="eastAsia"/>
        </w:rPr>
        <w:t>姆</w:t>
      </w:r>
      <w:proofErr w:type="gramEnd"/>
    </w:p>
    <w:p w14:paraId="11D825F4" w14:textId="77777777" w:rsidR="00590625" w:rsidRPr="006413F5" w:rsidRDefault="00590625" w:rsidP="00D82E7A">
      <w:pPr>
        <w:pStyle w:val="af1"/>
        <w:jc w:val="left"/>
      </w:pPr>
    </w:p>
    <w:p w14:paraId="2C34CCF2" w14:textId="05E166AF" w:rsidR="00590625" w:rsidRPr="006413F5" w:rsidRDefault="00590625" w:rsidP="00A26570">
      <w:pPr>
        <w:pStyle w:val="af4"/>
        <w:rPr>
          <w:rFonts w:ascii="華康細圓體" w:hAnsi="華康細圓體"/>
        </w:rPr>
      </w:pPr>
      <w:r w:rsidRPr="006413F5">
        <w:rPr>
          <w:rFonts w:ascii="華康細圓體" w:hAnsi="華康細圓體" w:hint="eastAsia"/>
          <w:lang w:eastAsia="zh-TW"/>
        </w:rPr>
        <w:t>２、</w:t>
      </w:r>
      <w:r w:rsidRPr="006413F5">
        <w:rPr>
          <w:rFonts w:ascii="華康細圓體" w:hAnsi="華康細圓體"/>
        </w:rPr>
        <w:t>執照種類</w:t>
      </w:r>
    </w:p>
    <w:p w14:paraId="00A72873" w14:textId="750A1029" w:rsidR="00590625" w:rsidRPr="006413F5" w:rsidRDefault="3180E95A" w:rsidP="00D82E7A">
      <w:pPr>
        <w:pStyle w:val="11"/>
        <w:ind w:left="1772" w:hanging="591"/>
      </w:pPr>
      <w:r w:rsidRPr="006413F5">
        <w:t>（</w:t>
      </w:r>
      <w:r w:rsidRPr="006413F5">
        <w:t>1</w:t>
      </w:r>
      <w:r w:rsidRPr="006413F5">
        <w:t>）一般貿易（</w:t>
      </w:r>
      <w:r w:rsidRPr="006413F5">
        <w:t>General Trading License</w:t>
      </w:r>
      <w:r w:rsidRPr="006413F5">
        <w:t>）</w:t>
      </w:r>
      <w:r w:rsidR="491672D6" w:rsidRPr="006413F5">
        <w:t>1</w:t>
      </w:r>
      <w:r w:rsidR="535D8EF5" w:rsidRPr="006413F5">
        <w:t>5</w:t>
      </w:r>
      <w:r w:rsidR="491672D6" w:rsidRPr="006413F5">
        <w:t>,</w:t>
      </w:r>
      <w:r w:rsidR="535D8EF5" w:rsidRPr="006413F5">
        <w:t>000</w:t>
      </w:r>
      <w:r w:rsidRPr="006413F5">
        <w:t>迪拉姆（約</w:t>
      </w:r>
      <w:r w:rsidR="491672D6" w:rsidRPr="006413F5">
        <w:t>4,109</w:t>
      </w:r>
      <w:r w:rsidRPr="006413F5">
        <w:t>美元）</w:t>
      </w:r>
      <w:r w:rsidRPr="006413F5">
        <w:t>/</w:t>
      </w:r>
      <w:r w:rsidRPr="006413F5">
        <w:t>每年</w:t>
      </w:r>
    </w:p>
    <w:p w14:paraId="27C770A9" w14:textId="2E734B76" w:rsidR="00590625" w:rsidRPr="006413F5" w:rsidRDefault="3180E95A" w:rsidP="00D82E7A">
      <w:pPr>
        <w:pStyle w:val="11"/>
        <w:ind w:left="1772" w:hanging="591"/>
      </w:pPr>
      <w:r w:rsidRPr="006413F5">
        <w:t>（</w:t>
      </w:r>
      <w:r w:rsidRPr="006413F5">
        <w:t>2</w:t>
      </w:r>
      <w:r w:rsidRPr="006413F5">
        <w:t>）貿易執照（</w:t>
      </w:r>
      <w:r w:rsidRPr="006413F5">
        <w:t>Trading License</w:t>
      </w:r>
      <w:r w:rsidRPr="006413F5">
        <w:t>）</w:t>
      </w:r>
      <w:r w:rsidRPr="006413F5">
        <w:t>5,</w:t>
      </w:r>
      <w:r w:rsidR="02736C9A" w:rsidRPr="006413F5">
        <w:t>000-8,500</w:t>
      </w:r>
      <w:r w:rsidRPr="006413F5">
        <w:t>迪拉姆（約</w:t>
      </w:r>
      <w:r w:rsidRPr="006413F5">
        <w:t>1,</w:t>
      </w:r>
      <w:r w:rsidR="1E5604FE" w:rsidRPr="006413F5">
        <w:t>370-2,328</w:t>
      </w:r>
      <w:r w:rsidRPr="006413F5">
        <w:t>美元）</w:t>
      </w:r>
      <w:r w:rsidRPr="006413F5">
        <w:t>/</w:t>
      </w:r>
      <w:r w:rsidRPr="006413F5">
        <w:t>每年</w:t>
      </w:r>
    </w:p>
    <w:p w14:paraId="2939D5AB" w14:textId="24A313A8" w:rsidR="00590625" w:rsidRPr="006413F5" w:rsidRDefault="3180E95A" w:rsidP="00D82E7A">
      <w:pPr>
        <w:pStyle w:val="11"/>
        <w:ind w:left="1772" w:hanging="591"/>
      </w:pPr>
      <w:r w:rsidRPr="006413F5">
        <w:t>（</w:t>
      </w:r>
      <w:r w:rsidRPr="006413F5">
        <w:t>3</w:t>
      </w:r>
      <w:r w:rsidRPr="006413F5">
        <w:t>）工業執照（</w:t>
      </w:r>
      <w:r w:rsidRPr="006413F5">
        <w:t>Industrial License</w:t>
      </w:r>
      <w:r w:rsidRPr="006413F5">
        <w:t>）</w:t>
      </w:r>
      <w:r w:rsidR="1E5604FE" w:rsidRPr="006413F5">
        <w:t>5,000-8,500</w:t>
      </w:r>
      <w:r w:rsidR="1E5604FE" w:rsidRPr="006413F5">
        <w:t>迪拉姆（約</w:t>
      </w:r>
      <w:r w:rsidR="1E5604FE" w:rsidRPr="006413F5">
        <w:t>1,370-2,328</w:t>
      </w:r>
      <w:r w:rsidR="1E5604FE" w:rsidRPr="006413F5">
        <w:t>美元）</w:t>
      </w:r>
      <w:r w:rsidR="1E5604FE" w:rsidRPr="006413F5">
        <w:t>/</w:t>
      </w:r>
      <w:r w:rsidR="1E5604FE" w:rsidRPr="006413F5">
        <w:t>每年</w:t>
      </w:r>
    </w:p>
    <w:p w14:paraId="2AC6D109" w14:textId="40431C76" w:rsidR="00590625" w:rsidRPr="006413F5" w:rsidRDefault="00590625" w:rsidP="00D82E7A">
      <w:pPr>
        <w:pStyle w:val="11"/>
        <w:ind w:left="1772" w:hanging="591"/>
      </w:pPr>
      <w:r w:rsidRPr="006413F5">
        <w:t>（</w:t>
      </w:r>
      <w:r w:rsidRPr="006413F5">
        <w:rPr>
          <w:rFonts w:hint="eastAsia"/>
        </w:rPr>
        <w:t>4</w:t>
      </w:r>
      <w:r w:rsidRPr="006413F5">
        <w:t>）服務執照（</w:t>
      </w:r>
      <w:r w:rsidRPr="006413F5">
        <w:t>Service License</w:t>
      </w:r>
      <w:r w:rsidRPr="006413F5">
        <w:t>）</w:t>
      </w:r>
      <w:r w:rsidR="003741A0" w:rsidRPr="006413F5">
        <w:t>5</w:t>
      </w:r>
      <w:r w:rsidRPr="006413F5">
        <w:t>,000</w:t>
      </w:r>
      <w:r w:rsidRPr="006413F5">
        <w:rPr>
          <w:rFonts w:hint="eastAsia"/>
        </w:rPr>
        <w:t>迪拉姆</w:t>
      </w:r>
      <w:r w:rsidRPr="006413F5">
        <w:t>（約</w:t>
      </w:r>
      <w:r w:rsidR="003741A0" w:rsidRPr="006413F5">
        <w:t>1</w:t>
      </w:r>
      <w:r w:rsidRPr="006413F5">
        <w:t>,</w:t>
      </w:r>
      <w:r w:rsidR="003741A0" w:rsidRPr="006413F5">
        <w:t>37</w:t>
      </w:r>
      <w:r w:rsidRPr="006413F5">
        <w:t>0</w:t>
      </w:r>
      <w:r w:rsidRPr="006413F5">
        <w:t>美元）</w:t>
      </w:r>
      <w:r w:rsidRPr="006413F5">
        <w:t>/</w:t>
      </w:r>
      <w:r w:rsidRPr="006413F5">
        <w:t>每年</w:t>
      </w:r>
    </w:p>
    <w:p w14:paraId="284E022D" w14:textId="77777777" w:rsidR="00590625" w:rsidRPr="006413F5" w:rsidRDefault="00590625" w:rsidP="00D82E7A">
      <w:pPr>
        <w:pStyle w:val="11"/>
        <w:ind w:left="1772" w:hanging="591"/>
      </w:pPr>
      <w:r w:rsidRPr="006413F5">
        <w:t>（</w:t>
      </w:r>
      <w:r w:rsidRPr="006413F5">
        <w:rPr>
          <w:rFonts w:hint="eastAsia"/>
        </w:rPr>
        <w:t>5</w:t>
      </w:r>
      <w:r w:rsidRPr="006413F5">
        <w:t>）國家工業執照（</w:t>
      </w:r>
      <w:r w:rsidRPr="006413F5">
        <w:t>National Industrial License</w:t>
      </w:r>
      <w:r w:rsidRPr="006413F5">
        <w:t>，</w:t>
      </w:r>
      <w:r w:rsidRPr="006413F5">
        <w:t>GCC</w:t>
      </w:r>
      <w:r w:rsidRPr="006413F5">
        <w:t>國民占至少</w:t>
      </w:r>
      <w:r w:rsidRPr="006413F5">
        <w:t>51%</w:t>
      </w:r>
      <w:r w:rsidRPr="006413F5">
        <w:t>股份）</w:t>
      </w:r>
      <w:r w:rsidRPr="006413F5">
        <w:t>5,500</w:t>
      </w:r>
      <w:r w:rsidRPr="006413F5">
        <w:rPr>
          <w:rFonts w:hint="eastAsia"/>
        </w:rPr>
        <w:t>迪拉姆</w:t>
      </w:r>
      <w:r w:rsidRPr="006413F5">
        <w:t>（約</w:t>
      </w:r>
      <w:r w:rsidRPr="006413F5">
        <w:t>1,500</w:t>
      </w:r>
      <w:r w:rsidRPr="006413F5">
        <w:t>美元）</w:t>
      </w:r>
      <w:r w:rsidRPr="006413F5">
        <w:t>/</w:t>
      </w:r>
      <w:r w:rsidRPr="006413F5">
        <w:t>每年</w:t>
      </w:r>
    </w:p>
    <w:p w14:paraId="53B64782" w14:textId="32BCF15E" w:rsidR="00590625" w:rsidRPr="006413F5" w:rsidRDefault="3180E95A" w:rsidP="00D82E7A">
      <w:pPr>
        <w:pStyle w:val="11"/>
        <w:ind w:left="1772" w:hanging="591"/>
      </w:pPr>
      <w:r w:rsidRPr="006413F5">
        <w:t>（</w:t>
      </w:r>
      <w:r w:rsidRPr="006413F5">
        <w:t>6</w:t>
      </w:r>
      <w:r w:rsidRPr="006413F5">
        <w:t>）物流執照（</w:t>
      </w:r>
      <w:r w:rsidRPr="006413F5">
        <w:t>Logistic License</w:t>
      </w:r>
      <w:r w:rsidRPr="006413F5">
        <w:t>）</w:t>
      </w:r>
      <w:r w:rsidR="6295EACE" w:rsidRPr="006413F5">
        <w:t>15,000</w:t>
      </w:r>
      <w:r w:rsidRPr="006413F5">
        <w:t>迪拉姆（約</w:t>
      </w:r>
      <w:r w:rsidR="6295EACE" w:rsidRPr="006413F5">
        <w:t>4,</w:t>
      </w:r>
      <w:r w:rsidRPr="006413F5">
        <w:t>1</w:t>
      </w:r>
      <w:r w:rsidR="6295EACE" w:rsidRPr="006413F5">
        <w:t>09</w:t>
      </w:r>
      <w:r w:rsidRPr="006413F5">
        <w:t>美元）</w:t>
      </w:r>
      <w:r w:rsidRPr="006413F5">
        <w:t>/</w:t>
      </w:r>
      <w:r w:rsidRPr="006413F5">
        <w:t>每年</w:t>
      </w:r>
    </w:p>
    <w:p w14:paraId="2035DF22" w14:textId="15846F21" w:rsidR="00B86B15" w:rsidRPr="006413F5" w:rsidRDefault="09CC65AB" w:rsidP="00D82E7A">
      <w:pPr>
        <w:pStyle w:val="11"/>
        <w:ind w:left="1772" w:hanging="591"/>
      </w:pPr>
      <w:r w:rsidRPr="006413F5">
        <w:t>（</w:t>
      </w:r>
      <w:r w:rsidR="25468D05" w:rsidRPr="006413F5">
        <w:t>7</w:t>
      </w:r>
      <w:r w:rsidRPr="006413F5">
        <w:t>）</w:t>
      </w:r>
      <w:r w:rsidR="25468D05" w:rsidRPr="006413F5">
        <w:t>電商執照（</w:t>
      </w:r>
      <w:r w:rsidR="25468D05" w:rsidRPr="006413F5">
        <w:t>E-Commerce License</w:t>
      </w:r>
      <w:r w:rsidR="25468D05" w:rsidRPr="006413F5">
        <w:t>）</w:t>
      </w:r>
      <w:r w:rsidR="4405E28E" w:rsidRPr="006413F5">
        <w:t>15,000</w:t>
      </w:r>
      <w:r w:rsidR="4405E28E" w:rsidRPr="006413F5">
        <w:t>迪拉姆（約</w:t>
      </w:r>
      <w:r w:rsidR="4405E28E" w:rsidRPr="006413F5">
        <w:t>4,109</w:t>
      </w:r>
      <w:r w:rsidR="4405E28E" w:rsidRPr="006413F5">
        <w:t>美元）</w:t>
      </w:r>
      <w:r w:rsidR="4405E28E" w:rsidRPr="006413F5">
        <w:t>/</w:t>
      </w:r>
      <w:r w:rsidR="4405E28E" w:rsidRPr="006413F5">
        <w:lastRenderedPageBreak/>
        <w:t>每年</w:t>
      </w:r>
    </w:p>
    <w:p w14:paraId="12E22F8B" w14:textId="77777777" w:rsidR="00590625" w:rsidRPr="006413F5" w:rsidRDefault="00590625" w:rsidP="00A26570">
      <w:pPr>
        <w:pStyle w:val="af4"/>
        <w:rPr>
          <w:rFonts w:ascii="華康細圓體" w:hAnsi="華康細圓體"/>
        </w:rPr>
      </w:pPr>
      <w:r w:rsidRPr="006413F5">
        <w:rPr>
          <w:rFonts w:ascii="華康細圓體" w:hAnsi="華康細圓體" w:hint="eastAsia"/>
          <w:lang w:eastAsia="zh-TW"/>
        </w:rPr>
        <w:t>３、</w:t>
      </w:r>
      <w:r w:rsidRPr="006413F5">
        <w:rPr>
          <w:rFonts w:ascii="華康細圓體" w:hAnsi="華康細圓體"/>
        </w:rPr>
        <w:t>所需文件</w:t>
      </w:r>
    </w:p>
    <w:p w14:paraId="0A46931C" w14:textId="77777777" w:rsidR="00590625" w:rsidRPr="006413F5" w:rsidRDefault="00590625" w:rsidP="00A26570">
      <w:pPr>
        <w:pStyle w:val="11"/>
        <w:ind w:left="1772" w:hanging="591"/>
        <w:rPr>
          <w:lang w:eastAsia="zh-TW"/>
        </w:rPr>
      </w:pPr>
      <w:r w:rsidRPr="006413F5">
        <w:rPr>
          <w:lang w:eastAsia="zh-TW"/>
        </w:rPr>
        <w:t>（</w:t>
      </w:r>
      <w:r w:rsidRPr="006413F5">
        <w:rPr>
          <w:rFonts w:hint="eastAsia"/>
          <w:lang w:eastAsia="zh-TW"/>
        </w:rPr>
        <w:t>1</w:t>
      </w:r>
      <w:r w:rsidRPr="006413F5">
        <w:rPr>
          <w:lang w:eastAsia="zh-TW"/>
        </w:rPr>
        <w:t>）公司登記證明及公司存續證明正本，需經驗證及公證。</w:t>
      </w:r>
    </w:p>
    <w:p w14:paraId="508641B5" w14:textId="77777777" w:rsidR="00590625" w:rsidRPr="006413F5" w:rsidRDefault="00590625" w:rsidP="00A26570">
      <w:pPr>
        <w:pStyle w:val="11"/>
        <w:ind w:left="1772" w:hanging="591"/>
        <w:rPr>
          <w:lang w:eastAsia="zh-TW"/>
        </w:rPr>
      </w:pPr>
      <w:r w:rsidRPr="006413F5">
        <w:rPr>
          <w:lang w:eastAsia="zh-TW"/>
        </w:rPr>
        <w:t>（</w:t>
      </w:r>
      <w:r w:rsidRPr="006413F5">
        <w:rPr>
          <w:rFonts w:hint="eastAsia"/>
          <w:lang w:eastAsia="zh-TW"/>
        </w:rPr>
        <w:t>2</w:t>
      </w:r>
      <w:r w:rsidRPr="006413F5">
        <w:rPr>
          <w:lang w:eastAsia="zh-TW"/>
        </w:rPr>
        <w:t>）公司章程，需經驗證及公證。</w:t>
      </w:r>
    </w:p>
    <w:p w14:paraId="4993A0DC" w14:textId="6184BABD" w:rsidR="00590625" w:rsidRPr="006413F5" w:rsidRDefault="00590625" w:rsidP="00A26570">
      <w:pPr>
        <w:pStyle w:val="11"/>
        <w:ind w:left="1772" w:hanging="591"/>
        <w:rPr>
          <w:lang w:eastAsia="zh-TW"/>
        </w:rPr>
      </w:pPr>
      <w:r w:rsidRPr="006413F5">
        <w:rPr>
          <w:lang w:eastAsia="zh-TW"/>
        </w:rPr>
        <w:t>（</w:t>
      </w:r>
      <w:r w:rsidRPr="006413F5">
        <w:rPr>
          <w:rFonts w:hint="eastAsia"/>
          <w:lang w:eastAsia="zh-TW"/>
        </w:rPr>
        <w:t>3</w:t>
      </w:r>
      <w:r w:rsidRPr="006413F5">
        <w:rPr>
          <w:lang w:eastAsia="zh-TW"/>
        </w:rPr>
        <w:t>）董事會議</w:t>
      </w:r>
      <w:r w:rsidR="00B31F38" w:rsidRPr="006413F5">
        <w:rPr>
          <w:lang w:eastAsia="zh-TW"/>
        </w:rPr>
        <w:t>紀錄</w:t>
      </w:r>
      <w:proofErr w:type="gramStart"/>
      <w:r w:rsidRPr="006413F5">
        <w:rPr>
          <w:lang w:eastAsia="zh-TW"/>
        </w:rPr>
        <w:t>—</w:t>
      </w:r>
      <w:proofErr w:type="gramEnd"/>
      <w:r w:rsidRPr="006413F5">
        <w:rPr>
          <w:lang w:eastAsia="zh-TW"/>
        </w:rPr>
        <w:t>決議於傑貝阿里自由貿易區設立分公司，提供財務擔保，需經驗證及公證。</w:t>
      </w:r>
    </w:p>
    <w:p w14:paraId="3F8EE52C" w14:textId="77777777" w:rsidR="00590625" w:rsidRPr="006413F5" w:rsidRDefault="00590625" w:rsidP="00A26570">
      <w:pPr>
        <w:pStyle w:val="11"/>
        <w:ind w:left="1772" w:hanging="591"/>
        <w:rPr>
          <w:lang w:eastAsia="zh-TW"/>
        </w:rPr>
      </w:pPr>
      <w:r w:rsidRPr="006413F5">
        <w:rPr>
          <w:lang w:eastAsia="zh-TW"/>
        </w:rPr>
        <w:t>（</w:t>
      </w:r>
      <w:r w:rsidRPr="006413F5">
        <w:rPr>
          <w:rFonts w:hint="eastAsia"/>
          <w:lang w:eastAsia="zh-TW"/>
        </w:rPr>
        <w:t>4</w:t>
      </w:r>
      <w:r w:rsidRPr="006413F5">
        <w:rPr>
          <w:lang w:eastAsia="zh-TW"/>
        </w:rPr>
        <w:t>）交涉人或法定代理人委任書、簽名樣式及護照影本，需經公證。</w:t>
      </w:r>
    </w:p>
    <w:p w14:paraId="67FAAD3C" w14:textId="77777777" w:rsidR="00590625" w:rsidRPr="006413F5" w:rsidRDefault="00590625" w:rsidP="00A26570">
      <w:pPr>
        <w:pStyle w:val="11"/>
        <w:ind w:left="1772" w:hanging="591"/>
        <w:rPr>
          <w:lang w:eastAsia="zh-TW"/>
        </w:rPr>
      </w:pPr>
      <w:r w:rsidRPr="006413F5">
        <w:rPr>
          <w:lang w:eastAsia="zh-TW"/>
        </w:rPr>
        <w:t>（</w:t>
      </w:r>
      <w:r w:rsidRPr="006413F5">
        <w:rPr>
          <w:rFonts w:hint="eastAsia"/>
          <w:lang w:eastAsia="zh-TW"/>
        </w:rPr>
        <w:t>5</w:t>
      </w:r>
      <w:r w:rsidRPr="006413F5">
        <w:rPr>
          <w:lang w:eastAsia="zh-TW"/>
        </w:rPr>
        <w:t>）公司經理或代表人委任書、簽名樣式及護照影本，需經公證。</w:t>
      </w:r>
    </w:p>
    <w:p w14:paraId="16D4D85A" w14:textId="77777777" w:rsidR="00590625" w:rsidRPr="006413F5" w:rsidRDefault="00590625" w:rsidP="00A26570">
      <w:pPr>
        <w:pStyle w:val="11"/>
        <w:ind w:left="1772" w:hanging="591"/>
        <w:rPr>
          <w:lang w:eastAsia="zh-TW"/>
        </w:rPr>
      </w:pPr>
      <w:r w:rsidRPr="006413F5">
        <w:rPr>
          <w:lang w:eastAsia="zh-TW"/>
        </w:rPr>
        <w:t>附註：</w:t>
      </w:r>
    </w:p>
    <w:p w14:paraId="7E7CAA57" w14:textId="77777777" w:rsidR="00590625" w:rsidRPr="006413F5" w:rsidRDefault="00590625" w:rsidP="00A26570">
      <w:pPr>
        <w:pStyle w:val="11"/>
        <w:ind w:left="1772" w:hanging="591"/>
        <w:rPr>
          <w:lang w:eastAsia="zh-TW"/>
        </w:rPr>
      </w:pPr>
      <w:r w:rsidRPr="006413F5">
        <w:rPr>
          <w:lang w:eastAsia="zh-TW"/>
        </w:rPr>
        <w:t>（</w:t>
      </w:r>
      <w:r w:rsidRPr="006413F5">
        <w:rPr>
          <w:rFonts w:hint="eastAsia"/>
          <w:lang w:eastAsia="zh-TW"/>
        </w:rPr>
        <w:t>1</w:t>
      </w:r>
      <w:r w:rsidRPr="006413F5">
        <w:rPr>
          <w:lang w:eastAsia="zh-TW"/>
        </w:rPr>
        <w:t>）傑貝阿里自由貿易區管理局保留要求提供其他相關文件，或要求</w:t>
      </w:r>
      <w:proofErr w:type="gramStart"/>
      <w:r w:rsidRPr="006413F5">
        <w:rPr>
          <w:lang w:eastAsia="zh-TW"/>
        </w:rPr>
        <w:t>文件經阿聯大</w:t>
      </w:r>
      <w:proofErr w:type="gramEnd"/>
      <w:r w:rsidRPr="006413F5">
        <w:rPr>
          <w:lang w:eastAsia="zh-TW"/>
        </w:rPr>
        <w:t>公國使領館驗證之權利。</w:t>
      </w:r>
    </w:p>
    <w:p w14:paraId="0F9FCDE9" w14:textId="77777777" w:rsidR="00590625" w:rsidRPr="006413F5" w:rsidRDefault="00590625" w:rsidP="00A26570">
      <w:pPr>
        <w:pStyle w:val="11"/>
        <w:ind w:left="1772" w:hanging="591"/>
        <w:rPr>
          <w:lang w:eastAsia="zh-TW"/>
        </w:rPr>
      </w:pPr>
      <w:r w:rsidRPr="006413F5">
        <w:rPr>
          <w:lang w:eastAsia="zh-TW"/>
        </w:rPr>
        <w:t>（</w:t>
      </w:r>
      <w:r w:rsidRPr="006413F5">
        <w:rPr>
          <w:rFonts w:hint="eastAsia"/>
          <w:lang w:eastAsia="zh-TW"/>
        </w:rPr>
        <w:t>2</w:t>
      </w:r>
      <w:r w:rsidRPr="006413F5">
        <w:rPr>
          <w:lang w:eastAsia="zh-TW"/>
        </w:rPr>
        <w:t>）申請者提供之文件</w:t>
      </w:r>
      <w:proofErr w:type="gramStart"/>
      <w:r w:rsidRPr="006413F5">
        <w:rPr>
          <w:lang w:eastAsia="zh-TW"/>
        </w:rPr>
        <w:t>須經阿聯大</w:t>
      </w:r>
      <w:proofErr w:type="gramEnd"/>
      <w:r w:rsidRPr="006413F5">
        <w:rPr>
          <w:lang w:eastAsia="zh-TW"/>
        </w:rPr>
        <w:t>公國使領館或駐其他國家使館之公證與驗證。</w:t>
      </w:r>
    </w:p>
    <w:p w14:paraId="00AB1254" w14:textId="77777777" w:rsidR="00590625" w:rsidRPr="006413F5" w:rsidRDefault="00590625" w:rsidP="00A26570">
      <w:pPr>
        <w:pStyle w:val="11"/>
        <w:ind w:left="1772" w:hanging="591"/>
        <w:rPr>
          <w:lang w:eastAsia="zh-TW"/>
        </w:rPr>
      </w:pPr>
      <w:r w:rsidRPr="006413F5">
        <w:rPr>
          <w:lang w:eastAsia="zh-TW"/>
        </w:rPr>
        <w:t>（</w:t>
      </w:r>
      <w:r w:rsidRPr="006413F5">
        <w:rPr>
          <w:rFonts w:hint="eastAsia"/>
          <w:lang w:eastAsia="zh-TW"/>
        </w:rPr>
        <w:t>3</w:t>
      </w:r>
      <w:r w:rsidRPr="006413F5">
        <w:rPr>
          <w:lang w:eastAsia="zh-TW"/>
        </w:rPr>
        <w:t>）超過</w:t>
      </w:r>
      <w:r w:rsidRPr="006413F5">
        <w:rPr>
          <w:lang w:eastAsia="zh-TW"/>
        </w:rPr>
        <w:t>1</w:t>
      </w:r>
      <w:r w:rsidRPr="006413F5">
        <w:rPr>
          <w:lang w:eastAsia="zh-TW"/>
        </w:rPr>
        <w:t>頁之文件須加</w:t>
      </w:r>
      <w:r w:rsidRPr="006413F5">
        <w:rPr>
          <w:rFonts w:hint="eastAsia"/>
          <w:lang w:eastAsia="zh-TW"/>
        </w:rPr>
        <w:t>騎縫</w:t>
      </w:r>
      <w:r w:rsidRPr="006413F5">
        <w:rPr>
          <w:lang w:eastAsia="zh-TW"/>
        </w:rPr>
        <w:t>封。</w:t>
      </w:r>
    </w:p>
    <w:p w14:paraId="3DEADA36" w14:textId="77777777" w:rsidR="00590625" w:rsidRPr="006413F5" w:rsidRDefault="00590625" w:rsidP="00A26570">
      <w:pPr>
        <w:pStyle w:val="af4"/>
      </w:pPr>
      <w:r w:rsidRPr="006413F5">
        <w:rPr>
          <w:rFonts w:hint="eastAsia"/>
        </w:rPr>
        <w:t>４、</w:t>
      </w:r>
      <w:r w:rsidRPr="006413F5">
        <w:t>登記費（</w:t>
      </w:r>
      <w:r w:rsidRPr="006413F5">
        <w:t>Registration Fees</w:t>
      </w:r>
      <w:r w:rsidRPr="006413F5">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242"/>
        <w:gridCol w:w="3601"/>
        <w:gridCol w:w="1273"/>
      </w:tblGrid>
      <w:tr w:rsidR="001A0DCE" w:rsidRPr="006413F5" w14:paraId="05548FD6" w14:textId="77777777">
        <w:trPr>
          <w:trHeight w:val="680"/>
          <w:jc w:val="right"/>
        </w:trPr>
        <w:tc>
          <w:tcPr>
            <w:tcW w:w="2242" w:type="dxa"/>
            <w:vAlign w:val="center"/>
          </w:tcPr>
          <w:p w14:paraId="75C21E36" w14:textId="77777777" w:rsidR="00590625" w:rsidRPr="006413F5" w:rsidRDefault="00590625">
            <w:pPr>
              <w:pStyle w:val="af1"/>
              <w:jc w:val="both"/>
            </w:pPr>
            <w:r w:rsidRPr="006413F5">
              <w:rPr>
                <w:rFonts w:hAnsi="華康細圓體"/>
              </w:rPr>
              <w:t>自由貿易區行號</w:t>
            </w:r>
          </w:p>
        </w:tc>
        <w:tc>
          <w:tcPr>
            <w:tcW w:w="3601" w:type="dxa"/>
            <w:vAlign w:val="center"/>
          </w:tcPr>
          <w:p w14:paraId="330DE5B2" w14:textId="2291257B" w:rsidR="00590625" w:rsidRPr="006413F5" w:rsidRDefault="00332208">
            <w:pPr>
              <w:pStyle w:val="af1"/>
              <w:jc w:val="both"/>
            </w:pPr>
            <w:r w:rsidRPr="006413F5">
              <w:t>5,000</w:t>
            </w:r>
            <w:proofErr w:type="gramStart"/>
            <w:r w:rsidRPr="006413F5">
              <w:rPr>
                <w:rFonts w:hint="eastAsia"/>
              </w:rPr>
              <w:t>迪</w:t>
            </w:r>
            <w:proofErr w:type="gramEnd"/>
            <w:r w:rsidRPr="006413F5">
              <w:rPr>
                <w:rFonts w:hint="eastAsia"/>
              </w:rPr>
              <w:t>拉</w:t>
            </w:r>
            <w:proofErr w:type="gramStart"/>
            <w:r w:rsidRPr="006413F5">
              <w:rPr>
                <w:rFonts w:hint="eastAsia"/>
              </w:rPr>
              <w:t>姆</w:t>
            </w:r>
            <w:proofErr w:type="gramEnd"/>
            <w:r w:rsidRPr="006413F5">
              <w:rPr>
                <w:rFonts w:hAnsi="華康細圓體"/>
              </w:rPr>
              <w:t>（約</w:t>
            </w:r>
            <w:r w:rsidRPr="006413F5">
              <w:t>1,370</w:t>
            </w:r>
            <w:r w:rsidRPr="006413F5">
              <w:rPr>
                <w:rFonts w:hAnsi="華康細圓體"/>
              </w:rPr>
              <w:t>美元）</w:t>
            </w:r>
          </w:p>
        </w:tc>
        <w:tc>
          <w:tcPr>
            <w:tcW w:w="1273" w:type="dxa"/>
            <w:vAlign w:val="center"/>
          </w:tcPr>
          <w:p w14:paraId="37319CAE" w14:textId="77777777" w:rsidR="00590625" w:rsidRPr="006413F5" w:rsidRDefault="00590625">
            <w:pPr>
              <w:pStyle w:val="af1"/>
              <w:jc w:val="both"/>
            </w:pPr>
            <w:r w:rsidRPr="006413F5">
              <w:rPr>
                <w:rFonts w:hAnsi="華康細圓體"/>
              </w:rPr>
              <w:t>一次付清</w:t>
            </w:r>
          </w:p>
        </w:tc>
      </w:tr>
      <w:tr w:rsidR="001A0DCE" w:rsidRPr="006413F5" w14:paraId="34D20300" w14:textId="77777777">
        <w:trPr>
          <w:trHeight w:val="680"/>
          <w:jc w:val="right"/>
        </w:trPr>
        <w:tc>
          <w:tcPr>
            <w:tcW w:w="2242" w:type="dxa"/>
            <w:vAlign w:val="center"/>
          </w:tcPr>
          <w:p w14:paraId="181EC94E" w14:textId="77777777" w:rsidR="00590625" w:rsidRPr="006413F5" w:rsidRDefault="00590625">
            <w:pPr>
              <w:pStyle w:val="af1"/>
              <w:jc w:val="both"/>
            </w:pPr>
            <w:r w:rsidRPr="006413F5">
              <w:rPr>
                <w:rFonts w:hAnsi="華康細圓體"/>
              </w:rPr>
              <w:t>自由貿易區公司</w:t>
            </w:r>
          </w:p>
        </w:tc>
        <w:tc>
          <w:tcPr>
            <w:tcW w:w="3601" w:type="dxa"/>
            <w:vAlign w:val="center"/>
          </w:tcPr>
          <w:p w14:paraId="701D7087" w14:textId="7BC0DD0C" w:rsidR="00590625" w:rsidRPr="006413F5" w:rsidRDefault="00332208">
            <w:pPr>
              <w:pStyle w:val="af1"/>
              <w:jc w:val="both"/>
            </w:pPr>
            <w:r w:rsidRPr="006413F5">
              <w:t>5,000</w:t>
            </w:r>
            <w:proofErr w:type="gramStart"/>
            <w:r w:rsidRPr="006413F5">
              <w:rPr>
                <w:rFonts w:hint="eastAsia"/>
              </w:rPr>
              <w:t>迪</w:t>
            </w:r>
            <w:proofErr w:type="gramEnd"/>
            <w:r w:rsidRPr="006413F5">
              <w:rPr>
                <w:rFonts w:hint="eastAsia"/>
              </w:rPr>
              <w:t>拉</w:t>
            </w:r>
            <w:proofErr w:type="gramStart"/>
            <w:r w:rsidRPr="006413F5">
              <w:rPr>
                <w:rFonts w:hint="eastAsia"/>
              </w:rPr>
              <w:t>姆</w:t>
            </w:r>
            <w:proofErr w:type="gramEnd"/>
            <w:r w:rsidRPr="006413F5">
              <w:rPr>
                <w:rFonts w:hAnsi="華康細圓體"/>
              </w:rPr>
              <w:t>（約</w:t>
            </w:r>
            <w:r w:rsidRPr="006413F5">
              <w:t>1,370</w:t>
            </w:r>
            <w:r w:rsidRPr="006413F5">
              <w:rPr>
                <w:rFonts w:hAnsi="華康細圓體"/>
              </w:rPr>
              <w:t>美元）</w:t>
            </w:r>
          </w:p>
        </w:tc>
        <w:tc>
          <w:tcPr>
            <w:tcW w:w="1273" w:type="dxa"/>
            <w:vAlign w:val="center"/>
          </w:tcPr>
          <w:p w14:paraId="3472D7EA" w14:textId="77777777" w:rsidR="00590625" w:rsidRPr="006413F5" w:rsidRDefault="00590625">
            <w:pPr>
              <w:pStyle w:val="af1"/>
              <w:jc w:val="both"/>
            </w:pPr>
            <w:r w:rsidRPr="006413F5">
              <w:rPr>
                <w:rFonts w:hAnsi="華康細圓體"/>
              </w:rPr>
              <w:t>一次付清</w:t>
            </w:r>
          </w:p>
        </w:tc>
      </w:tr>
      <w:tr w:rsidR="001A0DCE" w:rsidRPr="006413F5" w14:paraId="43E84BB5" w14:textId="77777777">
        <w:trPr>
          <w:trHeight w:val="680"/>
          <w:jc w:val="right"/>
        </w:trPr>
        <w:tc>
          <w:tcPr>
            <w:tcW w:w="2242" w:type="dxa"/>
            <w:vAlign w:val="center"/>
          </w:tcPr>
          <w:p w14:paraId="77C9EC6A" w14:textId="77777777" w:rsidR="00590625" w:rsidRPr="006413F5" w:rsidRDefault="00590625">
            <w:pPr>
              <w:pStyle w:val="af1"/>
              <w:jc w:val="both"/>
            </w:pPr>
            <w:r w:rsidRPr="006413F5">
              <w:rPr>
                <w:rFonts w:hAnsi="華康細圓體"/>
              </w:rPr>
              <w:t>外國公司分公司</w:t>
            </w:r>
          </w:p>
        </w:tc>
        <w:tc>
          <w:tcPr>
            <w:tcW w:w="3601" w:type="dxa"/>
            <w:vAlign w:val="center"/>
          </w:tcPr>
          <w:p w14:paraId="187FA169" w14:textId="03AE3069" w:rsidR="00590625" w:rsidRPr="006413F5" w:rsidRDefault="00590625">
            <w:pPr>
              <w:pStyle w:val="af1"/>
              <w:jc w:val="both"/>
            </w:pPr>
            <w:r w:rsidRPr="006413F5">
              <w:t>5,000</w:t>
            </w:r>
            <w:proofErr w:type="gramStart"/>
            <w:r w:rsidRPr="006413F5">
              <w:rPr>
                <w:rFonts w:hint="eastAsia"/>
              </w:rPr>
              <w:t>迪</w:t>
            </w:r>
            <w:proofErr w:type="gramEnd"/>
            <w:r w:rsidRPr="006413F5">
              <w:rPr>
                <w:rFonts w:hint="eastAsia"/>
              </w:rPr>
              <w:t>拉</w:t>
            </w:r>
            <w:proofErr w:type="gramStart"/>
            <w:r w:rsidRPr="006413F5">
              <w:rPr>
                <w:rFonts w:hint="eastAsia"/>
              </w:rPr>
              <w:t>姆</w:t>
            </w:r>
            <w:proofErr w:type="gramEnd"/>
            <w:r w:rsidRPr="006413F5">
              <w:rPr>
                <w:rFonts w:hAnsi="華康細圓體"/>
              </w:rPr>
              <w:t>（約</w:t>
            </w:r>
            <w:r w:rsidRPr="006413F5">
              <w:t>1,3</w:t>
            </w:r>
            <w:r w:rsidR="00332208" w:rsidRPr="006413F5">
              <w:t>70</w:t>
            </w:r>
            <w:r w:rsidRPr="006413F5">
              <w:rPr>
                <w:rFonts w:hAnsi="華康細圓體"/>
              </w:rPr>
              <w:t>美元）</w:t>
            </w:r>
          </w:p>
        </w:tc>
        <w:tc>
          <w:tcPr>
            <w:tcW w:w="1273" w:type="dxa"/>
            <w:vAlign w:val="center"/>
          </w:tcPr>
          <w:p w14:paraId="735FF935" w14:textId="77777777" w:rsidR="00590625" w:rsidRPr="006413F5" w:rsidRDefault="00590625">
            <w:pPr>
              <w:pStyle w:val="af1"/>
              <w:jc w:val="both"/>
            </w:pPr>
            <w:r w:rsidRPr="006413F5">
              <w:rPr>
                <w:rFonts w:hAnsi="華康細圓體"/>
              </w:rPr>
              <w:t>一次付清</w:t>
            </w:r>
          </w:p>
        </w:tc>
      </w:tr>
    </w:tbl>
    <w:p w14:paraId="41AD367F" w14:textId="248E3321" w:rsidR="00590625" w:rsidRPr="006413F5" w:rsidRDefault="00590625" w:rsidP="00A26570">
      <w:pPr>
        <w:pStyle w:val="af4"/>
      </w:pPr>
      <w:r w:rsidRPr="006413F5">
        <w:rPr>
          <w:rFonts w:hint="eastAsia"/>
          <w:lang w:eastAsia="zh-TW"/>
        </w:rPr>
        <w:t>５、</w:t>
      </w:r>
      <w:r w:rsidRPr="006413F5">
        <w:t>工作簽證（</w:t>
      </w:r>
      <w:r w:rsidRPr="006413F5">
        <w:t>Employment Visa</w:t>
      </w:r>
      <w:r w:rsidRPr="006413F5">
        <w:t>）包括：</w:t>
      </w:r>
    </w:p>
    <w:p w14:paraId="2D107483" w14:textId="77777777" w:rsidR="00590625" w:rsidRPr="006413F5" w:rsidRDefault="00590625" w:rsidP="00A26570">
      <w:pPr>
        <w:pStyle w:val="11"/>
        <w:ind w:left="1772" w:hanging="591"/>
      </w:pPr>
      <w:r w:rsidRPr="006413F5">
        <w:t>（</w:t>
      </w:r>
      <w:r w:rsidRPr="006413F5">
        <w:rPr>
          <w:rFonts w:hint="eastAsia"/>
        </w:rPr>
        <w:t>1</w:t>
      </w:r>
      <w:r w:rsidRPr="006413F5">
        <w:t>）入境許可（</w:t>
      </w:r>
      <w:r w:rsidRPr="006413F5">
        <w:t>Entry Permit</w:t>
      </w:r>
      <w:r w:rsidRPr="006413F5">
        <w:t>）。</w:t>
      </w:r>
    </w:p>
    <w:p w14:paraId="55ED1C75" w14:textId="319BC33C" w:rsidR="00590625" w:rsidRPr="006413F5" w:rsidRDefault="00590625" w:rsidP="00A26570">
      <w:pPr>
        <w:pStyle w:val="11"/>
        <w:ind w:left="1772" w:hanging="591"/>
      </w:pPr>
      <w:r w:rsidRPr="006413F5">
        <w:t>（</w:t>
      </w:r>
      <w:r w:rsidR="00AC7DE7" w:rsidRPr="006413F5">
        <w:rPr>
          <w:rFonts w:hint="eastAsia"/>
          <w:lang w:eastAsia="zh-TW"/>
        </w:rPr>
        <w:t>2</w:t>
      </w:r>
      <w:r w:rsidRPr="006413F5">
        <w:t>）</w:t>
      </w:r>
      <w:r w:rsidRPr="006413F5">
        <w:t>2</w:t>
      </w:r>
      <w:r w:rsidRPr="006413F5">
        <w:t>年醫療及居留簽證（</w:t>
      </w:r>
      <w:r w:rsidRPr="006413F5">
        <w:t>Medical &amp; Residence Visa for 2 years</w:t>
      </w:r>
      <w:r w:rsidRPr="006413F5">
        <w:t>）。</w:t>
      </w:r>
    </w:p>
    <w:p w14:paraId="0469A859" w14:textId="531722B0" w:rsidR="00590625" w:rsidRPr="006413F5" w:rsidRDefault="00590625" w:rsidP="00A26570">
      <w:pPr>
        <w:pStyle w:val="11"/>
        <w:ind w:left="1772" w:hanging="591"/>
      </w:pPr>
      <w:r w:rsidRPr="006413F5">
        <w:t>（</w:t>
      </w:r>
      <w:r w:rsidR="00AC7DE7" w:rsidRPr="006413F5">
        <w:rPr>
          <w:rFonts w:hint="eastAsia"/>
          <w:lang w:eastAsia="zh-TW"/>
        </w:rPr>
        <w:t>3</w:t>
      </w:r>
      <w:r w:rsidRPr="006413F5">
        <w:t>）工作保證金</w:t>
      </w:r>
      <w:r w:rsidR="00672129" w:rsidRPr="006413F5">
        <w:t>（</w:t>
      </w:r>
      <w:r w:rsidRPr="006413F5">
        <w:t>employment guarantee</w:t>
      </w:r>
      <w:r w:rsidRPr="006413F5">
        <w:t>）。</w:t>
      </w:r>
    </w:p>
    <w:p w14:paraId="646C0AC3" w14:textId="77777777" w:rsidR="00590625" w:rsidRPr="006413F5" w:rsidRDefault="00590625" w:rsidP="00A26570">
      <w:pPr>
        <w:pStyle w:val="11"/>
        <w:ind w:left="1772" w:hanging="591"/>
        <w:rPr>
          <w:lang w:eastAsia="zh-TW"/>
        </w:rPr>
      </w:pPr>
      <w:r w:rsidRPr="006413F5">
        <w:rPr>
          <w:rFonts w:hint="eastAsia"/>
          <w:lang w:eastAsia="zh-TW"/>
        </w:rPr>
        <w:t>★</w:t>
      </w:r>
      <w:r w:rsidRPr="006413F5">
        <w:rPr>
          <w:rFonts w:hint="eastAsia"/>
          <w:lang w:eastAsia="zh-TW"/>
        </w:rPr>
        <w:tab/>
      </w:r>
      <w:r w:rsidRPr="006413F5">
        <w:rPr>
          <w:lang w:eastAsia="zh-TW"/>
        </w:rPr>
        <w:t>公司得申請員工工作簽證之數量，依其所租賃之設施大小決定，例如：租用</w:t>
      </w:r>
      <w:r w:rsidRPr="006413F5">
        <w:rPr>
          <w:lang w:eastAsia="zh-TW"/>
        </w:rPr>
        <w:t>27</w:t>
      </w:r>
      <w:r w:rsidRPr="006413F5">
        <w:rPr>
          <w:lang w:eastAsia="zh-TW"/>
        </w:rPr>
        <w:t>平方公尺面積之公司，可申請</w:t>
      </w:r>
      <w:r w:rsidRPr="006413F5">
        <w:rPr>
          <w:lang w:eastAsia="zh-TW"/>
        </w:rPr>
        <w:t>4</w:t>
      </w:r>
      <w:r w:rsidRPr="006413F5">
        <w:rPr>
          <w:lang w:eastAsia="zh-TW"/>
        </w:rPr>
        <w:t>張工作簽證，若需</w:t>
      </w:r>
      <w:r w:rsidRPr="006413F5">
        <w:rPr>
          <w:lang w:eastAsia="zh-TW"/>
        </w:rPr>
        <w:lastRenderedPageBreak/>
        <w:t>更多工作簽證，則需增加租用辦公室面積。</w:t>
      </w:r>
    </w:p>
    <w:p w14:paraId="1FE5D008" w14:textId="0A98B285" w:rsidR="00590625" w:rsidRPr="006413F5" w:rsidRDefault="00590625" w:rsidP="00A26570">
      <w:pPr>
        <w:pStyle w:val="af4"/>
      </w:pPr>
      <w:r w:rsidRPr="006413F5">
        <w:rPr>
          <w:lang w:eastAsia="zh-TW"/>
        </w:rPr>
        <w:t>６、</w:t>
      </w:r>
      <w:r w:rsidRPr="006413F5">
        <w:t>杜拜傑貝阿里自由貿易區</w:t>
      </w:r>
      <w:r w:rsidR="005C7E70" w:rsidRPr="006413F5">
        <w:rPr>
          <w:lang w:eastAsia="zh-TW"/>
        </w:rPr>
        <w:t>（</w:t>
      </w:r>
      <w:r w:rsidR="005C7E70" w:rsidRPr="006413F5">
        <w:rPr>
          <w:lang w:eastAsia="zh-TW"/>
        </w:rPr>
        <w:t>JAF</w:t>
      </w:r>
      <w:r w:rsidR="003D3BEE" w:rsidRPr="006413F5">
        <w:rPr>
          <w:lang w:eastAsia="zh-TW"/>
        </w:rPr>
        <w:t>Z</w:t>
      </w:r>
      <w:r w:rsidR="005C7E70" w:rsidRPr="006413F5">
        <w:rPr>
          <w:lang w:eastAsia="zh-TW"/>
        </w:rPr>
        <w:t>A</w:t>
      </w:r>
      <w:r w:rsidR="005C7E70" w:rsidRPr="006413F5">
        <w:rPr>
          <w:lang w:eastAsia="zh-TW"/>
        </w:rPr>
        <w:t>）</w:t>
      </w:r>
      <w:r w:rsidRPr="006413F5">
        <w:t>設立流程圖</w:t>
      </w:r>
    </w:p>
    <w:tbl>
      <w:tblPr>
        <w:tblW w:w="0" w:type="auto"/>
        <w:tblLayout w:type="fixed"/>
        <w:tblCellMar>
          <w:left w:w="28" w:type="dxa"/>
          <w:right w:w="28" w:type="dxa"/>
        </w:tblCellMar>
        <w:tblLook w:val="0000" w:firstRow="0" w:lastRow="0" w:firstColumn="0" w:lastColumn="0" w:noHBand="0" w:noVBand="0"/>
      </w:tblPr>
      <w:tblGrid>
        <w:gridCol w:w="1285"/>
        <w:gridCol w:w="1975"/>
        <w:gridCol w:w="1092"/>
        <w:gridCol w:w="716"/>
        <w:gridCol w:w="1451"/>
        <w:gridCol w:w="2149"/>
      </w:tblGrid>
      <w:tr w:rsidR="001A0DCE" w:rsidRPr="006413F5" w14:paraId="320A0D02" w14:textId="77777777">
        <w:trPr>
          <w:cantSplit/>
        </w:trPr>
        <w:tc>
          <w:tcPr>
            <w:tcW w:w="5068" w:type="dxa"/>
            <w:gridSpan w:val="4"/>
            <w:tcBorders>
              <w:top w:val="single" w:sz="4" w:space="0" w:color="auto"/>
              <w:left w:val="single" w:sz="4" w:space="0" w:color="auto"/>
              <w:bottom w:val="single" w:sz="4" w:space="0" w:color="auto"/>
              <w:right w:val="single" w:sz="4" w:space="0" w:color="auto"/>
            </w:tcBorders>
            <w:vAlign w:val="center"/>
          </w:tcPr>
          <w:p w14:paraId="4E6A79AE" w14:textId="77777777" w:rsidR="00590625" w:rsidRPr="006413F5" w:rsidRDefault="00590625">
            <w:pPr>
              <w:snapToGrid w:val="0"/>
              <w:spacing w:line="360" w:lineRule="exact"/>
              <w:ind w:firstLineChars="0" w:firstLine="0"/>
              <w:jc w:val="center"/>
              <w:rPr>
                <w:lang w:eastAsia="zh-TW"/>
              </w:rPr>
            </w:pPr>
            <w:r w:rsidRPr="006413F5">
              <w:rPr>
                <w:rFonts w:hAnsi="華康細圓體"/>
                <w:lang w:eastAsia="zh-TW"/>
              </w:rPr>
              <w:t>申請人向</w:t>
            </w:r>
            <w:r w:rsidRPr="006413F5">
              <w:rPr>
                <w:lang w:eastAsia="zh-TW"/>
              </w:rPr>
              <w:t>JAFZA</w:t>
            </w:r>
            <w:r w:rsidRPr="006413F5">
              <w:rPr>
                <w:rFonts w:hAnsi="華康細圓體"/>
                <w:lang w:eastAsia="zh-TW"/>
              </w:rPr>
              <w:t>提出申請表</w:t>
            </w:r>
            <w:r w:rsidRPr="006413F5">
              <w:rPr>
                <w:lang w:eastAsia="zh-TW"/>
              </w:rPr>
              <w:t>1</w:t>
            </w:r>
          </w:p>
        </w:tc>
        <w:tc>
          <w:tcPr>
            <w:tcW w:w="3600" w:type="dxa"/>
            <w:gridSpan w:val="2"/>
            <w:tcBorders>
              <w:top w:val="nil"/>
              <w:left w:val="single" w:sz="4" w:space="0" w:color="auto"/>
              <w:bottom w:val="nil"/>
              <w:right w:val="nil"/>
            </w:tcBorders>
            <w:vAlign w:val="center"/>
          </w:tcPr>
          <w:p w14:paraId="65CAD995" w14:textId="77777777" w:rsidR="00590625" w:rsidRPr="006413F5" w:rsidRDefault="00590625">
            <w:pPr>
              <w:snapToGrid w:val="0"/>
              <w:spacing w:line="360" w:lineRule="exact"/>
              <w:ind w:firstLineChars="0" w:firstLine="0"/>
              <w:jc w:val="center"/>
              <w:rPr>
                <w:lang w:eastAsia="zh-TW"/>
              </w:rPr>
            </w:pPr>
          </w:p>
        </w:tc>
      </w:tr>
      <w:tr w:rsidR="001A0DCE" w:rsidRPr="006413F5" w14:paraId="14E33E9D" w14:textId="77777777">
        <w:tc>
          <w:tcPr>
            <w:tcW w:w="3260" w:type="dxa"/>
            <w:gridSpan w:val="2"/>
            <w:tcBorders>
              <w:top w:val="single" w:sz="4" w:space="0" w:color="auto"/>
              <w:left w:val="nil"/>
              <w:bottom w:val="single" w:sz="4" w:space="0" w:color="auto"/>
              <w:right w:val="single" w:sz="4" w:space="0" w:color="auto"/>
            </w:tcBorders>
            <w:vAlign w:val="center"/>
          </w:tcPr>
          <w:p w14:paraId="46A1E470" w14:textId="77777777" w:rsidR="00590625" w:rsidRPr="006413F5" w:rsidRDefault="00590625">
            <w:pPr>
              <w:snapToGrid w:val="0"/>
              <w:spacing w:line="360" w:lineRule="exact"/>
              <w:ind w:firstLineChars="0" w:firstLine="0"/>
              <w:jc w:val="center"/>
              <w:rPr>
                <w:lang w:eastAsia="zh-TW"/>
              </w:rPr>
            </w:pPr>
          </w:p>
        </w:tc>
        <w:tc>
          <w:tcPr>
            <w:tcW w:w="1808" w:type="dxa"/>
            <w:gridSpan w:val="2"/>
            <w:tcBorders>
              <w:top w:val="single" w:sz="4" w:space="0" w:color="auto"/>
              <w:left w:val="single" w:sz="4" w:space="0" w:color="auto"/>
              <w:bottom w:val="single" w:sz="4" w:space="0" w:color="auto"/>
              <w:right w:val="nil"/>
            </w:tcBorders>
            <w:vAlign w:val="center"/>
          </w:tcPr>
          <w:p w14:paraId="4BC566F1" w14:textId="77777777" w:rsidR="00590625" w:rsidRPr="006413F5" w:rsidRDefault="00590625">
            <w:pPr>
              <w:snapToGrid w:val="0"/>
              <w:spacing w:line="360" w:lineRule="exact"/>
              <w:ind w:firstLineChars="0" w:firstLine="0"/>
              <w:jc w:val="center"/>
              <w:rPr>
                <w:lang w:eastAsia="zh-TW"/>
              </w:rPr>
            </w:pPr>
          </w:p>
        </w:tc>
        <w:tc>
          <w:tcPr>
            <w:tcW w:w="3600" w:type="dxa"/>
            <w:gridSpan w:val="2"/>
            <w:vAlign w:val="center"/>
          </w:tcPr>
          <w:p w14:paraId="6F0B059D" w14:textId="77777777" w:rsidR="00590625" w:rsidRPr="006413F5" w:rsidRDefault="00590625">
            <w:pPr>
              <w:snapToGrid w:val="0"/>
              <w:spacing w:line="360" w:lineRule="exact"/>
              <w:ind w:firstLineChars="0" w:firstLine="0"/>
              <w:jc w:val="center"/>
              <w:rPr>
                <w:lang w:eastAsia="zh-TW"/>
              </w:rPr>
            </w:pPr>
          </w:p>
        </w:tc>
      </w:tr>
      <w:tr w:rsidR="001A0DCE" w:rsidRPr="006413F5" w14:paraId="2CFC7B82" w14:textId="77777777">
        <w:trPr>
          <w:cantSplit/>
        </w:trPr>
        <w:tc>
          <w:tcPr>
            <w:tcW w:w="5068" w:type="dxa"/>
            <w:gridSpan w:val="4"/>
            <w:tcBorders>
              <w:top w:val="single" w:sz="4" w:space="0" w:color="auto"/>
              <w:left w:val="single" w:sz="4" w:space="0" w:color="auto"/>
              <w:bottom w:val="single" w:sz="4" w:space="0" w:color="auto"/>
              <w:right w:val="single" w:sz="4" w:space="0" w:color="auto"/>
            </w:tcBorders>
            <w:vAlign w:val="center"/>
          </w:tcPr>
          <w:p w14:paraId="6CE5DA22" w14:textId="77777777" w:rsidR="00590625" w:rsidRPr="006413F5" w:rsidRDefault="00590625">
            <w:pPr>
              <w:snapToGrid w:val="0"/>
              <w:spacing w:line="360" w:lineRule="exact"/>
              <w:ind w:firstLineChars="0" w:firstLine="0"/>
              <w:jc w:val="center"/>
            </w:pPr>
            <w:r w:rsidRPr="006413F5">
              <w:t>JAFZA</w:t>
            </w:r>
            <w:r w:rsidRPr="006413F5">
              <w:rPr>
                <w:rFonts w:hAnsi="華康細圓體"/>
              </w:rPr>
              <w:t>暫准申請（</w:t>
            </w:r>
            <w:r w:rsidRPr="006413F5">
              <w:t>provisional approval</w:t>
            </w:r>
            <w:r w:rsidRPr="006413F5">
              <w:rPr>
                <w:rFonts w:hAnsi="華康細圓體"/>
              </w:rPr>
              <w:t>）</w:t>
            </w:r>
          </w:p>
          <w:p w14:paraId="48EE4708" w14:textId="77777777" w:rsidR="00590625" w:rsidRPr="006413F5" w:rsidRDefault="00590625">
            <w:pPr>
              <w:snapToGrid w:val="0"/>
              <w:spacing w:line="360" w:lineRule="exact"/>
              <w:ind w:firstLineChars="0" w:firstLine="0"/>
              <w:jc w:val="center"/>
            </w:pPr>
            <w:r w:rsidRPr="006413F5">
              <w:rPr>
                <w:rFonts w:hAnsi="華康細圓體"/>
              </w:rPr>
              <w:t>並通知申請人所需準備之文件</w:t>
            </w:r>
          </w:p>
        </w:tc>
        <w:tc>
          <w:tcPr>
            <w:tcW w:w="3600" w:type="dxa"/>
            <w:gridSpan w:val="2"/>
            <w:tcBorders>
              <w:top w:val="nil"/>
              <w:left w:val="single" w:sz="4" w:space="0" w:color="auto"/>
              <w:bottom w:val="nil"/>
              <w:right w:val="nil"/>
            </w:tcBorders>
            <w:vAlign w:val="center"/>
          </w:tcPr>
          <w:p w14:paraId="7827E155" w14:textId="77777777" w:rsidR="00590625" w:rsidRPr="006413F5" w:rsidRDefault="00590625">
            <w:pPr>
              <w:snapToGrid w:val="0"/>
              <w:spacing w:line="360" w:lineRule="exact"/>
              <w:ind w:firstLineChars="0" w:firstLine="0"/>
              <w:jc w:val="center"/>
            </w:pPr>
          </w:p>
        </w:tc>
      </w:tr>
      <w:tr w:rsidR="001A0DCE" w:rsidRPr="006413F5" w14:paraId="3940C900" w14:textId="77777777">
        <w:trPr>
          <w:cantSplit/>
        </w:trPr>
        <w:tc>
          <w:tcPr>
            <w:tcW w:w="3260" w:type="dxa"/>
            <w:gridSpan w:val="2"/>
            <w:tcBorders>
              <w:top w:val="single" w:sz="4" w:space="0" w:color="auto"/>
              <w:left w:val="nil"/>
              <w:bottom w:val="single" w:sz="4" w:space="0" w:color="auto"/>
              <w:right w:val="single" w:sz="4" w:space="0" w:color="auto"/>
            </w:tcBorders>
            <w:vAlign w:val="center"/>
          </w:tcPr>
          <w:p w14:paraId="6D1AE6FE" w14:textId="77777777" w:rsidR="00590625" w:rsidRPr="006413F5" w:rsidRDefault="00590625">
            <w:pPr>
              <w:snapToGrid w:val="0"/>
              <w:spacing w:line="360" w:lineRule="exact"/>
              <w:ind w:firstLineChars="0" w:firstLine="0"/>
              <w:jc w:val="center"/>
            </w:pPr>
          </w:p>
        </w:tc>
        <w:tc>
          <w:tcPr>
            <w:tcW w:w="1808" w:type="dxa"/>
            <w:gridSpan w:val="2"/>
            <w:tcBorders>
              <w:top w:val="single" w:sz="4" w:space="0" w:color="auto"/>
              <w:left w:val="single" w:sz="4" w:space="0" w:color="auto"/>
              <w:bottom w:val="single" w:sz="4" w:space="0" w:color="auto"/>
              <w:right w:val="nil"/>
            </w:tcBorders>
            <w:vAlign w:val="center"/>
          </w:tcPr>
          <w:p w14:paraId="3C1C8407" w14:textId="77777777" w:rsidR="00590625" w:rsidRPr="006413F5" w:rsidRDefault="00590625">
            <w:pPr>
              <w:snapToGrid w:val="0"/>
              <w:spacing w:line="360" w:lineRule="exact"/>
              <w:ind w:firstLineChars="0" w:firstLine="0"/>
              <w:jc w:val="center"/>
            </w:pPr>
          </w:p>
        </w:tc>
        <w:tc>
          <w:tcPr>
            <w:tcW w:w="3600" w:type="dxa"/>
            <w:gridSpan w:val="2"/>
            <w:vAlign w:val="center"/>
          </w:tcPr>
          <w:p w14:paraId="2D01CDCC" w14:textId="77777777" w:rsidR="00590625" w:rsidRPr="006413F5" w:rsidRDefault="00590625">
            <w:pPr>
              <w:snapToGrid w:val="0"/>
              <w:spacing w:line="360" w:lineRule="exact"/>
              <w:ind w:firstLineChars="0" w:firstLine="0"/>
              <w:jc w:val="center"/>
            </w:pPr>
          </w:p>
        </w:tc>
      </w:tr>
      <w:tr w:rsidR="001A0DCE" w:rsidRPr="006413F5" w14:paraId="7167B0B6" w14:textId="77777777">
        <w:trPr>
          <w:cantSplit/>
          <w:trHeight w:val="730"/>
        </w:trPr>
        <w:tc>
          <w:tcPr>
            <w:tcW w:w="5068" w:type="dxa"/>
            <w:gridSpan w:val="4"/>
            <w:tcBorders>
              <w:top w:val="single" w:sz="4" w:space="0" w:color="auto"/>
              <w:left w:val="single" w:sz="4" w:space="0" w:color="auto"/>
              <w:bottom w:val="single" w:sz="4" w:space="0" w:color="auto"/>
              <w:right w:val="single" w:sz="4" w:space="0" w:color="auto"/>
            </w:tcBorders>
            <w:vAlign w:val="center"/>
          </w:tcPr>
          <w:p w14:paraId="056BE031" w14:textId="77777777" w:rsidR="00590625" w:rsidRPr="006413F5" w:rsidRDefault="00590625">
            <w:pPr>
              <w:snapToGrid w:val="0"/>
              <w:spacing w:line="360" w:lineRule="exact"/>
              <w:ind w:firstLineChars="0" w:firstLine="0"/>
              <w:jc w:val="center"/>
            </w:pPr>
            <w:r w:rsidRPr="006413F5">
              <w:t>JAFZA</w:t>
            </w:r>
            <w:r w:rsidRPr="006413F5">
              <w:rPr>
                <w:rFonts w:hAnsi="華康細圓體"/>
              </w:rPr>
              <w:t>依園區可得提供之設施，準備租賃預約（</w:t>
            </w:r>
            <w:r w:rsidRPr="006413F5">
              <w:t>Proforma Lease Agreement</w:t>
            </w:r>
            <w:r w:rsidRPr="006413F5">
              <w:rPr>
                <w:rFonts w:hAnsi="華康細圓體"/>
              </w:rPr>
              <w:t>）等相關合約</w:t>
            </w:r>
          </w:p>
        </w:tc>
        <w:tc>
          <w:tcPr>
            <w:tcW w:w="3600" w:type="dxa"/>
            <w:gridSpan w:val="2"/>
            <w:tcBorders>
              <w:top w:val="nil"/>
              <w:left w:val="single" w:sz="4" w:space="0" w:color="auto"/>
              <w:bottom w:val="nil"/>
              <w:right w:val="nil"/>
            </w:tcBorders>
            <w:vAlign w:val="center"/>
          </w:tcPr>
          <w:p w14:paraId="16846D74" w14:textId="77777777" w:rsidR="00590625" w:rsidRPr="006413F5" w:rsidRDefault="00590625">
            <w:pPr>
              <w:snapToGrid w:val="0"/>
              <w:spacing w:line="360" w:lineRule="exact"/>
              <w:ind w:firstLineChars="0" w:firstLine="0"/>
              <w:jc w:val="center"/>
            </w:pPr>
          </w:p>
        </w:tc>
      </w:tr>
      <w:tr w:rsidR="001A0DCE" w:rsidRPr="006413F5" w14:paraId="3DC09710" w14:textId="77777777">
        <w:trPr>
          <w:cantSplit/>
          <w:trHeight w:val="180"/>
        </w:trPr>
        <w:tc>
          <w:tcPr>
            <w:tcW w:w="3260" w:type="dxa"/>
            <w:gridSpan w:val="2"/>
            <w:tcBorders>
              <w:top w:val="single" w:sz="4" w:space="0" w:color="auto"/>
              <w:left w:val="nil"/>
              <w:bottom w:val="single" w:sz="4" w:space="0" w:color="auto"/>
              <w:right w:val="single" w:sz="4" w:space="0" w:color="auto"/>
            </w:tcBorders>
            <w:vAlign w:val="center"/>
          </w:tcPr>
          <w:p w14:paraId="31F33173" w14:textId="77777777" w:rsidR="00590625" w:rsidRPr="006413F5" w:rsidRDefault="00590625">
            <w:pPr>
              <w:snapToGrid w:val="0"/>
              <w:spacing w:line="360" w:lineRule="exact"/>
              <w:ind w:firstLineChars="0" w:firstLine="0"/>
              <w:jc w:val="center"/>
            </w:pPr>
          </w:p>
        </w:tc>
        <w:tc>
          <w:tcPr>
            <w:tcW w:w="1808" w:type="dxa"/>
            <w:gridSpan w:val="2"/>
            <w:tcBorders>
              <w:top w:val="single" w:sz="4" w:space="0" w:color="auto"/>
              <w:left w:val="single" w:sz="4" w:space="0" w:color="auto"/>
              <w:bottom w:val="single" w:sz="4" w:space="0" w:color="auto"/>
              <w:right w:val="nil"/>
            </w:tcBorders>
            <w:vAlign w:val="center"/>
          </w:tcPr>
          <w:p w14:paraId="59BCE204" w14:textId="77777777" w:rsidR="00590625" w:rsidRPr="006413F5" w:rsidRDefault="00590625">
            <w:pPr>
              <w:snapToGrid w:val="0"/>
              <w:spacing w:line="360" w:lineRule="exact"/>
              <w:ind w:firstLineChars="0" w:firstLine="0"/>
              <w:jc w:val="center"/>
            </w:pPr>
          </w:p>
        </w:tc>
        <w:tc>
          <w:tcPr>
            <w:tcW w:w="1451" w:type="dxa"/>
            <w:vMerge w:val="restart"/>
            <w:vAlign w:val="center"/>
          </w:tcPr>
          <w:p w14:paraId="3E379A1B" w14:textId="77777777" w:rsidR="00590625" w:rsidRPr="006413F5" w:rsidRDefault="00590625">
            <w:pPr>
              <w:snapToGrid w:val="0"/>
              <w:spacing w:line="360" w:lineRule="exact"/>
              <w:ind w:firstLineChars="0" w:firstLine="0"/>
              <w:jc w:val="center"/>
            </w:pPr>
          </w:p>
        </w:tc>
        <w:tc>
          <w:tcPr>
            <w:tcW w:w="2149" w:type="dxa"/>
            <w:vMerge w:val="restart"/>
            <w:vAlign w:val="center"/>
          </w:tcPr>
          <w:p w14:paraId="761FD1CD" w14:textId="77777777" w:rsidR="00590625" w:rsidRPr="006413F5" w:rsidRDefault="00590625">
            <w:pPr>
              <w:snapToGrid w:val="0"/>
              <w:spacing w:line="360" w:lineRule="exact"/>
              <w:ind w:firstLineChars="0" w:firstLine="0"/>
              <w:jc w:val="center"/>
            </w:pPr>
          </w:p>
        </w:tc>
      </w:tr>
      <w:tr w:rsidR="001A0DCE" w:rsidRPr="006413F5" w14:paraId="44E01EFB" w14:textId="77777777">
        <w:trPr>
          <w:cantSplit/>
          <w:trHeight w:val="180"/>
        </w:trPr>
        <w:tc>
          <w:tcPr>
            <w:tcW w:w="5068" w:type="dxa"/>
            <w:gridSpan w:val="4"/>
            <w:tcBorders>
              <w:top w:val="single" w:sz="4" w:space="0" w:color="auto"/>
              <w:left w:val="single" w:sz="4" w:space="0" w:color="auto"/>
              <w:bottom w:val="single" w:sz="4" w:space="0" w:color="auto"/>
              <w:right w:val="single" w:sz="4" w:space="0" w:color="auto"/>
            </w:tcBorders>
            <w:vAlign w:val="center"/>
          </w:tcPr>
          <w:p w14:paraId="207028BE" w14:textId="77777777" w:rsidR="00590625" w:rsidRPr="006413F5" w:rsidRDefault="00590625">
            <w:pPr>
              <w:snapToGrid w:val="0"/>
              <w:spacing w:line="360" w:lineRule="exact"/>
              <w:ind w:firstLineChars="0" w:firstLine="0"/>
              <w:jc w:val="center"/>
            </w:pPr>
            <w:r w:rsidRPr="006413F5">
              <w:rPr>
                <w:rFonts w:hAnsi="華康細圓體"/>
              </w:rPr>
              <w:t>申請人簽署租賃預約（</w:t>
            </w:r>
            <w:r w:rsidRPr="006413F5">
              <w:t>Proforma Lease Agreement</w:t>
            </w:r>
            <w:r w:rsidRPr="006413F5">
              <w:rPr>
                <w:rFonts w:hAnsi="華康細圓體"/>
              </w:rPr>
              <w:t>）</w:t>
            </w:r>
          </w:p>
        </w:tc>
        <w:tc>
          <w:tcPr>
            <w:tcW w:w="1451" w:type="dxa"/>
            <w:vMerge/>
            <w:vAlign w:val="center"/>
          </w:tcPr>
          <w:p w14:paraId="09D7B208" w14:textId="77777777" w:rsidR="00590625" w:rsidRPr="006413F5" w:rsidRDefault="00590625">
            <w:pPr>
              <w:snapToGrid w:val="0"/>
              <w:spacing w:line="360" w:lineRule="exact"/>
              <w:ind w:firstLineChars="0" w:firstLine="0"/>
              <w:jc w:val="center"/>
            </w:pPr>
          </w:p>
        </w:tc>
        <w:tc>
          <w:tcPr>
            <w:tcW w:w="2149" w:type="dxa"/>
            <w:vMerge/>
            <w:vAlign w:val="center"/>
          </w:tcPr>
          <w:p w14:paraId="32D58871" w14:textId="77777777" w:rsidR="00590625" w:rsidRPr="006413F5" w:rsidRDefault="00590625">
            <w:pPr>
              <w:snapToGrid w:val="0"/>
              <w:spacing w:line="360" w:lineRule="exact"/>
              <w:ind w:firstLineChars="0" w:firstLine="0"/>
              <w:jc w:val="center"/>
            </w:pPr>
          </w:p>
        </w:tc>
      </w:tr>
      <w:tr w:rsidR="001A0DCE" w:rsidRPr="006413F5" w14:paraId="4C503171" w14:textId="77777777">
        <w:trPr>
          <w:cantSplit/>
          <w:trHeight w:val="180"/>
        </w:trPr>
        <w:tc>
          <w:tcPr>
            <w:tcW w:w="3260" w:type="dxa"/>
            <w:gridSpan w:val="2"/>
            <w:vMerge w:val="restart"/>
            <w:tcBorders>
              <w:top w:val="single" w:sz="4" w:space="0" w:color="auto"/>
              <w:left w:val="nil"/>
              <w:bottom w:val="nil"/>
              <w:right w:val="single" w:sz="4" w:space="0" w:color="auto"/>
            </w:tcBorders>
            <w:vAlign w:val="center"/>
          </w:tcPr>
          <w:p w14:paraId="65116B68" w14:textId="77777777" w:rsidR="00590625" w:rsidRPr="006413F5" w:rsidRDefault="00590625">
            <w:pPr>
              <w:snapToGrid w:val="0"/>
              <w:spacing w:line="360" w:lineRule="exact"/>
              <w:ind w:firstLineChars="0" w:firstLine="0"/>
              <w:jc w:val="center"/>
            </w:pPr>
          </w:p>
        </w:tc>
        <w:tc>
          <w:tcPr>
            <w:tcW w:w="1808" w:type="dxa"/>
            <w:gridSpan w:val="2"/>
            <w:tcBorders>
              <w:top w:val="single" w:sz="4" w:space="0" w:color="auto"/>
              <w:left w:val="single" w:sz="4" w:space="0" w:color="auto"/>
              <w:bottom w:val="nil"/>
              <w:right w:val="nil"/>
            </w:tcBorders>
            <w:vAlign w:val="center"/>
          </w:tcPr>
          <w:p w14:paraId="68526805" w14:textId="77777777" w:rsidR="00590625" w:rsidRPr="006413F5" w:rsidRDefault="00590625">
            <w:pPr>
              <w:snapToGrid w:val="0"/>
              <w:spacing w:line="360" w:lineRule="exact"/>
              <w:ind w:firstLineChars="0" w:firstLine="0"/>
              <w:jc w:val="center"/>
            </w:pPr>
          </w:p>
        </w:tc>
        <w:tc>
          <w:tcPr>
            <w:tcW w:w="1451" w:type="dxa"/>
            <w:vMerge/>
            <w:vAlign w:val="center"/>
          </w:tcPr>
          <w:p w14:paraId="3C6D6F98" w14:textId="77777777" w:rsidR="00590625" w:rsidRPr="006413F5" w:rsidRDefault="00590625">
            <w:pPr>
              <w:snapToGrid w:val="0"/>
              <w:spacing w:line="360" w:lineRule="exact"/>
              <w:ind w:firstLineChars="0" w:firstLine="0"/>
              <w:jc w:val="center"/>
            </w:pPr>
          </w:p>
        </w:tc>
        <w:tc>
          <w:tcPr>
            <w:tcW w:w="2149" w:type="dxa"/>
            <w:vMerge/>
            <w:vAlign w:val="center"/>
          </w:tcPr>
          <w:p w14:paraId="4D5EE3A6" w14:textId="77777777" w:rsidR="00590625" w:rsidRPr="006413F5" w:rsidRDefault="00590625">
            <w:pPr>
              <w:snapToGrid w:val="0"/>
              <w:spacing w:line="360" w:lineRule="exact"/>
              <w:ind w:firstLineChars="0" w:firstLine="0"/>
              <w:jc w:val="center"/>
            </w:pPr>
          </w:p>
        </w:tc>
      </w:tr>
      <w:tr w:rsidR="001A0DCE" w:rsidRPr="006413F5" w14:paraId="556FABE2" w14:textId="77777777">
        <w:trPr>
          <w:cantSplit/>
          <w:trHeight w:val="180"/>
        </w:trPr>
        <w:tc>
          <w:tcPr>
            <w:tcW w:w="3260" w:type="dxa"/>
            <w:gridSpan w:val="2"/>
            <w:vMerge/>
            <w:tcBorders>
              <w:top w:val="single" w:sz="4" w:space="0" w:color="auto"/>
              <w:left w:val="nil"/>
              <w:bottom w:val="nil"/>
              <w:right w:val="single" w:sz="4" w:space="0" w:color="auto"/>
            </w:tcBorders>
            <w:vAlign w:val="center"/>
          </w:tcPr>
          <w:p w14:paraId="3B85A999" w14:textId="77777777" w:rsidR="00590625" w:rsidRPr="006413F5" w:rsidRDefault="00590625">
            <w:pPr>
              <w:snapToGrid w:val="0"/>
              <w:spacing w:line="360" w:lineRule="exact"/>
              <w:ind w:firstLineChars="0" w:firstLine="0"/>
              <w:jc w:val="center"/>
            </w:pPr>
          </w:p>
        </w:tc>
        <w:tc>
          <w:tcPr>
            <w:tcW w:w="1808" w:type="dxa"/>
            <w:gridSpan w:val="2"/>
            <w:tcBorders>
              <w:top w:val="single" w:sz="4" w:space="0" w:color="auto"/>
              <w:left w:val="single" w:sz="4" w:space="0" w:color="auto"/>
              <w:bottom w:val="nil"/>
              <w:right w:val="nil"/>
            </w:tcBorders>
            <w:vAlign w:val="center"/>
          </w:tcPr>
          <w:p w14:paraId="11C81B7E" w14:textId="77777777" w:rsidR="00590625" w:rsidRPr="006413F5" w:rsidRDefault="00590625">
            <w:pPr>
              <w:snapToGrid w:val="0"/>
              <w:spacing w:line="360" w:lineRule="exact"/>
              <w:ind w:firstLineChars="0" w:firstLine="0"/>
              <w:jc w:val="center"/>
            </w:pPr>
          </w:p>
        </w:tc>
        <w:tc>
          <w:tcPr>
            <w:tcW w:w="1451" w:type="dxa"/>
            <w:tcBorders>
              <w:top w:val="single" w:sz="4" w:space="0" w:color="auto"/>
              <w:left w:val="nil"/>
              <w:bottom w:val="wave" w:sz="6" w:space="0" w:color="auto"/>
              <w:right w:val="single" w:sz="4" w:space="0" w:color="auto"/>
            </w:tcBorders>
            <w:vAlign w:val="center"/>
          </w:tcPr>
          <w:p w14:paraId="44D35A22" w14:textId="77777777" w:rsidR="00590625" w:rsidRPr="006413F5" w:rsidRDefault="00590625">
            <w:pPr>
              <w:snapToGrid w:val="0"/>
              <w:spacing w:line="360" w:lineRule="exact"/>
              <w:ind w:firstLineChars="0" w:firstLine="0"/>
              <w:jc w:val="center"/>
            </w:pPr>
          </w:p>
        </w:tc>
        <w:tc>
          <w:tcPr>
            <w:tcW w:w="2149" w:type="dxa"/>
            <w:tcBorders>
              <w:top w:val="nil"/>
              <w:left w:val="single" w:sz="4" w:space="0" w:color="auto"/>
              <w:bottom w:val="wave" w:sz="6" w:space="0" w:color="auto"/>
              <w:right w:val="nil"/>
            </w:tcBorders>
            <w:vAlign w:val="center"/>
          </w:tcPr>
          <w:p w14:paraId="7B35AE61" w14:textId="77777777" w:rsidR="00590625" w:rsidRPr="006413F5" w:rsidRDefault="00590625">
            <w:pPr>
              <w:snapToGrid w:val="0"/>
              <w:spacing w:line="360" w:lineRule="exact"/>
              <w:ind w:firstLineChars="0" w:firstLine="0"/>
              <w:jc w:val="center"/>
            </w:pPr>
          </w:p>
        </w:tc>
      </w:tr>
      <w:tr w:rsidR="001A0DCE" w:rsidRPr="006413F5" w14:paraId="58973A5D" w14:textId="77777777">
        <w:trPr>
          <w:cantSplit/>
          <w:trHeight w:val="180"/>
        </w:trPr>
        <w:tc>
          <w:tcPr>
            <w:tcW w:w="1285" w:type="dxa"/>
            <w:tcBorders>
              <w:top w:val="nil"/>
              <w:left w:val="nil"/>
              <w:bottom w:val="nil"/>
              <w:right w:val="single" w:sz="4" w:space="0" w:color="auto"/>
            </w:tcBorders>
            <w:vAlign w:val="center"/>
          </w:tcPr>
          <w:p w14:paraId="3821E5A1" w14:textId="77777777" w:rsidR="00590625" w:rsidRPr="006413F5" w:rsidRDefault="00590625">
            <w:pPr>
              <w:snapToGrid w:val="0"/>
              <w:spacing w:line="360" w:lineRule="exact"/>
              <w:ind w:firstLineChars="0" w:firstLine="0"/>
              <w:jc w:val="center"/>
            </w:pPr>
          </w:p>
        </w:tc>
        <w:tc>
          <w:tcPr>
            <w:tcW w:w="3067" w:type="dxa"/>
            <w:gridSpan w:val="2"/>
            <w:tcBorders>
              <w:top w:val="wave" w:sz="6" w:space="0" w:color="auto"/>
              <w:left w:val="wave" w:sz="6" w:space="0" w:color="auto"/>
              <w:bottom w:val="wave" w:sz="6" w:space="0" w:color="auto"/>
              <w:right w:val="wave" w:sz="6" w:space="0" w:color="auto"/>
            </w:tcBorders>
            <w:vAlign w:val="center"/>
          </w:tcPr>
          <w:p w14:paraId="077313E1" w14:textId="77777777" w:rsidR="00590625" w:rsidRPr="006413F5" w:rsidRDefault="00590625">
            <w:pPr>
              <w:snapToGrid w:val="0"/>
              <w:spacing w:line="360" w:lineRule="exact"/>
              <w:ind w:firstLineChars="0" w:firstLine="0"/>
              <w:jc w:val="center"/>
            </w:pPr>
            <w:r w:rsidRPr="006413F5">
              <w:rPr>
                <w:rFonts w:hAnsi="華康細圓體"/>
              </w:rPr>
              <w:t>外國公司分公司</w:t>
            </w:r>
          </w:p>
          <w:p w14:paraId="64CE4FAA" w14:textId="77777777" w:rsidR="00590625" w:rsidRPr="006413F5" w:rsidRDefault="00590625">
            <w:pPr>
              <w:snapToGrid w:val="0"/>
              <w:spacing w:line="360" w:lineRule="exact"/>
              <w:ind w:firstLineChars="0" w:firstLine="0"/>
              <w:jc w:val="center"/>
            </w:pPr>
            <w:r w:rsidRPr="006413F5">
              <w:rPr>
                <w:rFonts w:hAnsi="華康細圓體"/>
              </w:rPr>
              <w:t>（</w:t>
            </w:r>
            <w:r w:rsidRPr="006413F5">
              <w:t>Branch Company</w:t>
            </w:r>
            <w:r w:rsidRPr="006413F5">
              <w:rPr>
                <w:rFonts w:hAnsi="華康細圓體"/>
              </w:rPr>
              <w:t>）</w:t>
            </w:r>
          </w:p>
          <w:p w14:paraId="59D31E0C" w14:textId="77777777" w:rsidR="00590625" w:rsidRPr="006413F5" w:rsidRDefault="00590625">
            <w:pPr>
              <w:snapToGrid w:val="0"/>
              <w:spacing w:line="360" w:lineRule="exact"/>
              <w:ind w:firstLineChars="0" w:firstLine="0"/>
              <w:jc w:val="center"/>
            </w:pPr>
            <w:r w:rsidRPr="006413F5">
              <w:rPr>
                <w:rFonts w:hAnsi="華康細圓體"/>
              </w:rPr>
              <w:t>設立程序</w:t>
            </w:r>
          </w:p>
        </w:tc>
        <w:tc>
          <w:tcPr>
            <w:tcW w:w="716" w:type="dxa"/>
            <w:tcBorders>
              <w:top w:val="nil"/>
              <w:left w:val="single" w:sz="4" w:space="0" w:color="auto"/>
              <w:bottom w:val="nil"/>
              <w:right w:val="wave" w:sz="6" w:space="0" w:color="auto"/>
            </w:tcBorders>
            <w:vAlign w:val="center"/>
          </w:tcPr>
          <w:p w14:paraId="1334A4C7" w14:textId="77777777" w:rsidR="00590625" w:rsidRPr="006413F5" w:rsidRDefault="00590625">
            <w:pPr>
              <w:snapToGrid w:val="0"/>
              <w:spacing w:line="360" w:lineRule="exact"/>
              <w:ind w:firstLineChars="0" w:firstLine="0"/>
              <w:jc w:val="center"/>
            </w:pPr>
          </w:p>
        </w:tc>
        <w:tc>
          <w:tcPr>
            <w:tcW w:w="3600" w:type="dxa"/>
            <w:gridSpan w:val="2"/>
            <w:tcBorders>
              <w:top w:val="wave" w:sz="6" w:space="0" w:color="auto"/>
              <w:left w:val="wave" w:sz="6" w:space="0" w:color="auto"/>
              <w:bottom w:val="wave" w:sz="6" w:space="0" w:color="auto"/>
              <w:right w:val="wave" w:sz="6" w:space="0" w:color="auto"/>
            </w:tcBorders>
            <w:vAlign w:val="center"/>
          </w:tcPr>
          <w:p w14:paraId="65A227C7" w14:textId="77777777" w:rsidR="00590625" w:rsidRPr="006413F5" w:rsidRDefault="00590625">
            <w:pPr>
              <w:snapToGrid w:val="0"/>
              <w:spacing w:line="360" w:lineRule="exact"/>
              <w:ind w:firstLineChars="0" w:firstLine="0"/>
              <w:jc w:val="center"/>
              <w:rPr>
                <w:lang w:eastAsia="zh-TW"/>
              </w:rPr>
            </w:pPr>
            <w:r w:rsidRPr="006413F5">
              <w:rPr>
                <w:rFonts w:hAnsi="華康細圓體"/>
                <w:lang w:eastAsia="zh-TW"/>
              </w:rPr>
              <w:t>自由貿易區行號（</w:t>
            </w:r>
            <w:r w:rsidRPr="006413F5">
              <w:rPr>
                <w:lang w:eastAsia="zh-TW"/>
              </w:rPr>
              <w:t>FZE</w:t>
            </w:r>
            <w:r w:rsidRPr="006413F5">
              <w:rPr>
                <w:rFonts w:hAnsi="華康細圓體"/>
                <w:lang w:eastAsia="zh-TW"/>
              </w:rPr>
              <w:t>）及</w:t>
            </w:r>
          </w:p>
          <w:p w14:paraId="18DCF40F" w14:textId="77777777" w:rsidR="00590625" w:rsidRPr="006413F5" w:rsidRDefault="00590625">
            <w:pPr>
              <w:snapToGrid w:val="0"/>
              <w:spacing w:line="360" w:lineRule="exact"/>
              <w:ind w:firstLineChars="0" w:firstLine="0"/>
              <w:jc w:val="center"/>
              <w:rPr>
                <w:lang w:eastAsia="zh-TW"/>
              </w:rPr>
            </w:pPr>
            <w:r w:rsidRPr="006413F5">
              <w:rPr>
                <w:rFonts w:hAnsi="華康細圓體"/>
                <w:lang w:eastAsia="zh-TW"/>
              </w:rPr>
              <w:t>自由貿易區公司（</w:t>
            </w:r>
            <w:r w:rsidRPr="006413F5">
              <w:rPr>
                <w:lang w:eastAsia="zh-TW"/>
              </w:rPr>
              <w:t>FZCO</w:t>
            </w:r>
            <w:r w:rsidRPr="006413F5">
              <w:rPr>
                <w:rFonts w:hAnsi="華康細圓體"/>
                <w:lang w:eastAsia="zh-TW"/>
              </w:rPr>
              <w:t>）</w:t>
            </w:r>
          </w:p>
          <w:p w14:paraId="6F8B931A" w14:textId="77777777" w:rsidR="00590625" w:rsidRPr="006413F5" w:rsidRDefault="00590625">
            <w:pPr>
              <w:snapToGrid w:val="0"/>
              <w:spacing w:line="360" w:lineRule="exact"/>
              <w:ind w:firstLineChars="0" w:firstLine="0"/>
              <w:jc w:val="center"/>
            </w:pPr>
            <w:r w:rsidRPr="006413F5">
              <w:rPr>
                <w:rFonts w:hAnsi="華康細圓體"/>
              </w:rPr>
              <w:t>設立程序</w:t>
            </w:r>
          </w:p>
        </w:tc>
      </w:tr>
      <w:tr w:rsidR="001A0DCE" w:rsidRPr="006413F5" w14:paraId="41B7C4C1" w14:textId="77777777">
        <w:trPr>
          <w:cantSplit/>
          <w:trHeight w:val="180"/>
        </w:trPr>
        <w:tc>
          <w:tcPr>
            <w:tcW w:w="3260" w:type="dxa"/>
            <w:gridSpan w:val="2"/>
            <w:tcBorders>
              <w:top w:val="nil"/>
              <w:left w:val="nil"/>
              <w:bottom w:val="nil"/>
              <w:right w:val="single" w:sz="4" w:space="0" w:color="auto"/>
            </w:tcBorders>
            <w:vAlign w:val="center"/>
          </w:tcPr>
          <w:p w14:paraId="3CA6ED9C" w14:textId="77777777" w:rsidR="00590625" w:rsidRPr="006413F5" w:rsidRDefault="00590625">
            <w:pPr>
              <w:snapToGrid w:val="0"/>
              <w:spacing w:line="360" w:lineRule="exact"/>
              <w:ind w:firstLineChars="0" w:firstLine="0"/>
              <w:jc w:val="center"/>
            </w:pPr>
          </w:p>
        </w:tc>
        <w:tc>
          <w:tcPr>
            <w:tcW w:w="1808" w:type="dxa"/>
            <w:gridSpan w:val="2"/>
            <w:tcBorders>
              <w:top w:val="nil"/>
              <w:left w:val="single" w:sz="4" w:space="0" w:color="auto"/>
              <w:bottom w:val="nil"/>
              <w:right w:val="nil"/>
            </w:tcBorders>
            <w:vAlign w:val="center"/>
          </w:tcPr>
          <w:p w14:paraId="6AF63BC2" w14:textId="77777777" w:rsidR="00590625" w:rsidRPr="006413F5" w:rsidRDefault="00590625">
            <w:pPr>
              <w:snapToGrid w:val="0"/>
              <w:spacing w:line="360" w:lineRule="exact"/>
              <w:ind w:firstLineChars="0" w:firstLine="0"/>
              <w:jc w:val="center"/>
            </w:pPr>
          </w:p>
        </w:tc>
        <w:tc>
          <w:tcPr>
            <w:tcW w:w="1451" w:type="dxa"/>
            <w:tcBorders>
              <w:top w:val="nil"/>
              <w:left w:val="nil"/>
              <w:bottom w:val="nil"/>
              <w:right w:val="single" w:sz="4" w:space="0" w:color="auto"/>
            </w:tcBorders>
            <w:vAlign w:val="center"/>
          </w:tcPr>
          <w:p w14:paraId="035F6343" w14:textId="77777777" w:rsidR="00590625" w:rsidRPr="006413F5" w:rsidRDefault="00590625">
            <w:pPr>
              <w:snapToGrid w:val="0"/>
              <w:spacing w:line="360" w:lineRule="exact"/>
              <w:ind w:firstLineChars="0" w:firstLine="0"/>
              <w:jc w:val="center"/>
            </w:pPr>
          </w:p>
        </w:tc>
        <w:tc>
          <w:tcPr>
            <w:tcW w:w="2149" w:type="dxa"/>
            <w:tcBorders>
              <w:top w:val="nil"/>
              <w:left w:val="single" w:sz="4" w:space="0" w:color="auto"/>
              <w:bottom w:val="nil"/>
              <w:right w:val="nil"/>
            </w:tcBorders>
            <w:vAlign w:val="center"/>
          </w:tcPr>
          <w:p w14:paraId="7D6FB676" w14:textId="77777777" w:rsidR="00590625" w:rsidRPr="006413F5" w:rsidRDefault="00590625">
            <w:pPr>
              <w:snapToGrid w:val="0"/>
              <w:spacing w:line="360" w:lineRule="exact"/>
              <w:ind w:firstLineChars="0" w:firstLine="0"/>
              <w:jc w:val="center"/>
            </w:pPr>
          </w:p>
        </w:tc>
      </w:tr>
      <w:tr w:rsidR="001A0DCE" w:rsidRPr="006413F5" w14:paraId="3667966F" w14:textId="77777777">
        <w:tc>
          <w:tcPr>
            <w:tcW w:w="3260" w:type="dxa"/>
            <w:gridSpan w:val="2"/>
            <w:tcBorders>
              <w:top w:val="nil"/>
              <w:left w:val="nil"/>
              <w:bottom w:val="nil"/>
              <w:right w:val="single" w:sz="4" w:space="0" w:color="auto"/>
            </w:tcBorders>
            <w:vAlign w:val="center"/>
          </w:tcPr>
          <w:p w14:paraId="4203EB91" w14:textId="77777777" w:rsidR="00590625" w:rsidRPr="006413F5" w:rsidRDefault="00590625">
            <w:pPr>
              <w:snapToGrid w:val="0"/>
              <w:spacing w:line="360" w:lineRule="exact"/>
              <w:ind w:firstLineChars="0" w:firstLine="0"/>
              <w:jc w:val="center"/>
            </w:pPr>
          </w:p>
        </w:tc>
        <w:tc>
          <w:tcPr>
            <w:tcW w:w="1808" w:type="dxa"/>
            <w:gridSpan w:val="2"/>
            <w:tcBorders>
              <w:top w:val="nil"/>
              <w:left w:val="single" w:sz="4" w:space="0" w:color="auto"/>
              <w:bottom w:val="nil"/>
              <w:right w:val="single" w:sz="4" w:space="0" w:color="auto"/>
            </w:tcBorders>
            <w:vAlign w:val="center"/>
          </w:tcPr>
          <w:p w14:paraId="2B70F025" w14:textId="77777777" w:rsidR="00590625" w:rsidRPr="006413F5" w:rsidRDefault="00590625">
            <w:pPr>
              <w:snapToGrid w:val="0"/>
              <w:spacing w:line="360" w:lineRule="exact"/>
              <w:ind w:firstLineChars="0" w:firstLine="0"/>
              <w:jc w:val="center"/>
            </w:pPr>
          </w:p>
        </w:tc>
        <w:tc>
          <w:tcPr>
            <w:tcW w:w="3600" w:type="dxa"/>
            <w:gridSpan w:val="2"/>
            <w:tcBorders>
              <w:top w:val="single" w:sz="4" w:space="0" w:color="auto"/>
              <w:left w:val="single" w:sz="4" w:space="0" w:color="auto"/>
              <w:bottom w:val="single" w:sz="4" w:space="0" w:color="auto"/>
              <w:right w:val="single" w:sz="4" w:space="0" w:color="auto"/>
            </w:tcBorders>
            <w:vAlign w:val="center"/>
          </w:tcPr>
          <w:p w14:paraId="26B98672" w14:textId="77777777" w:rsidR="00590625" w:rsidRPr="006413F5" w:rsidRDefault="00590625">
            <w:pPr>
              <w:snapToGrid w:val="0"/>
              <w:spacing w:line="360" w:lineRule="exact"/>
              <w:ind w:firstLineChars="0" w:firstLine="0"/>
              <w:jc w:val="center"/>
              <w:rPr>
                <w:lang w:eastAsia="zh-TW"/>
              </w:rPr>
            </w:pPr>
            <w:r w:rsidRPr="006413F5">
              <w:rPr>
                <w:rFonts w:hAnsi="華康細圓體"/>
                <w:lang w:eastAsia="zh-TW"/>
              </w:rPr>
              <w:t>申請人將公司資本額存入銀行</w:t>
            </w:r>
          </w:p>
        </w:tc>
      </w:tr>
      <w:tr w:rsidR="001A0DCE" w:rsidRPr="006413F5" w14:paraId="799B5D90" w14:textId="77777777">
        <w:trPr>
          <w:cantSplit/>
        </w:trPr>
        <w:tc>
          <w:tcPr>
            <w:tcW w:w="3260" w:type="dxa"/>
            <w:gridSpan w:val="2"/>
            <w:tcBorders>
              <w:top w:val="nil"/>
              <w:left w:val="nil"/>
              <w:bottom w:val="nil"/>
              <w:right w:val="single" w:sz="4" w:space="0" w:color="auto"/>
            </w:tcBorders>
            <w:vAlign w:val="center"/>
          </w:tcPr>
          <w:p w14:paraId="3F03040E" w14:textId="77777777" w:rsidR="00590625" w:rsidRPr="006413F5" w:rsidRDefault="00590625">
            <w:pPr>
              <w:snapToGrid w:val="0"/>
              <w:spacing w:line="360" w:lineRule="exact"/>
              <w:ind w:firstLineChars="0" w:firstLine="0"/>
              <w:jc w:val="center"/>
              <w:rPr>
                <w:lang w:eastAsia="zh-TW"/>
              </w:rPr>
            </w:pPr>
          </w:p>
        </w:tc>
        <w:tc>
          <w:tcPr>
            <w:tcW w:w="1808" w:type="dxa"/>
            <w:gridSpan w:val="2"/>
            <w:tcBorders>
              <w:top w:val="nil"/>
              <w:left w:val="single" w:sz="4" w:space="0" w:color="auto"/>
              <w:bottom w:val="nil"/>
              <w:right w:val="nil"/>
            </w:tcBorders>
            <w:vAlign w:val="center"/>
          </w:tcPr>
          <w:p w14:paraId="71BF5DDB" w14:textId="77777777" w:rsidR="00590625" w:rsidRPr="006413F5" w:rsidRDefault="00590625">
            <w:pPr>
              <w:snapToGrid w:val="0"/>
              <w:spacing w:line="360" w:lineRule="exact"/>
              <w:ind w:firstLineChars="0" w:firstLine="0"/>
              <w:jc w:val="center"/>
              <w:rPr>
                <w:lang w:eastAsia="zh-TW"/>
              </w:rPr>
            </w:pPr>
          </w:p>
        </w:tc>
        <w:tc>
          <w:tcPr>
            <w:tcW w:w="1451" w:type="dxa"/>
            <w:tcBorders>
              <w:top w:val="nil"/>
              <w:left w:val="nil"/>
              <w:bottom w:val="nil"/>
              <w:right w:val="single" w:sz="4" w:space="0" w:color="auto"/>
            </w:tcBorders>
            <w:vAlign w:val="center"/>
          </w:tcPr>
          <w:p w14:paraId="5580936B" w14:textId="77777777" w:rsidR="00590625" w:rsidRPr="006413F5" w:rsidRDefault="00590625">
            <w:pPr>
              <w:snapToGrid w:val="0"/>
              <w:spacing w:line="360" w:lineRule="exact"/>
              <w:ind w:firstLineChars="0" w:firstLine="0"/>
              <w:jc w:val="center"/>
              <w:rPr>
                <w:lang w:eastAsia="zh-TW"/>
              </w:rPr>
            </w:pPr>
          </w:p>
        </w:tc>
        <w:tc>
          <w:tcPr>
            <w:tcW w:w="2149" w:type="dxa"/>
            <w:tcBorders>
              <w:top w:val="nil"/>
              <w:left w:val="single" w:sz="4" w:space="0" w:color="auto"/>
              <w:bottom w:val="single" w:sz="4" w:space="0" w:color="auto"/>
              <w:right w:val="nil"/>
            </w:tcBorders>
            <w:vAlign w:val="center"/>
          </w:tcPr>
          <w:p w14:paraId="40A44943" w14:textId="77777777" w:rsidR="00590625" w:rsidRPr="006413F5" w:rsidRDefault="00590625">
            <w:pPr>
              <w:snapToGrid w:val="0"/>
              <w:spacing w:line="360" w:lineRule="exact"/>
              <w:ind w:firstLineChars="0" w:firstLine="0"/>
              <w:jc w:val="center"/>
              <w:rPr>
                <w:lang w:eastAsia="zh-TW"/>
              </w:rPr>
            </w:pPr>
          </w:p>
        </w:tc>
      </w:tr>
      <w:tr w:rsidR="001A0DCE" w:rsidRPr="006413F5" w14:paraId="672AB2F2" w14:textId="77777777">
        <w:trPr>
          <w:cantSplit/>
        </w:trPr>
        <w:tc>
          <w:tcPr>
            <w:tcW w:w="3260" w:type="dxa"/>
            <w:gridSpan w:val="2"/>
            <w:tcBorders>
              <w:top w:val="nil"/>
              <w:left w:val="nil"/>
              <w:bottom w:val="nil"/>
              <w:right w:val="single" w:sz="4" w:space="0" w:color="auto"/>
            </w:tcBorders>
            <w:vAlign w:val="center"/>
          </w:tcPr>
          <w:p w14:paraId="58614F6D" w14:textId="77777777" w:rsidR="00590625" w:rsidRPr="006413F5" w:rsidRDefault="00590625">
            <w:pPr>
              <w:snapToGrid w:val="0"/>
              <w:spacing w:line="360" w:lineRule="exact"/>
              <w:ind w:firstLineChars="0" w:firstLine="0"/>
              <w:jc w:val="center"/>
              <w:rPr>
                <w:lang w:eastAsia="zh-TW"/>
              </w:rPr>
            </w:pPr>
          </w:p>
        </w:tc>
        <w:tc>
          <w:tcPr>
            <w:tcW w:w="1808" w:type="dxa"/>
            <w:gridSpan w:val="2"/>
            <w:tcBorders>
              <w:top w:val="nil"/>
              <w:left w:val="single" w:sz="4" w:space="0" w:color="auto"/>
              <w:bottom w:val="nil"/>
              <w:right w:val="single" w:sz="4" w:space="0" w:color="auto"/>
            </w:tcBorders>
            <w:vAlign w:val="center"/>
          </w:tcPr>
          <w:p w14:paraId="2830FB04" w14:textId="77777777" w:rsidR="00590625" w:rsidRPr="006413F5" w:rsidRDefault="00590625">
            <w:pPr>
              <w:snapToGrid w:val="0"/>
              <w:spacing w:line="360" w:lineRule="exact"/>
              <w:ind w:firstLineChars="0" w:firstLine="0"/>
              <w:jc w:val="center"/>
              <w:rPr>
                <w:lang w:eastAsia="zh-TW"/>
              </w:rPr>
            </w:pPr>
          </w:p>
        </w:tc>
        <w:tc>
          <w:tcPr>
            <w:tcW w:w="3600" w:type="dxa"/>
            <w:gridSpan w:val="2"/>
            <w:tcBorders>
              <w:top w:val="single" w:sz="4" w:space="0" w:color="auto"/>
              <w:left w:val="single" w:sz="4" w:space="0" w:color="auto"/>
              <w:bottom w:val="single" w:sz="4" w:space="0" w:color="auto"/>
              <w:right w:val="single" w:sz="4" w:space="0" w:color="auto"/>
            </w:tcBorders>
            <w:vAlign w:val="center"/>
          </w:tcPr>
          <w:p w14:paraId="7A1A89F0" w14:textId="77777777" w:rsidR="00590625" w:rsidRPr="006413F5" w:rsidRDefault="00590625">
            <w:pPr>
              <w:snapToGrid w:val="0"/>
              <w:spacing w:line="360" w:lineRule="exact"/>
              <w:ind w:firstLineChars="0" w:firstLine="0"/>
              <w:jc w:val="center"/>
              <w:rPr>
                <w:lang w:eastAsia="zh-TW"/>
              </w:rPr>
            </w:pPr>
            <w:r w:rsidRPr="006413F5">
              <w:rPr>
                <w:rFonts w:hAnsi="華康細圓體"/>
                <w:lang w:eastAsia="zh-TW"/>
              </w:rPr>
              <w:t>申請人提交銀行之確認信</w:t>
            </w:r>
          </w:p>
        </w:tc>
      </w:tr>
      <w:tr w:rsidR="001A0DCE" w:rsidRPr="006413F5" w14:paraId="1689B6BF" w14:textId="77777777">
        <w:trPr>
          <w:cantSplit/>
        </w:trPr>
        <w:tc>
          <w:tcPr>
            <w:tcW w:w="3260" w:type="dxa"/>
            <w:gridSpan w:val="2"/>
            <w:tcBorders>
              <w:top w:val="nil"/>
              <w:left w:val="nil"/>
              <w:bottom w:val="nil"/>
              <w:right w:val="single" w:sz="4" w:space="0" w:color="auto"/>
            </w:tcBorders>
            <w:vAlign w:val="center"/>
          </w:tcPr>
          <w:p w14:paraId="6C1FEA5E" w14:textId="77777777" w:rsidR="00590625" w:rsidRPr="006413F5" w:rsidRDefault="00590625">
            <w:pPr>
              <w:snapToGrid w:val="0"/>
              <w:spacing w:line="360" w:lineRule="exact"/>
              <w:ind w:firstLineChars="0" w:firstLine="0"/>
              <w:jc w:val="center"/>
              <w:rPr>
                <w:lang w:eastAsia="zh-TW"/>
              </w:rPr>
            </w:pPr>
          </w:p>
        </w:tc>
        <w:tc>
          <w:tcPr>
            <w:tcW w:w="1808" w:type="dxa"/>
            <w:gridSpan w:val="2"/>
            <w:tcBorders>
              <w:top w:val="nil"/>
              <w:left w:val="single" w:sz="4" w:space="0" w:color="auto"/>
              <w:bottom w:val="nil"/>
              <w:right w:val="nil"/>
            </w:tcBorders>
            <w:vAlign w:val="center"/>
          </w:tcPr>
          <w:p w14:paraId="1F6F0D0A" w14:textId="77777777" w:rsidR="00590625" w:rsidRPr="006413F5" w:rsidRDefault="00590625">
            <w:pPr>
              <w:snapToGrid w:val="0"/>
              <w:spacing w:line="360" w:lineRule="exact"/>
              <w:ind w:firstLineChars="0" w:firstLine="0"/>
              <w:jc w:val="center"/>
              <w:rPr>
                <w:lang w:eastAsia="zh-TW"/>
              </w:rPr>
            </w:pPr>
          </w:p>
        </w:tc>
        <w:tc>
          <w:tcPr>
            <w:tcW w:w="1451" w:type="dxa"/>
            <w:tcBorders>
              <w:top w:val="nil"/>
              <w:left w:val="nil"/>
              <w:bottom w:val="single" w:sz="4" w:space="0" w:color="auto"/>
              <w:right w:val="single" w:sz="4" w:space="0" w:color="auto"/>
            </w:tcBorders>
            <w:vAlign w:val="center"/>
          </w:tcPr>
          <w:p w14:paraId="0253F9E6" w14:textId="77777777" w:rsidR="00590625" w:rsidRPr="006413F5" w:rsidRDefault="00590625">
            <w:pPr>
              <w:snapToGrid w:val="0"/>
              <w:spacing w:line="360" w:lineRule="exact"/>
              <w:ind w:firstLineChars="0" w:firstLine="0"/>
              <w:jc w:val="center"/>
              <w:rPr>
                <w:lang w:eastAsia="zh-TW"/>
              </w:rPr>
            </w:pPr>
          </w:p>
        </w:tc>
        <w:tc>
          <w:tcPr>
            <w:tcW w:w="2149" w:type="dxa"/>
            <w:tcBorders>
              <w:top w:val="nil"/>
              <w:left w:val="single" w:sz="4" w:space="0" w:color="auto"/>
              <w:bottom w:val="single" w:sz="4" w:space="0" w:color="auto"/>
              <w:right w:val="nil"/>
            </w:tcBorders>
            <w:vAlign w:val="center"/>
          </w:tcPr>
          <w:p w14:paraId="6AA6A80C" w14:textId="77777777" w:rsidR="00590625" w:rsidRPr="006413F5" w:rsidRDefault="00590625">
            <w:pPr>
              <w:snapToGrid w:val="0"/>
              <w:spacing w:line="360" w:lineRule="exact"/>
              <w:ind w:firstLineChars="0" w:firstLine="0"/>
              <w:jc w:val="center"/>
              <w:rPr>
                <w:lang w:eastAsia="zh-TW"/>
              </w:rPr>
            </w:pPr>
          </w:p>
        </w:tc>
      </w:tr>
      <w:tr w:rsidR="001A0DCE" w:rsidRPr="006413F5" w14:paraId="7BD621A5" w14:textId="77777777">
        <w:trPr>
          <w:cantSplit/>
        </w:trPr>
        <w:tc>
          <w:tcPr>
            <w:tcW w:w="3260" w:type="dxa"/>
            <w:gridSpan w:val="2"/>
            <w:tcBorders>
              <w:top w:val="nil"/>
              <w:left w:val="nil"/>
              <w:bottom w:val="nil"/>
              <w:right w:val="single" w:sz="4" w:space="0" w:color="auto"/>
            </w:tcBorders>
            <w:vAlign w:val="center"/>
          </w:tcPr>
          <w:p w14:paraId="3C347476" w14:textId="77777777" w:rsidR="00590625" w:rsidRPr="006413F5" w:rsidRDefault="00590625">
            <w:pPr>
              <w:snapToGrid w:val="0"/>
              <w:spacing w:line="360" w:lineRule="exact"/>
              <w:ind w:firstLineChars="0" w:firstLine="0"/>
              <w:jc w:val="center"/>
              <w:rPr>
                <w:lang w:eastAsia="zh-TW"/>
              </w:rPr>
            </w:pPr>
          </w:p>
        </w:tc>
        <w:tc>
          <w:tcPr>
            <w:tcW w:w="1808" w:type="dxa"/>
            <w:gridSpan w:val="2"/>
            <w:tcBorders>
              <w:top w:val="nil"/>
              <w:left w:val="single" w:sz="4" w:space="0" w:color="auto"/>
              <w:bottom w:val="nil"/>
              <w:right w:val="single" w:sz="4" w:space="0" w:color="auto"/>
            </w:tcBorders>
            <w:vAlign w:val="center"/>
          </w:tcPr>
          <w:p w14:paraId="436499C0" w14:textId="77777777" w:rsidR="00590625" w:rsidRPr="006413F5" w:rsidRDefault="00590625">
            <w:pPr>
              <w:snapToGrid w:val="0"/>
              <w:spacing w:line="360" w:lineRule="exact"/>
              <w:ind w:firstLineChars="0" w:firstLine="0"/>
              <w:jc w:val="center"/>
              <w:rPr>
                <w:lang w:eastAsia="zh-TW"/>
              </w:rPr>
            </w:pPr>
          </w:p>
        </w:tc>
        <w:tc>
          <w:tcPr>
            <w:tcW w:w="3600" w:type="dxa"/>
            <w:gridSpan w:val="2"/>
            <w:tcBorders>
              <w:top w:val="single" w:sz="4" w:space="0" w:color="auto"/>
              <w:left w:val="single" w:sz="4" w:space="0" w:color="auto"/>
              <w:bottom w:val="single" w:sz="4" w:space="0" w:color="auto"/>
              <w:right w:val="single" w:sz="4" w:space="0" w:color="auto"/>
            </w:tcBorders>
            <w:vAlign w:val="center"/>
          </w:tcPr>
          <w:p w14:paraId="056B2E26" w14:textId="77777777" w:rsidR="00590625" w:rsidRPr="006413F5" w:rsidRDefault="00590625">
            <w:pPr>
              <w:snapToGrid w:val="0"/>
              <w:spacing w:line="360" w:lineRule="exact"/>
              <w:ind w:firstLineChars="0" w:firstLine="0"/>
              <w:jc w:val="center"/>
              <w:rPr>
                <w:lang w:eastAsia="zh-TW"/>
              </w:rPr>
            </w:pPr>
            <w:r w:rsidRPr="006413F5">
              <w:rPr>
                <w:lang w:eastAsia="zh-TW"/>
              </w:rPr>
              <w:t>JAFZA</w:t>
            </w:r>
            <w:r w:rsidRPr="006413F5">
              <w:rPr>
                <w:rFonts w:hAnsi="華康細圓體"/>
                <w:lang w:eastAsia="zh-TW"/>
              </w:rPr>
              <w:t>核發公司成立證書及股票</w:t>
            </w:r>
          </w:p>
        </w:tc>
      </w:tr>
      <w:tr w:rsidR="001A0DCE" w:rsidRPr="006413F5" w14:paraId="1ECCB4EB" w14:textId="77777777">
        <w:trPr>
          <w:cantSplit/>
        </w:trPr>
        <w:tc>
          <w:tcPr>
            <w:tcW w:w="3260" w:type="dxa"/>
            <w:gridSpan w:val="2"/>
            <w:tcBorders>
              <w:top w:val="nil"/>
              <w:left w:val="nil"/>
              <w:bottom w:val="single" w:sz="4" w:space="0" w:color="auto"/>
              <w:right w:val="single" w:sz="4" w:space="0" w:color="auto"/>
            </w:tcBorders>
            <w:vAlign w:val="center"/>
          </w:tcPr>
          <w:p w14:paraId="60D5BFD5" w14:textId="77777777" w:rsidR="00590625" w:rsidRPr="006413F5" w:rsidRDefault="00590625">
            <w:pPr>
              <w:snapToGrid w:val="0"/>
              <w:spacing w:line="360" w:lineRule="exact"/>
              <w:ind w:firstLineChars="0" w:firstLine="0"/>
              <w:jc w:val="center"/>
              <w:rPr>
                <w:lang w:eastAsia="zh-TW"/>
              </w:rPr>
            </w:pPr>
          </w:p>
        </w:tc>
        <w:tc>
          <w:tcPr>
            <w:tcW w:w="1808" w:type="dxa"/>
            <w:gridSpan w:val="2"/>
            <w:tcBorders>
              <w:top w:val="nil"/>
              <w:left w:val="single" w:sz="4" w:space="0" w:color="auto"/>
              <w:bottom w:val="single" w:sz="4" w:space="0" w:color="auto"/>
              <w:right w:val="nil"/>
            </w:tcBorders>
            <w:vAlign w:val="center"/>
          </w:tcPr>
          <w:p w14:paraId="032D4931" w14:textId="77777777" w:rsidR="00590625" w:rsidRPr="006413F5" w:rsidRDefault="00590625">
            <w:pPr>
              <w:snapToGrid w:val="0"/>
              <w:spacing w:line="360" w:lineRule="exact"/>
              <w:ind w:firstLineChars="0" w:firstLine="0"/>
              <w:jc w:val="center"/>
              <w:rPr>
                <w:lang w:eastAsia="zh-TW"/>
              </w:rPr>
            </w:pPr>
          </w:p>
        </w:tc>
        <w:tc>
          <w:tcPr>
            <w:tcW w:w="1451" w:type="dxa"/>
            <w:tcBorders>
              <w:top w:val="nil"/>
              <w:left w:val="nil"/>
              <w:bottom w:val="nil"/>
              <w:right w:val="single" w:sz="4" w:space="0" w:color="auto"/>
            </w:tcBorders>
            <w:vAlign w:val="center"/>
          </w:tcPr>
          <w:p w14:paraId="7B5D851C" w14:textId="77777777" w:rsidR="00590625" w:rsidRPr="006413F5" w:rsidRDefault="00590625">
            <w:pPr>
              <w:snapToGrid w:val="0"/>
              <w:spacing w:line="360" w:lineRule="exact"/>
              <w:ind w:firstLineChars="0" w:firstLine="0"/>
              <w:jc w:val="center"/>
              <w:rPr>
                <w:lang w:eastAsia="zh-TW"/>
              </w:rPr>
            </w:pPr>
          </w:p>
        </w:tc>
        <w:tc>
          <w:tcPr>
            <w:tcW w:w="2149" w:type="dxa"/>
            <w:tcBorders>
              <w:top w:val="nil"/>
              <w:left w:val="single" w:sz="4" w:space="0" w:color="auto"/>
              <w:bottom w:val="nil"/>
              <w:right w:val="nil"/>
            </w:tcBorders>
            <w:vAlign w:val="center"/>
          </w:tcPr>
          <w:p w14:paraId="4DC878BC" w14:textId="77777777" w:rsidR="00590625" w:rsidRPr="006413F5" w:rsidRDefault="00590625">
            <w:pPr>
              <w:snapToGrid w:val="0"/>
              <w:spacing w:line="360" w:lineRule="exact"/>
              <w:ind w:firstLineChars="0" w:firstLine="0"/>
              <w:jc w:val="center"/>
              <w:rPr>
                <w:lang w:eastAsia="zh-TW"/>
              </w:rPr>
            </w:pPr>
          </w:p>
        </w:tc>
      </w:tr>
      <w:tr w:rsidR="001A0DCE" w:rsidRPr="006413F5" w14:paraId="7D2582F6" w14:textId="77777777">
        <w:trPr>
          <w:cantSplit/>
          <w:trHeight w:val="372"/>
        </w:trPr>
        <w:tc>
          <w:tcPr>
            <w:tcW w:w="5068" w:type="dxa"/>
            <w:gridSpan w:val="4"/>
            <w:vMerge w:val="restart"/>
            <w:tcBorders>
              <w:top w:val="single" w:sz="4" w:space="0" w:color="auto"/>
              <w:left w:val="single" w:sz="4" w:space="0" w:color="auto"/>
              <w:bottom w:val="single" w:sz="4" w:space="0" w:color="auto"/>
              <w:right w:val="single" w:sz="4" w:space="0" w:color="auto"/>
            </w:tcBorders>
            <w:vAlign w:val="center"/>
          </w:tcPr>
          <w:p w14:paraId="2E454F13" w14:textId="77777777" w:rsidR="00590625" w:rsidRPr="006413F5" w:rsidRDefault="00590625">
            <w:pPr>
              <w:snapToGrid w:val="0"/>
              <w:spacing w:line="360" w:lineRule="exact"/>
              <w:ind w:firstLineChars="0" w:firstLine="0"/>
              <w:jc w:val="center"/>
              <w:rPr>
                <w:lang w:eastAsia="zh-TW"/>
              </w:rPr>
            </w:pPr>
            <w:r w:rsidRPr="006413F5">
              <w:rPr>
                <w:lang w:eastAsia="zh-TW"/>
              </w:rPr>
              <w:t>JAFZA</w:t>
            </w:r>
            <w:r w:rsidRPr="006413F5">
              <w:rPr>
                <w:rFonts w:hAnsi="華康細圓體"/>
                <w:lang w:eastAsia="zh-TW"/>
              </w:rPr>
              <w:t>準備正式租賃契約</w:t>
            </w:r>
          </w:p>
          <w:p w14:paraId="33F74C1E" w14:textId="77777777" w:rsidR="00590625" w:rsidRPr="006413F5" w:rsidRDefault="00590625">
            <w:pPr>
              <w:snapToGrid w:val="0"/>
              <w:spacing w:line="360" w:lineRule="exact"/>
              <w:ind w:firstLineChars="0" w:firstLine="0"/>
              <w:jc w:val="center"/>
            </w:pPr>
            <w:r w:rsidRPr="006413F5">
              <w:rPr>
                <w:rFonts w:hAnsi="華康細圓體"/>
              </w:rPr>
              <w:t>（</w:t>
            </w:r>
            <w:r w:rsidRPr="006413F5">
              <w:t>Final lease agreement</w:t>
            </w:r>
            <w:r w:rsidRPr="006413F5">
              <w:rPr>
                <w:rFonts w:hAnsi="華康細圓體"/>
              </w:rPr>
              <w:t>）</w:t>
            </w:r>
          </w:p>
        </w:tc>
        <w:tc>
          <w:tcPr>
            <w:tcW w:w="1451" w:type="dxa"/>
            <w:tcBorders>
              <w:top w:val="nil"/>
              <w:left w:val="single" w:sz="4" w:space="0" w:color="auto"/>
              <w:bottom w:val="single" w:sz="4" w:space="0" w:color="auto"/>
              <w:right w:val="single" w:sz="4" w:space="0" w:color="auto"/>
            </w:tcBorders>
            <w:vAlign w:val="center"/>
          </w:tcPr>
          <w:p w14:paraId="312FE7ED" w14:textId="77777777" w:rsidR="00590625" w:rsidRPr="006413F5" w:rsidRDefault="00590625">
            <w:pPr>
              <w:snapToGrid w:val="0"/>
              <w:spacing w:line="360" w:lineRule="exact"/>
              <w:ind w:firstLineChars="0" w:firstLine="0"/>
              <w:jc w:val="center"/>
            </w:pPr>
          </w:p>
        </w:tc>
        <w:tc>
          <w:tcPr>
            <w:tcW w:w="2149" w:type="dxa"/>
            <w:vMerge w:val="restart"/>
            <w:tcBorders>
              <w:top w:val="nil"/>
              <w:left w:val="single" w:sz="4" w:space="0" w:color="auto"/>
              <w:bottom w:val="nil"/>
              <w:right w:val="nil"/>
            </w:tcBorders>
            <w:vAlign w:val="center"/>
          </w:tcPr>
          <w:p w14:paraId="15E13E73" w14:textId="77777777" w:rsidR="00590625" w:rsidRPr="006413F5" w:rsidRDefault="00590625">
            <w:pPr>
              <w:snapToGrid w:val="0"/>
              <w:spacing w:line="360" w:lineRule="exact"/>
              <w:ind w:firstLineChars="0" w:firstLine="0"/>
              <w:jc w:val="center"/>
            </w:pPr>
          </w:p>
        </w:tc>
      </w:tr>
      <w:tr w:rsidR="001A0DCE" w:rsidRPr="006413F5" w14:paraId="69F68E2E" w14:textId="77777777">
        <w:trPr>
          <w:cantSplit/>
          <w:trHeight w:val="348"/>
        </w:trPr>
        <w:tc>
          <w:tcPr>
            <w:tcW w:w="5068" w:type="dxa"/>
            <w:gridSpan w:val="4"/>
            <w:vMerge/>
            <w:tcBorders>
              <w:top w:val="single" w:sz="4" w:space="0" w:color="auto"/>
              <w:left w:val="single" w:sz="4" w:space="0" w:color="auto"/>
              <w:bottom w:val="single" w:sz="4" w:space="0" w:color="auto"/>
              <w:right w:val="single" w:sz="4" w:space="0" w:color="auto"/>
            </w:tcBorders>
            <w:vAlign w:val="center"/>
          </w:tcPr>
          <w:p w14:paraId="231E189F" w14:textId="77777777" w:rsidR="00590625" w:rsidRPr="006413F5" w:rsidRDefault="00590625">
            <w:pPr>
              <w:snapToGrid w:val="0"/>
              <w:spacing w:line="360" w:lineRule="exact"/>
              <w:ind w:firstLineChars="0" w:firstLine="0"/>
              <w:jc w:val="center"/>
            </w:pPr>
          </w:p>
        </w:tc>
        <w:tc>
          <w:tcPr>
            <w:tcW w:w="1451" w:type="dxa"/>
            <w:tcBorders>
              <w:top w:val="single" w:sz="4" w:space="0" w:color="auto"/>
              <w:left w:val="single" w:sz="4" w:space="0" w:color="auto"/>
              <w:bottom w:val="nil"/>
            </w:tcBorders>
            <w:vAlign w:val="center"/>
          </w:tcPr>
          <w:p w14:paraId="54A34BF9" w14:textId="77777777" w:rsidR="00590625" w:rsidRPr="006413F5" w:rsidRDefault="00590625">
            <w:pPr>
              <w:snapToGrid w:val="0"/>
              <w:spacing w:line="360" w:lineRule="exact"/>
              <w:ind w:firstLineChars="0" w:firstLine="0"/>
              <w:jc w:val="center"/>
            </w:pPr>
          </w:p>
        </w:tc>
        <w:tc>
          <w:tcPr>
            <w:tcW w:w="2149" w:type="dxa"/>
            <w:vMerge/>
            <w:tcBorders>
              <w:top w:val="nil"/>
              <w:left w:val="nil"/>
              <w:bottom w:val="nil"/>
              <w:right w:val="nil"/>
            </w:tcBorders>
            <w:vAlign w:val="center"/>
          </w:tcPr>
          <w:p w14:paraId="17A682D9" w14:textId="77777777" w:rsidR="00590625" w:rsidRPr="006413F5" w:rsidRDefault="00590625">
            <w:pPr>
              <w:snapToGrid w:val="0"/>
              <w:spacing w:line="360" w:lineRule="exact"/>
              <w:ind w:firstLineChars="0" w:firstLine="0"/>
              <w:jc w:val="center"/>
            </w:pPr>
          </w:p>
        </w:tc>
      </w:tr>
      <w:tr w:rsidR="001A0DCE" w:rsidRPr="006413F5" w14:paraId="459E5F76" w14:textId="77777777">
        <w:trPr>
          <w:cantSplit/>
        </w:trPr>
        <w:tc>
          <w:tcPr>
            <w:tcW w:w="3260" w:type="dxa"/>
            <w:gridSpan w:val="2"/>
            <w:tcBorders>
              <w:top w:val="single" w:sz="4" w:space="0" w:color="auto"/>
              <w:left w:val="nil"/>
              <w:bottom w:val="single" w:sz="4" w:space="0" w:color="auto"/>
              <w:right w:val="single" w:sz="4" w:space="0" w:color="auto"/>
            </w:tcBorders>
            <w:vAlign w:val="center"/>
          </w:tcPr>
          <w:p w14:paraId="32B96243" w14:textId="77777777" w:rsidR="00590625" w:rsidRPr="006413F5" w:rsidRDefault="00590625">
            <w:pPr>
              <w:snapToGrid w:val="0"/>
              <w:spacing w:line="360" w:lineRule="exact"/>
              <w:ind w:firstLineChars="0" w:firstLine="0"/>
              <w:jc w:val="center"/>
            </w:pPr>
          </w:p>
        </w:tc>
        <w:tc>
          <w:tcPr>
            <w:tcW w:w="1808" w:type="dxa"/>
            <w:gridSpan w:val="2"/>
            <w:tcBorders>
              <w:top w:val="single" w:sz="4" w:space="0" w:color="auto"/>
              <w:left w:val="single" w:sz="4" w:space="0" w:color="auto"/>
              <w:bottom w:val="single" w:sz="4" w:space="0" w:color="auto"/>
              <w:right w:val="nil"/>
            </w:tcBorders>
            <w:vAlign w:val="center"/>
          </w:tcPr>
          <w:p w14:paraId="0CFB7F3B" w14:textId="77777777" w:rsidR="00590625" w:rsidRPr="006413F5" w:rsidRDefault="00590625">
            <w:pPr>
              <w:snapToGrid w:val="0"/>
              <w:spacing w:line="360" w:lineRule="exact"/>
              <w:ind w:firstLineChars="0" w:firstLine="0"/>
              <w:jc w:val="center"/>
            </w:pPr>
          </w:p>
        </w:tc>
        <w:tc>
          <w:tcPr>
            <w:tcW w:w="3600" w:type="dxa"/>
            <w:gridSpan w:val="2"/>
            <w:vAlign w:val="center"/>
          </w:tcPr>
          <w:p w14:paraId="274CBA93" w14:textId="77777777" w:rsidR="00590625" w:rsidRPr="006413F5" w:rsidRDefault="00590625">
            <w:pPr>
              <w:snapToGrid w:val="0"/>
              <w:spacing w:line="360" w:lineRule="exact"/>
              <w:ind w:firstLineChars="0" w:firstLine="0"/>
              <w:jc w:val="center"/>
            </w:pPr>
          </w:p>
        </w:tc>
      </w:tr>
      <w:tr w:rsidR="001A0DCE" w:rsidRPr="006413F5" w14:paraId="79B53647" w14:textId="77777777">
        <w:trPr>
          <w:cantSplit/>
        </w:trPr>
        <w:tc>
          <w:tcPr>
            <w:tcW w:w="5068" w:type="dxa"/>
            <w:gridSpan w:val="4"/>
            <w:tcBorders>
              <w:top w:val="single" w:sz="4" w:space="0" w:color="auto"/>
              <w:left w:val="single" w:sz="4" w:space="0" w:color="auto"/>
              <w:bottom w:val="single" w:sz="4" w:space="0" w:color="auto"/>
              <w:right w:val="single" w:sz="4" w:space="0" w:color="auto"/>
            </w:tcBorders>
            <w:vAlign w:val="center"/>
          </w:tcPr>
          <w:p w14:paraId="67C10556" w14:textId="77777777" w:rsidR="00590625" w:rsidRPr="006413F5" w:rsidRDefault="00590625">
            <w:pPr>
              <w:snapToGrid w:val="0"/>
              <w:spacing w:line="360" w:lineRule="exact"/>
              <w:ind w:firstLineChars="0" w:firstLine="0"/>
              <w:jc w:val="center"/>
              <w:rPr>
                <w:lang w:eastAsia="zh-TW"/>
              </w:rPr>
            </w:pPr>
            <w:r w:rsidRPr="006413F5">
              <w:rPr>
                <w:lang w:eastAsia="zh-TW"/>
              </w:rPr>
              <w:t>JAFZA</w:t>
            </w:r>
            <w:r w:rsidRPr="006413F5">
              <w:rPr>
                <w:rFonts w:hAnsi="華康細圓體"/>
                <w:lang w:eastAsia="zh-TW"/>
              </w:rPr>
              <w:t>與申請人雙方簽署正式租賃契約</w:t>
            </w:r>
          </w:p>
        </w:tc>
        <w:tc>
          <w:tcPr>
            <w:tcW w:w="3600" w:type="dxa"/>
            <w:gridSpan w:val="2"/>
            <w:tcBorders>
              <w:top w:val="nil"/>
              <w:left w:val="single" w:sz="4" w:space="0" w:color="auto"/>
              <w:bottom w:val="nil"/>
              <w:right w:val="nil"/>
            </w:tcBorders>
            <w:vAlign w:val="center"/>
          </w:tcPr>
          <w:p w14:paraId="72F69B6A" w14:textId="77777777" w:rsidR="00590625" w:rsidRPr="006413F5" w:rsidRDefault="00590625">
            <w:pPr>
              <w:snapToGrid w:val="0"/>
              <w:spacing w:line="360" w:lineRule="exact"/>
              <w:ind w:firstLineChars="0" w:firstLine="0"/>
              <w:jc w:val="center"/>
              <w:rPr>
                <w:lang w:eastAsia="zh-TW"/>
              </w:rPr>
            </w:pPr>
          </w:p>
        </w:tc>
      </w:tr>
      <w:tr w:rsidR="001A0DCE" w:rsidRPr="006413F5" w14:paraId="089BD9B0" w14:textId="77777777">
        <w:trPr>
          <w:cantSplit/>
        </w:trPr>
        <w:tc>
          <w:tcPr>
            <w:tcW w:w="3260" w:type="dxa"/>
            <w:gridSpan w:val="2"/>
            <w:tcBorders>
              <w:top w:val="single" w:sz="4" w:space="0" w:color="auto"/>
              <w:left w:val="nil"/>
              <w:bottom w:val="single" w:sz="4" w:space="0" w:color="auto"/>
              <w:right w:val="single" w:sz="4" w:space="0" w:color="auto"/>
            </w:tcBorders>
            <w:vAlign w:val="center"/>
          </w:tcPr>
          <w:p w14:paraId="37F03CE7" w14:textId="77777777" w:rsidR="00590625" w:rsidRPr="006413F5" w:rsidRDefault="00590625">
            <w:pPr>
              <w:snapToGrid w:val="0"/>
              <w:spacing w:line="360" w:lineRule="exact"/>
              <w:ind w:firstLineChars="0" w:firstLine="0"/>
              <w:jc w:val="center"/>
              <w:rPr>
                <w:lang w:eastAsia="zh-TW"/>
              </w:rPr>
            </w:pPr>
          </w:p>
        </w:tc>
        <w:tc>
          <w:tcPr>
            <w:tcW w:w="1808" w:type="dxa"/>
            <w:gridSpan w:val="2"/>
            <w:tcBorders>
              <w:top w:val="single" w:sz="4" w:space="0" w:color="auto"/>
              <w:left w:val="single" w:sz="4" w:space="0" w:color="auto"/>
              <w:bottom w:val="single" w:sz="4" w:space="0" w:color="auto"/>
              <w:right w:val="nil"/>
            </w:tcBorders>
            <w:vAlign w:val="center"/>
          </w:tcPr>
          <w:p w14:paraId="165D2E2E" w14:textId="77777777" w:rsidR="00590625" w:rsidRPr="006413F5" w:rsidRDefault="00590625">
            <w:pPr>
              <w:snapToGrid w:val="0"/>
              <w:spacing w:line="360" w:lineRule="exact"/>
              <w:ind w:firstLineChars="0" w:firstLine="0"/>
              <w:jc w:val="center"/>
              <w:rPr>
                <w:lang w:eastAsia="zh-TW"/>
              </w:rPr>
            </w:pPr>
          </w:p>
        </w:tc>
        <w:tc>
          <w:tcPr>
            <w:tcW w:w="3600" w:type="dxa"/>
            <w:gridSpan w:val="2"/>
            <w:vAlign w:val="center"/>
          </w:tcPr>
          <w:p w14:paraId="0FC16066" w14:textId="77777777" w:rsidR="00590625" w:rsidRPr="006413F5" w:rsidRDefault="00590625">
            <w:pPr>
              <w:snapToGrid w:val="0"/>
              <w:spacing w:line="360" w:lineRule="exact"/>
              <w:ind w:firstLineChars="0" w:firstLine="0"/>
              <w:jc w:val="center"/>
              <w:rPr>
                <w:lang w:eastAsia="zh-TW"/>
              </w:rPr>
            </w:pPr>
          </w:p>
        </w:tc>
      </w:tr>
      <w:tr w:rsidR="001A0DCE" w:rsidRPr="006413F5" w14:paraId="6C46E28D" w14:textId="77777777">
        <w:trPr>
          <w:cantSplit/>
        </w:trPr>
        <w:tc>
          <w:tcPr>
            <w:tcW w:w="5068" w:type="dxa"/>
            <w:gridSpan w:val="4"/>
            <w:tcBorders>
              <w:top w:val="single" w:sz="4" w:space="0" w:color="auto"/>
              <w:left w:val="single" w:sz="4" w:space="0" w:color="auto"/>
              <w:bottom w:val="single" w:sz="4" w:space="0" w:color="auto"/>
              <w:right w:val="single" w:sz="4" w:space="0" w:color="auto"/>
            </w:tcBorders>
            <w:vAlign w:val="center"/>
          </w:tcPr>
          <w:p w14:paraId="5DFAE3FE" w14:textId="77777777" w:rsidR="00590625" w:rsidRPr="006413F5" w:rsidRDefault="00590625">
            <w:pPr>
              <w:snapToGrid w:val="0"/>
              <w:spacing w:line="360" w:lineRule="exact"/>
              <w:ind w:firstLineChars="0" w:firstLine="0"/>
              <w:jc w:val="center"/>
              <w:rPr>
                <w:lang w:eastAsia="zh-TW"/>
              </w:rPr>
            </w:pPr>
            <w:r w:rsidRPr="006413F5">
              <w:rPr>
                <w:rFonts w:hAnsi="華康細圓體"/>
                <w:lang w:eastAsia="zh-TW"/>
              </w:rPr>
              <w:t>申請人給付執照及租金等相關費用</w:t>
            </w:r>
          </w:p>
        </w:tc>
        <w:tc>
          <w:tcPr>
            <w:tcW w:w="3600" w:type="dxa"/>
            <w:gridSpan w:val="2"/>
            <w:tcBorders>
              <w:top w:val="nil"/>
              <w:left w:val="single" w:sz="4" w:space="0" w:color="auto"/>
              <w:bottom w:val="nil"/>
              <w:right w:val="nil"/>
            </w:tcBorders>
            <w:vAlign w:val="center"/>
          </w:tcPr>
          <w:p w14:paraId="7D0963CE" w14:textId="77777777" w:rsidR="00590625" w:rsidRPr="006413F5" w:rsidRDefault="00590625">
            <w:pPr>
              <w:snapToGrid w:val="0"/>
              <w:spacing w:line="360" w:lineRule="exact"/>
              <w:ind w:firstLineChars="0" w:firstLine="0"/>
              <w:jc w:val="center"/>
              <w:rPr>
                <w:lang w:eastAsia="zh-TW"/>
              </w:rPr>
            </w:pPr>
          </w:p>
        </w:tc>
      </w:tr>
      <w:tr w:rsidR="001A0DCE" w:rsidRPr="006413F5" w14:paraId="04557BBB" w14:textId="77777777">
        <w:trPr>
          <w:cantSplit/>
        </w:trPr>
        <w:tc>
          <w:tcPr>
            <w:tcW w:w="3260" w:type="dxa"/>
            <w:gridSpan w:val="2"/>
            <w:tcBorders>
              <w:top w:val="single" w:sz="4" w:space="0" w:color="auto"/>
              <w:left w:val="nil"/>
              <w:bottom w:val="single" w:sz="4" w:space="0" w:color="auto"/>
              <w:right w:val="single" w:sz="4" w:space="0" w:color="auto"/>
            </w:tcBorders>
            <w:vAlign w:val="center"/>
          </w:tcPr>
          <w:p w14:paraId="766E19DB" w14:textId="77777777" w:rsidR="00590625" w:rsidRPr="006413F5" w:rsidRDefault="00590625">
            <w:pPr>
              <w:snapToGrid w:val="0"/>
              <w:spacing w:line="360" w:lineRule="exact"/>
              <w:ind w:firstLineChars="0" w:firstLine="0"/>
              <w:jc w:val="center"/>
              <w:rPr>
                <w:lang w:eastAsia="zh-TW"/>
              </w:rPr>
            </w:pPr>
          </w:p>
        </w:tc>
        <w:tc>
          <w:tcPr>
            <w:tcW w:w="1808" w:type="dxa"/>
            <w:gridSpan w:val="2"/>
            <w:tcBorders>
              <w:top w:val="single" w:sz="4" w:space="0" w:color="auto"/>
              <w:left w:val="single" w:sz="4" w:space="0" w:color="auto"/>
              <w:bottom w:val="single" w:sz="4" w:space="0" w:color="auto"/>
              <w:right w:val="nil"/>
            </w:tcBorders>
            <w:vAlign w:val="center"/>
          </w:tcPr>
          <w:p w14:paraId="78E2D047" w14:textId="77777777" w:rsidR="00590625" w:rsidRPr="006413F5" w:rsidRDefault="00590625">
            <w:pPr>
              <w:snapToGrid w:val="0"/>
              <w:spacing w:line="360" w:lineRule="exact"/>
              <w:ind w:firstLineChars="0" w:firstLine="0"/>
              <w:jc w:val="center"/>
              <w:rPr>
                <w:lang w:eastAsia="zh-TW"/>
              </w:rPr>
            </w:pPr>
          </w:p>
        </w:tc>
        <w:tc>
          <w:tcPr>
            <w:tcW w:w="3600" w:type="dxa"/>
            <w:gridSpan w:val="2"/>
            <w:vAlign w:val="center"/>
          </w:tcPr>
          <w:p w14:paraId="305D3F63" w14:textId="77777777" w:rsidR="00590625" w:rsidRPr="006413F5" w:rsidRDefault="00590625">
            <w:pPr>
              <w:snapToGrid w:val="0"/>
              <w:spacing w:line="360" w:lineRule="exact"/>
              <w:ind w:firstLineChars="0" w:firstLine="0"/>
              <w:jc w:val="center"/>
              <w:rPr>
                <w:lang w:eastAsia="zh-TW"/>
              </w:rPr>
            </w:pPr>
          </w:p>
        </w:tc>
      </w:tr>
      <w:tr w:rsidR="001A0DCE" w:rsidRPr="006413F5" w14:paraId="76838B2B" w14:textId="77777777">
        <w:trPr>
          <w:cantSplit/>
        </w:trPr>
        <w:tc>
          <w:tcPr>
            <w:tcW w:w="5068" w:type="dxa"/>
            <w:gridSpan w:val="4"/>
            <w:tcBorders>
              <w:top w:val="single" w:sz="4" w:space="0" w:color="auto"/>
              <w:left w:val="single" w:sz="4" w:space="0" w:color="auto"/>
              <w:bottom w:val="single" w:sz="4" w:space="0" w:color="auto"/>
              <w:right w:val="single" w:sz="4" w:space="0" w:color="auto"/>
            </w:tcBorders>
            <w:vAlign w:val="center"/>
          </w:tcPr>
          <w:p w14:paraId="5E786257" w14:textId="77777777" w:rsidR="00590625" w:rsidRPr="006413F5" w:rsidRDefault="00590625">
            <w:pPr>
              <w:snapToGrid w:val="0"/>
              <w:spacing w:line="360" w:lineRule="exact"/>
              <w:ind w:firstLineChars="0" w:firstLine="0"/>
              <w:jc w:val="center"/>
            </w:pPr>
            <w:r w:rsidRPr="006413F5">
              <w:t>JAFZA</w:t>
            </w:r>
            <w:r w:rsidRPr="006413F5">
              <w:rPr>
                <w:rFonts w:hAnsi="華康細圓體"/>
              </w:rPr>
              <w:t>核發執照</w:t>
            </w:r>
          </w:p>
        </w:tc>
        <w:tc>
          <w:tcPr>
            <w:tcW w:w="3600" w:type="dxa"/>
            <w:gridSpan w:val="2"/>
            <w:tcBorders>
              <w:top w:val="nil"/>
              <w:left w:val="single" w:sz="4" w:space="0" w:color="auto"/>
              <w:bottom w:val="nil"/>
              <w:right w:val="nil"/>
            </w:tcBorders>
            <w:vAlign w:val="center"/>
          </w:tcPr>
          <w:p w14:paraId="4B61804B" w14:textId="77777777" w:rsidR="00590625" w:rsidRPr="006413F5" w:rsidRDefault="00590625">
            <w:pPr>
              <w:snapToGrid w:val="0"/>
              <w:spacing w:line="360" w:lineRule="exact"/>
              <w:ind w:firstLineChars="0" w:firstLine="0"/>
              <w:jc w:val="center"/>
            </w:pPr>
          </w:p>
        </w:tc>
      </w:tr>
    </w:tbl>
    <w:p w14:paraId="2F7EED3A" w14:textId="77777777" w:rsidR="00590625" w:rsidRPr="006413F5" w:rsidRDefault="00590625" w:rsidP="00A26570">
      <w:pPr>
        <w:pStyle w:val="af4"/>
      </w:pPr>
      <w:r w:rsidRPr="006413F5">
        <w:br w:type="page"/>
      </w:r>
      <w:r w:rsidRPr="006413F5">
        <w:rPr>
          <w:rFonts w:hint="eastAsia"/>
        </w:rPr>
        <w:lastRenderedPageBreak/>
        <w:t>７、</w:t>
      </w:r>
      <w:r w:rsidRPr="006413F5">
        <w:t>杜拜傑貝阿里自由貿易區設立外國分公司（</w:t>
      </w:r>
      <w:r w:rsidRPr="006413F5">
        <w:t>Branch Company</w:t>
      </w:r>
      <w:r w:rsidRPr="006413F5">
        <w:t>）所需文件</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767"/>
        <w:gridCol w:w="1800"/>
        <w:gridCol w:w="3761"/>
        <w:gridCol w:w="2146"/>
      </w:tblGrid>
      <w:tr w:rsidR="001A0DCE" w:rsidRPr="006413F5" w14:paraId="0B9BAFC4" w14:textId="77777777" w:rsidTr="00D82E7A">
        <w:tc>
          <w:tcPr>
            <w:tcW w:w="779" w:type="dxa"/>
          </w:tcPr>
          <w:p w14:paraId="335FA69C" w14:textId="77777777" w:rsidR="00590625" w:rsidRPr="006413F5" w:rsidRDefault="00590625" w:rsidP="00D82E7A">
            <w:pPr>
              <w:pStyle w:val="af1"/>
              <w:snapToGrid w:val="0"/>
              <w:spacing w:line="420" w:lineRule="exact"/>
              <w:rPr>
                <w:szCs w:val="24"/>
              </w:rPr>
            </w:pPr>
            <w:r w:rsidRPr="006413F5">
              <w:rPr>
                <w:rFonts w:hAnsi="華康細圓體"/>
                <w:szCs w:val="24"/>
              </w:rPr>
              <w:t>（</w:t>
            </w:r>
            <w:r w:rsidRPr="006413F5">
              <w:rPr>
                <w:szCs w:val="24"/>
              </w:rPr>
              <w:t>1</w:t>
            </w:r>
            <w:r w:rsidRPr="006413F5">
              <w:rPr>
                <w:rFonts w:hAnsi="華康細圓體"/>
                <w:szCs w:val="24"/>
              </w:rPr>
              <w:t>）</w:t>
            </w:r>
          </w:p>
        </w:tc>
        <w:tc>
          <w:tcPr>
            <w:tcW w:w="1830" w:type="dxa"/>
          </w:tcPr>
          <w:p w14:paraId="77876EA8" w14:textId="77777777" w:rsidR="00590625" w:rsidRPr="006413F5" w:rsidRDefault="00590625" w:rsidP="00D82E7A">
            <w:pPr>
              <w:snapToGrid w:val="0"/>
              <w:spacing w:line="420" w:lineRule="exact"/>
              <w:ind w:firstLineChars="0" w:firstLine="0"/>
              <w:rPr>
                <w:lang w:eastAsia="zh-TW"/>
              </w:rPr>
            </w:pPr>
            <w:r w:rsidRPr="006413F5">
              <w:rPr>
                <w:rFonts w:hAnsi="華康細圓體"/>
                <w:lang w:eastAsia="zh-TW"/>
              </w:rPr>
              <w:t>公司登記證明及</w:t>
            </w:r>
          </w:p>
          <w:p w14:paraId="21AD27E2" w14:textId="77777777" w:rsidR="00590625" w:rsidRPr="006413F5" w:rsidRDefault="00590625" w:rsidP="00D82E7A">
            <w:pPr>
              <w:snapToGrid w:val="0"/>
              <w:spacing w:line="420" w:lineRule="exact"/>
              <w:ind w:firstLineChars="0" w:firstLine="0"/>
              <w:rPr>
                <w:lang w:eastAsia="zh-TW"/>
              </w:rPr>
            </w:pPr>
            <w:r w:rsidRPr="006413F5">
              <w:rPr>
                <w:rFonts w:hAnsi="華康細圓體"/>
                <w:lang w:eastAsia="zh-TW"/>
              </w:rPr>
              <w:t>公司存續證明正本</w:t>
            </w:r>
          </w:p>
        </w:tc>
        <w:tc>
          <w:tcPr>
            <w:tcW w:w="3827" w:type="dxa"/>
          </w:tcPr>
          <w:p w14:paraId="0ADFBE87" w14:textId="77777777" w:rsidR="00590625" w:rsidRPr="006413F5" w:rsidRDefault="00590625" w:rsidP="00D82E7A">
            <w:pPr>
              <w:snapToGrid w:val="0"/>
              <w:spacing w:line="420" w:lineRule="exact"/>
              <w:ind w:firstLineChars="0" w:firstLine="0"/>
              <w:jc w:val="left"/>
            </w:pPr>
            <w:r w:rsidRPr="006413F5">
              <w:rPr>
                <w:rFonts w:hAnsi="華康細圓體"/>
              </w:rPr>
              <w:t>（</w:t>
            </w:r>
            <w:r w:rsidRPr="006413F5">
              <w:t>Certificate of Registration of the company</w:t>
            </w:r>
            <w:r w:rsidRPr="006413F5">
              <w:rPr>
                <w:rFonts w:hAnsi="華康細圓體"/>
              </w:rPr>
              <w:t>）</w:t>
            </w:r>
          </w:p>
          <w:p w14:paraId="449D0813" w14:textId="77777777" w:rsidR="00590625" w:rsidRPr="006413F5" w:rsidRDefault="00590625" w:rsidP="00D82E7A">
            <w:pPr>
              <w:snapToGrid w:val="0"/>
              <w:spacing w:line="420" w:lineRule="exact"/>
              <w:ind w:firstLineChars="0" w:firstLine="0"/>
              <w:jc w:val="left"/>
            </w:pPr>
            <w:r w:rsidRPr="006413F5">
              <w:rPr>
                <w:rFonts w:hAnsi="華康細圓體"/>
              </w:rPr>
              <w:t>（</w:t>
            </w:r>
            <w:r w:rsidRPr="006413F5">
              <w:t>Original Certification of good standing of the Company</w:t>
            </w:r>
            <w:r w:rsidRPr="006413F5">
              <w:rPr>
                <w:rFonts w:hAnsi="華康細圓體"/>
              </w:rPr>
              <w:t>）</w:t>
            </w:r>
          </w:p>
        </w:tc>
        <w:tc>
          <w:tcPr>
            <w:tcW w:w="2182" w:type="dxa"/>
          </w:tcPr>
          <w:p w14:paraId="574BA23C" w14:textId="77777777" w:rsidR="00590625" w:rsidRPr="006413F5" w:rsidRDefault="00590625" w:rsidP="00D82E7A">
            <w:pPr>
              <w:snapToGrid w:val="0"/>
              <w:spacing w:line="420" w:lineRule="exact"/>
              <w:ind w:firstLineChars="0" w:firstLine="0"/>
              <w:jc w:val="left"/>
            </w:pPr>
            <w:r w:rsidRPr="006413F5">
              <w:rPr>
                <w:rFonts w:hAnsi="華康細圓體"/>
              </w:rPr>
              <w:t>驗證（</w:t>
            </w:r>
            <w:r w:rsidRPr="006413F5">
              <w:t>Attested</w:t>
            </w:r>
            <w:r w:rsidRPr="006413F5">
              <w:rPr>
                <w:rFonts w:hAnsi="華康細圓體"/>
              </w:rPr>
              <w:t>）及公證（</w:t>
            </w:r>
            <w:proofErr w:type="spellStart"/>
            <w:r w:rsidRPr="006413F5">
              <w:t>Notarised</w:t>
            </w:r>
            <w:proofErr w:type="spellEnd"/>
            <w:r w:rsidRPr="006413F5">
              <w:rPr>
                <w:rFonts w:hAnsi="華康細圓體"/>
              </w:rPr>
              <w:t>）</w:t>
            </w:r>
          </w:p>
        </w:tc>
      </w:tr>
      <w:tr w:rsidR="001A0DCE" w:rsidRPr="006413F5" w14:paraId="00C09466" w14:textId="77777777" w:rsidTr="00D82E7A">
        <w:tc>
          <w:tcPr>
            <w:tcW w:w="779" w:type="dxa"/>
          </w:tcPr>
          <w:p w14:paraId="6EB2AF1E" w14:textId="77777777" w:rsidR="00590625" w:rsidRPr="006413F5" w:rsidRDefault="00590625" w:rsidP="00D82E7A">
            <w:pPr>
              <w:pStyle w:val="af1"/>
              <w:snapToGrid w:val="0"/>
              <w:spacing w:line="420" w:lineRule="exact"/>
              <w:rPr>
                <w:szCs w:val="24"/>
              </w:rPr>
            </w:pPr>
            <w:r w:rsidRPr="006413F5">
              <w:rPr>
                <w:rFonts w:hAnsi="華康細圓體"/>
                <w:szCs w:val="24"/>
              </w:rPr>
              <w:t>（</w:t>
            </w:r>
            <w:r w:rsidRPr="006413F5">
              <w:rPr>
                <w:szCs w:val="24"/>
              </w:rPr>
              <w:t>2</w:t>
            </w:r>
            <w:r w:rsidRPr="006413F5">
              <w:rPr>
                <w:rFonts w:hAnsi="華康細圓體"/>
                <w:szCs w:val="24"/>
              </w:rPr>
              <w:t>）</w:t>
            </w:r>
          </w:p>
        </w:tc>
        <w:tc>
          <w:tcPr>
            <w:tcW w:w="1830" w:type="dxa"/>
          </w:tcPr>
          <w:p w14:paraId="57F50596" w14:textId="77777777" w:rsidR="00590625" w:rsidRPr="006413F5" w:rsidRDefault="00590625" w:rsidP="00D82E7A">
            <w:pPr>
              <w:snapToGrid w:val="0"/>
              <w:spacing w:line="420" w:lineRule="exact"/>
              <w:ind w:firstLineChars="0" w:firstLine="0"/>
            </w:pPr>
            <w:r w:rsidRPr="006413F5">
              <w:rPr>
                <w:rFonts w:hAnsi="華康細圓體"/>
              </w:rPr>
              <w:t>公司章程</w:t>
            </w:r>
          </w:p>
        </w:tc>
        <w:tc>
          <w:tcPr>
            <w:tcW w:w="3827" w:type="dxa"/>
          </w:tcPr>
          <w:p w14:paraId="6DE436B6" w14:textId="77777777" w:rsidR="00590625" w:rsidRPr="006413F5" w:rsidRDefault="00590625" w:rsidP="00D82E7A">
            <w:pPr>
              <w:snapToGrid w:val="0"/>
              <w:spacing w:line="420" w:lineRule="exact"/>
              <w:ind w:firstLineChars="0" w:firstLine="0"/>
              <w:jc w:val="left"/>
            </w:pPr>
            <w:r w:rsidRPr="006413F5">
              <w:rPr>
                <w:rFonts w:hAnsi="華康細圓體"/>
              </w:rPr>
              <w:t>（</w:t>
            </w:r>
            <w:r w:rsidRPr="006413F5">
              <w:t>Memorandum and Articles of Association of the Company</w:t>
            </w:r>
            <w:r w:rsidRPr="006413F5">
              <w:rPr>
                <w:rFonts w:hAnsi="華康細圓體"/>
              </w:rPr>
              <w:t>）</w:t>
            </w:r>
          </w:p>
        </w:tc>
        <w:tc>
          <w:tcPr>
            <w:tcW w:w="2182" w:type="dxa"/>
          </w:tcPr>
          <w:p w14:paraId="6713E18C" w14:textId="77777777" w:rsidR="00590625" w:rsidRPr="006413F5" w:rsidRDefault="00590625" w:rsidP="00D82E7A">
            <w:pPr>
              <w:snapToGrid w:val="0"/>
              <w:spacing w:line="420" w:lineRule="exact"/>
              <w:ind w:firstLineChars="0" w:firstLine="0"/>
              <w:jc w:val="left"/>
            </w:pPr>
            <w:r w:rsidRPr="006413F5">
              <w:rPr>
                <w:rFonts w:hAnsi="華康細圓體"/>
              </w:rPr>
              <w:t>驗證（</w:t>
            </w:r>
            <w:r w:rsidRPr="006413F5">
              <w:t>Attested</w:t>
            </w:r>
            <w:r w:rsidRPr="006413F5">
              <w:rPr>
                <w:rFonts w:hAnsi="華康細圓體"/>
              </w:rPr>
              <w:t>）及公證（</w:t>
            </w:r>
            <w:proofErr w:type="spellStart"/>
            <w:r w:rsidRPr="006413F5">
              <w:t>Notarised</w:t>
            </w:r>
            <w:proofErr w:type="spellEnd"/>
            <w:r w:rsidRPr="006413F5">
              <w:rPr>
                <w:rFonts w:hAnsi="華康細圓體"/>
              </w:rPr>
              <w:t>）</w:t>
            </w:r>
          </w:p>
        </w:tc>
      </w:tr>
      <w:tr w:rsidR="001A0DCE" w:rsidRPr="006413F5" w14:paraId="684FD167" w14:textId="77777777" w:rsidTr="00D82E7A">
        <w:tc>
          <w:tcPr>
            <w:tcW w:w="779" w:type="dxa"/>
          </w:tcPr>
          <w:p w14:paraId="7709CD0A" w14:textId="77777777" w:rsidR="00590625" w:rsidRPr="006413F5" w:rsidRDefault="00590625" w:rsidP="00D82E7A">
            <w:pPr>
              <w:pStyle w:val="af1"/>
              <w:snapToGrid w:val="0"/>
              <w:spacing w:line="420" w:lineRule="exact"/>
              <w:rPr>
                <w:szCs w:val="24"/>
              </w:rPr>
            </w:pPr>
            <w:r w:rsidRPr="006413F5">
              <w:rPr>
                <w:rFonts w:hAnsi="華康細圓體"/>
                <w:szCs w:val="24"/>
              </w:rPr>
              <w:t>（</w:t>
            </w:r>
            <w:r w:rsidRPr="006413F5">
              <w:rPr>
                <w:szCs w:val="24"/>
              </w:rPr>
              <w:t>3</w:t>
            </w:r>
            <w:r w:rsidRPr="006413F5">
              <w:rPr>
                <w:rFonts w:hAnsi="華康細圓體"/>
                <w:szCs w:val="24"/>
              </w:rPr>
              <w:t>）</w:t>
            </w:r>
          </w:p>
        </w:tc>
        <w:tc>
          <w:tcPr>
            <w:tcW w:w="1830" w:type="dxa"/>
          </w:tcPr>
          <w:p w14:paraId="4E0BFD7B" w14:textId="7A7F1605" w:rsidR="00590625" w:rsidRPr="006413F5" w:rsidRDefault="00590625" w:rsidP="00D82E7A">
            <w:pPr>
              <w:snapToGrid w:val="0"/>
              <w:spacing w:line="420" w:lineRule="exact"/>
              <w:ind w:firstLineChars="0" w:firstLine="0"/>
              <w:rPr>
                <w:lang w:eastAsia="zh-TW"/>
              </w:rPr>
            </w:pPr>
            <w:r w:rsidRPr="006413F5">
              <w:rPr>
                <w:rFonts w:hAnsi="華康細圓體"/>
                <w:lang w:eastAsia="zh-TW"/>
              </w:rPr>
              <w:t>董事會議</w:t>
            </w:r>
            <w:r w:rsidR="00B31F38" w:rsidRPr="006413F5">
              <w:rPr>
                <w:rFonts w:hAnsi="華康細圓體"/>
                <w:lang w:eastAsia="zh-TW"/>
              </w:rPr>
              <w:t>紀錄</w:t>
            </w:r>
            <w:proofErr w:type="gramStart"/>
            <w:r w:rsidRPr="006413F5">
              <w:rPr>
                <w:lang w:eastAsia="zh-TW"/>
              </w:rPr>
              <w:t>—</w:t>
            </w:r>
            <w:proofErr w:type="gramEnd"/>
            <w:r w:rsidRPr="006413F5">
              <w:rPr>
                <w:rFonts w:hAnsi="華康細圓體"/>
                <w:lang w:eastAsia="zh-TW"/>
              </w:rPr>
              <w:t>決議於</w:t>
            </w:r>
            <w:r w:rsidRPr="006413F5">
              <w:rPr>
                <w:lang w:eastAsia="zh-TW"/>
              </w:rPr>
              <w:t>JAFZ</w:t>
            </w:r>
            <w:r w:rsidRPr="006413F5">
              <w:rPr>
                <w:rFonts w:hAnsi="華康細圓體"/>
                <w:lang w:eastAsia="zh-TW"/>
              </w:rPr>
              <w:t>設立分公司，提供財務擔保，並委任</w:t>
            </w:r>
            <w:r w:rsidRPr="006413F5">
              <w:rPr>
                <w:lang w:eastAsia="zh-TW"/>
              </w:rPr>
              <w:t>4</w:t>
            </w:r>
            <w:r w:rsidRPr="006413F5">
              <w:rPr>
                <w:rFonts w:hAnsi="華康細圓體"/>
                <w:lang w:eastAsia="zh-TW"/>
              </w:rPr>
              <w:t>及</w:t>
            </w:r>
            <w:r w:rsidRPr="006413F5">
              <w:rPr>
                <w:lang w:eastAsia="zh-TW"/>
              </w:rPr>
              <w:t>5</w:t>
            </w:r>
          </w:p>
        </w:tc>
        <w:tc>
          <w:tcPr>
            <w:tcW w:w="3827" w:type="dxa"/>
          </w:tcPr>
          <w:p w14:paraId="3D083F03" w14:textId="77777777" w:rsidR="00590625" w:rsidRPr="006413F5" w:rsidRDefault="00590625" w:rsidP="00D82E7A">
            <w:pPr>
              <w:snapToGrid w:val="0"/>
              <w:spacing w:line="420" w:lineRule="exact"/>
              <w:ind w:firstLineChars="0" w:firstLine="0"/>
              <w:jc w:val="left"/>
            </w:pPr>
            <w:r w:rsidRPr="006413F5">
              <w:rPr>
                <w:rFonts w:hAnsi="華康細圓體"/>
              </w:rPr>
              <w:t>（</w:t>
            </w:r>
            <w:r w:rsidRPr="006413F5">
              <w:t>A Company's Board Resolution calling for the establishment of a branch in JAFZ and guaranteeing full financial commitment and appointment of 4 and 5</w:t>
            </w:r>
            <w:r w:rsidRPr="006413F5">
              <w:rPr>
                <w:rFonts w:hAnsi="華康細圓體"/>
              </w:rPr>
              <w:t>）</w:t>
            </w:r>
          </w:p>
        </w:tc>
        <w:tc>
          <w:tcPr>
            <w:tcW w:w="2182" w:type="dxa"/>
          </w:tcPr>
          <w:p w14:paraId="00661C14" w14:textId="77777777" w:rsidR="00590625" w:rsidRPr="006413F5" w:rsidRDefault="00590625" w:rsidP="00D82E7A">
            <w:pPr>
              <w:snapToGrid w:val="0"/>
              <w:spacing w:line="420" w:lineRule="exact"/>
              <w:ind w:firstLineChars="0" w:firstLine="0"/>
              <w:jc w:val="left"/>
            </w:pPr>
            <w:r w:rsidRPr="006413F5">
              <w:rPr>
                <w:rFonts w:hAnsi="華康細圓體"/>
              </w:rPr>
              <w:t>驗證（</w:t>
            </w:r>
            <w:r w:rsidRPr="006413F5">
              <w:t>Attested</w:t>
            </w:r>
            <w:r w:rsidRPr="006413F5">
              <w:rPr>
                <w:rFonts w:hAnsi="華康細圓體"/>
              </w:rPr>
              <w:t>）及公證（</w:t>
            </w:r>
            <w:proofErr w:type="spellStart"/>
            <w:r w:rsidRPr="006413F5">
              <w:t>Notarised</w:t>
            </w:r>
            <w:proofErr w:type="spellEnd"/>
            <w:r w:rsidRPr="006413F5">
              <w:rPr>
                <w:rFonts w:hAnsi="華康細圓體"/>
              </w:rPr>
              <w:t>）</w:t>
            </w:r>
          </w:p>
        </w:tc>
      </w:tr>
      <w:tr w:rsidR="001A0DCE" w:rsidRPr="006413F5" w14:paraId="5C2C144D" w14:textId="77777777" w:rsidTr="00D82E7A">
        <w:tc>
          <w:tcPr>
            <w:tcW w:w="779" w:type="dxa"/>
          </w:tcPr>
          <w:p w14:paraId="592147B7" w14:textId="77777777" w:rsidR="00590625" w:rsidRPr="006413F5" w:rsidRDefault="00590625" w:rsidP="00D82E7A">
            <w:pPr>
              <w:pStyle w:val="af1"/>
              <w:snapToGrid w:val="0"/>
              <w:spacing w:line="420" w:lineRule="exact"/>
              <w:rPr>
                <w:szCs w:val="24"/>
              </w:rPr>
            </w:pPr>
            <w:r w:rsidRPr="006413F5">
              <w:rPr>
                <w:rFonts w:hAnsi="華康細圓體"/>
                <w:szCs w:val="24"/>
              </w:rPr>
              <w:t>（</w:t>
            </w:r>
            <w:r w:rsidRPr="006413F5">
              <w:rPr>
                <w:szCs w:val="24"/>
              </w:rPr>
              <w:t>4</w:t>
            </w:r>
            <w:r w:rsidRPr="006413F5">
              <w:rPr>
                <w:rFonts w:hAnsi="華康細圓體"/>
                <w:szCs w:val="24"/>
              </w:rPr>
              <w:t>）</w:t>
            </w:r>
          </w:p>
        </w:tc>
        <w:tc>
          <w:tcPr>
            <w:tcW w:w="1830" w:type="dxa"/>
          </w:tcPr>
          <w:p w14:paraId="6CC923E6" w14:textId="77777777" w:rsidR="00590625" w:rsidRPr="006413F5" w:rsidRDefault="00590625" w:rsidP="00D82E7A">
            <w:pPr>
              <w:snapToGrid w:val="0"/>
              <w:spacing w:line="420" w:lineRule="exact"/>
              <w:ind w:firstLineChars="0" w:firstLine="0"/>
              <w:rPr>
                <w:lang w:eastAsia="zh-TW"/>
              </w:rPr>
            </w:pPr>
            <w:r w:rsidRPr="006413F5">
              <w:rPr>
                <w:rFonts w:hAnsi="華康細圓體"/>
                <w:lang w:eastAsia="zh-TW"/>
              </w:rPr>
              <w:t>交涉人或法定代理人委任書、簽名樣式及護照影本</w:t>
            </w:r>
          </w:p>
        </w:tc>
        <w:tc>
          <w:tcPr>
            <w:tcW w:w="3827" w:type="dxa"/>
          </w:tcPr>
          <w:p w14:paraId="7B732863" w14:textId="77777777" w:rsidR="00590625" w:rsidRPr="006413F5" w:rsidRDefault="00590625" w:rsidP="00D82E7A">
            <w:pPr>
              <w:snapToGrid w:val="0"/>
              <w:spacing w:line="420" w:lineRule="exact"/>
              <w:ind w:firstLineChars="0" w:firstLine="0"/>
              <w:jc w:val="left"/>
            </w:pPr>
            <w:r w:rsidRPr="006413F5">
              <w:rPr>
                <w:rFonts w:hAnsi="華康細圓體"/>
              </w:rPr>
              <w:t>（</w:t>
            </w:r>
            <w:r w:rsidRPr="006413F5">
              <w:t>Appointment of Negotiator or Legal Representative +Power of Attorney + Specimen of signature + Passport Copy</w:t>
            </w:r>
            <w:r w:rsidRPr="006413F5">
              <w:rPr>
                <w:rFonts w:hAnsi="華康細圓體"/>
              </w:rPr>
              <w:t>）</w:t>
            </w:r>
          </w:p>
        </w:tc>
        <w:tc>
          <w:tcPr>
            <w:tcW w:w="2182" w:type="dxa"/>
          </w:tcPr>
          <w:p w14:paraId="0BE1454B" w14:textId="77777777" w:rsidR="00590625" w:rsidRPr="006413F5" w:rsidRDefault="00590625" w:rsidP="00D82E7A">
            <w:pPr>
              <w:snapToGrid w:val="0"/>
              <w:spacing w:line="420" w:lineRule="exact"/>
              <w:ind w:firstLineChars="0" w:firstLine="0"/>
              <w:jc w:val="left"/>
            </w:pPr>
            <w:r w:rsidRPr="006413F5">
              <w:rPr>
                <w:rFonts w:hAnsi="華康細圓體"/>
              </w:rPr>
              <w:t>公證（</w:t>
            </w:r>
            <w:proofErr w:type="spellStart"/>
            <w:r w:rsidRPr="006413F5">
              <w:t>Notarised</w:t>
            </w:r>
            <w:proofErr w:type="spellEnd"/>
            <w:r w:rsidRPr="006413F5">
              <w:rPr>
                <w:rFonts w:hAnsi="華康細圓體"/>
              </w:rPr>
              <w:t>）</w:t>
            </w:r>
          </w:p>
        </w:tc>
      </w:tr>
      <w:tr w:rsidR="001A0DCE" w:rsidRPr="006413F5" w14:paraId="4B2C3A12" w14:textId="77777777" w:rsidTr="00D82E7A">
        <w:tc>
          <w:tcPr>
            <w:tcW w:w="779" w:type="dxa"/>
          </w:tcPr>
          <w:p w14:paraId="2213C7CF" w14:textId="77777777" w:rsidR="00590625" w:rsidRPr="006413F5" w:rsidRDefault="00590625" w:rsidP="00D82E7A">
            <w:pPr>
              <w:pStyle w:val="af1"/>
              <w:snapToGrid w:val="0"/>
              <w:spacing w:line="420" w:lineRule="exact"/>
              <w:rPr>
                <w:szCs w:val="24"/>
              </w:rPr>
            </w:pPr>
            <w:r w:rsidRPr="006413F5">
              <w:rPr>
                <w:rFonts w:hAnsi="華康細圓體"/>
                <w:szCs w:val="24"/>
              </w:rPr>
              <w:t>（</w:t>
            </w:r>
            <w:r w:rsidRPr="006413F5">
              <w:rPr>
                <w:szCs w:val="24"/>
              </w:rPr>
              <w:t>5</w:t>
            </w:r>
            <w:r w:rsidRPr="006413F5">
              <w:rPr>
                <w:rFonts w:hAnsi="華康細圓體"/>
                <w:szCs w:val="24"/>
              </w:rPr>
              <w:t>）</w:t>
            </w:r>
          </w:p>
        </w:tc>
        <w:tc>
          <w:tcPr>
            <w:tcW w:w="1830" w:type="dxa"/>
          </w:tcPr>
          <w:p w14:paraId="6BE51103" w14:textId="77777777" w:rsidR="00590625" w:rsidRPr="006413F5" w:rsidRDefault="00590625" w:rsidP="00D82E7A">
            <w:pPr>
              <w:snapToGrid w:val="0"/>
              <w:spacing w:line="420" w:lineRule="exact"/>
              <w:ind w:firstLineChars="0" w:firstLine="0"/>
              <w:rPr>
                <w:lang w:eastAsia="zh-TW"/>
              </w:rPr>
            </w:pPr>
            <w:r w:rsidRPr="006413F5">
              <w:rPr>
                <w:rFonts w:hAnsi="華康細圓體"/>
                <w:lang w:eastAsia="zh-TW"/>
              </w:rPr>
              <w:t>公司經理或代表人委任書、簽名樣式及護照影本</w:t>
            </w:r>
          </w:p>
        </w:tc>
        <w:tc>
          <w:tcPr>
            <w:tcW w:w="3827" w:type="dxa"/>
          </w:tcPr>
          <w:p w14:paraId="4DCA7E80" w14:textId="77777777" w:rsidR="00590625" w:rsidRPr="006413F5" w:rsidRDefault="00590625" w:rsidP="00D82E7A">
            <w:pPr>
              <w:snapToGrid w:val="0"/>
              <w:spacing w:line="420" w:lineRule="exact"/>
              <w:ind w:firstLineChars="0" w:firstLine="0"/>
              <w:jc w:val="left"/>
            </w:pPr>
            <w:r w:rsidRPr="006413F5">
              <w:rPr>
                <w:rFonts w:hAnsi="華康細圓體"/>
              </w:rPr>
              <w:t>（</w:t>
            </w:r>
            <w:r w:rsidRPr="006413F5">
              <w:t>Appointment of Manager or Representative + Specimen of signature + Passport Copy</w:t>
            </w:r>
            <w:r w:rsidRPr="006413F5">
              <w:rPr>
                <w:rFonts w:hAnsi="華康細圓體"/>
              </w:rPr>
              <w:t>）</w:t>
            </w:r>
          </w:p>
        </w:tc>
        <w:tc>
          <w:tcPr>
            <w:tcW w:w="2182" w:type="dxa"/>
          </w:tcPr>
          <w:p w14:paraId="6C63C93E" w14:textId="77777777" w:rsidR="00590625" w:rsidRPr="006413F5" w:rsidRDefault="00590625" w:rsidP="00D82E7A">
            <w:pPr>
              <w:snapToGrid w:val="0"/>
              <w:spacing w:line="420" w:lineRule="exact"/>
              <w:ind w:firstLineChars="0" w:firstLine="0"/>
              <w:jc w:val="left"/>
            </w:pPr>
            <w:r w:rsidRPr="006413F5">
              <w:rPr>
                <w:rFonts w:hAnsi="華康細圓體"/>
              </w:rPr>
              <w:t>公證（</w:t>
            </w:r>
            <w:proofErr w:type="spellStart"/>
            <w:r w:rsidRPr="006413F5">
              <w:t>Notarised</w:t>
            </w:r>
            <w:proofErr w:type="spellEnd"/>
            <w:r w:rsidRPr="006413F5">
              <w:rPr>
                <w:rFonts w:hAnsi="華康細圓體"/>
              </w:rPr>
              <w:t>）</w:t>
            </w:r>
          </w:p>
        </w:tc>
      </w:tr>
    </w:tbl>
    <w:p w14:paraId="7ABCA9C4" w14:textId="77777777" w:rsidR="00590625" w:rsidRPr="006413F5" w:rsidRDefault="00590625" w:rsidP="00AE114F">
      <w:pPr>
        <w:ind w:firstLineChars="0" w:firstLine="0"/>
        <w:rPr>
          <w:rFonts w:ascii="華康細圓體" w:hAnsi="華康細圓體"/>
        </w:rPr>
      </w:pPr>
      <w:r w:rsidRPr="006413F5">
        <w:rPr>
          <w:rFonts w:ascii="華康細圓體" w:hAnsi="華康細圓體"/>
        </w:rPr>
        <w:t>附註：</w:t>
      </w:r>
    </w:p>
    <w:tbl>
      <w:tblPr>
        <w:tblW w:w="5000" w:type="pct"/>
        <w:tblCellSpacing w:w="0" w:type="dxa"/>
        <w:tblLayout w:type="fixed"/>
        <w:tblLook w:val="0000" w:firstRow="0" w:lastRow="0" w:firstColumn="0" w:lastColumn="0" w:noHBand="0" w:noVBand="0"/>
      </w:tblPr>
      <w:tblGrid>
        <w:gridCol w:w="602"/>
        <w:gridCol w:w="7902"/>
      </w:tblGrid>
      <w:tr w:rsidR="001A0DCE" w:rsidRPr="006413F5" w14:paraId="22E07A0F" w14:textId="77777777" w:rsidTr="00AE114F">
        <w:trPr>
          <w:tblCellSpacing w:w="0" w:type="dxa"/>
        </w:trPr>
        <w:tc>
          <w:tcPr>
            <w:tcW w:w="503" w:type="dxa"/>
            <w:tcMar>
              <w:top w:w="15" w:type="dxa"/>
              <w:left w:w="15" w:type="dxa"/>
              <w:bottom w:w="15" w:type="dxa"/>
              <w:right w:w="15" w:type="dxa"/>
            </w:tcMar>
          </w:tcPr>
          <w:p w14:paraId="32C9AD41" w14:textId="77777777" w:rsidR="00590625" w:rsidRPr="006413F5" w:rsidRDefault="00590625">
            <w:pPr>
              <w:snapToGrid w:val="0"/>
              <w:spacing w:line="400" w:lineRule="exact"/>
              <w:ind w:firstLineChars="0" w:firstLine="0"/>
            </w:pPr>
            <w:r w:rsidRPr="006413F5">
              <w:rPr>
                <w:rFonts w:hAnsi="華康細圓體"/>
              </w:rPr>
              <w:t>１、</w:t>
            </w:r>
          </w:p>
        </w:tc>
        <w:tc>
          <w:tcPr>
            <w:tcW w:w="6601" w:type="dxa"/>
            <w:tcMar>
              <w:top w:w="15" w:type="dxa"/>
              <w:left w:w="15" w:type="dxa"/>
              <w:bottom w:w="15" w:type="dxa"/>
              <w:right w:w="15" w:type="dxa"/>
            </w:tcMar>
          </w:tcPr>
          <w:p w14:paraId="7E086390" w14:textId="77777777" w:rsidR="00590625" w:rsidRPr="006413F5" w:rsidRDefault="00590625">
            <w:pPr>
              <w:snapToGrid w:val="0"/>
              <w:spacing w:line="400" w:lineRule="exact"/>
              <w:ind w:firstLineChars="0" w:firstLine="0"/>
            </w:pPr>
            <w:r w:rsidRPr="006413F5">
              <w:rPr>
                <w:rFonts w:hAnsi="華康細圓體"/>
                <w:lang w:eastAsia="zh-TW"/>
              </w:rPr>
              <w:t>傑貝阿里自由貿易區管理局保留要求提供其他相關文件，或要求</w:t>
            </w:r>
            <w:proofErr w:type="gramStart"/>
            <w:r w:rsidRPr="006413F5">
              <w:rPr>
                <w:rFonts w:hAnsi="華康細圓體"/>
                <w:lang w:eastAsia="zh-TW"/>
              </w:rPr>
              <w:t>文件經阿聯大</w:t>
            </w:r>
            <w:proofErr w:type="gramEnd"/>
            <w:r w:rsidRPr="006413F5">
              <w:rPr>
                <w:rFonts w:hAnsi="華康細圓體"/>
                <w:lang w:eastAsia="zh-TW"/>
              </w:rPr>
              <w:t>公國使領館驗證之權利。</w:t>
            </w:r>
            <w:r w:rsidRPr="006413F5">
              <w:rPr>
                <w:rFonts w:hAnsi="華康細圓體"/>
              </w:rPr>
              <w:t>（</w:t>
            </w:r>
            <w:r w:rsidRPr="006413F5">
              <w:t>JAFZA reserves the right to call for any extra documents if necessary or ask for attestation by the UAE Embassy or Consulate.</w:t>
            </w:r>
            <w:r w:rsidRPr="006413F5">
              <w:rPr>
                <w:rFonts w:hAnsi="華康細圓體"/>
              </w:rPr>
              <w:t>）</w:t>
            </w:r>
          </w:p>
        </w:tc>
      </w:tr>
      <w:tr w:rsidR="001A0DCE" w:rsidRPr="006413F5" w14:paraId="7B72E9B6" w14:textId="77777777" w:rsidTr="00AE114F">
        <w:trPr>
          <w:tblCellSpacing w:w="0" w:type="dxa"/>
        </w:trPr>
        <w:tc>
          <w:tcPr>
            <w:tcW w:w="503" w:type="dxa"/>
            <w:tcMar>
              <w:top w:w="15" w:type="dxa"/>
              <w:left w:w="15" w:type="dxa"/>
              <w:bottom w:w="15" w:type="dxa"/>
              <w:right w:w="15" w:type="dxa"/>
            </w:tcMar>
          </w:tcPr>
          <w:p w14:paraId="18B756E9" w14:textId="77777777" w:rsidR="00590625" w:rsidRPr="006413F5" w:rsidRDefault="00590625">
            <w:pPr>
              <w:snapToGrid w:val="0"/>
              <w:spacing w:line="400" w:lineRule="exact"/>
              <w:ind w:firstLineChars="0" w:firstLine="0"/>
            </w:pPr>
            <w:r w:rsidRPr="006413F5">
              <w:rPr>
                <w:rFonts w:hAnsi="華康細圓體"/>
                <w:lang w:eastAsia="zh-TW"/>
              </w:rPr>
              <w:t>２</w:t>
            </w:r>
            <w:r w:rsidRPr="006413F5">
              <w:rPr>
                <w:rFonts w:hAnsi="華康細圓體"/>
              </w:rPr>
              <w:t>、</w:t>
            </w:r>
          </w:p>
        </w:tc>
        <w:tc>
          <w:tcPr>
            <w:tcW w:w="6601" w:type="dxa"/>
            <w:tcMar>
              <w:top w:w="15" w:type="dxa"/>
              <w:left w:w="15" w:type="dxa"/>
              <w:bottom w:w="15" w:type="dxa"/>
              <w:right w:w="15" w:type="dxa"/>
            </w:tcMar>
          </w:tcPr>
          <w:p w14:paraId="4C8DEABB" w14:textId="77777777" w:rsidR="00590625" w:rsidRPr="006413F5" w:rsidRDefault="00590625">
            <w:pPr>
              <w:snapToGrid w:val="0"/>
              <w:spacing w:line="400" w:lineRule="exact"/>
              <w:ind w:firstLineChars="0" w:firstLine="0"/>
            </w:pPr>
            <w:r w:rsidRPr="006413F5">
              <w:rPr>
                <w:rFonts w:hAnsi="華康細圓體"/>
                <w:lang w:eastAsia="zh-TW"/>
              </w:rPr>
              <w:t>申請者提供之文件</w:t>
            </w:r>
            <w:proofErr w:type="gramStart"/>
            <w:r w:rsidRPr="006413F5">
              <w:rPr>
                <w:rFonts w:hAnsi="華康細圓體"/>
                <w:lang w:eastAsia="zh-TW"/>
              </w:rPr>
              <w:t>須經阿聯大</w:t>
            </w:r>
            <w:proofErr w:type="gramEnd"/>
            <w:r w:rsidRPr="006413F5">
              <w:rPr>
                <w:rFonts w:hAnsi="華康細圓體"/>
                <w:lang w:eastAsia="zh-TW"/>
              </w:rPr>
              <w:t>公國使領館或其他阿拉伯國家使館之公證與驗證。</w:t>
            </w:r>
            <w:r w:rsidRPr="006413F5">
              <w:rPr>
                <w:rFonts w:hAnsi="華康細圓體"/>
              </w:rPr>
              <w:t>（</w:t>
            </w:r>
            <w:r w:rsidRPr="006413F5">
              <w:t xml:space="preserve">The documents should be </w:t>
            </w:r>
            <w:proofErr w:type="spellStart"/>
            <w:r w:rsidRPr="006413F5">
              <w:t>Notarised</w:t>
            </w:r>
            <w:proofErr w:type="spellEnd"/>
            <w:r w:rsidRPr="006413F5">
              <w:t xml:space="preserve"> &amp; Attested by UAE Embassy or Consulate or any Arab Embassies if necessary.</w:t>
            </w:r>
            <w:r w:rsidRPr="006413F5">
              <w:rPr>
                <w:rFonts w:hAnsi="華康細圓體"/>
              </w:rPr>
              <w:t>）</w:t>
            </w:r>
          </w:p>
        </w:tc>
      </w:tr>
      <w:tr w:rsidR="001A0DCE" w:rsidRPr="006413F5" w14:paraId="3B9989F7" w14:textId="77777777" w:rsidTr="00AE114F">
        <w:trPr>
          <w:tblCellSpacing w:w="0" w:type="dxa"/>
        </w:trPr>
        <w:tc>
          <w:tcPr>
            <w:tcW w:w="503" w:type="dxa"/>
            <w:tcMar>
              <w:top w:w="15" w:type="dxa"/>
              <w:left w:w="15" w:type="dxa"/>
              <w:bottom w:w="15" w:type="dxa"/>
              <w:right w:w="15" w:type="dxa"/>
            </w:tcMar>
          </w:tcPr>
          <w:p w14:paraId="027CECE6" w14:textId="77777777" w:rsidR="00590625" w:rsidRPr="006413F5" w:rsidRDefault="00590625">
            <w:pPr>
              <w:snapToGrid w:val="0"/>
              <w:spacing w:line="400" w:lineRule="exact"/>
              <w:ind w:firstLineChars="0" w:firstLine="0"/>
            </w:pPr>
            <w:r w:rsidRPr="006413F5">
              <w:rPr>
                <w:rFonts w:hAnsi="華康細圓體"/>
                <w:lang w:eastAsia="zh-TW"/>
              </w:rPr>
              <w:t>３</w:t>
            </w:r>
            <w:r w:rsidRPr="006413F5">
              <w:rPr>
                <w:rFonts w:hAnsi="華康細圓體"/>
              </w:rPr>
              <w:t>、</w:t>
            </w:r>
          </w:p>
        </w:tc>
        <w:tc>
          <w:tcPr>
            <w:tcW w:w="6601" w:type="dxa"/>
            <w:tcMar>
              <w:top w:w="15" w:type="dxa"/>
              <w:left w:w="15" w:type="dxa"/>
              <w:bottom w:w="15" w:type="dxa"/>
              <w:right w:w="15" w:type="dxa"/>
            </w:tcMar>
          </w:tcPr>
          <w:p w14:paraId="0D98D7C0" w14:textId="77777777" w:rsidR="00590625" w:rsidRPr="006413F5" w:rsidRDefault="00590625">
            <w:pPr>
              <w:snapToGrid w:val="0"/>
              <w:spacing w:line="400" w:lineRule="exact"/>
              <w:ind w:firstLineChars="0" w:firstLine="0"/>
            </w:pPr>
            <w:r w:rsidRPr="006413F5">
              <w:rPr>
                <w:rFonts w:hAnsi="華康細圓體"/>
              </w:rPr>
              <w:t>超過</w:t>
            </w:r>
            <w:r w:rsidRPr="006413F5">
              <w:t>1</w:t>
            </w:r>
            <w:r w:rsidRPr="006413F5">
              <w:rPr>
                <w:rFonts w:hAnsi="華康細圓體"/>
              </w:rPr>
              <w:t>頁之文件須加封。（</w:t>
            </w:r>
            <w:r w:rsidRPr="006413F5">
              <w:t>Each legal document has to be sealed, if more than one page is submitted.</w:t>
            </w:r>
            <w:r w:rsidRPr="006413F5">
              <w:rPr>
                <w:rFonts w:hAnsi="華康細圓體"/>
              </w:rPr>
              <w:t>）</w:t>
            </w:r>
          </w:p>
        </w:tc>
      </w:tr>
    </w:tbl>
    <w:p w14:paraId="3CE28DB1" w14:textId="77777777" w:rsidR="00590625" w:rsidRPr="006413F5" w:rsidRDefault="00590625" w:rsidP="00A26570">
      <w:pPr>
        <w:pStyle w:val="af4"/>
        <w:rPr>
          <w:rFonts w:ascii="華康細圓體" w:hAnsi="華康細圓體"/>
          <w:lang w:eastAsia="zh-TW"/>
        </w:rPr>
      </w:pPr>
      <w:r w:rsidRPr="006413F5">
        <w:rPr>
          <w:rFonts w:ascii="華康細圓體" w:hAnsi="華康細圓體" w:hint="eastAsia"/>
          <w:lang w:eastAsia="zh-TW"/>
        </w:rPr>
        <w:lastRenderedPageBreak/>
        <w:t>８、</w:t>
      </w:r>
      <w:r w:rsidRPr="006413F5">
        <w:rPr>
          <w:rFonts w:ascii="華康細圓體" w:hAnsi="華康細圓體"/>
          <w:lang w:eastAsia="zh-TW"/>
        </w:rPr>
        <w:t>文件公證及驗證程序</w:t>
      </w:r>
    </w:p>
    <w:p w14:paraId="5A628163" w14:textId="77777777" w:rsidR="00590625" w:rsidRPr="006413F5" w:rsidRDefault="00590625" w:rsidP="00A26570">
      <w:pPr>
        <w:pStyle w:val="af7"/>
        <w:ind w:left="1417" w:firstLine="472"/>
      </w:pPr>
      <w:r w:rsidRPr="006413F5">
        <w:t>傑貝阿里自由貿易區管理局（以下簡稱</w:t>
      </w:r>
      <w:r w:rsidRPr="006413F5">
        <w:t>JAFZA</w:t>
      </w:r>
      <w:r w:rsidRPr="006413F5">
        <w:t>）要求申請人所提供之文件須經驗證（</w:t>
      </w:r>
      <w:r w:rsidRPr="006413F5">
        <w:t>Attested</w:t>
      </w:r>
      <w:r w:rsidRPr="006413F5">
        <w:t>）及公證（</w:t>
      </w:r>
      <w:proofErr w:type="spellStart"/>
      <w:r w:rsidRPr="006413F5">
        <w:t>Notarised</w:t>
      </w:r>
      <w:proofErr w:type="spellEnd"/>
      <w:r w:rsidRPr="006413F5">
        <w:t>）。以下簡介我國廠商所須文件之一般公證及驗證程序：</w:t>
      </w:r>
    </w:p>
    <w:tbl>
      <w:tblPr>
        <w:tblW w:w="0" w:type="auto"/>
        <w:tblLayout w:type="fixed"/>
        <w:tblCellMar>
          <w:left w:w="28" w:type="dxa"/>
          <w:right w:w="28" w:type="dxa"/>
        </w:tblCellMar>
        <w:tblLook w:val="0000" w:firstRow="0" w:lastRow="0" w:firstColumn="0" w:lastColumn="0" w:noHBand="0" w:noVBand="0"/>
      </w:tblPr>
      <w:tblGrid>
        <w:gridCol w:w="1108"/>
        <w:gridCol w:w="360"/>
        <w:gridCol w:w="1430"/>
        <w:gridCol w:w="370"/>
        <w:gridCol w:w="1782"/>
        <w:gridCol w:w="378"/>
        <w:gridCol w:w="1554"/>
        <w:gridCol w:w="246"/>
        <w:gridCol w:w="1620"/>
      </w:tblGrid>
      <w:tr w:rsidR="001A0DCE" w:rsidRPr="006413F5" w14:paraId="15F0DA45" w14:textId="77777777">
        <w:tc>
          <w:tcPr>
            <w:tcW w:w="1108" w:type="dxa"/>
            <w:tcBorders>
              <w:top w:val="single" w:sz="6" w:space="0" w:color="auto"/>
              <w:left w:val="single" w:sz="6" w:space="0" w:color="auto"/>
              <w:right w:val="single" w:sz="6" w:space="0" w:color="auto"/>
            </w:tcBorders>
          </w:tcPr>
          <w:p w14:paraId="100A94C0" w14:textId="77777777" w:rsidR="00590625" w:rsidRPr="006413F5" w:rsidRDefault="00590625">
            <w:pPr>
              <w:ind w:firstLineChars="0" w:firstLine="0"/>
              <w:jc w:val="center"/>
            </w:pPr>
            <w:r w:rsidRPr="006413F5">
              <w:rPr>
                <w:rFonts w:hAnsi="華康細圓體"/>
              </w:rPr>
              <w:t>文件翻譯</w:t>
            </w:r>
          </w:p>
        </w:tc>
        <w:tc>
          <w:tcPr>
            <w:tcW w:w="360" w:type="dxa"/>
            <w:tcBorders>
              <w:left w:val="single" w:sz="6" w:space="0" w:color="auto"/>
              <w:right w:val="single" w:sz="6" w:space="0" w:color="auto"/>
            </w:tcBorders>
          </w:tcPr>
          <w:p w14:paraId="00F93ECE" w14:textId="77777777" w:rsidR="00590625" w:rsidRPr="006413F5" w:rsidRDefault="00590625">
            <w:pPr>
              <w:ind w:firstLineChars="0" w:firstLine="0"/>
              <w:jc w:val="center"/>
            </w:pPr>
            <w:r w:rsidRPr="006413F5">
              <w:t>→</w:t>
            </w:r>
          </w:p>
        </w:tc>
        <w:tc>
          <w:tcPr>
            <w:tcW w:w="1430" w:type="dxa"/>
            <w:tcBorders>
              <w:top w:val="single" w:sz="6" w:space="0" w:color="auto"/>
              <w:left w:val="single" w:sz="6" w:space="0" w:color="auto"/>
              <w:right w:val="single" w:sz="6" w:space="0" w:color="auto"/>
            </w:tcBorders>
          </w:tcPr>
          <w:p w14:paraId="74EB0906" w14:textId="77777777" w:rsidR="00590625" w:rsidRPr="006413F5" w:rsidRDefault="00590625">
            <w:pPr>
              <w:ind w:firstLineChars="0" w:firstLine="0"/>
              <w:jc w:val="center"/>
            </w:pPr>
            <w:r w:rsidRPr="006413F5">
              <w:rPr>
                <w:rFonts w:hAnsi="華康細圓體"/>
              </w:rPr>
              <w:t>民間公證人</w:t>
            </w:r>
          </w:p>
        </w:tc>
        <w:tc>
          <w:tcPr>
            <w:tcW w:w="370" w:type="dxa"/>
            <w:tcBorders>
              <w:left w:val="single" w:sz="6" w:space="0" w:color="auto"/>
              <w:right w:val="single" w:sz="6" w:space="0" w:color="auto"/>
            </w:tcBorders>
          </w:tcPr>
          <w:p w14:paraId="77C6211D" w14:textId="77777777" w:rsidR="00590625" w:rsidRPr="006413F5" w:rsidRDefault="00590625">
            <w:pPr>
              <w:ind w:firstLineChars="0" w:firstLine="0"/>
              <w:jc w:val="center"/>
            </w:pPr>
            <w:r w:rsidRPr="006413F5">
              <w:t>→</w:t>
            </w:r>
          </w:p>
        </w:tc>
        <w:tc>
          <w:tcPr>
            <w:tcW w:w="1782" w:type="dxa"/>
            <w:tcBorders>
              <w:top w:val="single" w:sz="6" w:space="0" w:color="auto"/>
              <w:left w:val="single" w:sz="6" w:space="0" w:color="auto"/>
              <w:right w:val="single" w:sz="6" w:space="0" w:color="auto"/>
            </w:tcBorders>
          </w:tcPr>
          <w:p w14:paraId="06F15D89" w14:textId="77777777" w:rsidR="00590625" w:rsidRPr="006413F5" w:rsidRDefault="00590625">
            <w:pPr>
              <w:ind w:firstLineChars="0" w:firstLine="0"/>
              <w:jc w:val="center"/>
            </w:pPr>
            <w:r w:rsidRPr="006413F5">
              <w:rPr>
                <w:rFonts w:hAnsi="華康細圓體"/>
              </w:rPr>
              <w:t>中華民國外交部</w:t>
            </w:r>
          </w:p>
        </w:tc>
        <w:tc>
          <w:tcPr>
            <w:tcW w:w="378" w:type="dxa"/>
            <w:tcBorders>
              <w:left w:val="single" w:sz="6" w:space="0" w:color="auto"/>
              <w:right w:val="single" w:sz="6" w:space="0" w:color="auto"/>
            </w:tcBorders>
          </w:tcPr>
          <w:p w14:paraId="749DF7F4" w14:textId="77777777" w:rsidR="00590625" w:rsidRPr="006413F5" w:rsidRDefault="00590625">
            <w:pPr>
              <w:ind w:firstLineChars="0" w:firstLine="0"/>
              <w:jc w:val="center"/>
            </w:pPr>
            <w:r w:rsidRPr="006413F5">
              <w:t>→</w:t>
            </w:r>
          </w:p>
        </w:tc>
        <w:tc>
          <w:tcPr>
            <w:tcW w:w="1554" w:type="dxa"/>
            <w:tcBorders>
              <w:top w:val="single" w:sz="6" w:space="0" w:color="auto"/>
              <w:left w:val="single" w:sz="6" w:space="0" w:color="auto"/>
              <w:right w:val="single" w:sz="6" w:space="0" w:color="auto"/>
            </w:tcBorders>
          </w:tcPr>
          <w:p w14:paraId="6B3E4BC4" w14:textId="77777777" w:rsidR="00590625" w:rsidRPr="006413F5" w:rsidRDefault="00590625">
            <w:pPr>
              <w:ind w:firstLineChars="0" w:firstLine="0"/>
              <w:jc w:val="center"/>
            </w:pPr>
            <w:r w:rsidRPr="006413F5">
              <w:rPr>
                <w:rFonts w:hAnsi="華康細圓體" w:hint="eastAsia"/>
              </w:rPr>
              <w:t>駐杜拜臺北</w:t>
            </w:r>
          </w:p>
        </w:tc>
        <w:tc>
          <w:tcPr>
            <w:tcW w:w="246" w:type="dxa"/>
            <w:tcBorders>
              <w:left w:val="single" w:sz="6" w:space="0" w:color="auto"/>
              <w:right w:val="single" w:sz="6" w:space="0" w:color="auto"/>
            </w:tcBorders>
          </w:tcPr>
          <w:p w14:paraId="4FED8F6B" w14:textId="77777777" w:rsidR="00590625" w:rsidRPr="006413F5" w:rsidRDefault="00590625">
            <w:pPr>
              <w:ind w:firstLineChars="0" w:firstLine="0"/>
              <w:jc w:val="center"/>
            </w:pPr>
            <w:r w:rsidRPr="006413F5">
              <w:t>→</w:t>
            </w:r>
          </w:p>
        </w:tc>
        <w:tc>
          <w:tcPr>
            <w:tcW w:w="1620" w:type="dxa"/>
            <w:tcBorders>
              <w:top w:val="single" w:sz="6" w:space="0" w:color="auto"/>
              <w:left w:val="single" w:sz="6" w:space="0" w:color="auto"/>
              <w:right w:val="single" w:sz="6" w:space="0" w:color="auto"/>
            </w:tcBorders>
          </w:tcPr>
          <w:p w14:paraId="67A3E764" w14:textId="77777777" w:rsidR="00590625" w:rsidRPr="006413F5" w:rsidRDefault="00590625">
            <w:pPr>
              <w:ind w:firstLineChars="0" w:firstLine="0"/>
              <w:jc w:val="center"/>
            </w:pPr>
            <w:r w:rsidRPr="006413F5">
              <w:rPr>
                <w:rFonts w:hAnsi="華康細圓體"/>
              </w:rPr>
              <w:t>阿聯大公國</w:t>
            </w:r>
          </w:p>
        </w:tc>
      </w:tr>
      <w:tr w:rsidR="001A0DCE" w:rsidRPr="006413F5" w14:paraId="1E77CF88" w14:textId="77777777">
        <w:tc>
          <w:tcPr>
            <w:tcW w:w="1108" w:type="dxa"/>
            <w:tcBorders>
              <w:left w:val="single" w:sz="6" w:space="0" w:color="auto"/>
              <w:right w:val="single" w:sz="6" w:space="0" w:color="auto"/>
            </w:tcBorders>
          </w:tcPr>
          <w:p w14:paraId="53F254F8" w14:textId="77777777" w:rsidR="00590625" w:rsidRPr="006413F5" w:rsidRDefault="00590625">
            <w:pPr>
              <w:ind w:firstLineChars="0" w:firstLine="0"/>
              <w:jc w:val="center"/>
            </w:pPr>
            <w:r w:rsidRPr="006413F5">
              <w:rPr>
                <w:rFonts w:hAnsi="華康細圓體"/>
              </w:rPr>
              <w:t>（英文）</w:t>
            </w:r>
          </w:p>
        </w:tc>
        <w:tc>
          <w:tcPr>
            <w:tcW w:w="360" w:type="dxa"/>
            <w:tcBorders>
              <w:left w:val="single" w:sz="6" w:space="0" w:color="auto"/>
              <w:right w:val="single" w:sz="6" w:space="0" w:color="auto"/>
            </w:tcBorders>
          </w:tcPr>
          <w:p w14:paraId="12B28803" w14:textId="77777777" w:rsidR="00590625" w:rsidRPr="006413F5" w:rsidRDefault="00590625">
            <w:pPr>
              <w:ind w:firstLineChars="0" w:firstLine="0"/>
              <w:jc w:val="center"/>
            </w:pPr>
          </w:p>
        </w:tc>
        <w:tc>
          <w:tcPr>
            <w:tcW w:w="1430" w:type="dxa"/>
            <w:tcBorders>
              <w:left w:val="single" w:sz="6" w:space="0" w:color="auto"/>
              <w:right w:val="single" w:sz="6" w:space="0" w:color="auto"/>
            </w:tcBorders>
          </w:tcPr>
          <w:p w14:paraId="66188D5D" w14:textId="77777777" w:rsidR="00590625" w:rsidRPr="006413F5" w:rsidRDefault="00590625">
            <w:pPr>
              <w:ind w:firstLineChars="0" w:firstLine="0"/>
              <w:jc w:val="center"/>
            </w:pPr>
            <w:r w:rsidRPr="006413F5">
              <w:rPr>
                <w:rFonts w:hAnsi="華康細圓體"/>
              </w:rPr>
              <w:t>或</w:t>
            </w:r>
          </w:p>
        </w:tc>
        <w:tc>
          <w:tcPr>
            <w:tcW w:w="370" w:type="dxa"/>
            <w:tcBorders>
              <w:left w:val="single" w:sz="6" w:space="0" w:color="auto"/>
              <w:right w:val="single" w:sz="6" w:space="0" w:color="auto"/>
            </w:tcBorders>
          </w:tcPr>
          <w:p w14:paraId="56F4246A" w14:textId="77777777" w:rsidR="00590625" w:rsidRPr="006413F5" w:rsidRDefault="00590625">
            <w:pPr>
              <w:ind w:firstLineChars="0" w:firstLine="0"/>
              <w:jc w:val="center"/>
            </w:pPr>
          </w:p>
        </w:tc>
        <w:tc>
          <w:tcPr>
            <w:tcW w:w="1782" w:type="dxa"/>
            <w:tcBorders>
              <w:left w:val="single" w:sz="6" w:space="0" w:color="auto"/>
              <w:right w:val="single" w:sz="6" w:space="0" w:color="auto"/>
            </w:tcBorders>
          </w:tcPr>
          <w:p w14:paraId="6F25EB78" w14:textId="77777777" w:rsidR="00590625" w:rsidRPr="006413F5" w:rsidRDefault="00590625">
            <w:pPr>
              <w:ind w:firstLineChars="0" w:firstLine="0"/>
              <w:jc w:val="center"/>
            </w:pPr>
            <w:r w:rsidRPr="006413F5">
              <w:rPr>
                <w:rFonts w:hAnsi="華康細圓體"/>
              </w:rPr>
              <w:t>領事事務局</w:t>
            </w:r>
          </w:p>
        </w:tc>
        <w:tc>
          <w:tcPr>
            <w:tcW w:w="378" w:type="dxa"/>
            <w:tcBorders>
              <w:left w:val="single" w:sz="6" w:space="0" w:color="auto"/>
              <w:right w:val="single" w:sz="6" w:space="0" w:color="auto"/>
            </w:tcBorders>
          </w:tcPr>
          <w:p w14:paraId="1CC74931" w14:textId="77777777" w:rsidR="00590625" w:rsidRPr="006413F5" w:rsidRDefault="00590625">
            <w:pPr>
              <w:ind w:firstLineChars="0" w:firstLine="0"/>
              <w:jc w:val="center"/>
            </w:pPr>
          </w:p>
        </w:tc>
        <w:tc>
          <w:tcPr>
            <w:tcW w:w="1554" w:type="dxa"/>
            <w:tcBorders>
              <w:left w:val="single" w:sz="6" w:space="0" w:color="auto"/>
              <w:right w:val="single" w:sz="6" w:space="0" w:color="auto"/>
            </w:tcBorders>
          </w:tcPr>
          <w:p w14:paraId="244F942D" w14:textId="77777777" w:rsidR="00590625" w:rsidRPr="006413F5" w:rsidRDefault="00590625">
            <w:pPr>
              <w:ind w:firstLineChars="0" w:firstLine="0"/>
              <w:jc w:val="center"/>
            </w:pPr>
            <w:r w:rsidRPr="006413F5">
              <w:rPr>
                <w:rFonts w:hAnsi="華康細圓體" w:hint="eastAsia"/>
              </w:rPr>
              <w:t>商務辦事處</w:t>
            </w:r>
          </w:p>
        </w:tc>
        <w:tc>
          <w:tcPr>
            <w:tcW w:w="246" w:type="dxa"/>
            <w:tcBorders>
              <w:left w:val="single" w:sz="6" w:space="0" w:color="auto"/>
              <w:right w:val="single" w:sz="6" w:space="0" w:color="auto"/>
            </w:tcBorders>
          </w:tcPr>
          <w:p w14:paraId="1BF43EBE" w14:textId="77777777" w:rsidR="00590625" w:rsidRPr="006413F5" w:rsidRDefault="00590625">
            <w:pPr>
              <w:ind w:firstLineChars="0" w:firstLine="0"/>
              <w:jc w:val="center"/>
            </w:pPr>
          </w:p>
        </w:tc>
        <w:tc>
          <w:tcPr>
            <w:tcW w:w="1620" w:type="dxa"/>
            <w:tcBorders>
              <w:left w:val="single" w:sz="6" w:space="0" w:color="auto"/>
              <w:right w:val="single" w:sz="6" w:space="0" w:color="auto"/>
            </w:tcBorders>
          </w:tcPr>
          <w:p w14:paraId="0417C1F0" w14:textId="77777777" w:rsidR="00590625" w:rsidRPr="006413F5" w:rsidRDefault="00590625">
            <w:pPr>
              <w:ind w:firstLineChars="0" w:firstLine="0"/>
              <w:jc w:val="center"/>
            </w:pPr>
            <w:r w:rsidRPr="006413F5">
              <w:rPr>
                <w:rFonts w:hAnsi="華康細圓體"/>
              </w:rPr>
              <w:t>外交部</w:t>
            </w:r>
          </w:p>
        </w:tc>
      </w:tr>
      <w:tr w:rsidR="001A0DCE" w:rsidRPr="006413F5" w14:paraId="4B69690E" w14:textId="77777777">
        <w:tc>
          <w:tcPr>
            <w:tcW w:w="1108" w:type="dxa"/>
            <w:tcBorders>
              <w:left w:val="single" w:sz="6" w:space="0" w:color="auto"/>
              <w:bottom w:val="single" w:sz="6" w:space="0" w:color="auto"/>
              <w:right w:val="single" w:sz="6" w:space="0" w:color="auto"/>
            </w:tcBorders>
          </w:tcPr>
          <w:p w14:paraId="756168D9" w14:textId="77777777" w:rsidR="00590625" w:rsidRPr="006413F5" w:rsidRDefault="00590625">
            <w:pPr>
              <w:ind w:firstLineChars="0" w:firstLine="0"/>
              <w:jc w:val="center"/>
            </w:pPr>
          </w:p>
        </w:tc>
        <w:tc>
          <w:tcPr>
            <w:tcW w:w="360" w:type="dxa"/>
            <w:tcBorders>
              <w:left w:val="single" w:sz="6" w:space="0" w:color="auto"/>
              <w:right w:val="single" w:sz="6" w:space="0" w:color="auto"/>
            </w:tcBorders>
          </w:tcPr>
          <w:p w14:paraId="350041DF" w14:textId="77777777" w:rsidR="00590625" w:rsidRPr="006413F5" w:rsidRDefault="00590625">
            <w:pPr>
              <w:ind w:firstLineChars="0" w:firstLine="0"/>
              <w:jc w:val="center"/>
            </w:pPr>
          </w:p>
        </w:tc>
        <w:tc>
          <w:tcPr>
            <w:tcW w:w="1430" w:type="dxa"/>
            <w:tcBorders>
              <w:left w:val="single" w:sz="6" w:space="0" w:color="auto"/>
              <w:bottom w:val="single" w:sz="6" w:space="0" w:color="auto"/>
              <w:right w:val="single" w:sz="6" w:space="0" w:color="auto"/>
            </w:tcBorders>
          </w:tcPr>
          <w:p w14:paraId="65EBD75C" w14:textId="77777777" w:rsidR="00590625" w:rsidRPr="006413F5" w:rsidRDefault="00590625">
            <w:pPr>
              <w:ind w:firstLineChars="0" w:firstLine="0"/>
              <w:jc w:val="center"/>
            </w:pPr>
            <w:r w:rsidRPr="006413F5">
              <w:rPr>
                <w:rFonts w:hAnsi="華康細圓體"/>
              </w:rPr>
              <w:t>法院公證處</w:t>
            </w:r>
          </w:p>
        </w:tc>
        <w:tc>
          <w:tcPr>
            <w:tcW w:w="370" w:type="dxa"/>
            <w:tcBorders>
              <w:left w:val="single" w:sz="6" w:space="0" w:color="auto"/>
              <w:right w:val="single" w:sz="6" w:space="0" w:color="auto"/>
            </w:tcBorders>
          </w:tcPr>
          <w:p w14:paraId="23B1CBFA" w14:textId="77777777" w:rsidR="00590625" w:rsidRPr="006413F5" w:rsidRDefault="00590625">
            <w:pPr>
              <w:ind w:firstLineChars="0" w:firstLine="0"/>
              <w:jc w:val="center"/>
            </w:pPr>
          </w:p>
        </w:tc>
        <w:tc>
          <w:tcPr>
            <w:tcW w:w="1782" w:type="dxa"/>
            <w:tcBorders>
              <w:left w:val="single" w:sz="6" w:space="0" w:color="auto"/>
              <w:bottom w:val="single" w:sz="6" w:space="0" w:color="auto"/>
              <w:right w:val="single" w:sz="6" w:space="0" w:color="auto"/>
            </w:tcBorders>
          </w:tcPr>
          <w:p w14:paraId="76EAEA58" w14:textId="77777777" w:rsidR="00590625" w:rsidRPr="006413F5" w:rsidRDefault="00590625">
            <w:pPr>
              <w:ind w:firstLineChars="0" w:firstLine="0"/>
              <w:jc w:val="center"/>
            </w:pPr>
          </w:p>
        </w:tc>
        <w:tc>
          <w:tcPr>
            <w:tcW w:w="378" w:type="dxa"/>
            <w:tcBorders>
              <w:left w:val="single" w:sz="6" w:space="0" w:color="auto"/>
              <w:right w:val="single" w:sz="6" w:space="0" w:color="auto"/>
            </w:tcBorders>
          </w:tcPr>
          <w:p w14:paraId="2D2D1879" w14:textId="77777777" w:rsidR="00590625" w:rsidRPr="006413F5" w:rsidRDefault="00590625">
            <w:pPr>
              <w:ind w:firstLineChars="0" w:firstLine="0"/>
              <w:jc w:val="center"/>
            </w:pPr>
          </w:p>
        </w:tc>
        <w:tc>
          <w:tcPr>
            <w:tcW w:w="1554" w:type="dxa"/>
            <w:tcBorders>
              <w:left w:val="single" w:sz="6" w:space="0" w:color="auto"/>
              <w:bottom w:val="single" w:sz="6" w:space="0" w:color="auto"/>
              <w:right w:val="single" w:sz="6" w:space="0" w:color="auto"/>
            </w:tcBorders>
          </w:tcPr>
          <w:p w14:paraId="3610A004" w14:textId="77777777" w:rsidR="00590625" w:rsidRPr="006413F5" w:rsidRDefault="00590625">
            <w:pPr>
              <w:ind w:firstLineChars="0" w:firstLine="0"/>
              <w:jc w:val="center"/>
            </w:pPr>
          </w:p>
        </w:tc>
        <w:tc>
          <w:tcPr>
            <w:tcW w:w="246" w:type="dxa"/>
            <w:tcBorders>
              <w:left w:val="single" w:sz="6" w:space="0" w:color="auto"/>
              <w:right w:val="single" w:sz="6" w:space="0" w:color="auto"/>
            </w:tcBorders>
          </w:tcPr>
          <w:p w14:paraId="36D78CED" w14:textId="77777777" w:rsidR="00590625" w:rsidRPr="006413F5" w:rsidRDefault="00590625">
            <w:pPr>
              <w:ind w:firstLineChars="0" w:firstLine="0"/>
              <w:jc w:val="center"/>
            </w:pPr>
          </w:p>
        </w:tc>
        <w:tc>
          <w:tcPr>
            <w:tcW w:w="1620" w:type="dxa"/>
            <w:tcBorders>
              <w:left w:val="single" w:sz="6" w:space="0" w:color="auto"/>
              <w:bottom w:val="single" w:sz="6" w:space="0" w:color="auto"/>
              <w:right w:val="single" w:sz="6" w:space="0" w:color="auto"/>
            </w:tcBorders>
          </w:tcPr>
          <w:p w14:paraId="064620EA" w14:textId="77777777" w:rsidR="00590625" w:rsidRPr="006413F5" w:rsidRDefault="00590625">
            <w:pPr>
              <w:ind w:firstLineChars="0" w:firstLine="0"/>
              <w:jc w:val="center"/>
            </w:pPr>
            <w:r w:rsidRPr="006413F5">
              <w:rPr>
                <w:rFonts w:hAnsi="華康細圓體"/>
              </w:rPr>
              <w:t>杜拜辦公室</w:t>
            </w:r>
          </w:p>
        </w:tc>
      </w:tr>
      <w:tr w:rsidR="001A0DCE" w:rsidRPr="006413F5" w14:paraId="7D8D8761" w14:textId="77777777">
        <w:tc>
          <w:tcPr>
            <w:tcW w:w="1108" w:type="dxa"/>
          </w:tcPr>
          <w:p w14:paraId="25F012D5" w14:textId="77777777" w:rsidR="00590625" w:rsidRPr="006413F5" w:rsidRDefault="00590625">
            <w:pPr>
              <w:ind w:firstLineChars="0" w:firstLine="0"/>
              <w:jc w:val="center"/>
              <w:rPr>
                <w:b/>
              </w:rPr>
            </w:pPr>
          </w:p>
        </w:tc>
        <w:tc>
          <w:tcPr>
            <w:tcW w:w="360" w:type="dxa"/>
          </w:tcPr>
          <w:p w14:paraId="060F3991" w14:textId="77777777" w:rsidR="00590625" w:rsidRPr="006413F5" w:rsidRDefault="00590625">
            <w:pPr>
              <w:ind w:firstLineChars="0" w:firstLine="0"/>
              <w:jc w:val="center"/>
              <w:rPr>
                <w:b/>
              </w:rPr>
            </w:pPr>
          </w:p>
        </w:tc>
        <w:tc>
          <w:tcPr>
            <w:tcW w:w="1430" w:type="dxa"/>
          </w:tcPr>
          <w:p w14:paraId="6E4332ED" w14:textId="77777777" w:rsidR="00FA6060" w:rsidRPr="006413F5" w:rsidRDefault="00590625">
            <w:pPr>
              <w:ind w:firstLineChars="0" w:firstLine="0"/>
              <w:jc w:val="center"/>
              <w:rPr>
                <w:rFonts w:hAnsi="華康細圓體"/>
                <w:b/>
                <w:lang w:eastAsia="zh-TW"/>
              </w:rPr>
            </w:pPr>
            <w:r w:rsidRPr="006413F5">
              <w:rPr>
                <w:rFonts w:hAnsi="華康細圓體"/>
                <w:b/>
              </w:rPr>
              <w:t>辦理公</w:t>
            </w:r>
          </w:p>
          <w:p w14:paraId="11202E65" w14:textId="2305AB4E" w:rsidR="00590625" w:rsidRPr="006413F5" w:rsidRDefault="00590625">
            <w:pPr>
              <w:ind w:firstLineChars="0" w:firstLine="0"/>
              <w:jc w:val="center"/>
              <w:rPr>
                <w:b/>
              </w:rPr>
            </w:pPr>
            <w:r w:rsidRPr="006413F5">
              <w:rPr>
                <w:rFonts w:hAnsi="華康細圓體"/>
                <w:b/>
              </w:rPr>
              <w:t>（認）證</w:t>
            </w:r>
          </w:p>
        </w:tc>
        <w:tc>
          <w:tcPr>
            <w:tcW w:w="370" w:type="dxa"/>
          </w:tcPr>
          <w:p w14:paraId="1AA08D72" w14:textId="77777777" w:rsidR="00590625" w:rsidRPr="006413F5" w:rsidRDefault="00590625">
            <w:pPr>
              <w:ind w:firstLineChars="0" w:firstLine="0"/>
              <w:jc w:val="center"/>
              <w:rPr>
                <w:b/>
              </w:rPr>
            </w:pPr>
          </w:p>
        </w:tc>
        <w:tc>
          <w:tcPr>
            <w:tcW w:w="1782" w:type="dxa"/>
          </w:tcPr>
          <w:p w14:paraId="1C5EFD19" w14:textId="77777777" w:rsidR="00590625" w:rsidRPr="006413F5" w:rsidRDefault="00590625">
            <w:pPr>
              <w:ind w:firstLineChars="0" w:firstLine="0"/>
              <w:jc w:val="center"/>
              <w:rPr>
                <w:b/>
              </w:rPr>
            </w:pPr>
            <w:r w:rsidRPr="006413F5">
              <w:rPr>
                <w:rFonts w:hAnsi="華康細圓體"/>
                <w:b/>
              </w:rPr>
              <w:t>辦理文件驗證</w:t>
            </w:r>
          </w:p>
        </w:tc>
        <w:tc>
          <w:tcPr>
            <w:tcW w:w="378" w:type="dxa"/>
          </w:tcPr>
          <w:p w14:paraId="032061C8" w14:textId="77777777" w:rsidR="00590625" w:rsidRPr="006413F5" w:rsidRDefault="00590625">
            <w:pPr>
              <w:ind w:firstLineChars="0" w:firstLine="0"/>
              <w:jc w:val="center"/>
              <w:rPr>
                <w:b/>
              </w:rPr>
            </w:pPr>
          </w:p>
        </w:tc>
        <w:tc>
          <w:tcPr>
            <w:tcW w:w="1554" w:type="dxa"/>
          </w:tcPr>
          <w:p w14:paraId="0C53E3E4" w14:textId="77777777" w:rsidR="00590625" w:rsidRPr="006413F5" w:rsidRDefault="00590625">
            <w:pPr>
              <w:ind w:firstLineChars="0" w:firstLine="0"/>
              <w:jc w:val="center"/>
              <w:rPr>
                <w:b/>
              </w:rPr>
            </w:pPr>
            <w:r w:rsidRPr="006413F5">
              <w:rPr>
                <w:rFonts w:hAnsi="華康細圓體"/>
                <w:b/>
              </w:rPr>
              <w:t>辦理文件驗證</w:t>
            </w:r>
          </w:p>
        </w:tc>
        <w:tc>
          <w:tcPr>
            <w:tcW w:w="246" w:type="dxa"/>
          </w:tcPr>
          <w:p w14:paraId="095A5815" w14:textId="77777777" w:rsidR="00590625" w:rsidRPr="006413F5" w:rsidRDefault="00590625">
            <w:pPr>
              <w:ind w:firstLineChars="0" w:firstLine="0"/>
              <w:jc w:val="center"/>
              <w:rPr>
                <w:b/>
              </w:rPr>
            </w:pPr>
          </w:p>
        </w:tc>
        <w:tc>
          <w:tcPr>
            <w:tcW w:w="1620" w:type="dxa"/>
          </w:tcPr>
          <w:p w14:paraId="69F1D537" w14:textId="77777777" w:rsidR="00590625" w:rsidRPr="006413F5" w:rsidRDefault="00590625">
            <w:pPr>
              <w:ind w:firstLineChars="0" w:firstLine="0"/>
              <w:jc w:val="center"/>
              <w:rPr>
                <w:b/>
              </w:rPr>
            </w:pPr>
            <w:r w:rsidRPr="006413F5">
              <w:rPr>
                <w:rFonts w:hAnsi="華康細圓體"/>
                <w:b/>
              </w:rPr>
              <w:t>辦理文件驗證</w:t>
            </w:r>
          </w:p>
        </w:tc>
      </w:tr>
      <w:tr w:rsidR="001A0DCE" w:rsidRPr="006413F5" w14:paraId="307E42E6" w14:textId="77777777">
        <w:tc>
          <w:tcPr>
            <w:tcW w:w="1108" w:type="dxa"/>
          </w:tcPr>
          <w:p w14:paraId="398F9CD5" w14:textId="77777777" w:rsidR="00590625" w:rsidRPr="006413F5" w:rsidRDefault="00590625">
            <w:pPr>
              <w:ind w:firstLineChars="0" w:firstLine="0"/>
              <w:jc w:val="center"/>
            </w:pPr>
          </w:p>
        </w:tc>
        <w:tc>
          <w:tcPr>
            <w:tcW w:w="360" w:type="dxa"/>
          </w:tcPr>
          <w:p w14:paraId="55807650" w14:textId="77777777" w:rsidR="00590625" w:rsidRPr="006413F5" w:rsidRDefault="00590625">
            <w:pPr>
              <w:ind w:firstLineChars="0" w:firstLine="0"/>
              <w:jc w:val="center"/>
            </w:pPr>
          </w:p>
        </w:tc>
        <w:tc>
          <w:tcPr>
            <w:tcW w:w="1430" w:type="dxa"/>
          </w:tcPr>
          <w:p w14:paraId="3C47BA39" w14:textId="77777777" w:rsidR="00590625" w:rsidRPr="006413F5" w:rsidRDefault="00590625">
            <w:pPr>
              <w:ind w:firstLineChars="0" w:firstLine="0"/>
              <w:jc w:val="center"/>
            </w:pPr>
          </w:p>
        </w:tc>
        <w:tc>
          <w:tcPr>
            <w:tcW w:w="370" w:type="dxa"/>
          </w:tcPr>
          <w:p w14:paraId="26BFEA69" w14:textId="77777777" w:rsidR="00590625" w:rsidRPr="006413F5" w:rsidRDefault="00590625">
            <w:pPr>
              <w:ind w:firstLineChars="0" w:firstLine="0"/>
              <w:jc w:val="center"/>
            </w:pPr>
          </w:p>
        </w:tc>
        <w:tc>
          <w:tcPr>
            <w:tcW w:w="1782" w:type="dxa"/>
          </w:tcPr>
          <w:p w14:paraId="2B907F7C" w14:textId="77777777" w:rsidR="00590625" w:rsidRPr="006413F5" w:rsidRDefault="00590625">
            <w:pPr>
              <w:ind w:firstLineChars="0" w:firstLine="0"/>
              <w:jc w:val="center"/>
            </w:pPr>
          </w:p>
        </w:tc>
        <w:tc>
          <w:tcPr>
            <w:tcW w:w="378" w:type="dxa"/>
          </w:tcPr>
          <w:p w14:paraId="61777A82" w14:textId="77777777" w:rsidR="00590625" w:rsidRPr="006413F5" w:rsidRDefault="00590625">
            <w:pPr>
              <w:ind w:firstLineChars="0" w:firstLine="0"/>
              <w:jc w:val="center"/>
            </w:pPr>
          </w:p>
        </w:tc>
        <w:tc>
          <w:tcPr>
            <w:tcW w:w="1554" w:type="dxa"/>
          </w:tcPr>
          <w:p w14:paraId="3FA3AB7D" w14:textId="77777777" w:rsidR="00590625" w:rsidRPr="006413F5" w:rsidRDefault="00590625">
            <w:pPr>
              <w:ind w:firstLineChars="0" w:firstLine="0"/>
              <w:jc w:val="center"/>
            </w:pPr>
          </w:p>
        </w:tc>
        <w:tc>
          <w:tcPr>
            <w:tcW w:w="246" w:type="dxa"/>
          </w:tcPr>
          <w:p w14:paraId="04F6A139" w14:textId="77777777" w:rsidR="00590625" w:rsidRPr="006413F5" w:rsidRDefault="00590625">
            <w:pPr>
              <w:ind w:firstLineChars="0" w:firstLine="0"/>
              <w:jc w:val="center"/>
            </w:pPr>
          </w:p>
        </w:tc>
        <w:tc>
          <w:tcPr>
            <w:tcW w:w="1620" w:type="dxa"/>
          </w:tcPr>
          <w:p w14:paraId="0493ADC6" w14:textId="77777777" w:rsidR="00590625" w:rsidRPr="006413F5" w:rsidRDefault="00590625">
            <w:pPr>
              <w:ind w:firstLineChars="0" w:firstLine="0"/>
              <w:jc w:val="center"/>
            </w:pPr>
          </w:p>
        </w:tc>
      </w:tr>
    </w:tbl>
    <w:p w14:paraId="76D92D58" w14:textId="77777777" w:rsidR="00590625" w:rsidRPr="006413F5" w:rsidRDefault="00590625" w:rsidP="00A26570">
      <w:pPr>
        <w:ind w:leftChars="390" w:left="927" w:firstLineChars="0" w:hanging="6"/>
        <w:rPr>
          <w:lang w:eastAsia="zh-TW"/>
        </w:rPr>
      </w:pPr>
      <w:r w:rsidRPr="006413F5">
        <w:rPr>
          <w:rFonts w:ascii="Wingdings" w:eastAsia="Wingdings" w:hAnsi="Wingdings" w:cs="Wingdings"/>
          <w:lang w:eastAsia="zh-TW"/>
        </w:rPr>
        <w:t>u</w:t>
      </w:r>
      <w:r w:rsidRPr="006413F5">
        <w:rPr>
          <w:lang w:eastAsia="zh-TW"/>
        </w:rPr>
        <w:tab/>
      </w:r>
      <w:r w:rsidRPr="006413F5">
        <w:rPr>
          <w:rFonts w:hAnsi="華康細圓體"/>
          <w:lang w:eastAsia="zh-TW"/>
        </w:rPr>
        <w:t>中華民國外交部領事事務局</w:t>
      </w:r>
    </w:p>
    <w:p w14:paraId="04AD873A" w14:textId="23634002" w:rsidR="00590625" w:rsidRPr="006413F5" w:rsidRDefault="00590625" w:rsidP="00A26570">
      <w:pPr>
        <w:ind w:leftChars="387" w:left="914" w:firstLineChars="0" w:firstLine="330"/>
        <w:rPr>
          <w:lang w:eastAsia="zh-TW"/>
        </w:rPr>
      </w:pPr>
      <w:r w:rsidRPr="006413F5">
        <w:rPr>
          <w:lang w:eastAsia="zh-TW"/>
        </w:rPr>
        <w:tab/>
      </w:r>
      <w:r w:rsidRPr="006413F5">
        <w:rPr>
          <w:rFonts w:hAnsi="華康細圓體"/>
          <w:lang w:eastAsia="zh-TW"/>
        </w:rPr>
        <w:t>地址：</w:t>
      </w:r>
      <w:r w:rsidR="00FA6060" w:rsidRPr="006413F5">
        <w:rPr>
          <w:rFonts w:hAnsi="華康細圓體" w:hint="eastAsia"/>
          <w:lang w:eastAsia="zh-TW"/>
        </w:rPr>
        <w:t>臺</w:t>
      </w:r>
      <w:r w:rsidRPr="006413F5">
        <w:rPr>
          <w:rFonts w:hAnsi="華康細圓體"/>
          <w:lang w:eastAsia="zh-TW"/>
        </w:rPr>
        <w:t>北市濟南路一段</w:t>
      </w:r>
      <w:r w:rsidRPr="006413F5">
        <w:rPr>
          <w:lang w:eastAsia="zh-TW"/>
        </w:rPr>
        <w:t>2-2</w:t>
      </w:r>
      <w:r w:rsidRPr="006413F5">
        <w:rPr>
          <w:rFonts w:hAnsi="華康細圓體"/>
          <w:lang w:eastAsia="zh-TW"/>
        </w:rPr>
        <w:t>號</w:t>
      </w:r>
      <w:r w:rsidRPr="006413F5">
        <w:rPr>
          <w:lang w:eastAsia="zh-TW"/>
        </w:rPr>
        <w:t>3~5F</w:t>
      </w:r>
    </w:p>
    <w:p w14:paraId="10297219" w14:textId="77777777" w:rsidR="00590625" w:rsidRPr="006413F5" w:rsidRDefault="00590625" w:rsidP="00A26570">
      <w:pPr>
        <w:ind w:leftChars="387" w:left="914" w:firstLineChars="0" w:firstLine="330"/>
        <w:rPr>
          <w:lang w:eastAsia="zh-TW"/>
        </w:rPr>
      </w:pPr>
      <w:r w:rsidRPr="006413F5">
        <w:rPr>
          <w:lang w:eastAsia="zh-TW"/>
        </w:rPr>
        <w:tab/>
      </w:r>
      <w:r w:rsidRPr="006413F5">
        <w:rPr>
          <w:rFonts w:hAnsi="華康細圓體"/>
          <w:lang w:eastAsia="zh-TW"/>
        </w:rPr>
        <w:t>電話：（</w:t>
      </w:r>
      <w:r w:rsidRPr="006413F5">
        <w:rPr>
          <w:lang w:eastAsia="zh-TW"/>
        </w:rPr>
        <w:t>02</w:t>
      </w:r>
      <w:r w:rsidRPr="006413F5">
        <w:rPr>
          <w:rFonts w:hAnsi="華康細圓體"/>
          <w:lang w:eastAsia="zh-TW"/>
        </w:rPr>
        <w:t>）</w:t>
      </w:r>
      <w:r w:rsidRPr="006413F5">
        <w:rPr>
          <w:lang w:eastAsia="zh-TW"/>
        </w:rPr>
        <w:t>2343-2888</w:t>
      </w:r>
    </w:p>
    <w:p w14:paraId="210ADB23" w14:textId="77777777" w:rsidR="00590625" w:rsidRPr="006413F5" w:rsidRDefault="00590625" w:rsidP="00A26570">
      <w:pPr>
        <w:ind w:leftChars="387" w:left="914" w:firstLineChars="0" w:firstLine="330"/>
        <w:rPr>
          <w:lang w:eastAsia="zh-TW"/>
        </w:rPr>
      </w:pPr>
      <w:r w:rsidRPr="006413F5">
        <w:rPr>
          <w:lang w:eastAsia="zh-TW"/>
        </w:rPr>
        <w:tab/>
      </w:r>
      <w:r w:rsidRPr="006413F5">
        <w:rPr>
          <w:rFonts w:hAnsi="華康細圓體"/>
          <w:lang w:eastAsia="zh-TW"/>
        </w:rPr>
        <w:t>傳真：（</w:t>
      </w:r>
      <w:r w:rsidRPr="006413F5">
        <w:rPr>
          <w:lang w:eastAsia="zh-TW"/>
        </w:rPr>
        <w:t>02</w:t>
      </w:r>
      <w:r w:rsidRPr="006413F5">
        <w:rPr>
          <w:rFonts w:hAnsi="華康細圓體"/>
          <w:lang w:eastAsia="zh-TW"/>
        </w:rPr>
        <w:t>）</w:t>
      </w:r>
      <w:r w:rsidRPr="006413F5">
        <w:rPr>
          <w:lang w:eastAsia="zh-TW"/>
        </w:rPr>
        <w:t>23432968</w:t>
      </w:r>
    </w:p>
    <w:p w14:paraId="38858E14" w14:textId="7E0E23DA" w:rsidR="00590625" w:rsidRPr="006413F5" w:rsidRDefault="00590625" w:rsidP="00A26570">
      <w:pPr>
        <w:ind w:leftChars="387" w:left="914" w:firstLineChars="0" w:firstLine="330"/>
      </w:pPr>
      <w:r w:rsidRPr="006413F5">
        <w:rPr>
          <w:lang w:eastAsia="zh-TW"/>
        </w:rPr>
        <w:tab/>
      </w:r>
      <w:r w:rsidRPr="006413F5">
        <w:t>E-Mail</w:t>
      </w:r>
      <w:r w:rsidRPr="006413F5">
        <w:rPr>
          <w:rFonts w:hAnsi="華康細圓體"/>
        </w:rPr>
        <w:t>：</w:t>
      </w:r>
      <w:r w:rsidRPr="006413F5">
        <w:t>post@boca.gov.tw</w:t>
      </w:r>
    </w:p>
    <w:p w14:paraId="76A8703A" w14:textId="77777777" w:rsidR="00590625" w:rsidRPr="006413F5" w:rsidRDefault="00590625" w:rsidP="00A26570">
      <w:pPr>
        <w:ind w:leftChars="390" w:left="927" w:firstLineChars="0" w:hanging="6"/>
        <w:rPr>
          <w:rFonts w:eastAsia="DengXian" w:hAnsi="華康細圓體"/>
        </w:rPr>
      </w:pPr>
      <w:r w:rsidRPr="006413F5">
        <w:rPr>
          <w:rFonts w:ascii="Wingdings" w:eastAsia="Wingdings" w:hAnsi="Wingdings" w:cs="Wingdings"/>
          <w:lang w:eastAsia="zh-TW"/>
        </w:rPr>
        <w:t>u</w:t>
      </w:r>
      <w:r w:rsidRPr="006413F5">
        <w:rPr>
          <w:lang w:eastAsia="zh-TW"/>
        </w:rPr>
        <w:tab/>
      </w:r>
      <w:r w:rsidRPr="006413F5">
        <w:rPr>
          <w:rFonts w:hAnsi="華康細圓體" w:hint="eastAsia"/>
        </w:rPr>
        <w:t>駐杜拜臺北商務辦事處</w:t>
      </w:r>
    </w:p>
    <w:p w14:paraId="36E64E8B" w14:textId="77777777" w:rsidR="00590625" w:rsidRPr="006413F5" w:rsidRDefault="00590625" w:rsidP="00A26570">
      <w:pPr>
        <w:ind w:leftChars="509" w:left="1922" w:hangingChars="305" w:hanging="720"/>
      </w:pPr>
      <w:r w:rsidRPr="006413F5">
        <w:rPr>
          <w:rFonts w:hAnsi="華康細圓體"/>
        </w:rPr>
        <w:t>地址：</w:t>
      </w:r>
      <w:r w:rsidRPr="006413F5">
        <w:t>M. Fl., Sharaf Travel Building, 153 Khalid Bin Al Waleed Rd., Bur Dubai, Dubai, UAE</w:t>
      </w:r>
    </w:p>
    <w:p w14:paraId="3C5FEC82" w14:textId="77777777" w:rsidR="00590625" w:rsidRPr="006413F5" w:rsidRDefault="00590625" w:rsidP="00A26570">
      <w:pPr>
        <w:ind w:leftChars="509" w:left="1922" w:hangingChars="305" w:hanging="720"/>
      </w:pPr>
      <w:r w:rsidRPr="006413F5">
        <w:rPr>
          <w:rFonts w:hint="eastAsia"/>
        </w:rPr>
        <w:t>郵政信箱：</w:t>
      </w:r>
      <w:r w:rsidRPr="006413F5">
        <w:t>P. O. Box 3059, Dubai, UAE</w:t>
      </w:r>
    </w:p>
    <w:p w14:paraId="4701120A" w14:textId="77777777" w:rsidR="00590625" w:rsidRPr="006413F5" w:rsidRDefault="00590625" w:rsidP="00A26570">
      <w:pPr>
        <w:ind w:leftChars="509" w:left="1922" w:hangingChars="305" w:hanging="720"/>
      </w:pPr>
      <w:r w:rsidRPr="006413F5">
        <w:rPr>
          <w:rFonts w:hAnsi="華康細圓體"/>
        </w:rPr>
        <w:t>電話：</w:t>
      </w:r>
      <w:r w:rsidRPr="006413F5">
        <w:rPr>
          <w:rFonts w:hAnsi="華康細圓體" w:hint="eastAsia"/>
          <w:lang w:eastAsia="zh-TW"/>
        </w:rPr>
        <w:t>+</w:t>
      </w:r>
      <w:r w:rsidRPr="006413F5">
        <w:t>971-4-397-7888</w:t>
      </w:r>
    </w:p>
    <w:p w14:paraId="0F1DE92B" w14:textId="77777777" w:rsidR="00590625" w:rsidRPr="006413F5" w:rsidRDefault="00590625" w:rsidP="00A26570">
      <w:pPr>
        <w:ind w:leftChars="509" w:left="1922" w:hangingChars="305" w:hanging="720"/>
      </w:pPr>
      <w:r w:rsidRPr="006413F5">
        <w:rPr>
          <w:rFonts w:hAnsi="華康細圓體"/>
        </w:rPr>
        <w:t>傳真：</w:t>
      </w:r>
      <w:r w:rsidRPr="006413F5">
        <w:rPr>
          <w:rFonts w:hAnsi="華康細圓體" w:hint="eastAsia"/>
          <w:lang w:eastAsia="zh-TW"/>
        </w:rPr>
        <w:t>+</w:t>
      </w:r>
      <w:r w:rsidRPr="006413F5">
        <w:t>971-4-397-7644</w:t>
      </w:r>
    </w:p>
    <w:p w14:paraId="0986E0CE" w14:textId="77777777" w:rsidR="00590625" w:rsidRPr="006413F5" w:rsidRDefault="00590625" w:rsidP="00A26570">
      <w:pPr>
        <w:ind w:leftChars="509" w:left="1922" w:hangingChars="305" w:hanging="720"/>
      </w:pPr>
      <w:r w:rsidRPr="006413F5">
        <w:t>E-Mail</w:t>
      </w:r>
      <w:r w:rsidRPr="006413F5">
        <w:rPr>
          <w:rFonts w:hAnsi="華康細圓體"/>
        </w:rPr>
        <w:t>：</w:t>
      </w:r>
      <w:r w:rsidRPr="006413F5">
        <w:t>dxb@mofa.gov.tw</w:t>
      </w:r>
    </w:p>
    <w:p w14:paraId="166AEB92" w14:textId="4E1F1577" w:rsidR="00590625" w:rsidRPr="006413F5" w:rsidRDefault="00AE114F" w:rsidP="00A26570">
      <w:pPr>
        <w:pStyle w:val="af9"/>
        <w:spacing w:before="257" w:after="257"/>
        <w:ind w:left="632" w:hanging="632"/>
      </w:pPr>
      <w:r w:rsidRPr="006413F5">
        <w:br w:type="page"/>
      </w:r>
      <w:r w:rsidR="00590625" w:rsidRPr="006413F5">
        <w:lastRenderedPageBreak/>
        <w:t>三、投資相關機關</w:t>
      </w:r>
    </w:p>
    <w:p w14:paraId="1EDC0460" w14:textId="77777777" w:rsidR="00590625" w:rsidRPr="006413F5" w:rsidRDefault="00590625" w:rsidP="00A26570">
      <w:pPr>
        <w:pStyle w:val="af3"/>
        <w:ind w:left="945" w:hanging="709"/>
        <w:rPr>
          <w:rFonts w:ascii="華康細圓體" w:hAnsi="華康細圓體"/>
          <w:lang w:eastAsia="zh-TW"/>
        </w:rPr>
      </w:pPr>
      <w:r w:rsidRPr="006413F5">
        <w:rPr>
          <w:rFonts w:ascii="華康細圓體" w:hAnsi="華康細圓體"/>
          <w:lang w:eastAsia="zh-TW"/>
        </w:rPr>
        <w:t>（一）阿聯大公國境內投資主管機關（詳細聯絡方式請見附錄二）</w:t>
      </w:r>
    </w:p>
    <w:p w14:paraId="26EC39B4" w14:textId="16DF79EB" w:rsidR="005C7E70" w:rsidRPr="006413F5" w:rsidRDefault="00590625" w:rsidP="005C7E70">
      <w:pPr>
        <w:pStyle w:val="af4"/>
        <w:rPr>
          <w:lang w:eastAsia="zh-TW"/>
        </w:rPr>
      </w:pPr>
      <w:r w:rsidRPr="006413F5">
        <w:rPr>
          <w:rFonts w:ascii="Wingdings" w:eastAsia="Wingdings" w:hAnsi="Wingdings" w:cs="Wingdings"/>
          <w:lang w:eastAsia="zh-TW"/>
        </w:rPr>
        <w:t>u</w:t>
      </w:r>
      <w:r w:rsidRPr="006413F5">
        <w:tab/>
      </w:r>
      <w:r w:rsidR="005C7E70" w:rsidRPr="006413F5">
        <w:rPr>
          <w:rFonts w:hint="eastAsia"/>
          <w:lang w:eastAsia="zh-TW"/>
        </w:rPr>
        <w:t>杜拜投資發展局</w:t>
      </w:r>
    </w:p>
    <w:p w14:paraId="49F8A1EC" w14:textId="7E6D3DBA" w:rsidR="005C7E70" w:rsidRPr="006413F5" w:rsidRDefault="005C7E70" w:rsidP="005C7E70">
      <w:pPr>
        <w:pStyle w:val="af4"/>
        <w:rPr>
          <w:lang w:eastAsia="zh-TW"/>
        </w:rPr>
      </w:pPr>
      <w:r w:rsidRPr="006413F5">
        <w:rPr>
          <w:rFonts w:hint="eastAsia"/>
          <w:lang w:eastAsia="zh-TW"/>
        </w:rPr>
        <w:tab/>
        <w:t>Dubai In</w:t>
      </w:r>
      <w:r w:rsidR="003D3BEE" w:rsidRPr="006413F5">
        <w:rPr>
          <w:rFonts w:hint="eastAsia"/>
          <w:lang w:eastAsia="zh-TW"/>
        </w:rPr>
        <w:t>v</w:t>
      </w:r>
      <w:r w:rsidRPr="006413F5">
        <w:rPr>
          <w:rFonts w:hint="eastAsia"/>
          <w:lang w:eastAsia="zh-TW"/>
        </w:rPr>
        <w:t>estment Development Agency, Dubai FDI</w:t>
      </w:r>
    </w:p>
    <w:p w14:paraId="79A0A386" w14:textId="66EF910B" w:rsidR="00590625" w:rsidRPr="006413F5" w:rsidRDefault="005C7E70" w:rsidP="005C7E70">
      <w:pPr>
        <w:pStyle w:val="af4"/>
      </w:pPr>
      <w:r w:rsidRPr="006413F5">
        <w:rPr>
          <w:rFonts w:ascii="Wingdings" w:eastAsia="Wingdings" w:hAnsi="Wingdings" w:cs="Wingdings"/>
          <w:lang w:eastAsia="zh-TW"/>
        </w:rPr>
        <w:t>u</w:t>
      </w:r>
      <w:r w:rsidRPr="006413F5">
        <w:tab/>
      </w:r>
      <w:r w:rsidR="00590625" w:rsidRPr="006413F5">
        <w:t>阿聯大公國商工會聯合會</w:t>
      </w:r>
    </w:p>
    <w:p w14:paraId="22AE44EA" w14:textId="77777777" w:rsidR="00590625" w:rsidRPr="006413F5" w:rsidRDefault="00590625" w:rsidP="00A26570">
      <w:pPr>
        <w:pStyle w:val="af4"/>
      </w:pPr>
      <w:r w:rsidRPr="006413F5">
        <w:tab/>
        <w:t>Federation of the UAE Chambers of Commerce &amp; Industry</w:t>
      </w:r>
    </w:p>
    <w:p w14:paraId="12969AF4" w14:textId="77777777" w:rsidR="00590625" w:rsidRPr="006413F5" w:rsidRDefault="00590625" w:rsidP="00A26570">
      <w:pPr>
        <w:pStyle w:val="af4"/>
      </w:pPr>
      <w:r w:rsidRPr="006413F5">
        <w:rPr>
          <w:rFonts w:ascii="Wingdings" w:eastAsia="Wingdings" w:hAnsi="Wingdings" w:cs="Wingdings"/>
        </w:rPr>
        <w:t>u</w:t>
      </w:r>
      <w:r w:rsidRPr="006413F5">
        <w:tab/>
      </w:r>
      <w:r w:rsidRPr="006413F5">
        <w:t>阿布達比商工會</w:t>
      </w:r>
    </w:p>
    <w:p w14:paraId="36C3433B" w14:textId="77777777" w:rsidR="00590625" w:rsidRPr="006413F5" w:rsidRDefault="00590625" w:rsidP="00A26570">
      <w:pPr>
        <w:pStyle w:val="af4"/>
      </w:pPr>
      <w:r w:rsidRPr="006413F5">
        <w:tab/>
        <w:t>Abu Dhabi Chamber of Commerce &amp; Industry</w:t>
      </w:r>
    </w:p>
    <w:p w14:paraId="7BF6F7EF" w14:textId="77777777" w:rsidR="00590625" w:rsidRPr="006413F5" w:rsidRDefault="00590625" w:rsidP="00A26570">
      <w:pPr>
        <w:pStyle w:val="af4"/>
      </w:pPr>
      <w:r w:rsidRPr="006413F5">
        <w:rPr>
          <w:rFonts w:ascii="Wingdings" w:eastAsia="Wingdings" w:hAnsi="Wingdings" w:cs="Wingdings"/>
        </w:rPr>
        <w:t>u</w:t>
      </w:r>
      <w:r w:rsidRPr="006413F5">
        <w:tab/>
      </w:r>
      <w:r w:rsidRPr="006413F5">
        <w:t>杜拜商工會</w:t>
      </w:r>
    </w:p>
    <w:p w14:paraId="4C92934B" w14:textId="77777777" w:rsidR="00590625" w:rsidRPr="006413F5" w:rsidRDefault="00590625" w:rsidP="00A26570">
      <w:pPr>
        <w:pStyle w:val="af4"/>
      </w:pPr>
      <w:r w:rsidRPr="006413F5">
        <w:tab/>
        <w:t>Dubai Chamber of Commerce &amp; Industry</w:t>
      </w:r>
    </w:p>
    <w:p w14:paraId="2E298DAC" w14:textId="77777777" w:rsidR="00590625" w:rsidRPr="006413F5" w:rsidRDefault="00590625" w:rsidP="00A26570">
      <w:pPr>
        <w:pStyle w:val="af4"/>
      </w:pPr>
      <w:r w:rsidRPr="006413F5">
        <w:rPr>
          <w:rFonts w:ascii="Wingdings" w:eastAsia="Wingdings" w:hAnsi="Wingdings" w:cs="Wingdings"/>
        </w:rPr>
        <w:t>u</w:t>
      </w:r>
      <w:r w:rsidRPr="006413F5">
        <w:tab/>
      </w:r>
      <w:r w:rsidRPr="006413F5">
        <w:t>沙迦商工會</w:t>
      </w:r>
    </w:p>
    <w:p w14:paraId="0B2CC8C5" w14:textId="77777777" w:rsidR="00590625" w:rsidRPr="006413F5" w:rsidRDefault="00590625" w:rsidP="00A26570">
      <w:pPr>
        <w:pStyle w:val="af4"/>
      </w:pPr>
      <w:r w:rsidRPr="006413F5">
        <w:tab/>
        <w:t>Sharjah Chamber of Commerce &amp; Industry</w:t>
      </w:r>
    </w:p>
    <w:p w14:paraId="501ED368" w14:textId="77777777" w:rsidR="00590625" w:rsidRPr="006413F5" w:rsidRDefault="00590625" w:rsidP="00A26570">
      <w:pPr>
        <w:pStyle w:val="af4"/>
      </w:pPr>
      <w:r w:rsidRPr="006413F5">
        <w:rPr>
          <w:rFonts w:ascii="Wingdings" w:eastAsia="Wingdings" w:hAnsi="Wingdings" w:cs="Wingdings"/>
        </w:rPr>
        <w:t>u</w:t>
      </w:r>
      <w:r w:rsidRPr="006413F5">
        <w:tab/>
      </w:r>
      <w:r w:rsidRPr="006413F5">
        <w:t>阿基曼商工會</w:t>
      </w:r>
    </w:p>
    <w:p w14:paraId="49A10C34" w14:textId="77777777" w:rsidR="00590625" w:rsidRPr="006413F5" w:rsidRDefault="00590625" w:rsidP="00A26570">
      <w:pPr>
        <w:pStyle w:val="af4"/>
      </w:pPr>
      <w:r w:rsidRPr="006413F5">
        <w:tab/>
        <w:t>Ajman Chamber of Commerce &amp; Industry</w:t>
      </w:r>
    </w:p>
    <w:p w14:paraId="425E1569" w14:textId="77777777" w:rsidR="00590625" w:rsidRPr="006413F5" w:rsidRDefault="00590625" w:rsidP="00A26570">
      <w:pPr>
        <w:pStyle w:val="af4"/>
      </w:pPr>
      <w:r w:rsidRPr="006413F5">
        <w:rPr>
          <w:rFonts w:ascii="Wingdings" w:eastAsia="Wingdings" w:hAnsi="Wingdings" w:cs="Wingdings"/>
        </w:rPr>
        <w:t>u</w:t>
      </w:r>
      <w:r w:rsidRPr="006413F5">
        <w:tab/>
      </w:r>
      <w:r w:rsidRPr="006413F5">
        <w:t>富吉拉商工會</w:t>
      </w:r>
    </w:p>
    <w:p w14:paraId="2E6833EA" w14:textId="77777777" w:rsidR="00590625" w:rsidRPr="006413F5" w:rsidRDefault="00590625" w:rsidP="00A26570">
      <w:pPr>
        <w:pStyle w:val="af4"/>
      </w:pPr>
      <w:r w:rsidRPr="006413F5">
        <w:tab/>
        <w:t>Fujairah Chamber of Commerce &amp; Industry</w:t>
      </w:r>
    </w:p>
    <w:p w14:paraId="6E9C5885" w14:textId="77777777" w:rsidR="00590625" w:rsidRPr="006413F5" w:rsidRDefault="00590625" w:rsidP="00A26570">
      <w:pPr>
        <w:pStyle w:val="af4"/>
      </w:pPr>
      <w:r w:rsidRPr="006413F5">
        <w:rPr>
          <w:rFonts w:ascii="Wingdings" w:eastAsia="Wingdings" w:hAnsi="Wingdings" w:cs="Wingdings"/>
        </w:rPr>
        <w:t>u</w:t>
      </w:r>
      <w:r w:rsidRPr="006413F5">
        <w:tab/>
      </w:r>
      <w:r w:rsidRPr="006413F5">
        <w:t>拉斯海瑪商工會</w:t>
      </w:r>
    </w:p>
    <w:p w14:paraId="7EFCCF36" w14:textId="77777777" w:rsidR="00590625" w:rsidRPr="006413F5" w:rsidRDefault="00590625" w:rsidP="00A26570">
      <w:pPr>
        <w:pStyle w:val="af4"/>
      </w:pPr>
      <w:r w:rsidRPr="006413F5">
        <w:tab/>
        <w:t>Ras Al Khaimah Chamber of Commerce &amp; Industry</w:t>
      </w:r>
    </w:p>
    <w:p w14:paraId="43A65635" w14:textId="77777777" w:rsidR="00590625" w:rsidRPr="006413F5" w:rsidRDefault="00590625" w:rsidP="00BD7F42">
      <w:pPr>
        <w:pStyle w:val="af4"/>
      </w:pPr>
      <w:r w:rsidRPr="006413F5">
        <w:rPr>
          <w:rFonts w:ascii="Wingdings" w:eastAsia="Wingdings" w:hAnsi="Wingdings" w:cs="Wingdings"/>
        </w:rPr>
        <w:t>u</w:t>
      </w:r>
      <w:r w:rsidRPr="006413F5">
        <w:tab/>
      </w:r>
      <w:r w:rsidRPr="006413F5">
        <w:t>烏姆蓋萬商工會</w:t>
      </w:r>
    </w:p>
    <w:p w14:paraId="5F461860" w14:textId="77777777" w:rsidR="00590625" w:rsidRPr="006413F5" w:rsidRDefault="00590625" w:rsidP="00A26570">
      <w:pPr>
        <w:pStyle w:val="af4"/>
      </w:pPr>
      <w:r w:rsidRPr="006413F5">
        <w:tab/>
        <w:t>Umm Al Quwain Chamber of Commerce</w:t>
      </w:r>
    </w:p>
    <w:p w14:paraId="1F221503" w14:textId="77777777" w:rsidR="00590625" w:rsidRPr="006413F5" w:rsidRDefault="00590625" w:rsidP="00A26570">
      <w:pPr>
        <w:pStyle w:val="af3"/>
        <w:ind w:left="945" w:hanging="709"/>
        <w:rPr>
          <w:rFonts w:ascii="華康細圓體" w:hAnsi="華康細圓體"/>
          <w:lang w:eastAsia="zh-TW"/>
        </w:rPr>
      </w:pPr>
      <w:r w:rsidRPr="006413F5">
        <w:rPr>
          <w:rFonts w:ascii="華康細圓體" w:hAnsi="華康細圓體"/>
          <w:lang w:eastAsia="zh-TW"/>
        </w:rPr>
        <w:t>（二）自由貿易區投資主管機關</w:t>
      </w:r>
    </w:p>
    <w:p w14:paraId="798CCA69" w14:textId="77777777" w:rsidR="00590625" w:rsidRPr="006413F5" w:rsidRDefault="00590625" w:rsidP="00A26570">
      <w:pPr>
        <w:pStyle w:val="af4"/>
      </w:pPr>
      <w:r w:rsidRPr="006413F5">
        <w:rPr>
          <w:rFonts w:ascii="Wingdings" w:eastAsia="Wingdings" w:hAnsi="Wingdings" w:cs="Wingdings"/>
          <w:lang w:eastAsia="zh-TW"/>
        </w:rPr>
        <w:t>u</w:t>
      </w:r>
      <w:r w:rsidRPr="006413F5">
        <w:tab/>
      </w:r>
      <w:r w:rsidRPr="006413F5">
        <w:t>阿布達比</w:t>
      </w:r>
    </w:p>
    <w:p w14:paraId="293E126F" w14:textId="77777777" w:rsidR="00590625" w:rsidRPr="006413F5" w:rsidRDefault="00590625" w:rsidP="00A26570">
      <w:pPr>
        <w:pStyle w:val="af4"/>
        <w:ind w:leftChars="600" w:left="1432" w:hangingChars="6" w:hanging="15"/>
      </w:pPr>
      <w:r w:rsidRPr="006413F5">
        <w:t>Industrial City of Abu Dhabi HCSEZ</w:t>
      </w:r>
      <w:r w:rsidRPr="006413F5">
        <w:t>（</w:t>
      </w:r>
      <w:r w:rsidRPr="006413F5">
        <w:t>www.hcsez.ae</w:t>
      </w:r>
      <w:r w:rsidRPr="006413F5">
        <w:t>）</w:t>
      </w:r>
    </w:p>
    <w:p w14:paraId="198749C7" w14:textId="77777777" w:rsidR="00AE114F" w:rsidRPr="006413F5" w:rsidRDefault="00AE114F" w:rsidP="00AE114F">
      <w:pPr>
        <w:pStyle w:val="af4"/>
        <w:rPr>
          <w:lang w:eastAsia="zh-TW"/>
        </w:rPr>
      </w:pPr>
    </w:p>
    <w:p w14:paraId="4D560291" w14:textId="77777777" w:rsidR="00590625" w:rsidRPr="006413F5" w:rsidRDefault="00590625" w:rsidP="00AE114F">
      <w:pPr>
        <w:pStyle w:val="af4"/>
      </w:pPr>
      <w:r w:rsidRPr="006413F5">
        <w:rPr>
          <w:rFonts w:ascii="Wingdings" w:eastAsia="Wingdings" w:hAnsi="Wingdings" w:cs="Wingdings"/>
        </w:rPr>
        <w:lastRenderedPageBreak/>
        <w:t>u</w:t>
      </w:r>
      <w:r w:rsidRPr="006413F5">
        <w:tab/>
      </w:r>
      <w:r w:rsidRPr="006413F5">
        <w:t>杜拜</w:t>
      </w:r>
    </w:p>
    <w:p w14:paraId="77AD5122" w14:textId="77777777" w:rsidR="00590625" w:rsidRPr="006413F5" w:rsidRDefault="00590625" w:rsidP="00A26570">
      <w:pPr>
        <w:pStyle w:val="af4"/>
      </w:pPr>
      <w:r w:rsidRPr="006413F5">
        <w:tab/>
        <w:t xml:space="preserve">Dubai </w:t>
      </w:r>
      <w:r w:rsidRPr="006413F5">
        <w:rPr>
          <w:rFonts w:hint="eastAsia"/>
        </w:rPr>
        <w:t>International</w:t>
      </w:r>
      <w:r w:rsidRPr="006413F5">
        <w:t xml:space="preserve"> Humanitarian City</w:t>
      </w:r>
      <w:r w:rsidRPr="006413F5">
        <w:t>（</w:t>
      </w:r>
      <w:r w:rsidRPr="006413F5">
        <w:t>www.ihc.ae</w:t>
      </w:r>
      <w:r w:rsidRPr="006413F5">
        <w:t>）</w:t>
      </w:r>
    </w:p>
    <w:p w14:paraId="4F0E8B19" w14:textId="77777777" w:rsidR="00590625" w:rsidRPr="006413F5" w:rsidRDefault="00590625" w:rsidP="00A26570">
      <w:pPr>
        <w:pStyle w:val="af4"/>
      </w:pPr>
      <w:r w:rsidRPr="006413F5">
        <w:tab/>
        <w:t>Dubai Airport Free Zone</w:t>
      </w:r>
      <w:r w:rsidRPr="006413F5">
        <w:t>（</w:t>
      </w:r>
      <w:r w:rsidRPr="006413F5">
        <w:t>www.dafz.ae</w:t>
      </w:r>
      <w:r w:rsidRPr="006413F5">
        <w:rPr>
          <w:rFonts w:hint="eastAsia"/>
        </w:rPr>
        <w:t>）</w:t>
      </w:r>
    </w:p>
    <w:p w14:paraId="7BFB20C2" w14:textId="77777777" w:rsidR="00590625" w:rsidRPr="006413F5" w:rsidRDefault="00590625" w:rsidP="00A26570">
      <w:pPr>
        <w:pStyle w:val="af4"/>
      </w:pPr>
      <w:r w:rsidRPr="006413F5">
        <w:tab/>
        <w:t>Dubai Biotechnology &amp; Research Park</w:t>
      </w:r>
      <w:r w:rsidRPr="006413F5">
        <w:t>（</w:t>
      </w:r>
      <w:r w:rsidRPr="006413F5">
        <w:t>www.dubiotech.ae</w:t>
      </w:r>
      <w:r w:rsidRPr="006413F5">
        <w:rPr>
          <w:rFonts w:hint="eastAsia"/>
        </w:rPr>
        <w:t>）</w:t>
      </w:r>
    </w:p>
    <w:p w14:paraId="6C24BB25" w14:textId="77777777" w:rsidR="00590625" w:rsidRPr="006413F5" w:rsidRDefault="00590625" w:rsidP="00A26570">
      <w:pPr>
        <w:pStyle w:val="af4"/>
      </w:pPr>
      <w:r w:rsidRPr="006413F5">
        <w:tab/>
        <w:t>Dubai Gold and Diamond Park</w:t>
      </w:r>
      <w:r w:rsidRPr="006413F5">
        <w:t>（</w:t>
      </w:r>
      <w:r w:rsidRPr="006413F5">
        <w:t>www.goldanddiamondpark.com</w:t>
      </w:r>
      <w:r w:rsidRPr="006413F5">
        <w:rPr>
          <w:rFonts w:hint="eastAsia"/>
        </w:rPr>
        <w:t>）</w:t>
      </w:r>
    </w:p>
    <w:p w14:paraId="582C6045" w14:textId="77777777" w:rsidR="00590625" w:rsidRPr="006413F5" w:rsidRDefault="00590625" w:rsidP="00A26570">
      <w:pPr>
        <w:pStyle w:val="af4"/>
      </w:pPr>
      <w:r w:rsidRPr="006413F5">
        <w:tab/>
        <w:t>Dubai Healthcare City</w:t>
      </w:r>
      <w:r w:rsidRPr="006413F5">
        <w:t>（</w:t>
      </w:r>
      <w:r w:rsidRPr="006413F5">
        <w:t>www.dhcc.ae</w:t>
      </w:r>
      <w:r w:rsidRPr="006413F5">
        <w:rPr>
          <w:rFonts w:hint="eastAsia"/>
        </w:rPr>
        <w:t>）</w:t>
      </w:r>
    </w:p>
    <w:p w14:paraId="39760B36" w14:textId="77777777" w:rsidR="00590625" w:rsidRPr="006413F5" w:rsidRDefault="00590625" w:rsidP="00A26570">
      <w:pPr>
        <w:pStyle w:val="af4"/>
      </w:pPr>
      <w:r w:rsidRPr="006413F5">
        <w:tab/>
        <w:t>Dubai International Financial Centre</w:t>
      </w:r>
      <w:r w:rsidRPr="006413F5">
        <w:tab/>
      </w:r>
      <w:r w:rsidRPr="006413F5">
        <w:t>（</w:t>
      </w:r>
      <w:r w:rsidRPr="006413F5">
        <w:t>www.difc.ae</w:t>
      </w:r>
      <w:r w:rsidRPr="006413F5">
        <w:rPr>
          <w:rFonts w:hint="eastAsia"/>
        </w:rPr>
        <w:t>）</w:t>
      </w:r>
    </w:p>
    <w:p w14:paraId="0098EFC9" w14:textId="44356C73" w:rsidR="00590625" w:rsidRPr="006413F5" w:rsidRDefault="00590625" w:rsidP="00A26570">
      <w:pPr>
        <w:pStyle w:val="af4"/>
      </w:pPr>
      <w:r w:rsidRPr="006413F5">
        <w:tab/>
        <w:t>Dubai Internet City</w:t>
      </w:r>
      <w:r w:rsidRPr="006413F5">
        <w:tab/>
      </w:r>
      <w:r w:rsidRPr="006413F5">
        <w:t>（</w:t>
      </w:r>
      <w:hyperlink r:id="rId23" w:history="1">
        <w:r w:rsidRPr="006413F5">
          <w:rPr>
            <w:rStyle w:val="a3"/>
            <w:color w:val="auto"/>
            <w:u w:val="none"/>
          </w:rPr>
          <w:t>www.dubaiinternetcity.com</w:t>
        </w:r>
      </w:hyperlink>
      <w:r w:rsidR="00672129" w:rsidRPr="006413F5">
        <w:rPr>
          <w:rFonts w:hint="eastAsia"/>
        </w:rPr>
        <w:t>）</w:t>
      </w:r>
    </w:p>
    <w:p w14:paraId="0633AB58" w14:textId="77777777" w:rsidR="00590625" w:rsidRPr="006413F5" w:rsidRDefault="00590625" w:rsidP="00A26570">
      <w:pPr>
        <w:pStyle w:val="af4"/>
      </w:pPr>
      <w:r w:rsidRPr="006413F5">
        <w:tab/>
        <w:t>Dubai Knowledge Village</w:t>
      </w:r>
      <w:r w:rsidRPr="006413F5">
        <w:t>（</w:t>
      </w:r>
      <w:r w:rsidRPr="006413F5">
        <w:t>www.kv.ae</w:t>
      </w:r>
      <w:r w:rsidRPr="006413F5">
        <w:rPr>
          <w:rFonts w:hint="eastAsia"/>
        </w:rPr>
        <w:t>）</w:t>
      </w:r>
    </w:p>
    <w:p w14:paraId="074100BA" w14:textId="77777777" w:rsidR="00590625" w:rsidRPr="006413F5" w:rsidRDefault="00590625" w:rsidP="00A26570">
      <w:pPr>
        <w:pStyle w:val="af4"/>
      </w:pPr>
      <w:r w:rsidRPr="006413F5">
        <w:tab/>
        <w:t>Dubai Logistics City</w:t>
      </w:r>
      <w:r w:rsidRPr="006413F5">
        <w:t>（</w:t>
      </w:r>
      <w:r w:rsidRPr="006413F5">
        <w:t>www.dubailogisticscity.net</w:t>
      </w:r>
      <w:r w:rsidRPr="006413F5">
        <w:rPr>
          <w:rFonts w:hint="eastAsia"/>
        </w:rPr>
        <w:t>）</w:t>
      </w:r>
    </w:p>
    <w:p w14:paraId="63C58F8E" w14:textId="77777777" w:rsidR="00590625" w:rsidRPr="006413F5" w:rsidRDefault="00590625" w:rsidP="00A26570">
      <w:pPr>
        <w:pStyle w:val="af4"/>
      </w:pPr>
      <w:r w:rsidRPr="006413F5">
        <w:tab/>
        <w:t>Dubai Maritime City</w:t>
      </w:r>
      <w:r w:rsidRPr="006413F5">
        <w:t>（</w:t>
      </w:r>
      <w:r w:rsidRPr="006413F5">
        <w:t>www.dubaimaritimecity.ae</w:t>
      </w:r>
      <w:r w:rsidRPr="006413F5">
        <w:rPr>
          <w:rFonts w:hint="eastAsia"/>
        </w:rPr>
        <w:t>）</w:t>
      </w:r>
    </w:p>
    <w:p w14:paraId="2D212D0F" w14:textId="77777777" w:rsidR="00590625" w:rsidRPr="006413F5" w:rsidRDefault="00590625" w:rsidP="00A26570">
      <w:pPr>
        <w:pStyle w:val="af4"/>
        <w:rPr>
          <w:lang w:val="es-ES"/>
        </w:rPr>
      </w:pPr>
      <w:r w:rsidRPr="006413F5">
        <w:tab/>
      </w:r>
      <w:r w:rsidRPr="006413F5">
        <w:rPr>
          <w:lang w:val="es-ES"/>
        </w:rPr>
        <w:t>Dubai Media City</w:t>
      </w:r>
      <w:r w:rsidRPr="006413F5">
        <w:rPr>
          <w:lang w:val="es-ES"/>
        </w:rPr>
        <w:t>（</w:t>
      </w:r>
      <w:r w:rsidRPr="006413F5">
        <w:rPr>
          <w:lang w:val="es-ES"/>
        </w:rPr>
        <w:t>www.dubaimediacity.com</w:t>
      </w:r>
      <w:r w:rsidRPr="006413F5">
        <w:rPr>
          <w:rFonts w:hint="eastAsia"/>
          <w:lang w:val="es-ES"/>
        </w:rPr>
        <w:t>）</w:t>
      </w:r>
    </w:p>
    <w:p w14:paraId="6CCA68C5" w14:textId="77777777" w:rsidR="00590625" w:rsidRPr="006413F5" w:rsidRDefault="00590625" w:rsidP="00A26570">
      <w:pPr>
        <w:pStyle w:val="af4"/>
      </w:pPr>
      <w:r w:rsidRPr="006413F5">
        <w:rPr>
          <w:lang w:val="es-ES"/>
        </w:rPr>
        <w:tab/>
      </w:r>
      <w:r w:rsidRPr="006413F5">
        <w:t>Dubai Multi Commodity Centre</w:t>
      </w:r>
      <w:r w:rsidRPr="006413F5">
        <w:tab/>
      </w:r>
      <w:r w:rsidRPr="006413F5">
        <w:t>（</w:t>
      </w:r>
      <w:r w:rsidRPr="006413F5">
        <w:t>www.dmcc.ae</w:t>
      </w:r>
      <w:r w:rsidRPr="006413F5">
        <w:rPr>
          <w:rFonts w:hint="eastAsia"/>
        </w:rPr>
        <w:t>）</w:t>
      </w:r>
    </w:p>
    <w:p w14:paraId="2C2242FB" w14:textId="77777777" w:rsidR="00590625" w:rsidRPr="006413F5" w:rsidRDefault="00590625" w:rsidP="00A26570">
      <w:pPr>
        <w:pStyle w:val="af4"/>
      </w:pPr>
      <w:r w:rsidRPr="006413F5">
        <w:tab/>
        <w:t>Dubai Outsource Zone</w:t>
      </w:r>
      <w:r w:rsidRPr="006413F5">
        <w:t>（</w:t>
      </w:r>
      <w:r w:rsidRPr="006413F5">
        <w:t>www.doz.ae</w:t>
      </w:r>
      <w:r w:rsidRPr="006413F5">
        <w:rPr>
          <w:rFonts w:hint="eastAsia"/>
        </w:rPr>
        <w:t>）</w:t>
      </w:r>
    </w:p>
    <w:p w14:paraId="397062F0" w14:textId="77777777" w:rsidR="00590625" w:rsidRPr="006413F5" w:rsidRDefault="00590625" w:rsidP="00A26570">
      <w:pPr>
        <w:pStyle w:val="af4"/>
        <w:rPr>
          <w:lang w:val="es-ES"/>
        </w:rPr>
      </w:pPr>
      <w:r w:rsidRPr="006413F5">
        <w:tab/>
      </w:r>
      <w:r w:rsidRPr="006413F5">
        <w:rPr>
          <w:lang w:val="es-ES"/>
        </w:rPr>
        <w:t>Dubai Silicon Oasis</w:t>
      </w:r>
      <w:r w:rsidRPr="006413F5">
        <w:rPr>
          <w:lang w:val="es-ES"/>
        </w:rPr>
        <w:t>（</w:t>
      </w:r>
      <w:r w:rsidRPr="006413F5">
        <w:rPr>
          <w:lang w:val="es-ES"/>
        </w:rPr>
        <w:t>www.dso.ae</w:t>
      </w:r>
      <w:r w:rsidRPr="006413F5">
        <w:rPr>
          <w:rFonts w:hint="eastAsia"/>
          <w:lang w:val="es-ES"/>
        </w:rPr>
        <w:t>）</w:t>
      </w:r>
    </w:p>
    <w:p w14:paraId="27905D2B" w14:textId="77777777" w:rsidR="00590625" w:rsidRPr="006413F5" w:rsidRDefault="00590625" w:rsidP="00A26570">
      <w:pPr>
        <w:pStyle w:val="af4"/>
      </w:pPr>
      <w:r w:rsidRPr="006413F5">
        <w:rPr>
          <w:lang w:val="es-ES"/>
        </w:rPr>
        <w:tab/>
      </w:r>
      <w:r w:rsidRPr="006413F5">
        <w:t>Dubai Studio City</w:t>
      </w:r>
      <w:r w:rsidRPr="006413F5">
        <w:t>（</w:t>
      </w:r>
      <w:r w:rsidRPr="006413F5">
        <w:t>www.dubaistudiocity.com</w:t>
      </w:r>
      <w:r w:rsidRPr="006413F5">
        <w:rPr>
          <w:rFonts w:hint="eastAsia"/>
        </w:rPr>
        <w:t>）</w:t>
      </w:r>
    </w:p>
    <w:p w14:paraId="6852F523" w14:textId="77777777" w:rsidR="00590625" w:rsidRPr="006413F5" w:rsidRDefault="00590625" w:rsidP="00A26570">
      <w:pPr>
        <w:pStyle w:val="af4"/>
      </w:pPr>
      <w:r w:rsidRPr="006413F5">
        <w:tab/>
        <w:t>International Media Production Zone</w:t>
      </w:r>
      <w:r w:rsidRPr="006413F5">
        <w:t>（</w:t>
      </w:r>
      <w:r w:rsidRPr="006413F5">
        <w:t>www.impz.ae</w:t>
      </w:r>
      <w:r w:rsidRPr="006413F5">
        <w:rPr>
          <w:rFonts w:hint="eastAsia"/>
        </w:rPr>
        <w:t>）</w:t>
      </w:r>
    </w:p>
    <w:p w14:paraId="51933A99" w14:textId="641A9FA7" w:rsidR="00590625" w:rsidRPr="006413F5" w:rsidRDefault="00590625" w:rsidP="00A26570">
      <w:pPr>
        <w:pStyle w:val="af4"/>
        <w:rPr>
          <w:lang w:eastAsia="zh-TW"/>
        </w:rPr>
      </w:pPr>
      <w:r w:rsidRPr="006413F5">
        <w:tab/>
        <w:t>Jebel Ali Free Zone</w:t>
      </w:r>
      <w:r w:rsidRPr="006413F5">
        <w:tab/>
      </w:r>
      <w:r w:rsidRPr="006413F5">
        <w:t>（</w:t>
      </w:r>
      <w:hyperlink r:id="rId24" w:history="1">
        <w:r w:rsidR="00594548" w:rsidRPr="006413F5">
          <w:rPr>
            <w:rStyle w:val="a3"/>
            <w:color w:val="auto"/>
            <w:u w:val="none"/>
          </w:rPr>
          <w:t>www.jafza.ae</w:t>
        </w:r>
      </w:hyperlink>
      <w:r w:rsidR="00594548" w:rsidRPr="006413F5">
        <w:rPr>
          <w:rFonts w:hint="eastAsia"/>
          <w:lang w:eastAsia="zh-TW"/>
        </w:rPr>
        <w:t>）</w:t>
      </w:r>
    </w:p>
    <w:p w14:paraId="183BD53A" w14:textId="77777777" w:rsidR="00590625" w:rsidRPr="006413F5" w:rsidRDefault="00590625" w:rsidP="00A26570">
      <w:pPr>
        <w:pStyle w:val="af4"/>
      </w:pPr>
      <w:r w:rsidRPr="006413F5">
        <w:tab/>
        <w:t>Dubai International Academic City</w:t>
      </w:r>
      <w:r w:rsidRPr="006413F5">
        <w:t>（</w:t>
      </w:r>
      <w:hyperlink r:id="rId25" w:history="1">
        <w:r w:rsidRPr="006413F5">
          <w:rPr>
            <w:rStyle w:val="a3"/>
            <w:color w:val="auto"/>
            <w:u w:val="none"/>
          </w:rPr>
          <w:t>www.diaced</w:t>
        </w:r>
        <w:bookmarkStart w:id="15" w:name="_Hlt449528438"/>
        <w:bookmarkStart w:id="16" w:name="_Hlt449528439"/>
        <w:r w:rsidRPr="006413F5">
          <w:rPr>
            <w:rStyle w:val="a3"/>
            <w:color w:val="auto"/>
            <w:u w:val="none"/>
          </w:rPr>
          <w:t>u</w:t>
        </w:r>
        <w:bookmarkEnd w:id="15"/>
        <w:bookmarkEnd w:id="16"/>
        <w:r w:rsidRPr="006413F5">
          <w:rPr>
            <w:rStyle w:val="a3"/>
            <w:color w:val="auto"/>
            <w:u w:val="none"/>
          </w:rPr>
          <w:t>.ae</w:t>
        </w:r>
      </w:hyperlink>
      <w:r w:rsidRPr="006413F5">
        <w:rPr>
          <w:rFonts w:hint="eastAsia"/>
        </w:rPr>
        <w:t>）</w:t>
      </w:r>
    </w:p>
    <w:p w14:paraId="4A6FDD26" w14:textId="5112C4B0" w:rsidR="00590625" w:rsidRPr="006413F5" w:rsidRDefault="00590625" w:rsidP="00130A4C">
      <w:pPr>
        <w:pStyle w:val="af4"/>
        <w:jc w:val="left"/>
      </w:pPr>
      <w:r w:rsidRPr="006413F5">
        <w:tab/>
        <w:t>Duba</w:t>
      </w:r>
      <w:r w:rsidR="00945752" w:rsidRPr="006413F5">
        <w:rPr>
          <w:rFonts w:hint="eastAsia"/>
          <w:lang w:eastAsia="zh-TW"/>
        </w:rPr>
        <w:t>i</w:t>
      </w:r>
      <w:r w:rsidR="00130A4C" w:rsidRPr="006413F5">
        <w:rPr>
          <w:lang w:eastAsia="zh-TW"/>
        </w:rPr>
        <w:t xml:space="preserve"> </w:t>
      </w:r>
      <w:r w:rsidRPr="006413F5">
        <w:rPr>
          <w:rFonts w:hint="eastAsia"/>
        </w:rPr>
        <w:t>Auto Zone</w:t>
      </w:r>
      <w:r w:rsidRPr="006413F5">
        <w:t>（</w:t>
      </w:r>
      <w:r w:rsidR="00130A4C" w:rsidRPr="006413F5">
        <w:t>www.dpworld.com/en/uae/parks-and-economic-zones/dubai-auto-zone</w:t>
      </w:r>
      <w:r w:rsidRPr="006413F5">
        <w:rPr>
          <w:rFonts w:hint="eastAsia"/>
        </w:rPr>
        <w:t>）</w:t>
      </w:r>
    </w:p>
    <w:p w14:paraId="4083D4CB" w14:textId="77777777" w:rsidR="00590625" w:rsidRPr="006413F5" w:rsidRDefault="00590625" w:rsidP="00A26570">
      <w:pPr>
        <w:pStyle w:val="af4"/>
      </w:pPr>
      <w:r w:rsidRPr="006413F5">
        <w:rPr>
          <w:rFonts w:ascii="Wingdings" w:eastAsia="Wingdings" w:hAnsi="Wingdings" w:cs="Wingdings"/>
        </w:rPr>
        <w:t>u</w:t>
      </w:r>
      <w:r w:rsidRPr="006413F5">
        <w:tab/>
      </w:r>
      <w:r w:rsidRPr="006413F5">
        <w:t>沙迦</w:t>
      </w:r>
    </w:p>
    <w:p w14:paraId="1C874F5B" w14:textId="77777777" w:rsidR="00590625" w:rsidRPr="006413F5" w:rsidRDefault="00590625" w:rsidP="00A26570">
      <w:pPr>
        <w:pStyle w:val="af4"/>
      </w:pPr>
      <w:r w:rsidRPr="006413F5">
        <w:tab/>
        <w:t>Sharjah Airport International Free Zone</w:t>
      </w:r>
      <w:r w:rsidRPr="006413F5">
        <w:rPr>
          <w:rFonts w:hint="eastAsia"/>
        </w:rPr>
        <w:t>（</w:t>
      </w:r>
      <w:r w:rsidRPr="006413F5">
        <w:t>www.saifzone.com</w:t>
      </w:r>
      <w:r w:rsidRPr="006413F5">
        <w:rPr>
          <w:rFonts w:hint="eastAsia"/>
        </w:rPr>
        <w:t>）</w:t>
      </w:r>
    </w:p>
    <w:p w14:paraId="0DFC2736" w14:textId="77777777" w:rsidR="00590625" w:rsidRPr="006413F5" w:rsidRDefault="00590625" w:rsidP="00A26570">
      <w:pPr>
        <w:pStyle w:val="af4"/>
      </w:pPr>
      <w:r w:rsidRPr="006413F5">
        <w:tab/>
        <w:t>Hamriyah Free Zone</w:t>
      </w:r>
      <w:r w:rsidRPr="006413F5">
        <w:t>（</w:t>
      </w:r>
      <w:r w:rsidRPr="006413F5">
        <w:t>www.hamriyahfz.com</w:t>
      </w:r>
      <w:r w:rsidRPr="006413F5">
        <w:rPr>
          <w:rFonts w:hint="eastAsia"/>
        </w:rPr>
        <w:t>）</w:t>
      </w:r>
    </w:p>
    <w:p w14:paraId="155165FD" w14:textId="77777777" w:rsidR="001D1C74" w:rsidRPr="006413F5" w:rsidRDefault="001D1C74" w:rsidP="001D1C74">
      <w:pPr>
        <w:pStyle w:val="af4"/>
        <w:rPr>
          <w:lang w:eastAsia="zh-TW"/>
        </w:rPr>
      </w:pPr>
    </w:p>
    <w:p w14:paraId="1D78EB3B" w14:textId="77777777" w:rsidR="00590625" w:rsidRPr="006413F5" w:rsidRDefault="00590625" w:rsidP="001D1C74">
      <w:pPr>
        <w:pStyle w:val="af4"/>
      </w:pPr>
      <w:r w:rsidRPr="006413F5">
        <w:rPr>
          <w:rFonts w:ascii="Wingdings" w:eastAsia="Wingdings" w:hAnsi="Wingdings" w:cs="Wingdings"/>
        </w:rPr>
        <w:lastRenderedPageBreak/>
        <w:t>u</w:t>
      </w:r>
      <w:r w:rsidRPr="006413F5">
        <w:tab/>
      </w:r>
      <w:r w:rsidRPr="006413F5">
        <w:t>阿基曼</w:t>
      </w:r>
    </w:p>
    <w:p w14:paraId="42E4FB25" w14:textId="77777777" w:rsidR="00590625" w:rsidRPr="006413F5" w:rsidRDefault="00590625" w:rsidP="00A26570">
      <w:pPr>
        <w:pStyle w:val="af4"/>
      </w:pPr>
      <w:r w:rsidRPr="006413F5">
        <w:tab/>
        <w:t>Ajman Free Zone</w:t>
      </w:r>
      <w:proofErr w:type="gramStart"/>
      <w:r w:rsidRPr="006413F5">
        <w:rPr>
          <w:rFonts w:hint="eastAsia"/>
          <w:lang w:eastAsia="zh-TW"/>
        </w:rPr>
        <w:t>（</w:t>
      </w:r>
      <w:proofErr w:type="gramEnd"/>
      <w:r w:rsidR="005A0776" w:rsidRPr="006413F5">
        <w:fldChar w:fldCharType="begin"/>
      </w:r>
      <w:r w:rsidR="005A0776" w:rsidRPr="006413F5">
        <w:instrText xml:space="preserve"> HYPERLINK "http://www.ajmanfreezone.gov.ae" </w:instrText>
      </w:r>
      <w:r w:rsidR="005A0776" w:rsidRPr="006413F5">
        <w:fldChar w:fldCharType="separate"/>
      </w:r>
      <w:r w:rsidRPr="006413F5">
        <w:t>www.ajmanfreezone.gov.ae</w:t>
      </w:r>
      <w:r w:rsidR="005A0776" w:rsidRPr="006413F5">
        <w:fldChar w:fldCharType="end"/>
      </w:r>
      <w:proofErr w:type="gramStart"/>
      <w:r w:rsidRPr="006413F5">
        <w:rPr>
          <w:rFonts w:hint="eastAsia"/>
          <w:lang w:eastAsia="zh-TW"/>
        </w:rPr>
        <w:t>）</w:t>
      </w:r>
      <w:proofErr w:type="gramEnd"/>
    </w:p>
    <w:p w14:paraId="65838392" w14:textId="7527039A" w:rsidR="00590625" w:rsidRPr="006413F5" w:rsidRDefault="00590625" w:rsidP="00A26570">
      <w:pPr>
        <w:pStyle w:val="af4"/>
      </w:pPr>
      <w:r w:rsidRPr="006413F5">
        <w:tab/>
        <w:t>Ahmed bin Rashid</w:t>
      </w:r>
      <w:r w:rsidR="00C75C2B" w:rsidRPr="006413F5">
        <w:rPr>
          <w:rFonts w:hint="eastAsia"/>
          <w:lang w:eastAsia="zh-TW"/>
        </w:rPr>
        <w:t xml:space="preserve"> Po</w:t>
      </w:r>
      <w:r w:rsidR="00C75C2B" w:rsidRPr="006413F5">
        <w:rPr>
          <w:lang w:eastAsia="zh-TW"/>
        </w:rPr>
        <w:t>rt &amp;</w:t>
      </w:r>
      <w:r w:rsidRPr="006413F5">
        <w:t xml:space="preserve"> Free Zone</w:t>
      </w:r>
      <w:r w:rsidRPr="006413F5">
        <w:t>（無官方網站）</w:t>
      </w:r>
    </w:p>
    <w:p w14:paraId="015B5CAC" w14:textId="77777777" w:rsidR="00590625" w:rsidRPr="006413F5" w:rsidRDefault="00590625" w:rsidP="00A26570">
      <w:pPr>
        <w:pStyle w:val="af4"/>
      </w:pPr>
      <w:r w:rsidRPr="006413F5">
        <w:rPr>
          <w:rFonts w:ascii="Wingdings" w:eastAsia="Wingdings" w:hAnsi="Wingdings" w:cs="Wingdings"/>
        </w:rPr>
        <w:t>u</w:t>
      </w:r>
      <w:r w:rsidRPr="006413F5">
        <w:tab/>
      </w:r>
      <w:r w:rsidRPr="006413F5">
        <w:t>富吉拉</w:t>
      </w:r>
    </w:p>
    <w:p w14:paraId="28FEE3CA" w14:textId="33F19E50" w:rsidR="00590625" w:rsidRPr="006413F5" w:rsidRDefault="00590625" w:rsidP="00A26570">
      <w:pPr>
        <w:pStyle w:val="af4"/>
        <w:rPr>
          <w:rFonts w:eastAsia="MS Mincho"/>
        </w:rPr>
      </w:pPr>
      <w:r w:rsidRPr="006413F5">
        <w:tab/>
        <w:t>Fujairah Free Zone</w:t>
      </w:r>
      <w:r w:rsidRPr="006413F5">
        <w:t>（</w:t>
      </w:r>
      <w:hyperlink r:id="rId26" w:history="1">
        <w:r w:rsidR="004317E9" w:rsidRPr="006413F5">
          <w:rPr>
            <w:rStyle w:val="a3"/>
            <w:color w:val="auto"/>
            <w:u w:val="none"/>
          </w:rPr>
          <w:t>www.fujairahfreezone.com</w:t>
        </w:r>
      </w:hyperlink>
      <w:r w:rsidRPr="006413F5">
        <w:rPr>
          <w:rFonts w:hint="eastAsia"/>
        </w:rPr>
        <w:t>）</w:t>
      </w:r>
    </w:p>
    <w:p w14:paraId="75918065" w14:textId="42BF7F1D" w:rsidR="004317E9" w:rsidRPr="006413F5" w:rsidRDefault="004317E9" w:rsidP="00A26570">
      <w:pPr>
        <w:pStyle w:val="af4"/>
        <w:rPr>
          <w:rFonts w:eastAsia="MS Mincho"/>
        </w:rPr>
      </w:pPr>
      <w:r w:rsidRPr="006413F5">
        <w:rPr>
          <w:rFonts w:eastAsia="MS Mincho"/>
        </w:rPr>
        <w:t xml:space="preserve">    </w:t>
      </w:r>
      <w:r w:rsidR="00413674" w:rsidRPr="006413F5">
        <w:rPr>
          <w:rFonts w:eastAsia="MS Mincho"/>
        </w:rPr>
        <w:t>Fujairah Creative City</w:t>
      </w:r>
      <w:proofErr w:type="gramStart"/>
      <w:r w:rsidR="002E580E" w:rsidRPr="006413F5">
        <w:rPr>
          <w:rFonts w:eastAsiaTheme="minorEastAsia"/>
          <w:lang w:eastAsia="zh-TW"/>
        </w:rPr>
        <w:t>（</w:t>
      </w:r>
      <w:proofErr w:type="gramEnd"/>
      <w:r w:rsidR="002E580E" w:rsidRPr="006413F5">
        <w:rPr>
          <w:rFonts w:eastAsiaTheme="minorEastAsia"/>
          <w:lang w:eastAsia="zh-TW"/>
        </w:rPr>
        <w:t>creativecity.ae</w:t>
      </w:r>
      <w:r w:rsidR="002E580E" w:rsidRPr="006413F5">
        <w:t>）</w:t>
      </w:r>
    </w:p>
    <w:p w14:paraId="557583CA" w14:textId="77777777" w:rsidR="00590625" w:rsidRPr="006413F5" w:rsidRDefault="00590625" w:rsidP="00A26570">
      <w:pPr>
        <w:pStyle w:val="af4"/>
      </w:pPr>
      <w:r w:rsidRPr="006413F5">
        <w:rPr>
          <w:rFonts w:ascii="Wingdings" w:eastAsia="Wingdings" w:hAnsi="Wingdings" w:cs="Wingdings"/>
        </w:rPr>
        <w:t>u</w:t>
      </w:r>
      <w:r w:rsidRPr="006413F5">
        <w:tab/>
      </w:r>
      <w:r w:rsidRPr="006413F5">
        <w:t>拉斯海瑪</w:t>
      </w:r>
    </w:p>
    <w:p w14:paraId="6C3B0680" w14:textId="77777777" w:rsidR="002F3621" w:rsidRPr="006413F5" w:rsidRDefault="00590625" w:rsidP="00A26570">
      <w:pPr>
        <w:pStyle w:val="af4"/>
        <w:rPr>
          <w:rFonts w:eastAsia="MS Mincho"/>
        </w:rPr>
      </w:pPr>
      <w:r w:rsidRPr="006413F5">
        <w:tab/>
        <w:t>RAK Free Trade Zone</w:t>
      </w:r>
      <w:r w:rsidRPr="006413F5">
        <w:t>（</w:t>
      </w:r>
      <w:hyperlink r:id="rId27" w:history="1">
        <w:r w:rsidRPr="006413F5">
          <w:rPr>
            <w:rStyle w:val="a3"/>
            <w:color w:val="auto"/>
            <w:u w:val="none"/>
          </w:rPr>
          <w:t>www.rakftz.com</w:t>
        </w:r>
      </w:hyperlink>
      <w:r w:rsidRPr="006413F5">
        <w:rPr>
          <w:rFonts w:hint="eastAsia"/>
        </w:rPr>
        <w:t>）</w:t>
      </w:r>
    </w:p>
    <w:p w14:paraId="184DC5B3" w14:textId="7E5A2BC8" w:rsidR="00590625" w:rsidRPr="006413F5" w:rsidRDefault="002F3621" w:rsidP="00A26570">
      <w:pPr>
        <w:pStyle w:val="af4"/>
        <w:rPr>
          <w:rFonts w:eastAsia="MS Mincho"/>
        </w:rPr>
      </w:pPr>
      <w:r w:rsidRPr="006413F5">
        <w:rPr>
          <w:rFonts w:eastAsia="MS Mincho"/>
        </w:rPr>
        <w:t xml:space="preserve">    </w:t>
      </w:r>
      <w:r w:rsidRPr="006413F5">
        <w:rPr>
          <w:shd w:val="clear" w:color="auto" w:fill="FFFFFF"/>
        </w:rPr>
        <w:t>RAK Maritime City</w:t>
      </w:r>
      <w:r w:rsidR="001A0DCE" w:rsidRPr="006413F5">
        <w:rPr>
          <w:shd w:val="clear" w:color="auto" w:fill="FFFFFF"/>
        </w:rPr>
        <w:t>（</w:t>
      </w:r>
      <w:r w:rsidR="00004986" w:rsidRPr="006413F5">
        <w:rPr>
          <w:shd w:val="clear" w:color="auto" w:fill="FFFFFF"/>
        </w:rPr>
        <w:t>rakports.ae</w:t>
      </w:r>
      <w:r w:rsidR="002E580E" w:rsidRPr="006413F5">
        <w:rPr>
          <w:rFonts w:hint="eastAsia"/>
          <w:shd w:val="clear" w:color="auto" w:fill="FFFFFF"/>
          <w:lang w:eastAsia="zh-TW"/>
        </w:rPr>
        <w:t>）</w:t>
      </w:r>
    </w:p>
    <w:p w14:paraId="7AA60FA2" w14:textId="77777777" w:rsidR="00590625" w:rsidRPr="006413F5" w:rsidRDefault="00590625" w:rsidP="00A26570">
      <w:pPr>
        <w:pStyle w:val="af9"/>
        <w:spacing w:before="257" w:after="257"/>
        <w:ind w:left="632" w:hanging="632"/>
      </w:pPr>
      <w:r w:rsidRPr="006413F5">
        <w:t>四、投資獎勵措施</w:t>
      </w:r>
    </w:p>
    <w:p w14:paraId="2F4696A6" w14:textId="61DFE6F4" w:rsidR="00493370" w:rsidRPr="006413F5" w:rsidRDefault="003514DE" w:rsidP="00B31F38">
      <w:pPr>
        <w:pStyle w:val="af3"/>
        <w:ind w:left="945" w:hanging="709"/>
        <w:rPr>
          <w:lang w:eastAsia="zh-TW"/>
        </w:rPr>
      </w:pPr>
      <w:r w:rsidRPr="006413F5">
        <w:rPr>
          <w:rFonts w:hint="eastAsia"/>
          <w:lang w:eastAsia="zh-TW"/>
        </w:rPr>
        <w:t>（一）</w:t>
      </w:r>
      <w:r w:rsidR="00493370" w:rsidRPr="006413F5">
        <w:rPr>
          <w:rFonts w:hint="eastAsia"/>
          <w:lang w:eastAsia="zh-TW"/>
        </w:rPr>
        <w:t>開放外籍人士入籍</w:t>
      </w:r>
      <w:r w:rsidR="001F3F95" w:rsidRPr="006413F5">
        <w:rPr>
          <w:rFonts w:hint="eastAsia"/>
          <w:lang w:eastAsia="zh-TW"/>
        </w:rPr>
        <w:t>及金卡級長期居留計畫</w:t>
      </w:r>
    </w:p>
    <w:p w14:paraId="420E3BE4" w14:textId="30EB0205" w:rsidR="00493370" w:rsidRPr="006413F5" w:rsidRDefault="00493370" w:rsidP="00D82E7A">
      <w:pPr>
        <w:pStyle w:val="ac"/>
        <w:ind w:left="945" w:firstLine="472"/>
        <w:rPr>
          <w:lang w:eastAsia="zh-TW"/>
        </w:rPr>
      </w:pPr>
      <w:r w:rsidRPr="006413F5">
        <w:rPr>
          <w:rFonts w:hint="eastAsia"/>
          <w:lang w:eastAsia="zh-TW"/>
        </w:rPr>
        <w:t>阿聯於</w:t>
      </w:r>
      <w:r w:rsidRPr="006413F5">
        <w:rPr>
          <w:rFonts w:hint="eastAsia"/>
          <w:lang w:eastAsia="zh-TW"/>
        </w:rPr>
        <w:t>2021</w:t>
      </w:r>
      <w:r w:rsidRPr="006413F5">
        <w:rPr>
          <w:rFonts w:hint="eastAsia"/>
          <w:lang w:eastAsia="zh-TW"/>
        </w:rPr>
        <w:t>年初修改有關國籍及護照之聯邦法律，將允許投資者、特殊人才及專業人士取得阿聯公民身</w:t>
      </w:r>
      <w:r w:rsidR="003D3BEE" w:rsidRPr="006413F5">
        <w:rPr>
          <w:rFonts w:hint="eastAsia"/>
          <w:lang w:eastAsia="zh-TW"/>
        </w:rPr>
        <w:t>分</w:t>
      </w:r>
      <w:r w:rsidRPr="006413F5">
        <w:rPr>
          <w:rFonts w:hint="eastAsia"/>
          <w:lang w:eastAsia="zh-TW"/>
        </w:rPr>
        <w:t>。專業人士包括醫生、科學家、工程師、藝術家、作家及專業人士的家屬，阿聯政府同時宣布，修改後的法律亦允許取得阿聯護照的外籍人士保有其原國籍。</w:t>
      </w:r>
    </w:p>
    <w:p w14:paraId="5E1B1B95" w14:textId="5ED34DA5" w:rsidR="00493370" w:rsidRPr="006413F5" w:rsidRDefault="00493370" w:rsidP="00D82E7A">
      <w:pPr>
        <w:pStyle w:val="ac"/>
        <w:ind w:left="945" w:firstLine="456"/>
        <w:rPr>
          <w:rFonts w:eastAsia="MS Mincho"/>
          <w:lang w:eastAsia="ja-JP"/>
        </w:rPr>
      </w:pPr>
      <w:r w:rsidRPr="006413F5">
        <w:rPr>
          <w:rFonts w:hint="eastAsia"/>
          <w:spacing w:val="-4"/>
          <w:lang w:eastAsia="ja-JP"/>
        </w:rPr>
        <w:t>杜拜政府於</w:t>
      </w:r>
      <w:r w:rsidRPr="006413F5">
        <w:rPr>
          <w:rFonts w:hint="eastAsia"/>
          <w:spacing w:val="-4"/>
          <w:lang w:eastAsia="ja-JP"/>
        </w:rPr>
        <w:t>2019</w:t>
      </w:r>
      <w:r w:rsidRPr="006413F5">
        <w:rPr>
          <w:rFonts w:hint="eastAsia"/>
          <w:spacing w:val="-4"/>
          <w:lang w:eastAsia="ja-JP"/>
        </w:rPr>
        <w:t>年</w:t>
      </w:r>
      <w:r w:rsidRPr="006413F5">
        <w:rPr>
          <w:rFonts w:hint="eastAsia"/>
          <w:spacing w:val="-4"/>
          <w:lang w:eastAsia="ja-JP"/>
        </w:rPr>
        <w:t>6</w:t>
      </w:r>
      <w:r w:rsidRPr="006413F5">
        <w:rPr>
          <w:rFonts w:hint="eastAsia"/>
          <w:spacing w:val="-4"/>
          <w:lang w:eastAsia="ja-JP"/>
        </w:rPr>
        <w:t>月日宣布金卡級</w:t>
      </w:r>
      <w:r w:rsidR="001F3F95" w:rsidRPr="006413F5">
        <w:rPr>
          <w:rFonts w:hint="eastAsia"/>
          <w:spacing w:val="-4"/>
          <w:lang w:eastAsia="zh-TW"/>
        </w:rPr>
        <w:t>長期</w:t>
      </w:r>
      <w:r w:rsidRPr="006413F5">
        <w:rPr>
          <w:rFonts w:hint="eastAsia"/>
          <w:spacing w:val="-4"/>
          <w:lang w:eastAsia="ja-JP"/>
        </w:rPr>
        <w:t>居留計畫（</w:t>
      </w:r>
      <w:r w:rsidRPr="006413F5">
        <w:rPr>
          <w:rFonts w:hint="eastAsia"/>
          <w:spacing w:val="-4"/>
          <w:lang w:eastAsia="ja-JP"/>
        </w:rPr>
        <w:t xml:space="preserve">Gold Card </w:t>
      </w:r>
      <w:r w:rsidRPr="006413F5">
        <w:rPr>
          <w:rFonts w:hint="eastAsia"/>
          <w:spacing w:val="-4"/>
          <w:lang w:eastAsia="zh-TW"/>
        </w:rPr>
        <w:t>P</w:t>
      </w:r>
      <w:r w:rsidRPr="006413F5">
        <w:rPr>
          <w:rFonts w:hint="eastAsia"/>
          <w:spacing w:val="-4"/>
          <w:lang w:eastAsia="ja-JP"/>
        </w:rPr>
        <w:t>ermanent</w:t>
      </w:r>
      <w:r w:rsidRPr="006413F5">
        <w:rPr>
          <w:rFonts w:hint="eastAsia"/>
          <w:lang w:eastAsia="ja-JP"/>
        </w:rPr>
        <w:t xml:space="preserve"> </w:t>
      </w:r>
      <w:r w:rsidRPr="006413F5">
        <w:rPr>
          <w:rFonts w:hint="eastAsia"/>
          <w:lang w:eastAsia="zh-TW"/>
        </w:rPr>
        <w:t>R</w:t>
      </w:r>
      <w:r w:rsidRPr="006413F5">
        <w:rPr>
          <w:rFonts w:hint="eastAsia"/>
          <w:lang w:eastAsia="ja-JP"/>
        </w:rPr>
        <w:t xml:space="preserve">esidency </w:t>
      </w:r>
      <w:r w:rsidRPr="006413F5">
        <w:rPr>
          <w:rFonts w:hint="eastAsia"/>
          <w:lang w:eastAsia="zh-TW"/>
        </w:rPr>
        <w:t>S</w:t>
      </w:r>
      <w:r w:rsidRPr="006413F5">
        <w:rPr>
          <w:rFonts w:hint="eastAsia"/>
          <w:lang w:eastAsia="ja-JP"/>
        </w:rPr>
        <w:t>cheme</w:t>
      </w:r>
      <w:r w:rsidRPr="006413F5">
        <w:rPr>
          <w:rFonts w:hint="eastAsia"/>
          <w:lang w:eastAsia="ja-JP"/>
        </w:rPr>
        <w:t>）提供特別的居留資格給特定的投資者以及有擁有特別技能者，如醫學、工程、科學及藝術家等。根據杜拜</w:t>
      </w:r>
      <w:r w:rsidR="001F3F95" w:rsidRPr="006413F5">
        <w:rPr>
          <w:rFonts w:hint="eastAsia"/>
          <w:lang w:eastAsia="zh-TW"/>
        </w:rPr>
        <w:t>官</w:t>
      </w:r>
      <w:r w:rsidRPr="006413F5">
        <w:rPr>
          <w:rFonts w:hint="eastAsia"/>
          <w:lang w:eastAsia="ja-JP"/>
        </w:rPr>
        <w:t>方統計，符合此資格的投資者達</w:t>
      </w:r>
      <w:r w:rsidRPr="006413F5">
        <w:rPr>
          <w:rFonts w:hint="eastAsia"/>
          <w:lang w:eastAsia="ja-JP"/>
        </w:rPr>
        <w:t>6,800</w:t>
      </w:r>
      <w:r w:rsidRPr="006413F5">
        <w:rPr>
          <w:rFonts w:hint="eastAsia"/>
          <w:lang w:eastAsia="ja-JP"/>
        </w:rPr>
        <w:t>人，總投資金額達</w:t>
      </w:r>
      <w:r w:rsidRPr="006413F5">
        <w:rPr>
          <w:rFonts w:hint="eastAsia"/>
          <w:lang w:eastAsia="ja-JP"/>
        </w:rPr>
        <w:t>272</w:t>
      </w:r>
      <w:r w:rsidRPr="006413F5">
        <w:rPr>
          <w:rFonts w:hint="eastAsia"/>
          <w:lang w:eastAsia="ja-JP"/>
        </w:rPr>
        <w:t>億美元。杜拜政府亦表示此項計畫也適用於傑出人士、擁有特殊天才人士或是任何對</w:t>
      </w:r>
      <w:r w:rsidRPr="006413F5">
        <w:rPr>
          <w:rFonts w:hint="eastAsia"/>
          <w:lang w:eastAsia="zh-TW"/>
        </w:rPr>
        <w:t>該國</w:t>
      </w:r>
      <w:r w:rsidRPr="006413F5">
        <w:rPr>
          <w:rFonts w:hint="eastAsia"/>
          <w:lang w:eastAsia="ja-JP"/>
        </w:rPr>
        <w:t>有積極成功貢獻者，希望藉此能使這些特別傑出人才成為</w:t>
      </w:r>
      <w:r w:rsidRPr="006413F5">
        <w:rPr>
          <w:rFonts w:hint="eastAsia"/>
          <w:lang w:eastAsia="zh-TW"/>
        </w:rPr>
        <w:t>該國</w:t>
      </w:r>
      <w:r w:rsidRPr="006413F5">
        <w:rPr>
          <w:rFonts w:hint="eastAsia"/>
          <w:lang w:eastAsia="ja-JP"/>
        </w:rPr>
        <w:t>未來發展的永久夥伴。</w:t>
      </w:r>
    </w:p>
    <w:p w14:paraId="52B19F3F" w14:textId="3365B2A9" w:rsidR="0041475C" w:rsidRPr="006413F5" w:rsidRDefault="00590625" w:rsidP="00B31F38">
      <w:pPr>
        <w:pStyle w:val="af3"/>
        <w:ind w:left="945" w:hanging="709"/>
        <w:rPr>
          <w:rFonts w:eastAsia="SimSun"/>
          <w:lang w:eastAsia="zh-TW"/>
        </w:rPr>
      </w:pPr>
      <w:r w:rsidRPr="006413F5">
        <w:rPr>
          <w:rFonts w:hint="eastAsia"/>
          <w:lang w:eastAsia="zh-TW"/>
        </w:rPr>
        <w:t>（</w:t>
      </w:r>
      <w:r w:rsidR="00467F79" w:rsidRPr="006413F5">
        <w:rPr>
          <w:rFonts w:hint="eastAsia"/>
          <w:lang w:eastAsia="zh-TW"/>
        </w:rPr>
        <w:t>二</w:t>
      </w:r>
      <w:r w:rsidRPr="006413F5">
        <w:rPr>
          <w:rFonts w:hint="eastAsia"/>
          <w:lang w:eastAsia="zh-TW"/>
        </w:rPr>
        <w:t>）</w:t>
      </w:r>
      <w:r w:rsidR="0041475C" w:rsidRPr="006413F5">
        <w:rPr>
          <w:rFonts w:hint="eastAsia"/>
          <w:lang w:eastAsia="zh-TW"/>
        </w:rPr>
        <w:t>外國人得以擁有與自由買賣房地產</w:t>
      </w:r>
    </w:p>
    <w:p w14:paraId="04F11D70" w14:textId="36994BC2" w:rsidR="00C55121" w:rsidRPr="006413F5" w:rsidRDefault="00C55121" w:rsidP="0087513A">
      <w:pPr>
        <w:pStyle w:val="ac"/>
        <w:ind w:left="945" w:firstLine="472"/>
        <w:rPr>
          <w:lang w:eastAsia="zh-TW"/>
        </w:rPr>
      </w:pPr>
      <w:r w:rsidRPr="006413F5">
        <w:rPr>
          <w:lang w:eastAsia="zh-TW"/>
        </w:rPr>
        <w:t>自</w:t>
      </w:r>
      <w:proofErr w:type="gramStart"/>
      <w:r w:rsidRPr="006413F5">
        <w:rPr>
          <w:lang w:eastAsia="zh-TW"/>
        </w:rPr>
        <w:t>2000</w:t>
      </w:r>
      <w:proofErr w:type="gramEnd"/>
      <w:r w:rsidRPr="006413F5">
        <w:rPr>
          <w:lang w:eastAsia="zh-TW"/>
        </w:rPr>
        <w:t>年代初期阿聯開放房地產市場以來，外國人不僅得以在政府指</w:t>
      </w:r>
      <w:r w:rsidRPr="006413F5">
        <w:rPr>
          <w:lang w:eastAsia="zh-TW"/>
        </w:rPr>
        <w:lastRenderedPageBreak/>
        <w:t>定的「永久產權區（</w:t>
      </w:r>
      <w:r w:rsidRPr="006413F5">
        <w:rPr>
          <w:lang w:eastAsia="zh-TW"/>
        </w:rPr>
        <w:t>Freehold Areas</w:t>
      </w:r>
      <w:r w:rsidRPr="006413F5">
        <w:rPr>
          <w:lang w:eastAsia="zh-TW"/>
        </w:rPr>
        <w:t>）」內享有</w:t>
      </w:r>
      <w:r w:rsidRPr="006413F5">
        <w:rPr>
          <w:lang w:eastAsia="zh-TW"/>
        </w:rPr>
        <w:t xml:space="preserve"> 99 </w:t>
      </w:r>
      <w:r w:rsidRPr="006413F5">
        <w:rPr>
          <w:lang w:eastAsia="zh-TW"/>
        </w:rPr>
        <w:t>年的租賃權，更能取得房屋及土地的絕對所有權（</w:t>
      </w:r>
      <w:r w:rsidRPr="006413F5">
        <w:rPr>
          <w:lang w:eastAsia="zh-TW"/>
        </w:rPr>
        <w:t>Freehold Ownership</w:t>
      </w:r>
      <w:r w:rsidRPr="006413F5">
        <w:rPr>
          <w:lang w:eastAsia="zh-TW"/>
        </w:rPr>
        <w:t>），此舉大幅帶動了外資湧入與房地產業的蓬勃發展。</w:t>
      </w:r>
    </w:p>
    <w:p w14:paraId="3102F50E" w14:textId="22BF65C2" w:rsidR="00C55121" w:rsidRPr="006413F5" w:rsidRDefault="00C55121" w:rsidP="0087513A">
      <w:pPr>
        <w:pStyle w:val="ac"/>
        <w:ind w:left="945" w:firstLine="472"/>
        <w:rPr>
          <w:lang w:eastAsia="zh-TW"/>
        </w:rPr>
      </w:pPr>
      <w:r w:rsidRPr="006413F5">
        <w:rPr>
          <w:lang w:eastAsia="zh-TW"/>
        </w:rPr>
        <w:t>近年來，配合「杜拜</w:t>
      </w:r>
      <w:r w:rsidRPr="006413F5">
        <w:rPr>
          <w:lang w:eastAsia="zh-TW"/>
        </w:rPr>
        <w:t>2040</w:t>
      </w:r>
      <w:r w:rsidRPr="006413F5">
        <w:rPr>
          <w:lang w:eastAsia="zh-TW"/>
        </w:rPr>
        <w:t>城市總體規劃（</w:t>
      </w:r>
      <w:r w:rsidRPr="006413F5">
        <w:rPr>
          <w:lang w:eastAsia="zh-TW"/>
        </w:rPr>
        <w:t>Dubai 2040 Urban Master Plan</w:t>
      </w:r>
      <w:r w:rsidRPr="006413F5">
        <w:rPr>
          <w:lang w:eastAsia="zh-TW"/>
        </w:rPr>
        <w:t>）」，杜拜政府的開發策略已從單一市中心轉向「多核心城市」發展。政府積極開發如杜拜南區（</w:t>
      </w:r>
      <w:r w:rsidRPr="006413F5">
        <w:rPr>
          <w:lang w:eastAsia="zh-TW"/>
        </w:rPr>
        <w:t>Dubai South</w:t>
      </w:r>
      <w:r w:rsidRPr="006413F5">
        <w:rPr>
          <w:lang w:eastAsia="zh-TW"/>
        </w:rPr>
        <w:t>）、穆罕默德</w:t>
      </w:r>
      <w:r w:rsidRPr="006413F5">
        <w:rPr>
          <w:lang w:eastAsia="zh-TW"/>
        </w:rPr>
        <w:t>·</w:t>
      </w:r>
      <w:r w:rsidRPr="006413F5">
        <w:rPr>
          <w:lang w:eastAsia="zh-TW"/>
        </w:rPr>
        <w:t>本</w:t>
      </w:r>
      <w:r w:rsidRPr="006413F5">
        <w:rPr>
          <w:lang w:eastAsia="zh-TW"/>
        </w:rPr>
        <w:t>·</w:t>
      </w:r>
      <w:r w:rsidRPr="006413F5">
        <w:rPr>
          <w:lang w:eastAsia="zh-TW"/>
        </w:rPr>
        <w:t>拉希德城（</w:t>
      </w:r>
      <w:r w:rsidRPr="006413F5">
        <w:rPr>
          <w:lang w:eastAsia="zh-TW"/>
        </w:rPr>
        <w:t>MBR City</w:t>
      </w:r>
      <w:r w:rsidRPr="006413F5">
        <w:rPr>
          <w:lang w:eastAsia="zh-TW"/>
        </w:rPr>
        <w:t>）及各大型自由貿易區周邊的新興綜合社區，並同步建置完善的軌道交通、大型購物中心、綠地公園及娛樂基礎建設。</w:t>
      </w:r>
    </w:p>
    <w:p w14:paraId="597FE9BC" w14:textId="6DD92F76" w:rsidR="00C55121" w:rsidRPr="006413F5" w:rsidRDefault="00C55121" w:rsidP="0087513A">
      <w:pPr>
        <w:pStyle w:val="ac"/>
        <w:ind w:left="945" w:firstLine="472"/>
        <w:rPr>
          <w:lang w:eastAsia="zh-TW"/>
        </w:rPr>
      </w:pPr>
      <w:r w:rsidRPr="006413F5">
        <w:rPr>
          <w:lang w:eastAsia="zh-TW"/>
        </w:rPr>
        <w:t>這種全方位的造城計畫，有效分散了傳統市中心的商業活動與人口壓力。</w:t>
      </w:r>
      <w:proofErr w:type="gramStart"/>
      <w:r w:rsidRPr="006413F5">
        <w:rPr>
          <w:lang w:eastAsia="zh-TW"/>
        </w:rPr>
        <w:t>此外，</w:t>
      </w:r>
      <w:proofErr w:type="gramEnd"/>
      <w:r w:rsidRPr="006413F5">
        <w:rPr>
          <w:lang w:eastAsia="zh-TW"/>
        </w:rPr>
        <w:t>搭配阿聯近年大幅放寬的「黃金簽證（</w:t>
      </w:r>
      <w:r w:rsidRPr="006413F5">
        <w:rPr>
          <w:lang w:eastAsia="zh-TW"/>
        </w:rPr>
        <w:t>Golden Visa</w:t>
      </w:r>
      <w:r w:rsidRPr="006413F5">
        <w:rPr>
          <w:lang w:eastAsia="zh-TW"/>
        </w:rPr>
        <w:t>）」長期居留政策（投資房地產達特定門檻即可申請），更進一步吸引了全球高資產人士與外籍專業人才前往這些新興區域購屋自住或投資出租，持續為杜拜房地產市場注入成長動能。</w:t>
      </w:r>
    </w:p>
    <w:p w14:paraId="6F68354E" w14:textId="50B37DB8" w:rsidR="0041475C" w:rsidRPr="006413F5" w:rsidRDefault="0041475C" w:rsidP="00A26570">
      <w:pPr>
        <w:ind w:firstLineChars="106" w:firstLine="250"/>
        <w:rPr>
          <w:lang w:eastAsia="zh-TW"/>
        </w:rPr>
      </w:pPr>
      <w:r w:rsidRPr="006413F5">
        <w:rPr>
          <w:rFonts w:hint="eastAsia"/>
          <w:lang w:eastAsia="zh-TW"/>
        </w:rPr>
        <w:t>（</w:t>
      </w:r>
      <w:r w:rsidR="00467F79" w:rsidRPr="006413F5">
        <w:rPr>
          <w:rFonts w:hint="eastAsia"/>
          <w:lang w:eastAsia="zh-TW"/>
        </w:rPr>
        <w:t>三</w:t>
      </w:r>
      <w:r w:rsidRPr="006413F5">
        <w:rPr>
          <w:rFonts w:hint="eastAsia"/>
          <w:lang w:eastAsia="zh-TW"/>
        </w:rPr>
        <w:t>）杜拜提出</w:t>
      </w:r>
      <w:r w:rsidR="005C7E70" w:rsidRPr="006413F5">
        <w:rPr>
          <w:rFonts w:hint="eastAsia"/>
          <w:lang w:eastAsia="zh-TW"/>
        </w:rPr>
        <w:t>「分時共享計畫」</w:t>
      </w:r>
      <w:r w:rsidRPr="006413F5">
        <w:rPr>
          <w:rFonts w:hint="eastAsia"/>
          <w:lang w:eastAsia="zh-TW"/>
        </w:rPr>
        <w:t>助經濟</w:t>
      </w:r>
    </w:p>
    <w:p w14:paraId="16476EEB" w14:textId="0F1BE3A7" w:rsidR="00C55121" w:rsidRPr="006413F5" w:rsidRDefault="00C55121" w:rsidP="0087513A">
      <w:pPr>
        <w:pStyle w:val="ac"/>
        <w:ind w:left="945" w:firstLine="472"/>
        <w:rPr>
          <w:lang w:eastAsia="zh-TW"/>
        </w:rPr>
      </w:pPr>
      <w:r w:rsidRPr="006413F5">
        <w:rPr>
          <w:lang w:eastAsia="zh-TW"/>
        </w:rPr>
        <w:t>杜拜自</w:t>
      </w:r>
      <w:r w:rsidRPr="006413F5">
        <w:rPr>
          <w:lang w:eastAsia="zh-TW"/>
        </w:rPr>
        <w:t>2018</w:t>
      </w:r>
      <w:r w:rsidRPr="006413F5">
        <w:rPr>
          <w:lang w:eastAsia="zh-TW"/>
        </w:rPr>
        <w:t>年提出「分時共享計畫」以刺激經濟後，已於</w:t>
      </w:r>
      <w:r w:rsidRPr="006413F5">
        <w:rPr>
          <w:lang w:eastAsia="zh-TW"/>
        </w:rPr>
        <w:t>2020</w:t>
      </w:r>
      <w:r w:rsidRPr="006413F5">
        <w:rPr>
          <w:lang w:eastAsia="zh-TW"/>
        </w:rPr>
        <w:t>年底正式頒布《分時共享法》</w:t>
      </w:r>
      <w:proofErr w:type="gramStart"/>
      <w:r w:rsidRPr="006413F5">
        <w:rPr>
          <w:lang w:eastAsia="zh-TW"/>
        </w:rPr>
        <w:t>（</w:t>
      </w:r>
      <w:proofErr w:type="gramEnd"/>
      <w:r w:rsidRPr="006413F5">
        <w:rPr>
          <w:lang w:eastAsia="zh-TW"/>
        </w:rPr>
        <w:t>Law No. 14 of 2020</w:t>
      </w:r>
      <w:proofErr w:type="gramStart"/>
      <w:r w:rsidRPr="006413F5">
        <w:rPr>
          <w:lang w:eastAsia="zh-TW"/>
        </w:rPr>
        <w:t>）</w:t>
      </w:r>
      <w:proofErr w:type="gramEnd"/>
      <w:r w:rsidRPr="006413F5">
        <w:rPr>
          <w:lang w:eastAsia="zh-TW"/>
        </w:rPr>
        <w:t>，為該市場建立完善的法律與監管框架。這種分時共享與部分產權（</w:t>
      </w:r>
      <w:r w:rsidRPr="006413F5">
        <w:rPr>
          <w:lang w:eastAsia="zh-TW"/>
        </w:rPr>
        <w:t>Fractional Ownership</w:t>
      </w:r>
      <w:r w:rsidRPr="006413F5">
        <w:rPr>
          <w:lang w:eastAsia="zh-TW"/>
        </w:rPr>
        <w:t>）模式，允許外國人士合法購買公寓或度假別墅的部分產權或使用權，並可在每年的特定時間做為私人度假使用。</w:t>
      </w:r>
    </w:p>
    <w:p w14:paraId="1CEED9AB" w14:textId="02975FB0" w:rsidR="00C55121" w:rsidRPr="006413F5" w:rsidRDefault="00C55121" w:rsidP="00D82E7A">
      <w:pPr>
        <w:pStyle w:val="ac"/>
        <w:ind w:left="945" w:firstLine="472"/>
        <w:rPr>
          <w:lang w:eastAsia="zh-TW"/>
        </w:rPr>
      </w:pPr>
      <w:r w:rsidRPr="006413F5">
        <w:rPr>
          <w:lang w:eastAsia="zh-TW"/>
        </w:rPr>
        <w:t>此計畫的核心目的在於降低房地產投資門檻以吸引更多元的國際投資者，同時強化杜拜作為全球領先度假勝地的地位，鼓勵國際旅客延長停留時間並增加重遊率。隨著政策落實，杜拜經濟與旅遊部（</w:t>
      </w:r>
      <w:r w:rsidRPr="006413F5">
        <w:rPr>
          <w:lang w:eastAsia="zh-TW"/>
        </w:rPr>
        <w:t>DET</w:t>
      </w:r>
      <w:r w:rsidRPr="006413F5">
        <w:rPr>
          <w:lang w:eastAsia="zh-TW"/>
        </w:rPr>
        <w:t>，原觀光商務部）已建立專屬的電子註冊及管理平台，全面規範分時共享合約與假日房屋（</w:t>
      </w:r>
      <w:r w:rsidRPr="006413F5">
        <w:rPr>
          <w:lang w:eastAsia="zh-TW"/>
        </w:rPr>
        <w:t>Holiday Homes</w:t>
      </w:r>
      <w:r w:rsidRPr="006413F5">
        <w:rPr>
          <w:lang w:eastAsia="zh-TW"/>
        </w:rPr>
        <w:t>）市場，不僅保障了投資者與消費者的權益，也成功促成數以千計的優質</w:t>
      </w:r>
      <w:proofErr w:type="gramStart"/>
      <w:r w:rsidRPr="006413F5">
        <w:rPr>
          <w:lang w:eastAsia="zh-TW"/>
        </w:rPr>
        <w:t>度假房源投入</w:t>
      </w:r>
      <w:proofErr w:type="gramEnd"/>
      <w:r w:rsidRPr="006413F5">
        <w:rPr>
          <w:lang w:eastAsia="zh-TW"/>
        </w:rPr>
        <w:t>市場，持續為杜拜的觀光與房</w:t>
      </w:r>
      <w:r w:rsidRPr="006413F5">
        <w:rPr>
          <w:lang w:eastAsia="zh-TW"/>
        </w:rPr>
        <w:lastRenderedPageBreak/>
        <w:t>地產經濟注入動能。</w:t>
      </w:r>
    </w:p>
    <w:p w14:paraId="254A72F3" w14:textId="3B42F7CA" w:rsidR="00DA581B" w:rsidRPr="006413F5" w:rsidRDefault="00DA581B" w:rsidP="00DA581B">
      <w:pPr>
        <w:ind w:firstLineChars="84" w:firstLine="198"/>
        <w:rPr>
          <w:lang w:eastAsia="zh-TW"/>
        </w:rPr>
      </w:pPr>
      <w:r w:rsidRPr="006413F5">
        <w:rPr>
          <w:rFonts w:hint="eastAsia"/>
          <w:lang w:eastAsia="zh-TW"/>
        </w:rPr>
        <w:t>（</w:t>
      </w:r>
      <w:r w:rsidR="00467F79" w:rsidRPr="006413F5">
        <w:rPr>
          <w:rFonts w:hint="eastAsia"/>
          <w:lang w:eastAsia="zh-TW"/>
        </w:rPr>
        <w:t>四</w:t>
      </w:r>
      <w:r w:rsidRPr="006413F5">
        <w:rPr>
          <w:rFonts w:hint="eastAsia"/>
          <w:lang w:eastAsia="zh-TW"/>
        </w:rPr>
        <w:t>）啟動《</w:t>
      </w:r>
      <w:r w:rsidRPr="006413F5">
        <w:rPr>
          <w:rFonts w:hint="eastAsia"/>
          <w:lang w:eastAsia="zh-TW"/>
        </w:rPr>
        <w:t>Operation 300bn</w:t>
      </w:r>
      <w:r w:rsidRPr="006413F5">
        <w:rPr>
          <w:rFonts w:hint="eastAsia"/>
          <w:lang w:eastAsia="zh-TW"/>
        </w:rPr>
        <w:t>》經濟刺激方案</w:t>
      </w:r>
    </w:p>
    <w:p w14:paraId="359F0EFF" w14:textId="1A4474D1" w:rsidR="00DA581B" w:rsidRPr="006413F5" w:rsidRDefault="00DA581B" w:rsidP="0087513A">
      <w:pPr>
        <w:pStyle w:val="ac"/>
        <w:ind w:left="945" w:firstLine="472"/>
      </w:pPr>
      <w:bookmarkStart w:id="17" w:name="_Hlk72688162"/>
      <w:r w:rsidRPr="006413F5">
        <w:rPr>
          <w:rFonts w:hint="eastAsia"/>
        </w:rPr>
        <w:t>阿聯於</w:t>
      </w:r>
      <w:r w:rsidRPr="006413F5">
        <w:rPr>
          <w:rFonts w:hint="eastAsia"/>
        </w:rPr>
        <w:t>2021</w:t>
      </w:r>
      <w:r w:rsidRPr="006413F5">
        <w:rPr>
          <w:rFonts w:hint="eastAsia"/>
        </w:rPr>
        <w:t>年</w:t>
      </w:r>
      <w:r w:rsidRPr="006413F5">
        <w:rPr>
          <w:rFonts w:hint="eastAsia"/>
        </w:rPr>
        <w:t>4</w:t>
      </w:r>
      <w:r w:rsidRPr="006413F5">
        <w:rPr>
          <w:rFonts w:hint="eastAsia"/>
        </w:rPr>
        <w:t>月核准阿聯發展銀行（</w:t>
      </w:r>
      <w:r w:rsidRPr="006413F5">
        <w:rPr>
          <w:rFonts w:hint="eastAsia"/>
        </w:rPr>
        <w:t>Emirates Development Bank, EDB</w:t>
      </w:r>
      <w:r w:rsidRPr="006413F5">
        <w:rPr>
          <w:rFonts w:hint="eastAsia"/>
        </w:rPr>
        <w:t>）的計畫，為企業和初創企業提供</w:t>
      </w:r>
      <w:r w:rsidRPr="006413F5">
        <w:rPr>
          <w:rFonts w:hint="eastAsia"/>
        </w:rPr>
        <w:t>300</w:t>
      </w:r>
      <w:r w:rsidRPr="006413F5">
        <w:rPr>
          <w:rFonts w:hint="eastAsia"/>
        </w:rPr>
        <w:t>億迪拉姆的財務支持，該計畫稱為《</w:t>
      </w:r>
      <w:r w:rsidRPr="006413F5">
        <w:rPr>
          <w:rFonts w:hint="eastAsia"/>
        </w:rPr>
        <w:t>Operation 300bn</w:t>
      </w:r>
      <w:r w:rsidRPr="006413F5">
        <w:rPr>
          <w:rFonts w:hint="eastAsia"/>
        </w:rPr>
        <w:t>》。</w:t>
      </w:r>
      <w:r w:rsidRPr="006413F5">
        <w:rPr>
          <w:rFonts w:hint="eastAsia"/>
        </w:rPr>
        <w:t>EDB</w:t>
      </w:r>
      <w:r w:rsidRPr="006413F5">
        <w:rPr>
          <w:rFonts w:hint="eastAsia"/>
        </w:rPr>
        <w:t>將把這</w:t>
      </w:r>
      <w:r w:rsidRPr="006413F5">
        <w:rPr>
          <w:rFonts w:hint="eastAsia"/>
        </w:rPr>
        <w:t>300</w:t>
      </w:r>
      <w:r w:rsidRPr="006413F5">
        <w:rPr>
          <w:rFonts w:hint="eastAsia"/>
        </w:rPr>
        <w:t>億迪拉姆分配在</w:t>
      </w:r>
      <w:r w:rsidRPr="006413F5">
        <w:rPr>
          <w:rFonts w:hint="eastAsia"/>
        </w:rPr>
        <w:t>5</w:t>
      </w:r>
      <w:r w:rsidRPr="006413F5">
        <w:rPr>
          <w:rFonts w:hint="eastAsia"/>
        </w:rPr>
        <w:t>年內，為</w:t>
      </w:r>
      <w:r w:rsidRPr="006413F5">
        <w:rPr>
          <w:rFonts w:hint="eastAsia"/>
        </w:rPr>
        <w:t>1</w:t>
      </w:r>
      <w:r w:rsidRPr="006413F5">
        <w:rPr>
          <w:rFonts w:hint="eastAsia"/>
        </w:rPr>
        <w:t>萬</w:t>
      </w:r>
      <w:r w:rsidRPr="006413F5">
        <w:rPr>
          <w:rFonts w:hint="eastAsia"/>
        </w:rPr>
        <w:t>3,500</w:t>
      </w:r>
      <w:r w:rsidRPr="006413F5">
        <w:rPr>
          <w:rFonts w:hint="eastAsia"/>
        </w:rPr>
        <w:t>家中小企業提供資金，創造</w:t>
      </w:r>
      <w:r w:rsidRPr="006413F5">
        <w:rPr>
          <w:rFonts w:hint="eastAsia"/>
        </w:rPr>
        <w:t>2</w:t>
      </w:r>
      <w:r w:rsidRPr="006413F5">
        <w:rPr>
          <w:rFonts w:hint="eastAsia"/>
        </w:rPr>
        <w:t>萬</w:t>
      </w:r>
      <w:r w:rsidRPr="006413F5">
        <w:rPr>
          <w:rFonts w:hint="eastAsia"/>
        </w:rPr>
        <w:t>5,000</w:t>
      </w:r>
      <w:r w:rsidRPr="006413F5">
        <w:rPr>
          <w:rFonts w:hint="eastAsia"/>
        </w:rPr>
        <w:t>個就業機會。《</w:t>
      </w:r>
      <w:r w:rsidRPr="006413F5">
        <w:rPr>
          <w:rFonts w:hint="eastAsia"/>
        </w:rPr>
        <w:t>Operation 300bn</w:t>
      </w:r>
      <w:r w:rsidRPr="006413F5">
        <w:rPr>
          <w:rFonts w:hint="eastAsia"/>
        </w:rPr>
        <w:t>》為阿聯「</w:t>
      </w:r>
      <w:r w:rsidRPr="006413F5">
        <w:rPr>
          <w:rFonts w:hint="eastAsia"/>
        </w:rPr>
        <w:t>2021</w:t>
      </w:r>
      <w:r w:rsidR="00AE114F" w:rsidRPr="006413F5">
        <w:rPr>
          <w:rFonts w:hint="eastAsia"/>
        </w:rPr>
        <w:t>-</w:t>
      </w:r>
      <w:r w:rsidRPr="006413F5">
        <w:rPr>
          <w:rFonts w:hint="eastAsia"/>
        </w:rPr>
        <w:t>2031</w:t>
      </w:r>
      <w:r w:rsidRPr="006413F5">
        <w:rPr>
          <w:rFonts w:hint="eastAsia"/>
        </w:rPr>
        <w:t>年工業戰略」政策的內容之一，</w:t>
      </w:r>
      <w:r w:rsidR="00EA67DC" w:rsidRPr="006413F5">
        <w:rPr>
          <w:rFonts w:hint="eastAsia"/>
        </w:rPr>
        <w:t>目標是在</w:t>
      </w:r>
      <w:r w:rsidR="00EA67DC" w:rsidRPr="006413F5">
        <w:rPr>
          <w:rFonts w:hint="eastAsia"/>
        </w:rPr>
        <w:t>2031</w:t>
      </w:r>
      <w:r w:rsidR="00EA67DC" w:rsidRPr="006413F5">
        <w:rPr>
          <w:rFonts w:hint="eastAsia"/>
        </w:rPr>
        <w:t>年將工業部門對</w:t>
      </w:r>
      <w:r w:rsidR="00EA67DC" w:rsidRPr="006413F5">
        <w:rPr>
          <w:rFonts w:hint="eastAsia"/>
        </w:rPr>
        <w:t>GDP</w:t>
      </w:r>
      <w:r w:rsidR="00EA67DC" w:rsidRPr="006413F5">
        <w:rPr>
          <w:rFonts w:hint="eastAsia"/>
        </w:rPr>
        <w:t>的貢獻從</w:t>
      </w:r>
      <w:r w:rsidR="00EA67DC" w:rsidRPr="006413F5">
        <w:rPr>
          <w:rFonts w:hint="eastAsia"/>
        </w:rPr>
        <w:t>1</w:t>
      </w:r>
      <w:r w:rsidR="00EA67DC" w:rsidRPr="006413F5">
        <w:t>,</w:t>
      </w:r>
      <w:r w:rsidR="00EA67DC" w:rsidRPr="006413F5">
        <w:rPr>
          <w:rFonts w:hint="eastAsia"/>
        </w:rPr>
        <w:t>330</w:t>
      </w:r>
      <w:r w:rsidR="00EA67DC" w:rsidRPr="006413F5">
        <w:rPr>
          <w:rFonts w:hint="eastAsia"/>
        </w:rPr>
        <w:t>億迪拉姆提高到</w:t>
      </w:r>
      <w:r w:rsidR="00EA67DC" w:rsidRPr="006413F5">
        <w:rPr>
          <w:rFonts w:hint="eastAsia"/>
        </w:rPr>
        <w:t>3</w:t>
      </w:r>
      <w:r w:rsidR="00EA67DC" w:rsidRPr="006413F5">
        <w:t>,</w:t>
      </w:r>
      <w:r w:rsidR="00EA67DC" w:rsidRPr="006413F5">
        <w:rPr>
          <w:rFonts w:hint="eastAsia"/>
        </w:rPr>
        <w:t>000</w:t>
      </w:r>
      <w:r w:rsidR="00EA67DC" w:rsidRPr="006413F5">
        <w:rPr>
          <w:rFonts w:hint="eastAsia"/>
        </w:rPr>
        <w:t>億迪拉姆。</w:t>
      </w:r>
      <w:bookmarkEnd w:id="17"/>
      <w:r w:rsidR="00C55121" w:rsidRPr="006413F5">
        <w:t>截至</w:t>
      </w:r>
      <w:r w:rsidR="00C55121" w:rsidRPr="006413F5">
        <w:t xml:space="preserve"> 2026 </w:t>
      </w:r>
      <w:r w:rsidR="00C55121" w:rsidRPr="006413F5">
        <w:t>年初，</w:t>
      </w:r>
      <w:r w:rsidR="00C55121" w:rsidRPr="006413F5">
        <w:t>EDB</w:t>
      </w:r>
      <w:r w:rsidR="00C55121" w:rsidRPr="006413F5">
        <w:t>已累計向阿聯境內企業挹注約</w:t>
      </w:r>
      <w:r w:rsidR="00C55121" w:rsidRPr="006413F5">
        <w:t>260</w:t>
      </w:r>
      <w:r w:rsidR="00C55121" w:rsidRPr="006413F5">
        <w:t>億迪拉姆的資金，整體計畫已從初期的疫後經濟復甦，全面推進至高階製造與供應鏈在地化階段。</w:t>
      </w:r>
      <w:r w:rsidR="00C55121" w:rsidRPr="006413F5">
        <w:t xml:space="preserve">EDB </w:t>
      </w:r>
      <w:r w:rsidR="00C55121" w:rsidRPr="006413F5">
        <w:t>目前的融資與投資基金高度聚焦於製造業、醫療保健、糧食安全、先進技術及再生能源等五大關鍵領域。配合「阿聯製造（</w:t>
      </w:r>
      <w:r w:rsidR="00C55121" w:rsidRPr="006413F5">
        <w:t>Make it in the Emirates</w:t>
      </w:r>
      <w:r w:rsidR="00C55121" w:rsidRPr="006413F5">
        <w:t>）」倡議與國家國內價值（</w:t>
      </w:r>
      <w:r w:rsidR="00C55121" w:rsidRPr="006413F5">
        <w:t>ICV</w:t>
      </w:r>
      <w:r w:rsidR="00C55121" w:rsidRPr="006413F5">
        <w:t>）計畫，</w:t>
      </w:r>
      <w:r w:rsidR="00C55121" w:rsidRPr="006413F5">
        <w:t>EDB</w:t>
      </w:r>
      <w:r w:rsidR="00C55121" w:rsidRPr="006413F5">
        <w:t>優先提供資金給能導入工業</w:t>
      </w:r>
      <w:r w:rsidR="00C55121" w:rsidRPr="006413F5">
        <w:t>4.0</w:t>
      </w:r>
      <w:r w:rsidR="00C55121" w:rsidRPr="006413F5">
        <w:t>技術、提升在地採購比例的中小型與新創企業，預計於</w:t>
      </w:r>
      <w:r w:rsidR="00C55121" w:rsidRPr="006413F5">
        <w:t>2026</w:t>
      </w:r>
      <w:r w:rsidR="00C55121" w:rsidRPr="006413F5">
        <w:t>年將進一步釋出</w:t>
      </w:r>
      <w:r w:rsidR="00C55121" w:rsidRPr="006413F5">
        <w:t>80</w:t>
      </w:r>
      <w:r w:rsidR="00C55121" w:rsidRPr="006413F5">
        <w:t>億至</w:t>
      </w:r>
      <w:r w:rsidR="00C55121" w:rsidRPr="006413F5">
        <w:t>90</w:t>
      </w:r>
      <w:r w:rsidR="00C55121" w:rsidRPr="006413F5">
        <w:t>億迪拉姆的融資，持續強化阿聯的工業產能與經濟永續發展。</w:t>
      </w:r>
    </w:p>
    <w:p w14:paraId="60B26F5E" w14:textId="77777777" w:rsidR="00BD7F42" w:rsidRPr="006413F5" w:rsidRDefault="00BD7F42" w:rsidP="00A26570">
      <w:pPr>
        <w:ind w:leftChars="385" w:left="909" w:firstLineChars="225" w:firstLine="531"/>
        <w:rPr>
          <w:rFonts w:ascii="華康細圓體" w:eastAsiaTheme="minorEastAsia" w:hAnsi="華康細圓體"/>
          <w:lang w:eastAsia="zh-TW"/>
        </w:rPr>
      </w:pPr>
    </w:p>
    <w:p w14:paraId="091E1229" w14:textId="6EC24671" w:rsidR="00B31F38" w:rsidRPr="006413F5" w:rsidRDefault="00B31F38">
      <w:pPr>
        <w:widowControl/>
        <w:overflowPunct/>
        <w:autoSpaceDE/>
        <w:autoSpaceDN/>
        <w:ind w:firstLineChars="0" w:firstLine="0"/>
        <w:jc w:val="left"/>
        <w:rPr>
          <w:rFonts w:ascii="華康細圓體" w:eastAsiaTheme="minorEastAsia" w:hAnsi="華康細圓體"/>
          <w:lang w:eastAsia="zh-TW"/>
        </w:rPr>
      </w:pPr>
    </w:p>
    <w:p w14:paraId="6C63EC4E" w14:textId="77777777" w:rsidR="009B6768" w:rsidRPr="006413F5" w:rsidRDefault="009B6768">
      <w:pPr>
        <w:widowControl/>
        <w:overflowPunct/>
        <w:autoSpaceDE/>
        <w:autoSpaceDN/>
        <w:ind w:firstLineChars="0" w:firstLine="0"/>
        <w:jc w:val="left"/>
        <w:rPr>
          <w:rFonts w:ascii="華康細圓體" w:eastAsiaTheme="minorEastAsia" w:hAnsi="華康細圓體"/>
          <w:lang w:eastAsia="zh-TW"/>
        </w:rPr>
      </w:pPr>
    </w:p>
    <w:p w14:paraId="7A6DDBBC" w14:textId="77777777" w:rsidR="00BD7F42" w:rsidRPr="006413F5" w:rsidRDefault="00BD7F42" w:rsidP="009B6768">
      <w:pPr>
        <w:widowControl/>
        <w:overflowPunct/>
        <w:autoSpaceDE/>
        <w:autoSpaceDN/>
        <w:ind w:firstLineChars="0" w:firstLine="0"/>
        <w:jc w:val="left"/>
        <w:rPr>
          <w:rFonts w:ascii="華康細圓體" w:eastAsiaTheme="minorEastAsia" w:hAnsi="華康細圓體"/>
          <w:lang w:eastAsia="zh-TW"/>
        </w:rPr>
        <w:sectPr w:rsidR="00BD7F42" w:rsidRPr="006413F5" w:rsidSect="00D510E1">
          <w:headerReference w:type="default" r:id="rId28"/>
          <w:pgSz w:w="11906" w:h="16838" w:code="9"/>
          <w:pgMar w:top="2268" w:right="1701" w:bottom="1701" w:left="1701" w:header="1134" w:footer="851" w:gutter="0"/>
          <w:cols w:space="720"/>
          <w:docGrid w:type="linesAndChars" w:linePitch="514" w:charSpace="-774"/>
        </w:sectPr>
      </w:pPr>
    </w:p>
    <w:p w14:paraId="6FBCE070" w14:textId="77777777" w:rsidR="00590625" w:rsidRPr="006413F5" w:rsidRDefault="00590625">
      <w:pPr>
        <w:pStyle w:val="a8"/>
      </w:pPr>
      <w:bookmarkStart w:id="18" w:name="_Toc429658525"/>
      <w:bookmarkStart w:id="19" w:name="_Toc231999172"/>
      <w:r w:rsidRPr="006413F5">
        <w:lastRenderedPageBreak/>
        <w:t>第伍章　租稅及金融制度</w:t>
      </w:r>
      <w:bookmarkEnd w:id="18"/>
      <w:bookmarkEnd w:id="19"/>
    </w:p>
    <w:p w14:paraId="3BFB23A5" w14:textId="77777777" w:rsidR="00590625" w:rsidRPr="006413F5" w:rsidRDefault="00590625" w:rsidP="00A26570">
      <w:pPr>
        <w:pStyle w:val="af9"/>
        <w:spacing w:before="257" w:after="257"/>
        <w:ind w:left="632" w:hanging="632"/>
      </w:pPr>
      <w:r w:rsidRPr="006413F5">
        <w:t>一、租稅</w:t>
      </w:r>
    </w:p>
    <w:p w14:paraId="2C934DA1" w14:textId="77777777" w:rsidR="00590625" w:rsidRPr="006413F5" w:rsidRDefault="00590625" w:rsidP="00A26570">
      <w:pPr>
        <w:pStyle w:val="af3"/>
        <w:ind w:left="945" w:hanging="709"/>
        <w:rPr>
          <w:lang w:eastAsia="zh-TW"/>
        </w:rPr>
      </w:pPr>
      <w:r w:rsidRPr="006413F5">
        <w:rPr>
          <w:lang w:eastAsia="zh-TW"/>
        </w:rPr>
        <w:t>（一）公司所得稅、營業所得稅、及個人所得稅</w:t>
      </w:r>
    </w:p>
    <w:p w14:paraId="25F1E94C" w14:textId="3E2D071B" w:rsidR="00AF6212" w:rsidRPr="006413F5" w:rsidRDefault="00590625" w:rsidP="00AF6212">
      <w:pPr>
        <w:pStyle w:val="ac"/>
        <w:ind w:left="945" w:firstLine="472"/>
        <w:rPr>
          <w:lang w:eastAsia="zh-TW"/>
        </w:rPr>
      </w:pPr>
      <w:r w:rsidRPr="006413F5">
        <w:rPr>
          <w:lang w:eastAsia="zh-TW"/>
        </w:rPr>
        <w:t>阿聯</w:t>
      </w:r>
      <w:r w:rsidR="00971650" w:rsidRPr="006413F5">
        <w:rPr>
          <w:rFonts w:hint="eastAsia"/>
          <w:lang w:eastAsia="zh-TW"/>
        </w:rPr>
        <w:t>過去</w:t>
      </w:r>
      <w:r w:rsidRPr="006413F5">
        <w:rPr>
          <w:lang w:eastAsia="zh-TW"/>
        </w:rPr>
        <w:t>對營業機構不收取公司所得稅及營業所得稅，對個人亦</w:t>
      </w:r>
      <w:proofErr w:type="gramStart"/>
      <w:r w:rsidRPr="006413F5">
        <w:rPr>
          <w:lang w:eastAsia="zh-TW"/>
        </w:rPr>
        <w:t>不</w:t>
      </w:r>
      <w:proofErr w:type="gramEnd"/>
      <w:r w:rsidRPr="006413F5">
        <w:rPr>
          <w:lang w:eastAsia="zh-TW"/>
        </w:rPr>
        <w:t>課徵個人所得稅，惟有若干政府規費須每年繳交，例如每年更新公司營業執照等。</w:t>
      </w:r>
      <w:r w:rsidR="00AF6212" w:rsidRPr="006413F5">
        <w:rPr>
          <w:rFonts w:hint="eastAsia"/>
          <w:lang w:eastAsia="zh-TW"/>
        </w:rPr>
        <w:t>阿聯的企業所得稅是以會計利潤為課稅基礎，並採用三級稅率制度：</w:t>
      </w:r>
    </w:p>
    <w:p w14:paraId="4C8FD7E2" w14:textId="6095B0BB" w:rsidR="00AF6212" w:rsidRPr="006413F5" w:rsidRDefault="001D1C74" w:rsidP="001D1C74">
      <w:pPr>
        <w:pStyle w:val="af4"/>
      </w:pPr>
      <w:r w:rsidRPr="006413F5">
        <w:rPr>
          <w:rFonts w:hint="eastAsia"/>
        </w:rPr>
        <w:t>１、</w:t>
      </w:r>
      <w:r w:rsidR="00AF6212" w:rsidRPr="006413F5">
        <w:rPr>
          <w:rFonts w:hint="eastAsia"/>
        </w:rPr>
        <w:t>0%</w:t>
      </w:r>
      <w:r w:rsidR="00AF6212" w:rsidRPr="006413F5">
        <w:rPr>
          <w:rFonts w:hint="eastAsia"/>
        </w:rPr>
        <w:t>稅率：適用於年應稅所得不超過</w:t>
      </w:r>
      <w:r w:rsidR="00AF6212" w:rsidRPr="006413F5">
        <w:rPr>
          <w:rFonts w:hint="eastAsia"/>
        </w:rPr>
        <w:t>375,000</w:t>
      </w:r>
      <w:r w:rsidR="00AF6212" w:rsidRPr="006413F5">
        <w:rPr>
          <w:rFonts w:hint="eastAsia"/>
        </w:rPr>
        <w:t>阿聯迪拉姆（約合</w:t>
      </w:r>
      <w:r w:rsidR="00AF6212" w:rsidRPr="006413F5">
        <w:rPr>
          <w:rFonts w:hint="eastAsia"/>
        </w:rPr>
        <w:t>10</w:t>
      </w:r>
      <w:r w:rsidR="00AF6212" w:rsidRPr="006413F5">
        <w:rPr>
          <w:rFonts w:hint="eastAsia"/>
        </w:rPr>
        <w:t>萬美元）的企業；</w:t>
      </w:r>
    </w:p>
    <w:p w14:paraId="4559D9AF" w14:textId="0889DFA7" w:rsidR="00AF6212" w:rsidRPr="006413F5" w:rsidRDefault="001D1C74" w:rsidP="001D1C74">
      <w:pPr>
        <w:pStyle w:val="af4"/>
      </w:pPr>
      <w:r w:rsidRPr="006413F5">
        <w:rPr>
          <w:rFonts w:hint="eastAsia"/>
        </w:rPr>
        <w:t>２、</w:t>
      </w:r>
      <w:r w:rsidR="00AF6212" w:rsidRPr="006413F5">
        <w:rPr>
          <w:rFonts w:hint="eastAsia"/>
        </w:rPr>
        <w:t>9%</w:t>
      </w:r>
      <w:r w:rsidR="00AF6212" w:rsidRPr="006413F5">
        <w:rPr>
          <w:rFonts w:hint="eastAsia"/>
        </w:rPr>
        <w:t>稅率：適用於年應稅所得超過</w:t>
      </w:r>
      <w:r w:rsidR="00AF6212" w:rsidRPr="006413F5">
        <w:rPr>
          <w:rFonts w:hint="eastAsia"/>
        </w:rPr>
        <w:t>375,000</w:t>
      </w:r>
      <w:r w:rsidR="00AF6212" w:rsidRPr="006413F5">
        <w:rPr>
          <w:rFonts w:hint="eastAsia"/>
        </w:rPr>
        <w:t>阿聯迪拉姆的企業；</w:t>
      </w:r>
    </w:p>
    <w:p w14:paraId="75A75341" w14:textId="5742A319" w:rsidR="00AF6212" w:rsidRPr="006413F5" w:rsidRDefault="001D1C74" w:rsidP="001D1C74">
      <w:pPr>
        <w:pStyle w:val="af4"/>
        <w:rPr>
          <w:lang w:eastAsia="zh-TW"/>
        </w:rPr>
      </w:pPr>
      <w:r w:rsidRPr="006413F5">
        <w:rPr>
          <w:rFonts w:hint="eastAsia"/>
        </w:rPr>
        <w:t>３、</w:t>
      </w:r>
      <w:r w:rsidR="009E7B65" w:rsidRPr="006413F5">
        <w:rPr>
          <w:rFonts w:hint="eastAsia"/>
        </w:rPr>
        <w:t>15%</w:t>
      </w:r>
      <w:r w:rsidR="00AF6212" w:rsidRPr="006413F5">
        <w:rPr>
          <w:rFonts w:hint="eastAsia"/>
        </w:rPr>
        <w:t>單獨稅率：適用於全球營業收入超過</w:t>
      </w:r>
      <w:r w:rsidR="00AF6212" w:rsidRPr="006413F5">
        <w:rPr>
          <w:rFonts w:hint="eastAsia"/>
        </w:rPr>
        <w:t>7.5</w:t>
      </w:r>
      <w:r w:rsidR="00AF6212" w:rsidRPr="006413F5">
        <w:rPr>
          <w:rFonts w:hint="eastAsia"/>
        </w:rPr>
        <w:t>億歐元（約合</w:t>
      </w:r>
      <w:r w:rsidR="00AF6212" w:rsidRPr="006413F5">
        <w:rPr>
          <w:rFonts w:hint="eastAsia"/>
        </w:rPr>
        <w:t>8.5</w:t>
      </w:r>
      <w:r w:rsidR="00AF6212" w:rsidRPr="006413F5">
        <w:rPr>
          <w:rFonts w:hint="eastAsia"/>
        </w:rPr>
        <w:t>億美元）的跨國大型企業。</w:t>
      </w:r>
    </w:p>
    <w:p w14:paraId="642092AD" w14:textId="3878AAF2" w:rsidR="000A715A" w:rsidRPr="006413F5" w:rsidRDefault="000A715A" w:rsidP="0087513A">
      <w:pPr>
        <w:pStyle w:val="ac"/>
        <w:ind w:left="945" w:firstLine="472"/>
        <w:rPr>
          <w:lang w:eastAsia="zh-TW"/>
        </w:rPr>
      </w:pPr>
      <w:r w:rsidRPr="006413F5">
        <w:rPr>
          <w:lang w:eastAsia="zh-TW"/>
        </w:rPr>
        <w:t>阿聯目前對於一般受</w:t>
      </w:r>
      <w:proofErr w:type="gramStart"/>
      <w:r w:rsidRPr="006413F5">
        <w:rPr>
          <w:lang w:eastAsia="zh-TW"/>
        </w:rPr>
        <w:t>僱</w:t>
      </w:r>
      <w:proofErr w:type="gramEnd"/>
      <w:r w:rsidRPr="006413F5">
        <w:rPr>
          <w:lang w:eastAsia="zh-TW"/>
        </w:rPr>
        <w:t>個人的薪資與投資收益，依然</w:t>
      </w:r>
      <w:proofErr w:type="gramStart"/>
      <w:r w:rsidRPr="006413F5">
        <w:rPr>
          <w:lang w:eastAsia="zh-TW"/>
        </w:rPr>
        <w:t>不</w:t>
      </w:r>
      <w:proofErr w:type="gramEnd"/>
      <w:r w:rsidRPr="006413F5">
        <w:rPr>
          <w:lang w:eastAsia="zh-TW"/>
        </w:rPr>
        <w:t>課徵個人所得稅；但若個人以自由工作者或獨資身分在阿聯境內從事商業活動，且年利潤超過</w:t>
      </w:r>
      <w:r w:rsidRPr="006413F5">
        <w:rPr>
          <w:lang w:eastAsia="zh-TW"/>
        </w:rPr>
        <w:t>375,000</w:t>
      </w:r>
      <w:r w:rsidRPr="006413F5">
        <w:rPr>
          <w:lang w:eastAsia="zh-TW"/>
        </w:rPr>
        <w:t>阿聯</w:t>
      </w:r>
      <w:proofErr w:type="gramStart"/>
      <w:r w:rsidRPr="006413F5">
        <w:rPr>
          <w:lang w:eastAsia="zh-TW"/>
        </w:rPr>
        <w:t>酋迪</w:t>
      </w:r>
      <w:proofErr w:type="gramEnd"/>
      <w:r w:rsidRPr="006413F5">
        <w:rPr>
          <w:lang w:eastAsia="zh-TW"/>
        </w:rPr>
        <w:t>拉</w:t>
      </w:r>
      <w:proofErr w:type="gramStart"/>
      <w:r w:rsidRPr="006413F5">
        <w:rPr>
          <w:lang w:eastAsia="zh-TW"/>
        </w:rPr>
        <w:t>姆</w:t>
      </w:r>
      <w:proofErr w:type="gramEnd"/>
      <w:r w:rsidRPr="006413F5">
        <w:rPr>
          <w:lang w:eastAsia="zh-TW"/>
        </w:rPr>
        <w:t>，則同樣須受上述企業所得稅的規範。</w:t>
      </w:r>
    </w:p>
    <w:p w14:paraId="255BA3C1" w14:textId="397BE1E4" w:rsidR="00590625" w:rsidRPr="006413F5" w:rsidRDefault="00590625" w:rsidP="0087513A">
      <w:pPr>
        <w:pStyle w:val="af3"/>
        <w:ind w:left="945" w:hanging="709"/>
        <w:rPr>
          <w:lang w:eastAsia="zh-TW"/>
        </w:rPr>
      </w:pPr>
      <w:r w:rsidRPr="006413F5">
        <w:rPr>
          <w:lang w:eastAsia="zh-TW"/>
        </w:rPr>
        <w:t>（二）進口關稅</w:t>
      </w:r>
    </w:p>
    <w:p w14:paraId="47A5D936" w14:textId="4905A3AC" w:rsidR="00590625" w:rsidRPr="006413F5" w:rsidRDefault="00590625" w:rsidP="0087513A">
      <w:pPr>
        <w:pStyle w:val="ac"/>
        <w:ind w:left="945" w:firstLine="472"/>
      </w:pPr>
      <w:r w:rsidRPr="006413F5">
        <w:rPr>
          <w:rFonts w:hint="eastAsia"/>
        </w:rPr>
        <w:t>一般生鮮食品、蔬果類則為免關稅；</w:t>
      </w:r>
      <w:r w:rsidR="004E3227" w:rsidRPr="006413F5">
        <w:rPr>
          <w:rFonts w:hint="eastAsia"/>
        </w:rPr>
        <w:t>杜拜自</w:t>
      </w:r>
      <w:r w:rsidR="004E3227" w:rsidRPr="006413F5">
        <w:rPr>
          <w:rFonts w:hint="eastAsia"/>
        </w:rPr>
        <w:t>2023</w:t>
      </w:r>
      <w:r w:rsidR="004E3227" w:rsidRPr="006413F5">
        <w:rPr>
          <w:rFonts w:hint="eastAsia"/>
        </w:rPr>
        <w:t>年</w:t>
      </w:r>
      <w:r w:rsidR="004E3227" w:rsidRPr="006413F5">
        <w:rPr>
          <w:rFonts w:hint="eastAsia"/>
        </w:rPr>
        <w:t>1</w:t>
      </w:r>
      <w:r w:rsidR="004E3227" w:rsidRPr="006413F5">
        <w:rPr>
          <w:rFonts w:hint="eastAsia"/>
        </w:rPr>
        <w:t>月</w:t>
      </w:r>
      <w:r w:rsidR="004E3227" w:rsidRPr="006413F5">
        <w:rPr>
          <w:rFonts w:hint="eastAsia"/>
        </w:rPr>
        <w:t>1</w:t>
      </w:r>
      <w:r w:rsidR="004E3227" w:rsidRPr="006413F5">
        <w:rPr>
          <w:rFonts w:hint="eastAsia"/>
        </w:rPr>
        <w:t>日起正式取消</w:t>
      </w:r>
      <w:r w:rsidR="004E3227" w:rsidRPr="006413F5">
        <w:rPr>
          <w:rFonts w:hint="eastAsia"/>
        </w:rPr>
        <w:t>30%</w:t>
      </w:r>
      <w:r w:rsidR="004E3227" w:rsidRPr="006413F5">
        <w:rPr>
          <w:rFonts w:hint="eastAsia"/>
        </w:rPr>
        <w:t>的酒精稅，而個人申請酒類許可證免費。</w:t>
      </w:r>
      <w:r w:rsidR="00F73F01" w:rsidRPr="006413F5">
        <w:rPr>
          <w:rFonts w:hint="eastAsia"/>
        </w:rPr>
        <w:t>惟自</w:t>
      </w:r>
      <w:r w:rsidR="00F73F01" w:rsidRPr="006413F5">
        <w:rPr>
          <w:rFonts w:hint="eastAsia"/>
        </w:rPr>
        <w:t>2025</w:t>
      </w:r>
      <w:r w:rsidR="00F73F01" w:rsidRPr="006413F5">
        <w:rPr>
          <w:rFonts w:hint="eastAsia"/>
        </w:rPr>
        <w:t>年</w:t>
      </w:r>
      <w:r w:rsidR="00F73F01" w:rsidRPr="006413F5">
        <w:rPr>
          <w:rFonts w:hint="eastAsia"/>
        </w:rPr>
        <w:t>1</w:t>
      </w:r>
      <w:r w:rsidR="00F73F01" w:rsidRPr="006413F5">
        <w:rPr>
          <w:rFonts w:hint="eastAsia"/>
        </w:rPr>
        <w:t>月</w:t>
      </w:r>
      <w:r w:rsidR="00F73F01" w:rsidRPr="006413F5">
        <w:rPr>
          <w:rFonts w:hint="eastAsia"/>
        </w:rPr>
        <w:t>1</w:t>
      </w:r>
      <w:r w:rsidR="00F73F01" w:rsidRPr="006413F5">
        <w:rPr>
          <w:rFonts w:hint="eastAsia"/>
        </w:rPr>
        <w:t>日起又重新恢復對酒精徵稅。</w:t>
      </w:r>
      <w:r w:rsidRPr="006413F5">
        <w:rPr>
          <w:rFonts w:hint="eastAsia"/>
        </w:rPr>
        <w:t>香</w:t>
      </w:r>
      <w:r w:rsidR="008E2C07" w:rsidRPr="006413F5">
        <w:rPr>
          <w:rFonts w:hint="eastAsia"/>
        </w:rPr>
        <w:t>菸</w:t>
      </w:r>
      <w:r w:rsidRPr="006413F5">
        <w:rPr>
          <w:rFonts w:hint="eastAsia"/>
        </w:rPr>
        <w:t>、</w:t>
      </w:r>
      <w:r w:rsidR="008E2C07" w:rsidRPr="006413F5">
        <w:rPr>
          <w:rFonts w:hint="eastAsia"/>
        </w:rPr>
        <w:t>菸</w:t>
      </w:r>
      <w:r w:rsidRPr="006413F5">
        <w:rPr>
          <w:rFonts w:hint="eastAsia"/>
        </w:rPr>
        <w:t>草製品為</w:t>
      </w:r>
      <w:r w:rsidRPr="006413F5">
        <w:rPr>
          <w:rFonts w:hint="eastAsia"/>
        </w:rPr>
        <w:t>100%</w:t>
      </w:r>
      <w:r w:rsidRPr="006413F5">
        <w:rPr>
          <w:rFonts w:hint="eastAsia"/>
        </w:rPr>
        <w:t>；貴重金屬方面則為部分免關稅，其他貨物關稅皆為</w:t>
      </w:r>
      <w:r w:rsidRPr="006413F5">
        <w:rPr>
          <w:rFonts w:hint="eastAsia"/>
        </w:rPr>
        <w:t>5%</w:t>
      </w:r>
      <w:r w:rsidRPr="006413F5">
        <w:rPr>
          <w:rFonts w:hint="eastAsia"/>
        </w:rPr>
        <w:t>。</w:t>
      </w:r>
    </w:p>
    <w:p w14:paraId="408ACC00" w14:textId="1F2208BF" w:rsidR="00590625" w:rsidRPr="006413F5" w:rsidRDefault="00590625" w:rsidP="0087513A">
      <w:pPr>
        <w:pStyle w:val="af3"/>
        <w:ind w:left="945" w:hanging="709"/>
      </w:pPr>
      <w:r w:rsidRPr="006413F5">
        <w:rPr>
          <w:lang w:eastAsia="zh-TW"/>
        </w:rPr>
        <w:t>（三）貨物加值稅</w:t>
      </w:r>
    </w:p>
    <w:p w14:paraId="769993F4" w14:textId="0CD6A9F8" w:rsidR="00125F37" w:rsidRPr="006413F5" w:rsidRDefault="00590625" w:rsidP="00125F37">
      <w:pPr>
        <w:pStyle w:val="ac"/>
        <w:ind w:left="945" w:firstLine="472"/>
        <w:rPr>
          <w:lang w:eastAsia="zh-TW"/>
        </w:rPr>
      </w:pPr>
      <w:r w:rsidRPr="006413F5">
        <w:rPr>
          <w:rFonts w:hint="eastAsia"/>
          <w:lang w:eastAsia="zh-TW"/>
        </w:rPr>
        <w:lastRenderedPageBreak/>
        <w:t>2018</w:t>
      </w:r>
      <w:r w:rsidRPr="006413F5">
        <w:rPr>
          <w:rFonts w:hint="eastAsia"/>
          <w:lang w:eastAsia="zh-TW"/>
        </w:rPr>
        <w:t>年</w:t>
      </w:r>
      <w:r w:rsidRPr="006413F5">
        <w:rPr>
          <w:rFonts w:hint="eastAsia"/>
          <w:lang w:eastAsia="zh-TW"/>
        </w:rPr>
        <w:t>1</w:t>
      </w:r>
      <w:r w:rsidRPr="006413F5">
        <w:rPr>
          <w:rFonts w:hint="eastAsia"/>
          <w:lang w:eastAsia="zh-TW"/>
        </w:rPr>
        <w:t>月</w:t>
      </w:r>
      <w:r w:rsidRPr="006413F5">
        <w:rPr>
          <w:rFonts w:hint="eastAsia"/>
          <w:lang w:eastAsia="zh-TW"/>
        </w:rPr>
        <w:t>1</w:t>
      </w:r>
      <w:r w:rsidRPr="006413F5">
        <w:rPr>
          <w:rFonts w:hint="eastAsia"/>
          <w:lang w:eastAsia="zh-TW"/>
        </w:rPr>
        <w:t>日起實施徵收</w:t>
      </w:r>
      <w:r w:rsidRPr="006413F5">
        <w:rPr>
          <w:rFonts w:hint="eastAsia"/>
          <w:lang w:eastAsia="zh-TW"/>
        </w:rPr>
        <w:t>5%</w:t>
      </w:r>
      <w:r w:rsidRPr="006413F5">
        <w:rPr>
          <w:rFonts w:hint="eastAsia"/>
          <w:lang w:eastAsia="zh-TW"/>
        </w:rPr>
        <w:t>加值稅（</w:t>
      </w:r>
      <w:r w:rsidRPr="006413F5">
        <w:rPr>
          <w:rFonts w:hint="eastAsia"/>
          <w:lang w:eastAsia="zh-TW"/>
        </w:rPr>
        <w:t>VAT</w:t>
      </w:r>
      <w:r w:rsidRPr="006413F5">
        <w:rPr>
          <w:rFonts w:hint="eastAsia"/>
          <w:lang w:eastAsia="zh-TW"/>
        </w:rPr>
        <w:t>）。</w:t>
      </w:r>
    </w:p>
    <w:p w14:paraId="5C50EA54" w14:textId="3140E029" w:rsidR="00125F37" w:rsidRPr="006413F5" w:rsidRDefault="001D1C74" w:rsidP="001D1C74">
      <w:pPr>
        <w:pStyle w:val="ac"/>
        <w:ind w:left="945" w:firstLine="472"/>
      </w:pPr>
      <w:r w:rsidRPr="006413F5">
        <w:rPr>
          <w:rFonts w:hint="eastAsia"/>
          <w:lang w:eastAsia="zh-TW"/>
        </w:rPr>
        <w:t>2018</w:t>
      </w:r>
      <w:r w:rsidR="00125F37" w:rsidRPr="006413F5">
        <w:rPr>
          <w:rFonts w:hint="eastAsia"/>
        </w:rPr>
        <w:t>年</w:t>
      </w:r>
      <w:r w:rsidR="00125F37" w:rsidRPr="006413F5">
        <w:rPr>
          <w:rFonts w:hint="eastAsia"/>
        </w:rPr>
        <w:t>5</w:t>
      </w:r>
      <w:r w:rsidR="00125F37" w:rsidRPr="006413F5">
        <w:rPr>
          <w:rFonts w:hint="eastAsia"/>
        </w:rPr>
        <w:t>月</w:t>
      </w:r>
      <w:r w:rsidR="00125F37" w:rsidRPr="006413F5">
        <w:rPr>
          <w:rFonts w:hint="eastAsia"/>
        </w:rPr>
        <w:t>3</w:t>
      </w:r>
      <w:r w:rsidR="00125F37" w:rsidRPr="006413F5">
        <w:rPr>
          <w:rFonts w:hint="eastAsia"/>
        </w:rPr>
        <w:t>日，阿聯內閣批准對批發的鑽石飾品以及黃金、鉑金和白銀飾品免徵</w:t>
      </w:r>
      <w:r w:rsidR="00125F37" w:rsidRPr="006413F5">
        <w:rPr>
          <w:rFonts w:hint="eastAsia"/>
        </w:rPr>
        <w:t>5%</w:t>
      </w:r>
      <w:r w:rsidR="00125F37" w:rsidRPr="006413F5">
        <w:rPr>
          <w:rFonts w:hint="eastAsia"/>
        </w:rPr>
        <w:t>的增值稅。</w:t>
      </w:r>
    </w:p>
    <w:p w14:paraId="3C9E3C69" w14:textId="46025943" w:rsidR="001533A6" w:rsidRPr="006413F5" w:rsidRDefault="001533A6" w:rsidP="001D1C74">
      <w:pPr>
        <w:pStyle w:val="af3"/>
        <w:ind w:left="945" w:hanging="709"/>
        <w:rPr>
          <w:lang w:eastAsia="zh-TW"/>
        </w:rPr>
      </w:pPr>
      <w:r w:rsidRPr="006413F5">
        <w:rPr>
          <w:lang w:eastAsia="zh-TW"/>
        </w:rPr>
        <w:t>（</w:t>
      </w:r>
      <w:r w:rsidRPr="006413F5">
        <w:rPr>
          <w:rFonts w:hint="eastAsia"/>
          <w:lang w:eastAsia="zh-TW"/>
        </w:rPr>
        <w:t>四</w:t>
      </w:r>
      <w:r w:rsidRPr="006413F5">
        <w:rPr>
          <w:lang w:eastAsia="zh-TW"/>
        </w:rPr>
        <w:t>）</w:t>
      </w:r>
      <w:r w:rsidRPr="006413F5">
        <w:rPr>
          <w:rFonts w:hint="eastAsia"/>
          <w:lang w:eastAsia="zh-TW"/>
        </w:rPr>
        <w:t>市政物業稅</w:t>
      </w:r>
    </w:p>
    <w:p w14:paraId="022348E5" w14:textId="20E455E5" w:rsidR="001533A6" w:rsidRPr="006413F5" w:rsidRDefault="001533A6" w:rsidP="001D1C74">
      <w:pPr>
        <w:pStyle w:val="ac"/>
        <w:ind w:left="945" w:firstLine="472"/>
        <w:rPr>
          <w:lang w:eastAsia="zh-TW"/>
        </w:rPr>
      </w:pPr>
      <w:r w:rsidRPr="006413F5">
        <w:rPr>
          <w:lang w:eastAsia="zh-TW"/>
        </w:rPr>
        <w:t>在阿聯大多數酋長國，住戶或商業用戶每年需依其房屋的年租金比例，向當地市政機關繳納物業稅。一般而言，住宅物業稅率為</w:t>
      </w:r>
      <w:r w:rsidRPr="006413F5">
        <w:rPr>
          <w:lang w:eastAsia="zh-TW"/>
        </w:rPr>
        <w:t>5%</w:t>
      </w:r>
      <w:r w:rsidRPr="006413F5">
        <w:rPr>
          <w:lang w:eastAsia="zh-TW"/>
        </w:rPr>
        <w:t>，而商業地產稅率則介於</w:t>
      </w:r>
      <w:r w:rsidRPr="006413F5">
        <w:rPr>
          <w:lang w:eastAsia="zh-TW"/>
        </w:rPr>
        <w:t>5%</w:t>
      </w:r>
      <w:r w:rsidRPr="006413F5">
        <w:rPr>
          <w:lang w:eastAsia="zh-TW"/>
        </w:rPr>
        <w:t>至</w:t>
      </w:r>
      <w:r w:rsidRPr="006413F5">
        <w:rPr>
          <w:lang w:eastAsia="zh-TW"/>
        </w:rPr>
        <w:t>10%</w:t>
      </w:r>
      <w:r w:rsidRPr="006413F5">
        <w:rPr>
          <w:lang w:eastAsia="zh-TW"/>
        </w:rPr>
        <w:t>之間。飯店、餐廳及電影播放業等也須繳納市政稅。</w:t>
      </w:r>
    </w:p>
    <w:p w14:paraId="51B7495E" w14:textId="1AB1884E" w:rsidR="001533A6" w:rsidRPr="006413F5" w:rsidRDefault="001533A6" w:rsidP="001D1C74">
      <w:pPr>
        <w:pStyle w:val="af3"/>
        <w:ind w:left="945" w:hanging="709"/>
        <w:rPr>
          <w:lang w:eastAsia="zh-TW"/>
        </w:rPr>
      </w:pPr>
      <w:r w:rsidRPr="006413F5">
        <w:rPr>
          <w:lang w:eastAsia="zh-TW"/>
        </w:rPr>
        <w:t>（五）</w:t>
      </w:r>
      <w:r w:rsidR="00A15BE5" w:rsidRPr="006413F5">
        <w:rPr>
          <w:lang w:eastAsia="zh-TW"/>
        </w:rPr>
        <w:t>飯</w:t>
      </w:r>
      <w:r w:rsidRPr="006413F5">
        <w:rPr>
          <w:lang w:eastAsia="zh-TW"/>
        </w:rPr>
        <w:t>店稅與旅遊稅</w:t>
      </w:r>
    </w:p>
    <w:p w14:paraId="3B3EBD97" w14:textId="72BFF33A" w:rsidR="001533A6" w:rsidRPr="006413F5" w:rsidRDefault="7DB12D77" w:rsidP="001D1C74">
      <w:pPr>
        <w:pStyle w:val="ac"/>
        <w:ind w:left="945" w:firstLine="472"/>
      </w:pPr>
      <w:r w:rsidRPr="006413F5">
        <w:rPr>
          <w:lang w:eastAsia="zh-TW"/>
        </w:rPr>
        <w:t>阿聯的飯店與餐廳需依據其服務費的一定比例徵收酒店稅。餐廳的稅率通常為</w:t>
      </w:r>
      <w:r w:rsidRPr="006413F5">
        <w:rPr>
          <w:lang w:eastAsia="zh-TW"/>
        </w:rPr>
        <w:t>5%</w:t>
      </w:r>
      <w:r w:rsidRPr="006413F5">
        <w:rPr>
          <w:lang w:eastAsia="zh-TW"/>
        </w:rPr>
        <w:t>至</w:t>
      </w:r>
      <w:r w:rsidRPr="006413F5">
        <w:rPr>
          <w:lang w:eastAsia="zh-TW"/>
        </w:rPr>
        <w:t>10%</w:t>
      </w:r>
      <w:r w:rsidRPr="006413F5">
        <w:rPr>
          <w:lang w:eastAsia="zh-TW"/>
        </w:rPr>
        <w:t>，而飯店的稅率則為</w:t>
      </w:r>
      <w:r w:rsidRPr="006413F5">
        <w:rPr>
          <w:lang w:eastAsia="zh-TW"/>
        </w:rPr>
        <w:t>10%</w:t>
      </w:r>
      <w:r w:rsidRPr="006413F5">
        <w:rPr>
          <w:lang w:eastAsia="zh-TW"/>
        </w:rPr>
        <w:t>至</w:t>
      </w:r>
      <w:r w:rsidRPr="006413F5">
        <w:rPr>
          <w:lang w:eastAsia="zh-TW"/>
        </w:rPr>
        <w:t>15%</w:t>
      </w:r>
      <w:r w:rsidRPr="006413F5">
        <w:rPr>
          <w:lang w:eastAsia="zh-TW"/>
        </w:rPr>
        <w:t>。</w:t>
      </w:r>
    </w:p>
    <w:p w14:paraId="61E928D6" w14:textId="05B780E0" w:rsidR="325E840E" w:rsidRPr="006413F5" w:rsidRDefault="001A0DCE" w:rsidP="0087513A">
      <w:pPr>
        <w:pStyle w:val="af3"/>
        <w:ind w:left="945" w:hanging="709"/>
      </w:pPr>
      <w:r w:rsidRPr="006413F5">
        <w:rPr>
          <w:lang w:eastAsia="zh-TW"/>
        </w:rPr>
        <w:t>（</w:t>
      </w:r>
      <w:r w:rsidR="325E840E" w:rsidRPr="006413F5">
        <w:rPr>
          <w:lang w:eastAsia="zh-TW"/>
        </w:rPr>
        <w:t>六</w:t>
      </w:r>
      <w:r w:rsidRPr="006413F5">
        <w:rPr>
          <w:lang w:eastAsia="zh-TW"/>
        </w:rPr>
        <w:t>）</w:t>
      </w:r>
      <w:r w:rsidR="325E840E" w:rsidRPr="006413F5">
        <w:rPr>
          <w:lang w:eastAsia="zh-TW"/>
        </w:rPr>
        <w:t>全面強制推動</w:t>
      </w:r>
      <w:r w:rsidR="237236E7" w:rsidRPr="006413F5">
        <w:rPr>
          <w:rFonts w:ascii="新細明體" w:eastAsia="新細明體" w:hAnsi="新細明體" w:cs="新細明體"/>
          <w:lang w:eastAsia="zh-TW"/>
        </w:rPr>
        <w:t>「</w:t>
      </w:r>
      <w:r w:rsidR="325E840E" w:rsidRPr="006413F5">
        <w:rPr>
          <w:lang w:eastAsia="zh-TW"/>
        </w:rPr>
        <w:t>電子發票系統</w:t>
      </w:r>
      <w:r w:rsidR="191FD1A8" w:rsidRPr="006413F5">
        <w:rPr>
          <w:lang w:eastAsia="zh-TW"/>
        </w:rPr>
        <w:t>（</w:t>
      </w:r>
      <w:r w:rsidR="325E840E" w:rsidRPr="006413F5">
        <w:rPr>
          <w:lang w:eastAsia="zh-TW"/>
        </w:rPr>
        <w:t>E-Invoicing</w:t>
      </w:r>
      <w:r w:rsidR="4298B0FB" w:rsidRPr="006413F5">
        <w:rPr>
          <w:lang w:eastAsia="zh-TW"/>
        </w:rPr>
        <w:t>）</w:t>
      </w:r>
      <w:r w:rsidR="72FD10E6" w:rsidRPr="006413F5">
        <w:rPr>
          <w:rFonts w:ascii="新細明體" w:eastAsia="新細明體" w:hAnsi="新細明體" w:cs="新細明體"/>
          <w:lang w:eastAsia="zh-TW"/>
        </w:rPr>
        <w:t>」</w:t>
      </w:r>
    </w:p>
    <w:p w14:paraId="5D7F5ED7" w14:textId="658170CD" w:rsidR="443B7716" w:rsidRPr="006413F5" w:rsidRDefault="325E840E" w:rsidP="443B7716">
      <w:pPr>
        <w:pStyle w:val="ac"/>
        <w:ind w:left="945" w:firstLine="472"/>
        <w:rPr>
          <w:lang w:eastAsia="zh-TW"/>
        </w:rPr>
      </w:pPr>
      <w:r w:rsidRPr="006413F5">
        <w:rPr>
          <w:lang w:eastAsia="zh-TW"/>
        </w:rPr>
        <w:t>阿聯財政部與聯邦稅務局已頒布正式法令，全國將全面分階段強制轉型為電子發票系統（</w:t>
      </w:r>
      <w:r w:rsidRPr="006413F5">
        <w:rPr>
          <w:lang w:eastAsia="zh-TW"/>
        </w:rPr>
        <w:t>EIS UAE</w:t>
      </w:r>
      <w:r w:rsidRPr="006413F5">
        <w:rPr>
          <w:lang w:eastAsia="zh-TW"/>
        </w:rPr>
        <w:t>）。揚棄過去的紙本或</w:t>
      </w:r>
      <w:r w:rsidRPr="006413F5">
        <w:rPr>
          <w:lang w:eastAsia="zh-TW"/>
        </w:rPr>
        <w:t>PDF</w:t>
      </w:r>
      <w:r w:rsidRPr="006413F5">
        <w:rPr>
          <w:lang w:eastAsia="zh-TW"/>
        </w:rPr>
        <w:t>寄送，全面改</w:t>
      </w:r>
      <w:proofErr w:type="gramStart"/>
      <w:r w:rsidRPr="006413F5">
        <w:rPr>
          <w:lang w:eastAsia="zh-TW"/>
        </w:rPr>
        <w:t>採</w:t>
      </w:r>
      <w:proofErr w:type="gramEnd"/>
      <w:r w:rsidRPr="006413F5">
        <w:rPr>
          <w:lang w:eastAsia="zh-TW"/>
        </w:rPr>
        <w:t>基於</w:t>
      </w:r>
      <w:proofErr w:type="spellStart"/>
      <w:r w:rsidRPr="006413F5">
        <w:rPr>
          <w:lang w:eastAsia="zh-TW"/>
        </w:rPr>
        <w:t>Peppol</w:t>
      </w:r>
      <w:proofErr w:type="spellEnd"/>
      <w:r w:rsidRPr="006413F5">
        <w:rPr>
          <w:lang w:eastAsia="zh-TW"/>
        </w:rPr>
        <w:t>國際標準的結構化</w:t>
      </w:r>
      <w:r w:rsidRPr="006413F5">
        <w:rPr>
          <w:lang w:eastAsia="zh-TW"/>
        </w:rPr>
        <w:t xml:space="preserve"> XML</w:t>
      </w:r>
      <w:r w:rsidRPr="006413F5">
        <w:rPr>
          <w:lang w:eastAsia="zh-TW"/>
        </w:rPr>
        <w:t>（</w:t>
      </w:r>
      <w:r w:rsidRPr="006413F5">
        <w:rPr>
          <w:lang w:eastAsia="zh-TW"/>
        </w:rPr>
        <w:t>PINT AE</w:t>
      </w:r>
      <w:r w:rsidRPr="006413F5">
        <w:rPr>
          <w:lang w:eastAsia="zh-TW"/>
        </w:rPr>
        <w:t>）格式，並實施「連續交易控制（</w:t>
      </w:r>
      <w:r w:rsidRPr="006413F5">
        <w:rPr>
          <w:lang w:eastAsia="zh-TW"/>
        </w:rPr>
        <w:t>CTC</w:t>
      </w:r>
      <w:r w:rsidRPr="006413F5">
        <w:rPr>
          <w:lang w:eastAsia="zh-TW"/>
        </w:rPr>
        <w:t>）」模型。實施時程：</w:t>
      </w:r>
      <w:r w:rsidRPr="006413F5">
        <w:rPr>
          <w:lang w:eastAsia="zh-TW"/>
        </w:rPr>
        <w:t>2026</w:t>
      </w:r>
      <w:r w:rsidRPr="006413F5">
        <w:rPr>
          <w:lang w:eastAsia="zh-TW"/>
        </w:rPr>
        <w:t>年中（</w:t>
      </w:r>
      <w:r w:rsidRPr="006413F5">
        <w:rPr>
          <w:lang w:eastAsia="zh-TW"/>
        </w:rPr>
        <w:t>7</w:t>
      </w:r>
      <w:r w:rsidRPr="006413F5">
        <w:rPr>
          <w:lang w:eastAsia="zh-TW"/>
        </w:rPr>
        <w:t>月起）啟動官方自願試辦，年營收達到</w:t>
      </w:r>
      <w:r w:rsidRPr="006413F5">
        <w:rPr>
          <w:lang w:eastAsia="zh-TW"/>
        </w:rPr>
        <w:t>5,000</w:t>
      </w:r>
      <w:r w:rsidRPr="006413F5">
        <w:rPr>
          <w:lang w:eastAsia="zh-TW"/>
        </w:rPr>
        <w:t>萬</w:t>
      </w:r>
      <w:r w:rsidR="6066DCAA" w:rsidRPr="006413F5">
        <w:rPr>
          <w:rFonts w:ascii="微軟正黑體" w:eastAsia="微軟正黑體" w:hAnsi="微軟正黑體" w:cs="微軟正黑體" w:hint="eastAsia"/>
          <w:lang w:eastAsia="zh-TW"/>
        </w:rPr>
        <w:t>廸</w:t>
      </w:r>
      <w:r w:rsidR="6066DCAA" w:rsidRPr="006413F5">
        <w:rPr>
          <w:rFonts w:ascii="華康細圓體" w:hAnsi="華康細圓體" w:cs="華康細圓體" w:hint="eastAsia"/>
          <w:lang w:eastAsia="zh-TW"/>
        </w:rPr>
        <w:t>拉姆</w:t>
      </w:r>
      <w:r w:rsidRPr="006413F5">
        <w:rPr>
          <w:lang w:eastAsia="zh-TW"/>
        </w:rPr>
        <w:t>以上的大型納稅人與指定實體被要求在</w:t>
      </w:r>
      <w:r w:rsidRPr="006413F5">
        <w:rPr>
          <w:lang w:eastAsia="zh-TW"/>
        </w:rPr>
        <w:t>2026</w:t>
      </w:r>
      <w:r w:rsidRPr="006413F5">
        <w:rPr>
          <w:lang w:eastAsia="zh-TW"/>
        </w:rPr>
        <w:t>年底前完成認可服務商（</w:t>
      </w:r>
      <w:r w:rsidRPr="006413F5">
        <w:rPr>
          <w:lang w:eastAsia="zh-TW"/>
        </w:rPr>
        <w:t>ASP</w:t>
      </w:r>
      <w:r w:rsidRPr="006413F5">
        <w:rPr>
          <w:lang w:eastAsia="zh-TW"/>
        </w:rPr>
        <w:t>）對接，並於</w:t>
      </w:r>
      <w:r w:rsidRPr="006413F5">
        <w:rPr>
          <w:lang w:eastAsia="zh-TW"/>
        </w:rPr>
        <w:t>2027</w:t>
      </w:r>
      <w:r w:rsidRPr="006413F5">
        <w:rPr>
          <w:lang w:eastAsia="zh-TW"/>
        </w:rPr>
        <w:t>年</w:t>
      </w:r>
      <w:r w:rsidRPr="006413F5">
        <w:rPr>
          <w:lang w:eastAsia="zh-TW"/>
        </w:rPr>
        <w:t>1</w:t>
      </w:r>
      <w:r w:rsidRPr="006413F5">
        <w:rPr>
          <w:lang w:eastAsia="zh-TW"/>
        </w:rPr>
        <w:t>月</w:t>
      </w:r>
      <w:r w:rsidRPr="006413F5">
        <w:rPr>
          <w:lang w:eastAsia="zh-TW"/>
        </w:rPr>
        <w:t>1</w:t>
      </w:r>
      <w:r w:rsidRPr="006413F5">
        <w:rPr>
          <w:lang w:eastAsia="zh-TW"/>
        </w:rPr>
        <w:t>日正式實施</w:t>
      </w:r>
      <w:r w:rsidRPr="006413F5">
        <w:rPr>
          <w:lang w:eastAsia="zh-TW"/>
        </w:rPr>
        <w:t>B2B</w:t>
      </w:r>
      <w:r w:rsidRPr="006413F5">
        <w:rPr>
          <w:lang w:eastAsia="zh-TW"/>
        </w:rPr>
        <w:t>與</w:t>
      </w:r>
      <w:r w:rsidRPr="006413F5">
        <w:rPr>
          <w:lang w:eastAsia="zh-TW"/>
        </w:rPr>
        <w:t>B2G</w:t>
      </w:r>
      <w:r w:rsidRPr="006413F5">
        <w:rPr>
          <w:lang w:eastAsia="zh-TW"/>
        </w:rPr>
        <w:t>的即時稅務數據報送（</w:t>
      </w:r>
      <w:r w:rsidRPr="006413F5">
        <w:rPr>
          <w:lang w:eastAsia="zh-TW"/>
        </w:rPr>
        <w:t>Corner 5</w:t>
      </w:r>
      <w:r w:rsidRPr="006413F5">
        <w:rPr>
          <w:lang w:eastAsia="zh-TW"/>
        </w:rPr>
        <w:t>）。</w:t>
      </w:r>
    </w:p>
    <w:p w14:paraId="31F45BA6" w14:textId="77777777" w:rsidR="00590625" w:rsidRPr="006413F5" w:rsidRDefault="00590625" w:rsidP="00A26570">
      <w:pPr>
        <w:pStyle w:val="af9"/>
        <w:spacing w:before="257" w:after="257"/>
        <w:ind w:left="632" w:hanging="632"/>
      </w:pPr>
      <w:r w:rsidRPr="006413F5">
        <w:t>二、金融</w:t>
      </w:r>
    </w:p>
    <w:p w14:paraId="066CB2E5" w14:textId="77777777" w:rsidR="00590625" w:rsidRPr="006413F5" w:rsidRDefault="00590625" w:rsidP="0087513A">
      <w:pPr>
        <w:ind w:firstLine="472"/>
        <w:rPr>
          <w:lang w:eastAsia="zh-TW"/>
        </w:rPr>
      </w:pPr>
      <w:r w:rsidRPr="006413F5">
        <w:rPr>
          <w:lang w:eastAsia="zh-TW"/>
        </w:rPr>
        <w:t>阿聯大公國</w:t>
      </w:r>
      <w:r w:rsidRPr="006413F5">
        <w:rPr>
          <w:rFonts w:hint="eastAsia"/>
          <w:lang w:eastAsia="zh-TW"/>
        </w:rPr>
        <w:t>金融市場極為活絡，</w:t>
      </w:r>
      <w:r w:rsidRPr="006413F5">
        <w:rPr>
          <w:lang w:eastAsia="zh-TW"/>
        </w:rPr>
        <w:t>對外匯進出無任何管制及限制，</w:t>
      </w:r>
      <w:r w:rsidRPr="006413F5">
        <w:rPr>
          <w:rFonts w:hint="eastAsia"/>
          <w:lang w:eastAsia="zh-TW"/>
        </w:rPr>
        <w:t>不</w:t>
      </w:r>
      <w:r w:rsidRPr="006413F5">
        <w:rPr>
          <w:lang w:eastAsia="zh-TW"/>
        </w:rPr>
        <w:t>須經任何機構批准。</w:t>
      </w:r>
    </w:p>
    <w:p w14:paraId="6C621701" w14:textId="291F3732" w:rsidR="009B6768" w:rsidRPr="006413F5" w:rsidRDefault="00590625" w:rsidP="0087513A">
      <w:pPr>
        <w:ind w:firstLine="472"/>
        <w:rPr>
          <w:rFonts w:ascii="華康細圓體" w:hAnsi="華康細圓體"/>
          <w:lang w:eastAsia="zh-TW"/>
        </w:rPr>
      </w:pPr>
      <w:r w:rsidRPr="006413F5">
        <w:rPr>
          <w:lang w:eastAsia="zh-TW"/>
        </w:rPr>
        <w:t>阿聯大公國貨幣名稱為</w:t>
      </w:r>
      <w:proofErr w:type="gramStart"/>
      <w:r w:rsidRPr="006413F5">
        <w:rPr>
          <w:rFonts w:hint="eastAsia"/>
          <w:lang w:eastAsia="zh-TW"/>
        </w:rPr>
        <w:t>迪</w:t>
      </w:r>
      <w:proofErr w:type="gramEnd"/>
      <w:r w:rsidRPr="006413F5">
        <w:rPr>
          <w:rFonts w:hint="eastAsia"/>
          <w:lang w:eastAsia="zh-TW"/>
        </w:rPr>
        <w:t>拉</w:t>
      </w:r>
      <w:proofErr w:type="gramStart"/>
      <w:r w:rsidRPr="006413F5">
        <w:rPr>
          <w:rFonts w:hint="eastAsia"/>
          <w:lang w:eastAsia="zh-TW"/>
        </w:rPr>
        <w:t>姆</w:t>
      </w:r>
      <w:proofErr w:type="gramEnd"/>
      <w:r w:rsidRPr="006413F5">
        <w:rPr>
          <w:rFonts w:hint="eastAsia"/>
          <w:lang w:eastAsia="zh-TW"/>
        </w:rPr>
        <w:t>（</w:t>
      </w:r>
      <w:r w:rsidRPr="006413F5">
        <w:rPr>
          <w:lang w:eastAsia="zh-TW"/>
        </w:rPr>
        <w:t>Dirham</w:t>
      </w:r>
      <w:r w:rsidR="009B3B02" w:rsidRPr="006413F5">
        <w:rPr>
          <w:rFonts w:hint="eastAsia"/>
          <w:lang w:eastAsia="zh-TW"/>
        </w:rPr>
        <w:t>，</w:t>
      </w:r>
      <w:r w:rsidRPr="006413F5">
        <w:rPr>
          <w:rFonts w:hint="eastAsia"/>
          <w:lang w:eastAsia="zh-TW"/>
        </w:rPr>
        <w:t>簡寫為</w:t>
      </w:r>
      <w:proofErr w:type="spellStart"/>
      <w:r w:rsidRPr="006413F5">
        <w:rPr>
          <w:lang w:eastAsia="zh-TW"/>
        </w:rPr>
        <w:t>Dhs</w:t>
      </w:r>
      <w:proofErr w:type="spellEnd"/>
      <w:r w:rsidRPr="006413F5">
        <w:rPr>
          <w:lang w:eastAsia="zh-TW"/>
        </w:rPr>
        <w:t>或</w:t>
      </w:r>
      <w:r w:rsidRPr="006413F5">
        <w:rPr>
          <w:lang w:eastAsia="zh-TW"/>
        </w:rPr>
        <w:t>AED</w:t>
      </w:r>
      <w:r w:rsidRPr="006413F5">
        <w:rPr>
          <w:rFonts w:hint="eastAsia"/>
          <w:lang w:eastAsia="zh-TW"/>
        </w:rPr>
        <w:t>）</w:t>
      </w:r>
      <w:r w:rsidRPr="006413F5">
        <w:rPr>
          <w:lang w:eastAsia="zh-TW"/>
        </w:rPr>
        <w:t>，</w:t>
      </w:r>
      <w:r w:rsidRPr="006413F5">
        <w:rPr>
          <w:rFonts w:hint="eastAsia"/>
          <w:lang w:eastAsia="zh-TW"/>
        </w:rPr>
        <w:t>七</w:t>
      </w:r>
      <w:r w:rsidRPr="006413F5">
        <w:rPr>
          <w:lang w:eastAsia="zh-TW"/>
        </w:rPr>
        <w:t>個</w:t>
      </w:r>
      <w:proofErr w:type="gramStart"/>
      <w:r w:rsidRPr="006413F5">
        <w:rPr>
          <w:lang w:eastAsia="zh-TW"/>
        </w:rPr>
        <w:t>邦</w:t>
      </w:r>
      <w:proofErr w:type="gramEnd"/>
      <w:r w:rsidRPr="006413F5">
        <w:rPr>
          <w:lang w:eastAsia="zh-TW"/>
        </w:rPr>
        <w:t>貨幣統一，</w:t>
      </w:r>
      <w:proofErr w:type="gramStart"/>
      <w:r w:rsidRPr="006413F5">
        <w:rPr>
          <w:rFonts w:hint="eastAsia"/>
          <w:lang w:eastAsia="zh-TW"/>
        </w:rPr>
        <w:t>迪</w:t>
      </w:r>
      <w:proofErr w:type="gramEnd"/>
      <w:r w:rsidRPr="006413F5">
        <w:rPr>
          <w:rFonts w:hint="eastAsia"/>
          <w:lang w:eastAsia="zh-TW"/>
        </w:rPr>
        <w:t>拉</w:t>
      </w:r>
      <w:proofErr w:type="gramStart"/>
      <w:r w:rsidRPr="006413F5">
        <w:rPr>
          <w:rFonts w:hint="eastAsia"/>
          <w:lang w:eastAsia="zh-TW"/>
        </w:rPr>
        <w:t>姆</w:t>
      </w:r>
      <w:proofErr w:type="gramEnd"/>
      <w:r w:rsidRPr="006413F5">
        <w:rPr>
          <w:lang w:eastAsia="zh-TW"/>
        </w:rPr>
        <w:t>匯率穩定，緊</w:t>
      </w:r>
      <w:r w:rsidR="002B3E26" w:rsidRPr="006413F5">
        <w:rPr>
          <w:rFonts w:hint="eastAsia"/>
          <w:lang w:eastAsia="zh-TW"/>
        </w:rPr>
        <w:t>盯</w:t>
      </w:r>
      <w:r w:rsidRPr="006413F5">
        <w:rPr>
          <w:lang w:eastAsia="zh-TW"/>
        </w:rPr>
        <w:t>美元，</w:t>
      </w:r>
      <w:r w:rsidRPr="006413F5">
        <w:rPr>
          <w:lang w:eastAsia="zh-TW"/>
        </w:rPr>
        <w:t>1</w:t>
      </w:r>
      <w:r w:rsidRPr="006413F5">
        <w:rPr>
          <w:lang w:eastAsia="zh-TW"/>
        </w:rPr>
        <w:t>美元約等於</w:t>
      </w:r>
      <w:r w:rsidRPr="006413F5">
        <w:rPr>
          <w:lang w:eastAsia="zh-TW"/>
        </w:rPr>
        <w:t>3.6</w:t>
      </w:r>
      <w:r w:rsidR="006C6020" w:rsidRPr="006413F5">
        <w:rPr>
          <w:rFonts w:hint="eastAsia"/>
          <w:lang w:eastAsia="zh-TW"/>
        </w:rPr>
        <w:t>7</w:t>
      </w:r>
      <w:proofErr w:type="gramStart"/>
      <w:r w:rsidRPr="006413F5">
        <w:rPr>
          <w:rFonts w:hint="eastAsia"/>
          <w:lang w:eastAsia="zh-TW"/>
        </w:rPr>
        <w:t>迪</w:t>
      </w:r>
      <w:proofErr w:type="gramEnd"/>
      <w:r w:rsidRPr="006413F5">
        <w:rPr>
          <w:rFonts w:hint="eastAsia"/>
          <w:lang w:eastAsia="zh-TW"/>
        </w:rPr>
        <w:t>拉</w:t>
      </w:r>
      <w:proofErr w:type="gramStart"/>
      <w:r w:rsidRPr="006413F5">
        <w:rPr>
          <w:rFonts w:hint="eastAsia"/>
          <w:lang w:eastAsia="zh-TW"/>
        </w:rPr>
        <w:t>姆</w:t>
      </w:r>
      <w:proofErr w:type="gramEnd"/>
      <w:r w:rsidRPr="006413F5">
        <w:rPr>
          <w:lang w:eastAsia="zh-TW"/>
        </w:rPr>
        <w:t>。</w:t>
      </w:r>
    </w:p>
    <w:p w14:paraId="21ED76D1" w14:textId="77777777" w:rsidR="00BD7F42" w:rsidRPr="006413F5" w:rsidRDefault="00BD7F42">
      <w:pPr>
        <w:ind w:left="472" w:firstLineChars="0" w:firstLine="0"/>
        <w:rPr>
          <w:rFonts w:ascii="華康細圓體" w:hAnsi="華康細圓體"/>
          <w:lang w:eastAsia="zh-TW"/>
        </w:rPr>
        <w:sectPr w:rsidR="00BD7F42" w:rsidRPr="006413F5" w:rsidSect="00A26570">
          <w:headerReference w:type="default" r:id="rId29"/>
          <w:pgSz w:w="11906" w:h="16838" w:code="9"/>
          <w:pgMar w:top="2268" w:right="1701" w:bottom="1701" w:left="1701" w:header="1134" w:footer="851" w:gutter="0"/>
          <w:cols w:space="720"/>
          <w:docGrid w:type="linesAndChars" w:linePitch="514" w:charSpace="-774"/>
        </w:sectPr>
      </w:pPr>
    </w:p>
    <w:p w14:paraId="22988C51" w14:textId="77777777" w:rsidR="00590625" w:rsidRPr="006413F5" w:rsidRDefault="00590625">
      <w:pPr>
        <w:pStyle w:val="a8"/>
      </w:pPr>
      <w:bookmarkStart w:id="20" w:name="_Toc429658526"/>
      <w:bookmarkStart w:id="21" w:name="_Toc231999173"/>
      <w:r w:rsidRPr="006413F5">
        <w:lastRenderedPageBreak/>
        <w:t>第陸章　基礎建設及成本</w:t>
      </w:r>
      <w:bookmarkEnd w:id="20"/>
      <w:bookmarkEnd w:id="21"/>
    </w:p>
    <w:p w14:paraId="514BB90B" w14:textId="77777777" w:rsidR="00590625" w:rsidRPr="006413F5" w:rsidRDefault="00590625" w:rsidP="00A26570">
      <w:pPr>
        <w:pStyle w:val="af9"/>
        <w:spacing w:before="257" w:after="257"/>
        <w:ind w:left="632" w:hanging="632"/>
      </w:pPr>
      <w:r w:rsidRPr="006413F5">
        <w:t>一、土地</w:t>
      </w:r>
    </w:p>
    <w:p w14:paraId="6106CEFC" w14:textId="1AB1B666" w:rsidR="00590625" w:rsidRPr="006413F5" w:rsidRDefault="2B66D9C4" w:rsidP="0087513A">
      <w:pPr>
        <w:ind w:firstLine="472"/>
      </w:pPr>
      <w:r w:rsidRPr="006413F5">
        <w:t>過去</w:t>
      </w:r>
      <w:r w:rsidR="3180E95A" w:rsidRPr="006413F5">
        <w:t>除阿拉伯海灣國家（</w:t>
      </w:r>
      <w:r w:rsidR="3180E95A" w:rsidRPr="006413F5">
        <w:t>GCC</w:t>
      </w:r>
      <w:r w:rsidR="3180E95A" w:rsidRPr="006413F5">
        <w:t>）本國籍居民外，外國人不得購買阿聯大公國境內之任何土地，設立廠房所需土地及辦公室一律以承租方式承租。</w:t>
      </w:r>
      <w:r w:rsidR="12A9E4B0" w:rsidRPr="006413F5">
        <w:t>（阿聯已於</w:t>
      </w:r>
      <w:r w:rsidR="12A9E4B0" w:rsidRPr="006413F5">
        <w:t>2021</w:t>
      </w:r>
      <w:r w:rsidR="12A9E4B0" w:rsidRPr="006413F5">
        <w:t>年全面修訂《商業公司法》，允許外資在阿聯境內（</w:t>
      </w:r>
      <w:r w:rsidR="12A9E4B0" w:rsidRPr="006413F5">
        <w:t>Mainland</w:t>
      </w:r>
      <w:r w:rsidR="12A9E4B0" w:rsidRPr="006413F5">
        <w:t>）多數行業享有</w:t>
      </w:r>
      <w:r w:rsidR="12A9E4B0" w:rsidRPr="006413F5">
        <w:t>100%</w:t>
      </w:r>
      <w:r w:rsidR="12A9E4B0" w:rsidRPr="006413F5">
        <w:t>公司股權，但土地與不動產的所有權仍受各邦法律限制。）</w:t>
      </w:r>
      <w:r w:rsidR="79C4ECE5" w:rsidRPr="006413F5">
        <w:rPr>
          <w:rFonts w:hint="eastAsia"/>
        </w:rPr>
        <w:t>自</w:t>
      </w:r>
      <w:r w:rsidR="79C4ECE5" w:rsidRPr="006413F5">
        <w:t>2023</w:t>
      </w:r>
      <w:r w:rsidR="79C4ECE5" w:rsidRPr="006413F5">
        <w:rPr>
          <w:rFonts w:hint="eastAsia"/>
        </w:rPr>
        <w:t>年至</w:t>
      </w:r>
      <w:r w:rsidR="79C4ECE5" w:rsidRPr="006413F5">
        <w:t>2026</w:t>
      </w:r>
      <w:r w:rsidR="79C4ECE5" w:rsidRPr="006413F5">
        <w:rPr>
          <w:rFonts w:hint="eastAsia"/>
        </w:rPr>
        <w:t>年，杜拜的商用不動產經歷了歷史性的暴漲。根據</w:t>
      </w:r>
      <w:r w:rsidR="79C4ECE5" w:rsidRPr="006413F5">
        <w:t>CBRE</w:t>
      </w:r>
      <w:r w:rsidR="79C4ECE5" w:rsidRPr="006413F5">
        <w:rPr>
          <w:rFonts w:hint="eastAsia"/>
        </w:rPr>
        <w:t>（世邦魏理仕）與各大不動產機構</w:t>
      </w:r>
      <w:r w:rsidR="79C4ECE5" w:rsidRPr="006413F5">
        <w:t>2026</w:t>
      </w:r>
      <w:r w:rsidR="79C4ECE5" w:rsidRPr="006413F5">
        <w:rPr>
          <w:rFonts w:hint="eastAsia"/>
        </w:rPr>
        <w:t>年的最新統計，杜拜辦公室的平均租金光是在過去幾年每年都以</w:t>
      </w:r>
      <w:r w:rsidR="79C4ECE5" w:rsidRPr="006413F5">
        <w:t>14%~18%</w:t>
      </w:r>
      <w:r w:rsidR="79C4ECE5" w:rsidRPr="006413F5">
        <w:rPr>
          <w:rFonts w:hint="eastAsia"/>
        </w:rPr>
        <w:t>的幅度瘋狂遞增。</w:t>
      </w:r>
    </w:p>
    <w:p w14:paraId="5D3F7A47" w14:textId="6FF352B8" w:rsidR="00590625" w:rsidRPr="006413F5" w:rsidRDefault="006F7D9B" w:rsidP="0087513A">
      <w:pPr>
        <w:ind w:firstLine="472"/>
        <w:rPr>
          <w:lang w:eastAsia="zh-TW"/>
        </w:rPr>
      </w:pPr>
      <w:r w:rsidRPr="006413F5">
        <w:rPr>
          <w:rFonts w:hint="eastAsia"/>
          <w:lang w:eastAsia="zh-TW"/>
        </w:rPr>
        <w:t>在</w:t>
      </w:r>
      <w:r w:rsidR="00590625" w:rsidRPr="006413F5">
        <w:rPr>
          <w:rFonts w:hint="eastAsia"/>
          <w:lang w:eastAsia="zh-TW"/>
        </w:rPr>
        <w:t>最大的</w:t>
      </w:r>
      <w:r w:rsidR="001B73F5" w:rsidRPr="006413F5">
        <w:rPr>
          <w:rFonts w:hint="eastAsia"/>
          <w:lang w:eastAsia="zh-TW"/>
        </w:rPr>
        <w:t>傑貝阿里</w:t>
      </w:r>
      <w:r w:rsidR="00590625" w:rsidRPr="006413F5">
        <w:rPr>
          <w:rFonts w:hint="eastAsia"/>
          <w:lang w:eastAsia="zh-TW"/>
        </w:rPr>
        <w:t>自由貿易區：</w:t>
      </w:r>
    </w:p>
    <w:p w14:paraId="6742E2BD" w14:textId="04C2F062" w:rsidR="00590625" w:rsidRPr="006413F5" w:rsidRDefault="3180E95A" w:rsidP="0087513A">
      <w:pPr>
        <w:ind w:firstLine="472"/>
        <w:rPr>
          <w:lang w:eastAsia="zh-TW"/>
        </w:rPr>
      </w:pPr>
      <w:proofErr w:type="gramStart"/>
      <w:r w:rsidRPr="006413F5">
        <w:rPr>
          <w:lang w:eastAsia="zh-TW"/>
        </w:rPr>
        <w:t>商辦年租金</w:t>
      </w:r>
      <w:proofErr w:type="gramEnd"/>
      <w:r w:rsidRPr="006413F5">
        <w:rPr>
          <w:lang w:eastAsia="zh-TW"/>
        </w:rPr>
        <w:t>約</w:t>
      </w:r>
      <w:r w:rsidRPr="006413F5">
        <w:rPr>
          <w:lang w:eastAsia="zh-TW"/>
        </w:rPr>
        <w:t>17,000~20,000</w:t>
      </w:r>
      <w:r w:rsidR="36503ED8" w:rsidRPr="006413F5">
        <w:rPr>
          <w:lang w:eastAsia="zh-TW"/>
        </w:rPr>
        <w:t>新</w:t>
      </w:r>
      <w:r w:rsidRPr="006413F5">
        <w:rPr>
          <w:lang w:eastAsia="zh-TW"/>
        </w:rPr>
        <w:t>臺幣</w:t>
      </w:r>
      <w:r w:rsidRPr="006413F5">
        <w:rPr>
          <w:lang w:eastAsia="zh-TW"/>
        </w:rPr>
        <w:t>/</w:t>
      </w:r>
      <w:r w:rsidRPr="006413F5">
        <w:rPr>
          <w:lang w:eastAsia="zh-TW"/>
        </w:rPr>
        <w:t>平方公尺</w:t>
      </w:r>
    </w:p>
    <w:p w14:paraId="0C014A8C" w14:textId="3FC30CE8" w:rsidR="00590625" w:rsidRPr="006413F5" w:rsidRDefault="3180E95A" w:rsidP="0087513A">
      <w:pPr>
        <w:ind w:firstLine="472"/>
        <w:rPr>
          <w:lang w:eastAsia="zh-TW"/>
        </w:rPr>
      </w:pPr>
      <w:r w:rsidRPr="006413F5">
        <w:rPr>
          <w:lang w:eastAsia="zh-TW"/>
        </w:rPr>
        <w:t>倉庫年租金約</w:t>
      </w:r>
      <w:r w:rsidRPr="006413F5">
        <w:rPr>
          <w:lang w:eastAsia="zh-TW"/>
        </w:rPr>
        <w:t>4,800~6,600</w:t>
      </w:r>
      <w:r w:rsidR="36503ED8" w:rsidRPr="006413F5">
        <w:rPr>
          <w:lang w:eastAsia="zh-TW"/>
        </w:rPr>
        <w:t>新</w:t>
      </w:r>
      <w:r w:rsidRPr="006413F5">
        <w:rPr>
          <w:lang w:eastAsia="zh-TW"/>
        </w:rPr>
        <w:t>臺幣</w:t>
      </w:r>
      <w:r w:rsidRPr="006413F5">
        <w:rPr>
          <w:lang w:eastAsia="zh-TW"/>
        </w:rPr>
        <w:t>/</w:t>
      </w:r>
      <w:r w:rsidRPr="006413F5">
        <w:rPr>
          <w:lang w:eastAsia="zh-TW"/>
        </w:rPr>
        <w:t>平方公尺</w:t>
      </w:r>
    </w:p>
    <w:p w14:paraId="2895A731" w14:textId="454A6166" w:rsidR="00590625" w:rsidRPr="006413F5" w:rsidRDefault="3180E95A" w:rsidP="0087513A">
      <w:pPr>
        <w:ind w:firstLine="472"/>
        <w:rPr>
          <w:lang w:eastAsia="zh-TW"/>
        </w:rPr>
      </w:pPr>
      <w:r w:rsidRPr="006413F5">
        <w:rPr>
          <w:lang w:eastAsia="zh-TW"/>
        </w:rPr>
        <w:t>土地年租金約</w:t>
      </w:r>
      <w:r w:rsidRPr="006413F5">
        <w:rPr>
          <w:lang w:eastAsia="zh-TW"/>
        </w:rPr>
        <w:t>180~450</w:t>
      </w:r>
      <w:r w:rsidR="36503ED8" w:rsidRPr="006413F5">
        <w:rPr>
          <w:lang w:eastAsia="zh-TW"/>
        </w:rPr>
        <w:t>新</w:t>
      </w:r>
      <w:r w:rsidRPr="006413F5">
        <w:rPr>
          <w:lang w:eastAsia="zh-TW"/>
        </w:rPr>
        <w:t>臺幣</w:t>
      </w:r>
      <w:r w:rsidRPr="006413F5">
        <w:rPr>
          <w:lang w:eastAsia="zh-TW"/>
        </w:rPr>
        <w:t>/</w:t>
      </w:r>
      <w:r w:rsidRPr="006413F5">
        <w:rPr>
          <w:lang w:eastAsia="zh-TW"/>
        </w:rPr>
        <w:t>平方公尺</w:t>
      </w:r>
    </w:p>
    <w:p w14:paraId="103BBD79" w14:textId="77777777" w:rsidR="00590625" w:rsidRPr="006413F5" w:rsidRDefault="00590625" w:rsidP="0087513A">
      <w:pPr>
        <w:ind w:firstLine="472"/>
        <w:rPr>
          <w:lang w:eastAsia="zh-TW"/>
        </w:rPr>
      </w:pPr>
      <w:r w:rsidRPr="006413F5">
        <w:rPr>
          <w:rFonts w:hint="eastAsia"/>
          <w:lang w:eastAsia="zh-TW"/>
        </w:rPr>
        <w:t>另杜拜市區</w:t>
      </w:r>
      <w:proofErr w:type="gramStart"/>
      <w:r w:rsidRPr="006413F5">
        <w:rPr>
          <w:rFonts w:hint="eastAsia"/>
          <w:lang w:eastAsia="zh-TW"/>
        </w:rPr>
        <w:t>商辦年租金</w:t>
      </w:r>
      <w:proofErr w:type="gramEnd"/>
      <w:r w:rsidRPr="006413F5">
        <w:rPr>
          <w:rFonts w:hint="eastAsia"/>
          <w:lang w:eastAsia="zh-TW"/>
        </w:rPr>
        <w:t>分為幾大區域（不包括極高級的大樓與地段）：</w:t>
      </w:r>
    </w:p>
    <w:p w14:paraId="5EE0870C" w14:textId="07BBB3D8" w:rsidR="00590625" w:rsidRPr="006413F5" w:rsidRDefault="3180E95A" w:rsidP="0087513A">
      <w:pPr>
        <w:pStyle w:val="af3"/>
        <w:ind w:left="945" w:hanging="709"/>
      </w:pPr>
      <w:r w:rsidRPr="006413F5">
        <w:t>（一）舊市中心大部分價格落在</w:t>
      </w:r>
      <w:r w:rsidR="4E5E73FF" w:rsidRPr="006413F5">
        <w:t xml:space="preserve">8,000~13,300 </w:t>
      </w:r>
      <w:r w:rsidR="36503ED8" w:rsidRPr="006413F5">
        <w:t>新</w:t>
      </w:r>
      <w:r w:rsidRPr="006413F5">
        <w:t>臺幣</w:t>
      </w:r>
      <w:r w:rsidRPr="006413F5">
        <w:t>/</w:t>
      </w:r>
      <w:r w:rsidRPr="006413F5">
        <w:t>平方公尺（不含</w:t>
      </w:r>
      <w:r w:rsidRPr="006413F5">
        <w:t>1</w:t>
      </w:r>
      <w:r w:rsidRPr="006413F5">
        <w:t>樓店面與特殊地段）。</w:t>
      </w:r>
    </w:p>
    <w:p w14:paraId="66A9CB1F" w14:textId="3BA5C6F1" w:rsidR="00590625" w:rsidRPr="006413F5" w:rsidRDefault="3180E95A" w:rsidP="0087513A">
      <w:pPr>
        <w:pStyle w:val="af3"/>
        <w:ind w:left="945" w:hanging="709"/>
      </w:pPr>
      <w:r w:rsidRPr="006413F5">
        <w:t>（二）鄰近</w:t>
      </w:r>
      <w:r w:rsidR="6501E237" w:rsidRPr="006413F5">
        <w:t>傑貝阿里</w:t>
      </w:r>
      <w:r w:rsidRPr="006413F5">
        <w:t>自由貿易區的新興商辦住宅區內辦公室</w:t>
      </w:r>
      <w:r w:rsidR="3D84F98A" w:rsidRPr="006413F5">
        <w:t>8,400~12,000</w:t>
      </w:r>
      <w:r w:rsidR="3D84F98A" w:rsidRPr="006413F5">
        <w:t>或</w:t>
      </w:r>
      <w:r w:rsidR="3D84F98A" w:rsidRPr="006413F5">
        <w:t xml:space="preserve">12,800~19,000 </w:t>
      </w:r>
      <w:r w:rsidR="36503ED8" w:rsidRPr="006413F5">
        <w:t>新</w:t>
      </w:r>
      <w:r w:rsidRPr="006413F5">
        <w:t>臺幣</w:t>
      </w:r>
      <w:r w:rsidRPr="006413F5">
        <w:t>/</w:t>
      </w:r>
      <w:r w:rsidRPr="006413F5">
        <w:t>平方公尺。</w:t>
      </w:r>
    </w:p>
    <w:p w14:paraId="1AE25674" w14:textId="61CDD042" w:rsidR="00590625" w:rsidRPr="006413F5" w:rsidRDefault="3180E95A" w:rsidP="0087513A">
      <w:pPr>
        <w:pStyle w:val="af3"/>
        <w:ind w:left="945" w:hanging="709"/>
      </w:pPr>
      <w:r w:rsidRPr="006413F5">
        <w:t>（三）市區主要幹道兩側</w:t>
      </w:r>
      <w:r w:rsidR="6A9D1BB1" w:rsidRPr="006413F5">
        <w:t xml:space="preserve">14,000~28,000 </w:t>
      </w:r>
      <w:r w:rsidR="36503ED8" w:rsidRPr="006413F5">
        <w:t>新</w:t>
      </w:r>
      <w:r w:rsidRPr="006413F5">
        <w:t>臺幣</w:t>
      </w:r>
      <w:r w:rsidRPr="006413F5">
        <w:t>/</w:t>
      </w:r>
      <w:r w:rsidRPr="006413F5">
        <w:t>平方公尺。</w:t>
      </w:r>
    </w:p>
    <w:p w14:paraId="781B7315" w14:textId="036626A9" w:rsidR="00590625" w:rsidRPr="006413F5" w:rsidRDefault="12E0FC04" w:rsidP="0087513A">
      <w:pPr>
        <w:ind w:firstLine="472"/>
        <w:rPr>
          <w:lang w:eastAsia="zh-TW"/>
        </w:rPr>
      </w:pPr>
      <w:r w:rsidRPr="006413F5">
        <w:rPr>
          <w:lang w:eastAsia="zh-TW"/>
        </w:rPr>
        <w:t>阿聯大公國</w:t>
      </w:r>
      <w:r w:rsidR="3180E95A" w:rsidRPr="006413F5">
        <w:rPr>
          <w:lang w:eastAsia="zh-TW"/>
        </w:rPr>
        <w:t>租金以杜拜最貴，離杜拜越遠的拜租金越便宜，但當地商業活動也較少，例如拉斯哈瑪的辦公室租金，年租約</w:t>
      </w:r>
      <w:r w:rsidR="60D31A0A" w:rsidRPr="006413F5">
        <w:rPr>
          <w:lang w:eastAsia="zh-TW"/>
        </w:rPr>
        <w:t>3,500~7,100</w:t>
      </w:r>
      <w:r w:rsidR="36503ED8" w:rsidRPr="006413F5">
        <w:rPr>
          <w:lang w:eastAsia="zh-TW"/>
        </w:rPr>
        <w:t>新</w:t>
      </w:r>
      <w:r w:rsidR="3180E95A" w:rsidRPr="006413F5">
        <w:rPr>
          <w:lang w:eastAsia="zh-TW"/>
        </w:rPr>
        <w:t>臺幣</w:t>
      </w:r>
      <w:r w:rsidR="3180E95A" w:rsidRPr="006413F5">
        <w:rPr>
          <w:lang w:eastAsia="zh-TW"/>
        </w:rPr>
        <w:t>/</w:t>
      </w:r>
      <w:r w:rsidR="3180E95A" w:rsidRPr="006413F5">
        <w:rPr>
          <w:lang w:eastAsia="zh-TW"/>
        </w:rPr>
        <w:t>平方公尺左右。</w:t>
      </w:r>
    </w:p>
    <w:p w14:paraId="501AEFC1" w14:textId="39C47D60" w:rsidR="00590625" w:rsidRPr="006413F5" w:rsidRDefault="00590625" w:rsidP="00A26570">
      <w:pPr>
        <w:ind w:firstLine="472"/>
        <w:rPr>
          <w:lang w:eastAsia="zh-TW"/>
        </w:rPr>
      </w:pPr>
      <w:r w:rsidRPr="006413F5">
        <w:rPr>
          <w:lang w:eastAsia="zh-TW"/>
        </w:rPr>
        <w:lastRenderedPageBreak/>
        <w:t>自由貿易區內，設立廠房所需土地及辦公室一律以承租方式承租。除杜拜傑貝阿里自由貿易區外，尚有</w:t>
      </w:r>
      <w:r w:rsidR="000A715A" w:rsidRPr="006413F5">
        <w:rPr>
          <w:rFonts w:hint="eastAsia"/>
          <w:lang w:eastAsia="zh-TW"/>
        </w:rPr>
        <w:t>40</w:t>
      </w:r>
      <w:r w:rsidRPr="006413F5">
        <w:rPr>
          <w:lang w:eastAsia="zh-TW"/>
        </w:rPr>
        <w:t>餘個自由貿易區正在營運。阿聯大公國政府為鼓勵外商於自由貿易區內設立據點，凡於自由貿易區內設立之公司，皆享有以下優惠：</w:t>
      </w:r>
    </w:p>
    <w:p w14:paraId="346C9428" w14:textId="77777777" w:rsidR="00590625" w:rsidRPr="006413F5" w:rsidRDefault="00590625" w:rsidP="00A26570">
      <w:pPr>
        <w:pStyle w:val="af3"/>
        <w:ind w:leftChars="201" w:left="943" w:hangingChars="198" w:hanging="468"/>
        <w:rPr>
          <w:lang w:eastAsia="zh-TW"/>
        </w:rPr>
      </w:pPr>
      <w:r w:rsidRPr="006413F5">
        <w:rPr>
          <w:lang w:eastAsia="zh-TW"/>
        </w:rPr>
        <w:t>（一）</w:t>
      </w:r>
      <w:r w:rsidRPr="006413F5">
        <w:rPr>
          <w:lang w:eastAsia="zh-TW"/>
        </w:rPr>
        <w:t>100%</w:t>
      </w:r>
      <w:r w:rsidRPr="006413F5">
        <w:rPr>
          <w:lang w:eastAsia="zh-TW"/>
        </w:rPr>
        <w:t>擁有股權。</w:t>
      </w:r>
    </w:p>
    <w:p w14:paraId="447CA297" w14:textId="77777777" w:rsidR="00590625" w:rsidRPr="006413F5" w:rsidRDefault="00590625" w:rsidP="00A26570">
      <w:pPr>
        <w:pStyle w:val="af3"/>
        <w:ind w:leftChars="201" w:left="943" w:hangingChars="198" w:hanging="468"/>
        <w:rPr>
          <w:lang w:eastAsia="zh-TW"/>
        </w:rPr>
      </w:pPr>
      <w:r w:rsidRPr="006413F5">
        <w:rPr>
          <w:lang w:eastAsia="zh-TW"/>
        </w:rPr>
        <w:t>（二）進口至海灣國家區域內貨物只收一次進口關稅。</w:t>
      </w:r>
    </w:p>
    <w:p w14:paraId="7C764F72" w14:textId="77777777" w:rsidR="00590625" w:rsidRPr="006413F5" w:rsidRDefault="00590625" w:rsidP="00A26570">
      <w:pPr>
        <w:pStyle w:val="af3"/>
        <w:ind w:leftChars="201" w:left="943" w:hangingChars="198" w:hanging="468"/>
        <w:rPr>
          <w:lang w:eastAsia="zh-TW"/>
        </w:rPr>
      </w:pPr>
      <w:r w:rsidRPr="006413F5">
        <w:rPr>
          <w:lang w:eastAsia="zh-TW"/>
        </w:rPr>
        <w:t>（三）資本與利潤可</w:t>
      </w:r>
      <w:r w:rsidRPr="006413F5">
        <w:rPr>
          <w:lang w:eastAsia="zh-TW"/>
        </w:rPr>
        <w:t>100%</w:t>
      </w:r>
      <w:r w:rsidRPr="006413F5">
        <w:rPr>
          <w:lang w:eastAsia="zh-TW"/>
        </w:rPr>
        <w:t>匯出，外匯無管制。</w:t>
      </w:r>
    </w:p>
    <w:p w14:paraId="61D2CB63" w14:textId="77777777" w:rsidR="00590625" w:rsidRPr="006413F5" w:rsidRDefault="00590625" w:rsidP="00A26570">
      <w:pPr>
        <w:pStyle w:val="af3"/>
        <w:ind w:leftChars="201" w:left="943" w:hangingChars="198" w:hanging="468"/>
        <w:rPr>
          <w:lang w:eastAsia="zh-TW"/>
        </w:rPr>
      </w:pPr>
      <w:r w:rsidRPr="006413F5">
        <w:rPr>
          <w:lang w:eastAsia="zh-TW"/>
        </w:rPr>
        <w:t>（四）免公司營業稅。</w:t>
      </w:r>
    </w:p>
    <w:p w14:paraId="6ED18248" w14:textId="77777777" w:rsidR="00590625" w:rsidRPr="006413F5" w:rsidRDefault="00590625" w:rsidP="00A26570">
      <w:pPr>
        <w:pStyle w:val="af3"/>
        <w:ind w:leftChars="201" w:left="943" w:hangingChars="198" w:hanging="468"/>
        <w:rPr>
          <w:lang w:eastAsia="zh-TW"/>
        </w:rPr>
      </w:pPr>
      <w:r w:rsidRPr="006413F5">
        <w:rPr>
          <w:lang w:eastAsia="zh-TW"/>
        </w:rPr>
        <w:t>（五）無個人所得稅。</w:t>
      </w:r>
    </w:p>
    <w:p w14:paraId="768004E1" w14:textId="69D64440" w:rsidR="00590625" w:rsidRPr="006413F5" w:rsidRDefault="00590625" w:rsidP="00A26570">
      <w:pPr>
        <w:pStyle w:val="af3"/>
        <w:ind w:leftChars="201" w:left="943" w:hangingChars="198" w:hanging="468"/>
        <w:rPr>
          <w:lang w:eastAsia="zh-TW"/>
        </w:rPr>
      </w:pPr>
      <w:r w:rsidRPr="006413F5">
        <w:rPr>
          <w:lang w:eastAsia="zh-TW"/>
        </w:rPr>
        <w:t>（六）協助員工</w:t>
      </w:r>
      <w:r w:rsidR="002F23EE" w:rsidRPr="006413F5">
        <w:rPr>
          <w:rFonts w:hint="eastAsia"/>
          <w:lang w:eastAsia="zh-TW"/>
        </w:rPr>
        <w:t>僱</w:t>
      </w:r>
      <w:r w:rsidRPr="006413F5">
        <w:rPr>
          <w:lang w:eastAsia="zh-TW"/>
        </w:rPr>
        <w:t>用。</w:t>
      </w:r>
    </w:p>
    <w:p w14:paraId="28482E57" w14:textId="77777777" w:rsidR="00590625" w:rsidRPr="006413F5" w:rsidRDefault="00590625" w:rsidP="00A26570">
      <w:pPr>
        <w:pStyle w:val="af3"/>
        <w:ind w:leftChars="201" w:left="943" w:hangingChars="198" w:hanging="468"/>
        <w:rPr>
          <w:lang w:eastAsia="zh-TW"/>
        </w:rPr>
      </w:pPr>
      <w:r w:rsidRPr="006413F5">
        <w:rPr>
          <w:lang w:eastAsia="zh-TW"/>
        </w:rPr>
        <w:t>（七）其他支援服務，如簽證及提供基層勞工宿舍。</w:t>
      </w:r>
    </w:p>
    <w:p w14:paraId="16F590ED" w14:textId="35454BFC" w:rsidR="000D42CF" w:rsidRPr="006413F5" w:rsidRDefault="000D42CF" w:rsidP="001D1C74">
      <w:pPr>
        <w:ind w:firstLine="472"/>
        <w:rPr>
          <w:lang w:eastAsia="zh-TW"/>
        </w:rPr>
      </w:pPr>
      <w:r w:rsidRPr="006413F5">
        <w:rPr>
          <w:rFonts w:hint="eastAsia"/>
          <w:lang w:eastAsia="zh-TW"/>
        </w:rPr>
        <w:t>2018</w:t>
      </w:r>
      <w:r w:rsidRPr="006413F5">
        <w:rPr>
          <w:rFonts w:hint="eastAsia"/>
          <w:lang w:eastAsia="zh-TW"/>
        </w:rPr>
        <w:t>年，阿布達比酋長國對</w:t>
      </w:r>
      <w:r w:rsidR="004736C8" w:rsidRPr="006413F5">
        <w:rPr>
          <w:rFonts w:hint="eastAsia"/>
          <w:lang w:eastAsia="zh-TW"/>
        </w:rPr>
        <w:t>外國公民及企業在阿聯獲得土地與不動產權益之</w:t>
      </w:r>
      <w:r w:rsidRPr="006413F5">
        <w:rPr>
          <w:rFonts w:hint="eastAsia"/>
          <w:lang w:eastAsia="zh-TW"/>
        </w:rPr>
        <w:t>相關法律進行修訂。根據修正條文，外國公民可在阿布達比的投資區（特定區域）擁有土地與</w:t>
      </w:r>
      <w:r w:rsidRPr="006413F5">
        <w:rPr>
          <w:rFonts w:hint="eastAsia"/>
          <w:lang w:eastAsia="zh-TW"/>
        </w:rPr>
        <w:t>100%</w:t>
      </w:r>
      <w:r w:rsidRPr="006413F5">
        <w:rPr>
          <w:rFonts w:hint="eastAsia"/>
          <w:lang w:eastAsia="zh-TW"/>
        </w:rPr>
        <w:t>的房產所有權。</w:t>
      </w:r>
    </w:p>
    <w:p w14:paraId="65004ECE" w14:textId="4C95F9A8" w:rsidR="000D42CF" w:rsidRPr="006413F5" w:rsidRDefault="000D42CF" w:rsidP="00E71E97">
      <w:pPr>
        <w:ind w:firstLine="472"/>
      </w:pPr>
      <w:r w:rsidRPr="006413F5">
        <w:rPr>
          <w:rFonts w:hint="eastAsia"/>
        </w:rPr>
        <w:t>在杜拜酋長國方面，早於</w:t>
      </w:r>
      <w:r w:rsidRPr="006413F5">
        <w:rPr>
          <w:rFonts w:hint="eastAsia"/>
        </w:rPr>
        <w:t>2006</w:t>
      </w:r>
      <w:r w:rsidRPr="006413F5">
        <w:rPr>
          <w:rFonts w:hint="eastAsia"/>
        </w:rPr>
        <w:t>年即頒布《第</w:t>
      </w:r>
      <w:r w:rsidRPr="006413F5">
        <w:rPr>
          <w:rFonts w:hint="eastAsia"/>
        </w:rPr>
        <w:t>7</w:t>
      </w:r>
      <w:r w:rsidRPr="006413F5">
        <w:rPr>
          <w:rFonts w:hint="eastAsia"/>
        </w:rPr>
        <w:t>號不動產登記法令》，規定在杜拜擁有不動產的權利僅限於：</w:t>
      </w:r>
    </w:p>
    <w:p w14:paraId="355EB8A5" w14:textId="77777777" w:rsidR="000D42CF" w:rsidRPr="006413F5" w:rsidRDefault="000D42CF" w:rsidP="000D42CF">
      <w:pPr>
        <w:pStyle w:val="af3"/>
        <w:ind w:leftChars="201" w:left="943" w:hangingChars="198" w:hanging="468"/>
        <w:rPr>
          <w:lang w:eastAsia="zh-TW"/>
        </w:rPr>
      </w:pPr>
      <w:r w:rsidRPr="006413F5">
        <w:rPr>
          <w:rFonts w:hint="eastAsia"/>
          <w:lang w:eastAsia="zh-TW"/>
        </w:rPr>
        <w:t xml:space="preserve">* </w:t>
      </w:r>
      <w:r w:rsidRPr="006413F5">
        <w:rPr>
          <w:rFonts w:hint="eastAsia"/>
          <w:lang w:eastAsia="zh-TW"/>
        </w:rPr>
        <w:t>阿聯</w:t>
      </w:r>
      <w:proofErr w:type="gramStart"/>
      <w:r w:rsidRPr="006413F5">
        <w:rPr>
          <w:rFonts w:hint="eastAsia"/>
          <w:lang w:eastAsia="zh-TW"/>
        </w:rPr>
        <w:t>酋</w:t>
      </w:r>
      <w:proofErr w:type="gramEnd"/>
      <w:r w:rsidRPr="006413F5">
        <w:rPr>
          <w:rFonts w:hint="eastAsia"/>
          <w:lang w:eastAsia="zh-TW"/>
        </w:rPr>
        <w:t>國民；</w:t>
      </w:r>
    </w:p>
    <w:p w14:paraId="0DDE4F16" w14:textId="77777777" w:rsidR="000D42CF" w:rsidRPr="006413F5" w:rsidRDefault="000D42CF" w:rsidP="000D42CF">
      <w:pPr>
        <w:pStyle w:val="af3"/>
        <w:ind w:leftChars="201" w:left="943" w:hangingChars="198" w:hanging="468"/>
        <w:rPr>
          <w:lang w:eastAsia="zh-TW"/>
        </w:rPr>
      </w:pPr>
      <w:r w:rsidRPr="006413F5">
        <w:rPr>
          <w:rFonts w:hint="eastAsia"/>
          <w:lang w:eastAsia="zh-TW"/>
        </w:rPr>
        <w:t xml:space="preserve">* </w:t>
      </w:r>
      <w:r w:rsidRPr="006413F5">
        <w:rPr>
          <w:rFonts w:hint="eastAsia"/>
          <w:lang w:eastAsia="zh-TW"/>
        </w:rPr>
        <w:t>海灣合作委員會（</w:t>
      </w:r>
      <w:r w:rsidRPr="006413F5">
        <w:rPr>
          <w:rFonts w:hint="eastAsia"/>
          <w:lang w:eastAsia="zh-TW"/>
        </w:rPr>
        <w:t>GCC</w:t>
      </w:r>
      <w:r w:rsidRPr="006413F5">
        <w:rPr>
          <w:rFonts w:hint="eastAsia"/>
          <w:lang w:eastAsia="zh-TW"/>
        </w:rPr>
        <w:t>）成員國的國民；</w:t>
      </w:r>
    </w:p>
    <w:p w14:paraId="248CBADD" w14:textId="77777777" w:rsidR="000D42CF" w:rsidRPr="006413F5" w:rsidRDefault="000D42CF" w:rsidP="000D42CF">
      <w:pPr>
        <w:pStyle w:val="af3"/>
        <w:ind w:leftChars="201" w:left="943" w:hangingChars="198" w:hanging="468"/>
        <w:rPr>
          <w:lang w:eastAsia="zh-TW"/>
        </w:rPr>
      </w:pPr>
      <w:r w:rsidRPr="006413F5">
        <w:rPr>
          <w:rFonts w:hint="eastAsia"/>
          <w:lang w:eastAsia="zh-TW"/>
        </w:rPr>
        <w:t xml:space="preserve">* </w:t>
      </w:r>
      <w:r w:rsidRPr="006413F5">
        <w:rPr>
          <w:rFonts w:hint="eastAsia"/>
          <w:lang w:eastAsia="zh-TW"/>
        </w:rPr>
        <w:t>由上述國民全資擁有的公司；</w:t>
      </w:r>
    </w:p>
    <w:p w14:paraId="45E968C8" w14:textId="77777777" w:rsidR="000D42CF" w:rsidRPr="006413F5" w:rsidRDefault="000D42CF" w:rsidP="000D42CF">
      <w:pPr>
        <w:pStyle w:val="af3"/>
        <w:ind w:leftChars="201" w:left="943" w:hangingChars="198" w:hanging="468"/>
        <w:rPr>
          <w:lang w:eastAsia="zh-TW"/>
        </w:rPr>
      </w:pPr>
      <w:r w:rsidRPr="006413F5">
        <w:rPr>
          <w:rFonts w:hint="eastAsia"/>
          <w:lang w:eastAsia="zh-TW"/>
        </w:rPr>
        <w:t xml:space="preserve">* </w:t>
      </w:r>
      <w:r w:rsidRPr="006413F5">
        <w:rPr>
          <w:rFonts w:hint="eastAsia"/>
          <w:lang w:eastAsia="zh-TW"/>
        </w:rPr>
        <w:t>公共股份公司。</w:t>
      </w:r>
    </w:p>
    <w:p w14:paraId="22A58EA8" w14:textId="44D955C2" w:rsidR="000D42CF" w:rsidRPr="006413F5" w:rsidRDefault="000D42CF" w:rsidP="00E71E97">
      <w:pPr>
        <w:ind w:firstLine="472"/>
        <w:rPr>
          <w:lang w:eastAsia="zh-TW"/>
        </w:rPr>
      </w:pPr>
      <w:r w:rsidRPr="006413F5">
        <w:rPr>
          <w:rFonts w:hint="eastAsia"/>
          <w:lang w:eastAsia="zh-TW"/>
        </w:rPr>
        <w:t>但根據該法令規定，在杜拜經政府批准後，非阿聯</w:t>
      </w:r>
      <w:proofErr w:type="gramStart"/>
      <w:r w:rsidRPr="006413F5">
        <w:rPr>
          <w:rFonts w:hint="eastAsia"/>
          <w:lang w:eastAsia="zh-TW"/>
        </w:rPr>
        <w:t>酋</w:t>
      </w:r>
      <w:proofErr w:type="gramEnd"/>
      <w:r w:rsidRPr="006413F5">
        <w:rPr>
          <w:rFonts w:hint="eastAsia"/>
          <w:lang w:eastAsia="zh-TW"/>
        </w:rPr>
        <w:t>國民可在特定劃定區域內依法取得以下不動產權利：</w:t>
      </w:r>
    </w:p>
    <w:p w14:paraId="78FA939E" w14:textId="08727512" w:rsidR="000D42CF" w:rsidRPr="006413F5" w:rsidRDefault="00E71E97" w:rsidP="00E71E97">
      <w:pPr>
        <w:pStyle w:val="af3"/>
        <w:ind w:left="945" w:hanging="709"/>
      </w:pPr>
      <w:r w:rsidRPr="006413F5">
        <w:rPr>
          <w:rFonts w:hint="eastAsia"/>
        </w:rPr>
        <w:t>（一）</w:t>
      </w:r>
      <w:r w:rsidR="000D42CF" w:rsidRPr="006413F5">
        <w:rPr>
          <w:rFonts w:hint="eastAsia"/>
        </w:rPr>
        <w:t>永久所有權（</w:t>
      </w:r>
      <w:r w:rsidR="000D42CF" w:rsidRPr="006413F5">
        <w:rPr>
          <w:rFonts w:hint="eastAsia"/>
        </w:rPr>
        <w:t>Freehold</w:t>
      </w:r>
      <w:r w:rsidR="000D42CF" w:rsidRPr="006413F5">
        <w:rPr>
          <w:rFonts w:hint="eastAsia"/>
        </w:rPr>
        <w:t>）：不受時間限制；</w:t>
      </w:r>
    </w:p>
    <w:p w14:paraId="3FFE0744" w14:textId="348C18DA" w:rsidR="000D42CF" w:rsidRPr="006413F5" w:rsidRDefault="00E71E97" w:rsidP="00E71E97">
      <w:pPr>
        <w:pStyle w:val="af3"/>
        <w:ind w:left="945" w:hanging="709"/>
      </w:pPr>
      <w:r w:rsidRPr="006413F5">
        <w:rPr>
          <w:rFonts w:hint="eastAsia"/>
        </w:rPr>
        <w:t>（二</w:t>
      </w:r>
      <w:r w:rsidRPr="006413F5">
        <w:rPr>
          <w:rFonts w:hint="eastAsia"/>
          <w:lang w:eastAsia="zh-TW"/>
        </w:rPr>
        <w:t>）</w:t>
      </w:r>
      <w:r w:rsidR="000D42CF" w:rsidRPr="006413F5">
        <w:rPr>
          <w:rFonts w:hint="eastAsia"/>
        </w:rPr>
        <w:t>收益權或租賃權（</w:t>
      </w:r>
      <w:r w:rsidR="000D42CF" w:rsidRPr="006413F5">
        <w:rPr>
          <w:rFonts w:hint="eastAsia"/>
        </w:rPr>
        <w:t>Usufruct or Leasehold</w:t>
      </w:r>
      <w:r w:rsidR="000D42CF" w:rsidRPr="006413F5">
        <w:rPr>
          <w:rFonts w:hint="eastAsia"/>
        </w:rPr>
        <w:t>）：租期最高不得超過</w:t>
      </w:r>
      <w:r w:rsidR="000D42CF" w:rsidRPr="006413F5">
        <w:rPr>
          <w:rFonts w:hint="eastAsia"/>
        </w:rPr>
        <w:t>99</w:t>
      </w:r>
      <w:r w:rsidR="000D42CF" w:rsidRPr="006413F5">
        <w:rPr>
          <w:rFonts w:hint="eastAsia"/>
        </w:rPr>
        <w:t>年。</w:t>
      </w:r>
    </w:p>
    <w:p w14:paraId="50C3A6F2" w14:textId="77777777" w:rsidR="000D42CF" w:rsidRPr="006413F5" w:rsidRDefault="000D42CF" w:rsidP="00E71E97">
      <w:pPr>
        <w:ind w:firstLine="472"/>
        <w:rPr>
          <w:lang w:eastAsia="zh-TW"/>
        </w:rPr>
      </w:pPr>
      <w:r w:rsidRPr="006413F5">
        <w:rPr>
          <w:rFonts w:hint="eastAsia"/>
          <w:lang w:eastAsia="zh-TW"/>
        </w:rPr>
        <w:t>詳情可參考以下官方網站：</w:t>
      </w:r>
    </w:p>
    <w:p w14:paraId="7C609270" w14:textId="3C7638C2" w:rsidR="000D42CF" w:rsidRPr="006413F5" w:rsidRDefault="000D42CF" w:rsidP="000D42CF">
      <w:pPr>
        <w:pStyle w:val="af3"/>
        <w:ind w:leftChars="201" w:left="943" w:hangingChars="198" w:hanging="468"/>
        <w:rPr>
          <w:lang w:eastAsia="zh-TW"/>
        </w:rPr>
      </w:pPr>
      <w:r w:rsidRPr="006413F5">
        <w:rPr>
          <w:rFonts w:hint="eastAsia"/>
          <w:lang w:eastAsia="zh-TW"/>
        </w:rPr>
        <w:t xml:space="preserve">* </w:t>
      </w:r>
      <w:r w:rsidRPr="006413F5">
        <w:rPr>
          <w:rFonts w:hint="eastAsia"/>
          <w:lang w:eastAsia="zh-TW"/>
        </w:rPr>
        <w:t>阿布達比政府官方網站：</w:t>
      </w:r>
      <w:r w:rsidRPr="006413F5">
        <w:rPr>
          <w:rFonts w:hint="eastAsia"/>
          <w:lang w:eastAsia="zh-TW"/>
        </w:rPr>
        <w:t>www.abudhabi.gov.ae</w:t>
      </w:r>
    </w:p>
    <w:p w14:paraId="1FDEBBD0" w14:textId="1D0A8873" w:rsidR="000D42CF" w:rsidRPr="006413F5" w:rsidRDefault="000D42CF" w:rsidP="000D42CF">
      <w:pPr>
        <w:pStyle w:val="af3"/>
        <w:ind w:leftChars="201" w:left="943" w:hangingChars="198" w:hanging="468"/>
        <w:rPr>
          <w:lang w:eastAsia="zh-TW"/>
        </w:rPr>
      </w:pPr>
      <w:r w:rsidRPr="006413F5">
        <w:rPr>
          <w:rFonts w:hint="eastAsia"/>
          <w:lang w:eastAsia="zh-TW"/>
        </w:rPr>
        <w:lastRenderedPageBreak/>
        <w:t xml:space="preserve">* </w:t>
      </w:r>
      <w:r w:rsidRPr="006413F5">
        <w:rPr>
          <w:rFonts w:hint="eastAsia"/>
          <w:lang w:eastAsia="zh-TW"/>
        </w:rPr>
        <w:t>杜拜市政廳網站：</w:t>
      </w:r>
      <w:r w:rsidRPr="006413F5">
        <w:rPr>
          <w:rFonts w:hint="eastAsia"/>
          <w:lang w:eastAsia="zh-TW"/>
        </w:rPr>
        <w:t>www.dm.gov.ae</w:t>
      </w:r>
    </w:p>
    <w:p w14:paraId="3ED7EE68" w14:textId="28D79AD2" w:rsidR="000D42CF" w:rsidRPr="006413F5" w:rsidRDefault="000D42CF" w:rsidP="000D42CF">
      <w:pPr>
        <w:pStyle w:val="af3"/>
        <w:ind w:leftChars="201" w:left="943" w:hangingChars="198" w:hanging="468"/>
        <w:rPr>
          <w:lang w:eastAsia="zh-TW"/>
        </w:rPr>
      </w:pPr>
      <w:r w:rsidRPr="006413F5">
        <w:rPr>
          <w:rFonts w:hint="eastAsia"/>
          <w:lang w:eastAsia="zh-TW"/>
        </w:rPr>
        <w:t xml:space="preserve">* </w:t>
      </w:r>
      <w:r w:rsidRPr="006413F5">
        <w:rPr>
          <w:rFonts w:hint="eastAsia"/>
          <w:lang w:eastAsia="zh-TW"/>
        </w:rPr>
        <w:t>杜拜土地局相關法規與指南：</w:t>
      </w:r>
      <w:r w:rsidRPr="006413F5">
        <w:rPr>
          <w:rFonts w:hint="eastAsia"/>
          <w:lang w:eastAsia="zh-TW"/>
        </w:rPr>
        <w:t>https://dubailand.gov.ae/en/about-dubai-land-department/rules-regulations/#/</w:t>
      </w:r>
    </w:p>
    <w:p w14:paraId="74268A28" w14:textId="77777777" w:rsidR="00590625" w:rsidRPr="006413F5" w:rsidRDefault="00590625" w:rsidP="00A26570">
      <w:pPr>
        <w:pStyle w:val="af9"/>
        <w:spacing w:before="257" w:after="257"/>
        <w:ind w:left="632" w:hanging="632"/>
      </w:pPr>
      <w:r w:rsidRPr="006413F5">
        <w:t>二、</w:t>
      </w:r>
      <w:r w:rsidRPr="006413F5">
        <w:rPr>
          <w:rFonts w:hint="eastAsia"/>
        </w:rPr>
        <w:t>公用</w:t>
      </w:r>
      <w:r w:rsidRPr="006413F5">
        <w:t>能源</w:t>
      </w:r>
    </w:p>
    <w:p w14:paraId="058F1679" w14:textId="77777777" w:rsidR="00590625" w:rsidRPr="006413F5" w:rsidRDefault="00590625" w:rsidP="00A26570">
      <w:pPr>
        <w:pStyle w:val="af3"/>
        <w:ind w:left="945" w:hanging="709"/>
        <w:rPr>
          <w:lang w:eastAsia="zh-TW"/>
        </w:rPr>
      </w:pPr>
      <w:r w:rsidRPr="006413F5">
        <w:rPr>
          <w:rFonts w:hint="eastAsia"/>
          <w:lang w:eastAsia="zh-TW"/>
        </w:rPr>
        <w:t>（一）電力</w:t>
      </w:r>
    </w:p>
    <w:p w14:paraId="7F740C80" w14:textId="65C067F3" w:rsidR="008C4CAF" w:rsidRPr="006413F5" w:rsidRDefault="00590625" w:rsidP="00A26570">
      <w:pPr>
        <w:pStyle w:val="ac"/>
        <w:ind w:left="945" w:firstLine="472"/>
        <w:rPr>
          <w:lang w:eastAsia="zh-TW"/>
        </w:rPr>
      </w:pPr>
      <w:r w:rsidRPr="006413F5">
        <w:rPr>
          <w:rFonts w:hint="eastAsia"/>
          <w:lang w:eastAsia="zh-TW"/>
        </w:rPr>
        <w:t>一般供給狀況均無</w:t>
      </w:r>
      <w:proofErr w:type="gramStart"/>
      <w:r w:rsidRPr="006413F5">
        <w:rPr>
          <w:rFonts w:hint="eastAsia"/>
          <w:lang w:eastAsia="zh-TW"/>
        </w:rPr>
        <w:t>匱</w:t>
      </w:r>
      <w:proofErr w:type="gramEnd"/>
      <w:r w:rsidRPr="006413F5">
        <w:rPr>
          <w:rFonts w:hint="eastAsia"/>
          <w:lang w:eastAsia="zh-TW"/>
        </w:rPr>
        <w:t>虞，單相</w:t>
      </w:r>
      <w:r w:rsidRPr="006413F5">
        <w:rPr>
          <w:rFonts w:hint="eastAsia"/>
          <w:lang w:eastAsia="zh-TW"/>
        </w:rPr>
        <w:t>220V</w:t>
      </w:r>
      <w:r w:rsidRPr="006413F5">
        <w:rPr>
          <w:rFonts w:hint="eastAsia"/>
          <w:lang w:eastAsia="zh-TW"/>
        </w:rPr>
        <w:t>，三相</w:t>
      </w:r>
      <w:r w:rsidRPr="006413F5">
        <w:rPr>
          <w:rFonts w:hint="eastAsia"/>
          <w:lang w:eastAsia="zh-TW"/>
        </w:rPr>
        <w:t>380V</w:t>
      </w:r>
      <w:r w:rsidRPr="006413F5">
        <w:rPr>
          <w:rFonts w:hint="eastAsia"/>
          <w:lang w:eastAsia="zh-TW"/>
        </w:rPr>
        <w:t>，</w:t>
      </w:r>
      <w:r w:rsidRPr="006413F5">
        <w:rPr>
          <w:rFonts w:hint="eastAsia"/>
          <w:lang w:eastAsia="zh-TW"/>
        </w:rPr>
        <w:t>50 Cycle</w:t>
      </w:r>
      <w:r w:rsidRPr="006413F5">
        <w:rPr>
          <w:rFonts w:hint="eastAsia"/>
          <w:lang w:eastAsia="zh-TW"/>
        </w:rPr>
        <w:t>，三扁插頭，</w:t>
      </w:r>
      <w:r w:rsidR="008C4CAF" w:rsidRPr="006413F5">
        <w:rPr>
          <w:lang w:eastAsia="zh-TW"/>
        </w:rPr>
        <w:t>杜拜電力與水務局（</w:t>
      </w:r>
      <w:r w:rsidR="008C4CAF" w:rsidRPr="006413F5">
        <w:rPr>
          <w:lang w:eastAsia="zh-TW"/>
        </w:rPr>
        <w:t>DEWA</w:t>
      </w:r>
      <w:r w:rsidR="008C4CAF" w:rsidRPr="006413F5">
        <w:rPr>
          <w:lang w:eastAsia="zh-TW"/>
        </w:rPr>
        <w:t>）採用階梯式電價（</w:t>
      </w:r>
      <w:r w:rsidR="008C4CAF" w:rsidRPr="006413F5">
        <w:rPr>
          <w:lang w:eastAsia="zh-TW"/>
        </w:rPr>
        <w:t>Slab Tariff</w:t>
      </w:r>
      <w:r w:rsidR="008C4CAF" w:rsidRPr="006413F5">
        <w:rPr>
          <w:lang w:eastAsia="zh-TW"/>
        </w:rPr>
        <w:t>）</w:t>
      </w:r>
      <w:r w:rsidR="008C4CAF" w:rsidRPr="006413F5">
        <w:rPr>
          <w:rFonts w:hint="eastAsia"/>
          <w:lang w:eastAsia="zh-TW"/>
        </w:rPr>
        <w:t>，</w:t>
      </w:r>
      <w:proofErr w:type="gramStart"/>
      <w:r w:rsidR="008C4CAF" w:rsidRPr="006413F5">
        <w:rPr>
          <w:lang w:eastAsia="zh-TW"/>
        </w:rPr>
        <w:t>宅用電</w:t>
      </w:r>
      <w:proofErr w:type="gramEnd"/>
      <w:r w:rsidR="008C4CAF" w:rsidRPr="006413F5">
        <w:rPr>
          <w:lang w:eastAsia="zh-TW"/>
        </w:rPr>
        <w:t>最低第一階（每月用電</w:t>
      </w:r>
      <w:r w:rsidR="008C4CAF" w:rsidRPr="006413F5">
        <w:rPr>
          <w:lang w:eastAsia="zh-TW"/>
        </w:rPr>
        <w:t xml:space="preserve"> 0</w:t>
      </w:r>
      <w:proofErr w:type="gramStart"/>
      <w:r w:rsidR="008C4CAF" w:rsidRPr="006413F5">
        <w:rPr>
          <w:lang w:eastAsia="zh-TW"/>
        </w:rPr>
        <w:t>–</w:t>
      </w:r>
      <w:proofErr w:type="gramEnd"/>
      <w:r w:rsidR="008C4CAF" w:rsidRPr="006413F5">
        <w:rPr>
          <w:lang w:eastAsia="zh-TW"/>
        </w:rPr>
        <w:t xml:space="preserve">2,000 </w:t>
      </w:r>
      <w:r w:rsidR="008C4CAF" w:rsidRPr="006413F5">
        <w:rPr>
          <w:lang w:eastAsia="zh-TW"/>
        </w:rPr>
        <w:t>度</w:t>
      </w:r>
      <w:r w:rsidR="008C4CAF" w:rsidRPr="006413F5">
        <w:rPr>
          <w:lang w:eastAsia="zh-TW"/>
        </w:rPr>
        <w:t>/kWh</w:t>
      </w:r>
      <w:r w:rsidR="008C4CAF" w:rsidRPr="006413F5">
        <w:rPr>
          <w:lang w:eastAsia="zh-TW"/>
        </w:rPr>
        <w:t>）的基礎電價為</w:t>
      </w:r>
      <w:r w:rsidR="008C4CAF" w:rsidRPr="006413F5">
        <w:rPr>
          <w:b/>
          <w:bCs/>
          <w:lang w:eastAsia="zh-TW"/>
        </w:rPr>
        <w:t>每度</w:t>
      </w:r>
      <w:r w:rsidR="008C4CAF" w:rsidRPr="006413F5">
        <w:rPr>
          <w:b/>
          <w:bCs/>
          <w:lang w:eastAsia="zh-TW"/>
        </w:rPr>
        <w:t xml:space="preserve"> 0.23 </w:t>
      </w:r>
      <w:proofErr w:type="gramStart"/>
      <w:r w:rsidR="008C4CAF" w:rsidRPr="006413F5">
        <w:rPr>
          <w:b/>
          <w:bCs/>
          <w:lang w:eastAsia="zh-TW"/>
        </w:rPr>
        <w:t>迪</w:t>
      </w:r>
      <w:proofErr w:type="gramEnd"/>
      <w:r w:rsidR="008C4CAF" w:rsidRPr="006413F5">
        <w:rPr>
          <w:b/>
          <w:bCs/>
          <w:lang w:eastAsia="zh-TW"/>
        </w:rPr>
        <w:t>拉</w:t>
      </w:r>
      <w:proofErr w:type="gramStart"/>
      <w:r w:rsidR="008C4CAF" w:rsidRPr="006413F5">
        <w:rPr>
          <w:b/>
          <w:bCs/>
          <w:lang w:eastAsia="zh-TW"/>
        </w:rPr>
        <w:t>姆</w:t>
      </w:r>
      <w:proofErr w:type="gramEnd"/>
      <w:r w:rsidR="008C4CAF" w:rsidRPr="006413F5">
        <w:rPr>
          <w:lang w:eastAsia="zh-TW"/>
        </w:rPr>
        <w:t>（約為新臺幣</w:t>
      </w:r>
      <w:r w:rsidR="008C4CAF" w:rsidRPr="006413F5">
        <w:rPr>
          <w:lang w:eastAsia="zh-TW"/>
        </w:rPr>
        <w:t>1.98</w:t>
      </w:r>
      <w:r w:rsidR="008C4CAF" w:rsidRPr="006413F5">
        <w:rPr>
          <w:lang w:eastAsia="zh-TW"/>
        </w:rPr>
        <w:t>元）。實際</w:t>
      </w:r>
      <w:proofErr w:type="gramStart"/>
      <w:r w:rsidR="008C4CAF" w:rsidRPr="006413F5">
        <w:rPr>
          <w:lang w:eastAsia="zh-TW"/>
        </w:rPr>
        <w:t>帳單會隨用電量</w:t>
      </w:r>
      <w:proofErr w:type="gramEnd"/>
      <w:r w:rsidR="008C4CAF" w:rsidRPr="006413F5">
        <w:rPr>
          <w:lang w:eastAsia="zh-TW"/>
        </w:rPr>
        <w:t>增加而跨入更高階梯（最高每度</w:t>
      </w:r>
      <w:r w:rsidR="008C4CAF" w:rsidRPr="006413F5">
        <w:rPr>
          <w:lang w:eastAsia="zh-TW"/>
        </w:rPr>
        <w:t>0.38</w:t>
      </w:r>
      <w:proofErr w:type="gramStart"/>
      <w:r w:rsidR="008C4CAF" w:rsidRPr="006413F5">
        <w:rPr>
          <w:lang w:eastAsia="zh-TW"/>
        </w:rPr>
        <w:t>迪</w:t>
      </w:r>
      <w:proofErr w:type="gramEnd"/>
      <w:r w:rsidR="008C4CAF" w:rsidRPr="006413F5">
        <w:rPr>
          <w:lang w:eastAsia="zh-TW"/>
        </w:rPr>
        <w:t>拉</w:t>
      </w:r>
      <w:proofErr w:type="gramStart"/>
      <w:r w:rsidR="008C4CAF" w:rsidRPr="006413F5">
        <w:rPr>
          <w:lang w:eastAsia="zh-TW"/>
        </w:rPr>
        <w:t>姆</w:t>
      </w:r>
      <w:proofErr w:type="gramEnd"/>
      <w:r w:rsidR="008C4CAF" w:rsidRPr="006413F5">
        <w:rPr>
          <w:lang w:eastAsia="zh-TW"/>
        </w:rPr>
        <w:t>），且須另外加計燃料附加費（</w:t>
      </w:r>
      <w:r w:rsidR="008C4CAF" w:rsidRPr="006413F5">
        <w:rPr>
          <w:lang w:eastAsia="zh-TW"/>
        </w:rPr>
        <w:t>Fuel Surcharge</w:t>
      </w:r>
      <w:r w:rsidR="008C4CAF" w:rsidRPr="006413F5">
        <w:rPr>
          <w:lang w:eastAsia="zh-TW"/>
        </w:rPr>
        <w:t>）。</w:t>
      </w:r>
    </w:p>
    <w:p w14:paraId="72FB2133" w14:textId="77777777" w:rsidR="00590625" w:rsidRPr="006413F5" w:rsidRDefault="00590625" w:rsidP="00A26570">
      <w:pPr>
        <w:pStyle w:val="af3"/>
        <w:ind w:left="945" w:hanging="709"/>
        <w:rPr>
          <w:lang w:eastAsia="zh-TW"/>
        </w:rPr>
      </w:pPr>
      <w:r w:rsidRPr="006413F5">
        <w:rPr>
          <w:rFonts w:hint="eastAsia"/>
          <w:lang w:eastAsia="zh-TW"/>
        </w:rPr>
        <w:t>（二）水力</w:t>
      </w:r>
    </w:p>
    <w:p w14:paraId="0B33F5F8" w14:textId="5BF6E312" w:rsidR="008C4CAF" w:rsidRPr="006413F5" w:rsidRDefault="008C4CAF" w:rsidP="0087513A">
      <w:pPr>
        <w:pStyle w:val="ac"/>
        <w:ind w:left="945" w:firstLine="472"/>
        <w:rPr>
          <w:lang w:eastAsia="zh-TW"/>
        </w:rPr>
      </w:pPr>
      <w:r w:rsidRPr="006413F5">
        <w:rPr>
          <w:lang w:eastAsia="zh-TW"/>
        </w:rPr>
        <w:t>隨著基礎設施發展，目前阿聯飲用水與民生用水已有超過</w:t>
      </w:r>
      <w:r w:rsidRPr="006413F5">
        <w:rPr>
          <w:lang w:eastAsia="zh-TW"/>
        </w:rPr>
        <w:t>80%</w:t>
      </w:r>
      <w:r w:rsidRPr="006413F5">
        <w:rPr>
          <w:lang w:eastAsia="zh-TW"/>
        </w:rPr>
        <w:t>（部分地區高達</w:t>
      </w:r>
      <w:r w:rsidRPr="006413F5">
        <w:rPr>
          <w:lang w:eastAsia="zh-TW"/>
        </w:rPr>
        <w:t>90%</w:t>
      </w:r>
      <w:r w:rsidRPr="006413F5">
        <w:rPr>
          <w:lang w:eastAsia="zh-TW"/>
        </w:rPr>
        <w:t>以上）完全依賴「海水淡化」。地下水目前主要轉為農業灌溉與林業發展之用。杜拜電力與水務局（</w:t>
      </w:r>
      <w:r w:rsidRPr="006413F5">
        <w:rPr>
          <w:lang w:eastAsia="zh-TW"/>
        </w:rPr>
        <w:t>DEWA</w:t>
      </w:r>
      <w:r w:rsidRPr="006413F5">
        <w:rPr>
          <w:lang w:eastAsia="zh-TW"/>
        </w:rPr>
        <w:t>）實施階梯式水價</w:t>
      </w:r>
      <w:r w:rsidRPr="006413F5">
        <w:rPr>
          <w:rFonts w:hint="eastAsia"/>
          <w:lang w:eastAsia="zh-TW"/>
        </w:rPr>
        <w:t>，依據</w:t>
      </w:r>
      <w:r w:rsidRPr="006413F5">
        <w:rPr>
          <w:lang w:eastAsia="zh-TW"/>
        </w:rPr>
        <w:t>2026</w:t>
      </w:r>
      <w:r w:rsidRPr="006413F5">
        <w:rPr>
          <w:lang w:eastAsia="zh-TW"/>
        </w:rPr>
        <w:t>年最新水費費率</w:t>
      </w:r>
      <w:r w:rsidRPr="006413F5">
        <w:rPr>
          <w:rFonts w:hint="eastAsia"/>
          <w:lang w:eastAsia="zh-TW"/>
        </w:rPr>
        <w:t>，</w:t>
      </w:r>
      <w:r w:rsidRPr="006413F5">
        <w:rPr>
          <w:lang w:eastAsia="zh-TW"/>
        </w:rPr>
        <w:t>住宅用水最低第一階（每月</w:t>
      </w:r>
      <w:r w:rsidRPr="006413F5">
        <w:rPr>
          <w:lang w:eastAsia="zh-TW"/>
        </w:rPr>
        <w:t>0</w:t>
      </w:r>
      <w:proofErr w:type="gramStart"/>
      <w:r w:rsidRPr="006413F5">
        <w:rPr>
          <w:lang w:eastAsia="zh-TW"/>
        </w:rPr>
        <w:t>–</w:t>
      </w:r>
      <w:proofErr w:type="gramEnd"/>
      <w:r w:rsidRPr="006413F5">
        <w:rPr>
          <w:lang w:eastAsia="zh-TW"/>
        </w:rPr>
        <w:t>6,000</w:t>
      </w:r>
      <w:r w:rsidRPr="006413F5">
        <w:rPr>
          <w:lang w:eastAsia="zh-TW"/>
        </w:rPr>
        <w:t>加侖</w:t>
      </w:r>
      <w:r w:rsidRPr="006413F5">
        <w:rPr>
          <w:lang w:eastAsia="zh-TW"/>
        </w:rPr>
        <w:t>/Imperial Gallons</w:t>
      </w:r>
      <w:r w:rsidRPr="006413F5">
        <w:rPr>
          <w:lang w:eastAsia="zh-TW"/>
        </w:rPr>
        <w:t>）的基礎水價為每加侖</w:t>
      </w:r>
      <w:r w:rsidRPr="006413F5">
        <w:rPr>
          <w:lang w:eastAsia="zh-TW"/>
        </w:rPr>
        <w:t>0.035</w:t>
      </w:r>
      <w:proofErr w:type="gramStart"/>
      <w:r w:rsidRPr="006413F5">
        <w:rPr>
          <w:lang w:eastAsia="zh-TW"/>
        </w:rPr>
        <w:t>迪</w:t>
      </w:r>
      <w:proofErr w:type="gramEnd"/>
      <w:r w:rsidRPr="006413F5">
        <w:rPr>
          <w:lang w:eastAsia="zh-TW"/>
        </w:rPr>
        <w:t>拉</w:t>
      </w:r>
      <w:proofErr w:type="gramStart"/>
      <w:r w:rsidRPr="006413F5">
        <w:rPr>
          <w:lang w:eastAsia="zh-TW"/>
        </w:rPr>
        <w:t>姆（</w:t>
      </w:r>
      <w:proofErr w:type="gramEnd"/>
      <w:r w:rsidRPr="006413F5">
        <w:rPr>
          <w:lang w:eastAsia="zh-TW"/>
        </w:rPr>
        <w:t>換算公制約為每立方公尺</w:t>
      </w:r>
      <w:r w:rsidRPr="006413F5">
        <w:rPr>
          <w:lang w:eastAsia="zh-TW"/>
        </w:rPr>
        <w:t>7.7</w:t>
      </w:r>
      <w:proofErr w:type="gramStart"/>
      <w:r w:rsidRPr="006413F5">
        <w:rPr>
          <w:lang w:eastAsia="zh-TW"/>
        </w:rPr>
        <w:t>迪</w:t>
      </w:r>
      <w:proofErr w:type="gramEnd"/>
      <w:r w:rsidRPr="006413F5">
        <w:rPr>
          <w:lang w:eastAsia="zh-TW"/>
        </w:rPr>
        <w:t>拉</w:t>
      </w:r>
      <w:proofErr w:type="gramStart"/>
      <w:r w:rsidRPr="006413F5">
        <w:rPr>
          <w:lang w:eastAsia="zh-TW"/>
        </w:rPr>
        <w:t>姆</w:t>
      </w:r>
      <w:proofErr w:type="gramEnd"/>
      <w:r w:rsidRPr="006413F5">
        <w:rPr>
          <w:lang w:eastAsia="zh-TW"/>
        </w:rPr>
        <w:t>。</w:t>
      </w:r>
    </w:p>
    <w:p w14:paraId="505F0B1C" w14:textId="77777777" w:rsidR="00590625" w:rsidRPr="006413F5" w:rsidRDefault="00590625" w:rsidP="00A26570">
      <w:pPr>
        <w:pStyle w:val="af3"/>
        <w:ind w:left="945" w:hanging="709"/>
        <w:rPr>
          <w:lang w:eastAsia="zh-TW"/>
        </w:rPr>
      </w:pPr>
      <w:r w:rsidRPr="006413F5">
        <w:rPr>
          <w:rFonts w:hint="eastAsia"/>
          <w:lang w:eastAsia="zh-TW"/>
        </w:rPr>
        <w:t>（三）石油</w:t>
      </w:r>
    </w:p>
    <w:p w14:paraId="0218D77D" w14:textId="12A75981" w:rsidR="00882021" w:rsidRPr="006413F5" w:rsidRDefault="00882021" w:rsidP="0087513A">
      <w:pPr>
        <w:pStyle w:val="ac"/>
        <w:ind w:left="945" w:firstLine="472"/>
      </w:pPr>
      <w:r w:rsidRPr="006413F5">
        <w:t>因應國際原油市場波動，阿聯大公國已於多年前取消燃油補貼，改由燃料價格委員會每月滾動式調整官方零售油價。</w:t>
      </w:r>
      <w:r w:rsidRPr="006413F5">
        <w:t>2026</w:t>
      </w:r>
      <w:r w:rsidRPr="006413F5">
        <w:t>年</w:t>
      </w:r>
      <w:r w:rsidRPr="006413F5">
        <w:t>5</w:t>
      </w:r>
      <w:r w:rsidRPr="006413F5">
        <w:t>月阿聯燃料價格委員會（</w:t>
      </w:r>
      <w:r w:rsidRPr="006413F5">
        <w:t>UAE Fuel Price Committee</w:t>
      </w:r>
      <w:r w:rsidRPr="006413F5">
        <w:t>）公告之官方油價已隨國際油價</w:t>
      </w:r>
      <w:r w:rsidRPr="006413F5">
        <w:rPr>
          <w:rFonts w:hint="eastAsia"/>
        </w:rPr>
        <w:t>攀</w:t>
      </w:r>
      <w:r w:rsidRPr="006413F5">
        <w:t>升</w:t>
      </w:r>
      <w:r w:rsidR="008C4CAF" w:rsidRPr="006413F5">
        <w:rPr>
          <w:rFonts w:hint="eastAsia"/>
        </w:rPr>
        <w:t>，</w:t>
      </w:r>
      <w:r w:rsidRPr="006413F5">
        <w:t>超級汽油（</w:t>
      </w:r>
      <w:r w:rsidRPr="006413F5">
        <w:t>Super 98</w:t>
      </w:r>
      <w:r w:rsidR="001A0DCE" w:rsidRPr="006413F5">
        <w:t>）</w:t>
      </w:r>
      <w:r w:rsidRPr="006413F5">
        <w:t>每公升</w:t>
      </w:r>
      <w:r w:rsidRPr="006413F5">
        <w:t>3.66</w:t>
      </w:r>
      <w:r w:rsidRPr="006413F5">
        <w:t>迪拉姆</w:t>
      </w:r>
      <w:r w:rsidR="008C4CAF" w:rsidRPr="006413F5">
        <w:rPr>
          <w:rFonts w:hint="eastAsia"/>
        </w:rPr>
        <w:t>；</w:t>
      </w:r>
      <w:r w:rsidRPr="006413F5">
        <w:t>特級汽油（</w:t>
      </w:r>
      <w:r w:rsidRPr="006413F5">
        <w:t>Special 95</w:t>
      </w:r>
      <w:r w:rsidRPr="006413F5">
        <w:t>）每公升</w:t>
      </w:r>
      <w:r w:rsidRPr="006413F5">
        <w:t>3.55</w:t>
      </w:r>
      <w:r w:rsidRPr="006413F5">
        <w:t>迪拉姆</w:t>
      </w:r>
      <w:r w:rsidR="008C4CAF" w:rsidRPr="006413F5">
        <w:rPr>
          <w:rFonts w:hint="eastAsia"/>
        </w:rPr>
        <w:t>；</w:t>
      </w:r>
      <w:r w:rsidRPr="006413F5">
        <w:t>E-Plus 91</w:t>
      </w:r>
      <w:r w:rsidRPr="006413F5">
        <w:t>汽油每公升</w:t>
      </w:r>
      <w:r w:rsidRPr="006413F5">
        <w:t>3.48</w:t>
      </w:r>
      <w:r w:rsidRPr="006413F5">
        <w:t>迪拉姆</w:t>
      </w:r>
      <w:r w:rsidR="008C4CAF" w:rsidRPr="006413F5">
        <w:rPr>
          <w:rFonts w:hint="eastAsia"/>
        </w:rPr>
        <w:t>；</w:t>
      </w:r>
      <w:r w:rsidRPr="006413F5">
        <w:t>柴油（</w:t>
      </w:r>
      <w:r w:rsidRPr="006413F5">
        <w:t>Diesel</w:t>
      </w:r>
      <w:r w:rsidRPr="006413F5">
        <w:t>）每公升</w:t>
      </w:r>
      <w:r w:rsidRPr="006413F5">
        <w:t>4.69</w:t>
      </w:r>
      <w:r w:rsidRPr="006413F5">
        <w:t>迪拉姆。</w:t>
      </w:r>
    </w:p>
    <w:p w14:paraId="740A1525" w14:textId="77777777" w:rsidR="00590625" w:rsidRPr="006413F5" w:rsidRDefault="00590625" w:rsidP="00A26570">
      <w:pPr>
        <w:pStyle w:val="af9"/>
        <w:spacing w:before="257" w:after="257"/>
        <w:ind w:left="632" w:hanging="632"/>
      </w:pPr>
      <w:r w:rsidRPr="006413F5">
        <w:lastRenderedPageBreak/>
        <w:t>三、通訊</w:t>
      </w:r>
    </w:p>
    <w:p w14:paraId="41DA26E0" w14:textId="2A1D7D82" w:rsidR="00590625" w:rsidRPr="006413F5" w:rsidRDefault="00590625" w:rsidP="0087513A">
      <w:pPr>
        <w:ind w:firstLine="472"/>
        <w:rPr>
          <w:lang w:eastAsia="zh-TW"/>
        </w:rPr>
      </w:pPr>
      <w:r w:rsidRPr="006413F5">
        <w:rPr>
          <w:lang w:eastAsia="zh-TW"/>
        </w:rPr>
        <w:t>阿聯大公國通訊事業發達，</w:t>
      </w:r>
      <w:r w:rsidRPr="006413F5">
        <w:rPr>
          <w:lang w:eastAsia="zh-TW"/>
        </w:rPr>
        <w:t>Etisalat</w:t>
      </w:r>
      <w:r w:rsidRPr="006413F5">
        <w:rPr>
          <w:lang w:eastAsia="zh-TW"/>
        </w:rPr>
        <w:t>與</w:t>
      </w:r>
      <w:r w:rsidRPr="006413F5">
        <w:rPr>
          <w:lang w:eastAsia="zh-TW"/>
        </w:rPr>
        <w:t>du</w:t>
      </w:r>
      <w:r w:rsidRPr="006413F5">
        <w:rPr>
          <w:rFonts w:hint="eastAsia"/>
          <w:lang w:eastAsia="zh-TW"/>
        </w:rPr>
        <w:t>為</w:t>
      </w:r>
      <w:r w:rsidRPr="006413F5">
        <w:rPr>
          <w:lang w:eastAsia="zh-TW"/>
        </w:rPr>
        <w:t>兩大電信公司。阿聯大公國是中東通訊產品主要市場，其中市場國際化程度又以杜拜為最高。杜拜已成為地區通訊產品主要轉運中心，中國大陸、日本、南韓、芬蘭、美國等生產基地，皆經由杜拜轉口至中東鄰近各國。另鄰近中東的伊朗、北非、中亞及其他海灣國家等國買主亦前來杜拜下單直接轉口至周邊國家，或透過當地代理商進口，促進阿聯大公國經濟。因貿易往來聯繫頻繁，阿聯大公國通訊需求量高，通訊市場發展亦較中東地區各國快速。阿聯大公國亦朝地區通訊樞紐發展，如主導地區衛星通訊、網際網路、</w:t>
      </w:r>
      <w:r w:rsidRPr="006413F5">
        <w:rPr>
          <w:lang w:eastAsia="zh-TW"/>
        </w:rPr>
        <w:t>Wi-Fi</w:t>
      </w:r>
      <w:r w:rsidRPr="006413F5">
        <w:rPr>
          <w:lang w:eastAsia="zh-TW"/>
        </w:rPr>
        <w:t>、影音多媒體內容等</w:t>
      </w:r>
      <w:r w:rsidRPr="006413F5">
        <w:rPr>
          <w:rFonts w:hint="eastAsia"/>
          <w:lang w:eastAsia="zh-TW"/>
        </w:rPr>
        <w:t>，</w:t>
      </w:r>
      <w:r w:rsidRPr="006413F5">
        <w:rPr>
          <w:lang w:eastAsia="zh-TW"/>
        </w:rPr>
        <w:t>加上跨國公司多將地區營運總部設在杜拜或阿布達比，將有助於各大企業發展區域客服中心。</w:t>
      </w:r>
    </w:p>
    <w:p w14:paraId="691231B8" w14:textId="77777777" w:rsidR="00590625" w:rsidRPr="006413F5" w:rsidRDefault="00590625" w:rsidP="00A26570">
      <w:pPr>
        <w:pStyle w:val="af9"/>
        <w:spacing w:before="257" w:after="257"/>
        <w:ind w:left="632" w:hanging="632"/>
      </w:pPr>
      <w:r w:rsidRPr="006413F5">
        <w:t>四、運輸</w:t>
      </w:r>
    </w:p>
    <w:p w14:paraId="7A0A5195" w14:textId="77777777" w:rsidR="00590625" w:rsidRPr="006413F5" w:rsidRDefault="00590625" w:rsidP="00A26570">
      <w:pPr>
        <w:pStyle w:val="af3"/>
        <w:ind w:left="945" w:hanging="709"/>
        <w:rPr>
          <w:lang w:eastAsia="zh-TW"/>
        </w:rPr>
      </w:pPr>
      <w:r w:rsidRPr="006413F5">
        <w:rPr>
          <w:rFonts w:hint="eastAsia"/>
          <w:lang w:eastAsia="zh-TW"/>
        </w:rPr>
        <w:t>（一）陸運</w:t>
      </w:r>
    </w:p>
    <w:p w14:paraId="12E78453" w14:textId="4B680374" w:rsidR="00E469CD" w:rsidRPr="006413F5" w:rsidRDefault="3180E95A" w:rsidP="0087513A">
      <w:pPr>
        <w:pStyle w:val="ac"/>
        <w:ind w:left="945" w:firstLine="472"/>
      </w:pPr>
      <w:r w:rsidRPr="006413F5">
        <w:rPr>
          <w:lang w:eastAsia="zh-TW"/>
        </w:rPr>
        <w:t>阿聯大公國境內公路網發達，陸上交通便利。七個酋長國</w:t>
      </w:r>
      <w:proofErr w:type="gramStart"/>
      <w:r w:rsidRPr="006413F5">
        <w:rPr>
          <w:lang w:eastAsia="zh-TW"/>
        </w:rPr>
        <w:t>之間均有高速公路</w:t>
      </w:r>
      <w:proofErr w:type="gramEnd"/>
      <w:r w:rsidRPr="006413F5">
        <w:rPr>
          <w:lang w:eastAsia="zh-TW"/>
        </w:rPr>
        <w:t>相連。現全</w:t>
      </w:r>
      <w:r w:rsidRPr="006413F5">
        <w:t>國共建成高速道路</w:t>
      </w:r>
      <w:r w:rsidRPr="006413F5">
        <w:t>7,000</w:t>
      </w:r>
      <w:r w:rsidRPr="006413F5">
        <w:t>公里，車輛</w:t>
      </w:r>
      <w:r w:rsidRPr="006413F5">
        <w:t>700</w:t>
      </w:r>
      <w:r w:rsidRPr="006413F5">
        <w:t>餘萬輛。</w:t>
      </w:r>
    </w:p>
    <w:p w14:paraId="6E09B4CA" w14:textId="3D9EF76F" w:rsidR="00E469CD" w:rsidRPr="006413F5" w:rsidRDefault="26A9410F" w:rsidP="0087513A">
      <w:pPr>
        <w:pStyle w:val="ac"/>
        <w:ind w:left="945" w:firstLine="472"/>
      </w:pPr>
      <w:r w:rsidRPr="006413F5">
        <w:t>阿聯近年全力推動的「阿提哈德鐵路（</w:t>
      </w:r>
      <w:r w:rsidRPr="006413F5">
        <w:t>Etihad Rail</w:t>
      </w:r>
      <w:r w:rsidRPr="006413F5">
        <w:t>）」是一項總長</w:t>
      </w:r>
      <w:r w:rsidRPr="006413F5">
        <w:t>900</w:t>
      </w:r>
      <w:r w:rsidRPr="006413F5">
        <w:t>公里、橫跨全美七個酋長國的世紀基建。這項計畫的貨運網路已於</w:t>
      </w:r>
      <w:r w:rsidRPr="006413F5">
        <w:t>2023</w:t>
      </w:r>
      <w:r w:rsidRPr="006413F5">
        <w:t>年全面通車，成功串聯起各主要港口與工業區；而備受矚目的客運列車則預計於</w:t>
      </w:r>
      <w:r w:rsidRPr="006413F5">
        <w:t>2026</w:t>
      </w:r>
      <w:r w:rsidRPr="006413F5">
        <w:t>年底前正式對公眾開放，屆時時速</w:t>
      </w:r>
      <w:r w:rsidRPr="006413F5">
        <w:t>200</w:t>
      </w:r>
      <w:r w:rsidRPr="006413F5">
        <w:t>公里的列車將停靠全線</w:t>
      </w:r>
      <w:r w:rsidRPr="006413F5">
        <w:t>11</w:t>
      </w:r>
      <w:r w:rsidRPr="006413F5">
        <w:t>個站點，將阿布達比與迪拜的通勤時間大幅縮短至</w:t>
      </w:r>
      <w:r w:rsidRPr="006413F5">
        <w:t>57</w:t>
      </w:r>
      <w:r w:rsidRPr="006413F5">
        <w:t>分鐘。不僅如此，阿聯政府更同步加碼規劃了預計於</w:t>
      </w:r>
      <w:r w:rsidRPr="006413F5">
        <w:t>2030</w:t>
      </w:r>
      <w:r w:rsidRPr="006413F5">
        <w:t>年前通車、時速達</w:t>
      </w:r>
      <w:r w:rsidRPr="006413F5">
        <w:t>350</w:t>
      </w:r>
      <w:r w:rsidRPr="006413F5">
        <w:t>公里的超級高速鐵路（</w:t>
      </w:r>
      <w:r w:rsidRPr="006413F5">
        <w:t>High-Speed Rail</w:t>
      </w:r>
      <w:r w:rsidRPr="006413F5">
        <w:t>）來專門對接</w:t>
      </w:r>
      <w:r w:rsidR="79C0346C" w:rsidRPr="006413F5">
        <w:t>阿布達比與杜拜</w:t>
      </w:r>
      <w:r w:rsidRPr="006413F5">
        <w:t>兩大城市核心，並攜手鄰國興建全長</w:t>
      </w:r>
      <w:r w:rsidRPr="006413F5">
        <w:t>303</w:t>
      </w:r>
      <w:r w:rsidRPr="006413F5">
        <w:t>公里的「阿曼</w:t>
      </w:r>
      <w:r w:rsidRPr="006413F5">
        <w:t>-</w:t>
      </w:r>
      <w:r w:rsidRPr="006413F5">
        <w:t>阿聯跨境鐵路」，由內而外徹底打通整個海灣地區的交通與商業命脈</w:t>
      </w:r>
      <w:r w:rsidR="001A0DCE" w:rsidRPr="006413F5">
        <w:t>。</w:t>
      </w:r>
    </w:p>
    <w:p w14:paraId="627965AA" w14:textId="70AB203B" w:rsidR="5ED7B087" w:rsidRPr="006413F5" w:rsidRDefault="5ED7B087" w:rsidP="006030E5">
      <w:pPr>
        <w:pStyle w:val="ac"/>
        <w:ind w:left="945" w:firstLine="472"/>
        <w:rPr>
          <w:lang w:eastAsia="zh-TW"/>
        </w:rPr>
      </w:pPr>
      <w:r w:rsidRPr="006413F5">
        <w:rPr>
          <w:lang w:eastAsia="zh-TW"/>
        </w:rPr>
        <w:lastRenderedPageBreak/>
        <w:t>杜拜</w:t>
      </w:r>
      <w:r w:rsidR="7EC97ECD" w:rsidRPr="006413F5">
        <w:rPr>
          <w:lang w:eastAsia="zh-TW"/>
        </w:rPr>
        <w:t>地鐵則</w:t>
      </w:r>
      <w:r w:rsidRPr="006413F5">
        <w:rPr>
          <w:lang w:eastAsia="zh-TW"/>
        </w:rPr>
        <w:t>分別於</w:t>
      </w:r>
      <w:r w:rsidRPr="006413F5">
        <w:rPr>
          <w:lang w:eastAsia="zh-TW"/>
        </w:rPr>
        <w:t>2009</w:t>
      </w:r>
      <w:r w:rsidRPr="006413F5">
        <w:rPr>
          <w:lang w:eastAsia="zh-TW"/>
        </w:rPr>
        <w:t>年和</w:t>
      </w:r>
      <w:r w:rsidRPr="006413F5">
        <w:rPr>
          <w:lang w:eastAsia="zh-TW"/>
        </w:rPr>
        <w:t>2011</w:t>
      </w:r>
      <w:r w:rsidRPr="006413F5">
        <w:rPr>
          <w:lang w:eastAsia="zh-TW"/>
        </w:rPr>
        <w:t>年啟用捷運紅線與綠線，歷經</w:t>
      </w:r>
      <w:r w:rsidRPr="006413F5">
        <w:rPr>
          <w:lang w:eastAsia="zh-TW"/>
        </w:rPr>
        <w:t>2021</w:t>
      </w:r>
      <w:r w:rsidRPr="006413F5">
        <w:rPr>
          <w:lang w:eastAsia="zh-TW"/>
        </w:rPr>
        <w:t>年</w:t>
      </w:r>
      <w:r w:rsidRPr="006413F5">
        <w:rPr>
          <w:lang w:eastAsia="zh-TW"/>
        </w:rPr>
        <w:t>6</w:t>
      </w:r>
      <w:r w:rsidRPr="006413F5">
        <w:rPr>
          <w:lang w:eastAsia="zh-TW"/>
        </w:rPr>
        <w:t>月紅線延長線（</w:t>
      </w:r>
      <w:r w:rsidRPr="006413F5">
        <w:rPr>
          <w:lang w:eastAsia="zh-TW"/>
        </w:rPr>
        <w:t>2020</w:t>
      </w:r>
      <w:proofErr w:type="gramStart"/>
      <w:r w:rsidRPr="006413F5">
        <w:rPr>
          <w:lang w:eastAsia="zh-TW"/>
        </w:rPr>
        <w:t>世</w:t>
      </w:r>
      <w:proofErr w:type="gramEnd"/>
      <w:r w:rsidRPr="006413F5">
        <w:rPr>
          <w:lang w:eastAsia="zh-TW"/>
        </w:rPr>
        <w:t>博會線）全線投入營運後，捷運總里程已達</w:t>
      </w:r>
      <w:r w:rsidRPr="006413F5">
        <w:rPr>
          <w:lang w:eastAsia="zh-TW"/>
        </w:rPr>
        <w:t>89.3</w:t>
      </w:r>
      <w:r w:rsidRPr="006413F5">
        <w:rPr>
          <w:lang w:eastAsia="zh-TW"/>
        </w:rPr>
        <w:t>公里。為了應對強勁的人口成長，杜拜道路與運輸管理局（</w:t>
      </w:r>
      <w:r w:rsidRPr="006413F5">
        <w:rPr>
          <w:lang w:eastAsia="zh-TW"/>
        </w:rPr>
        <w:t>RTA</w:t>
      </w:r>
      <w:r w:rsidRPr="006413F5">
        <w:rPr>
          <w:lang w:eastAsia="zh-TW"/>
        </w:rPr>
        <w:t>）於</w:t>
      </w:r>
      <w:r w:rsidRPr="006413F5">
        <w:rPr>
          <w:lang w:eastAsia="zh-TW"/>
        </w:rPr>
        <w:t>2023</w:t>
      </w:r>
      <w:r w:rsidRPr="006413F5">
        <w:rPr>
          <w:lang w:eastAsia="zh-TW"/>
        </w:rPr>
        <w:t>年底宣布建設全長</w:t>
      </w:r>
      <w:r w:rsidRPr="006413F5">
        <w:rPr>
          <w:lang w:eastAsia="zh-TW"/>
        </w:rPr>
        <w:t>30</w:t>
      </w:r>
      <w:r w:rsidRPr="006413F5">
        <w:rPr>
          <w:lang w:eastAsia="zh-TW"/>
        </w:rPr>
        <w:t>公里、規劃</w:t>
      </w:r>
      <w:r w:rsidRPr="006413F5">
        <w:rPr>
          <w:lang w:eastAsia="zh-TW"/>
        </w:rPr>
        <w:t>14</w:t>
      </w:r>
      <w:r w:rsidRPr="006413F5">
        <w:rPr>
          <w:lang w:eastAsia="zh-TW"/>
        </w:rPr>
        <w:t>個車站的</w:t>
      </w:r>
      <w:r w:rsidR="0D349F5C" w:rsidRPr="006413F5">
        <w:rPr>
          <w:rFonts w:ascii="新細明體" w:eastAsia="新細明體" w:hAnsi="新細明體" w:cs="新細明體"/>
          <w:lang w:eastAsia="zh-TW"/>
        </w:rPr>
        <w:t>「</w:t>
      </w:r>
      <w:r w:rsidRPr="006413F5">
        <w:rPr>
          <w:lang w:eastAsia="zh-TW"/>
        </w:rPr>
        <w:t>捷運藍線</w:t>
      </w:r>
      <w:r w:rsidR="4396770A" w:rsidRPr="006413F5">
        <w:rPr>
          <w:rFonts w:ascii="新細明體" w:eastAsia="新細明體" w:hAnsi="新細明體" w:cs="新細明體"/>
          <w:lang w:eastAsia="zh-TW"/>
        </w:rPr>
        <w:t>」</w:t>
      </w:r>
      <w:r w:rsidRPr="006413F5">
        <w:rPr>
          <w:lang w:eastAsia="zh-TW"/>
        </w:rPr>
        <w:t>，目前該項目已全面進入實質動工階段，預計於</w:t>
      </w:r>
      <w:r w:rsidRPr="006413F5">
        <w:rPr>
          <w:lang w:eastAsia="zh-TW"/>
        </w:rPr>
        <w:t>2029</w:t>
      </w:r>
      <w:r w:rsidRPr="006413F5">
        <w:rPr>
          <w:lang w:eastAsia="zh-TW"/>
        </w:rPr>
        <w:t>年陸續完工營運。不僅如此，杜拜近期更正式啟動了下一階段的軌道野心</w:t>
      </w:r>
      <w:proofErr w:type="gramStart"/>
      <w:r w:rsidRPr="006413F5">
        <w:rPr>
          <w:lang w:eastAsia="zh-TW"/>
        </w:rPr>
        <w:t>—</w:t>
      </w:r>
      <w:proofErr w:type="gramEnd"/>
      <w:r w:rsidRPr="006413F5">
        <w:rPr>
          <w:lang w:eastAsia="zh-TW"/>
        </w:rPr>
        <w:t>全新</w:t>
      </w:r>
      <w:r w:rsidR="2559BC2F" w:rsidRPr="006413F5">
        <w:rPr>
          <w:rFonts w:ascii="新細明體" w:eastAsia="新細明體" w:hAnsi="新細明體" w:cs="新細明體"/>
          <w:lang w:eastAsia="zh-TW"/>
        </w:rPr>
        <w:t>「</w:t>
      </w:r>
      <w:r w:rsidRPr="006413F5">
        <w:rPr>
          <w:lang w:eastAsia="zh-TW"/>
        </w:rPr>
        <w:t>金線（</w:t>
      </w:r>
      <w:r w:rsidRPr="006413F5">
        <w:rPr>
          <w:lang w:eastAsia="zh-TW"/>
        </w:rPr>
        <w:t>Gold Line</w:t>
      </w:r>
      <w:r w:rsidRPr="006413F5">
        <w:rPr>
          <w:lang w:eastAsia="zh-TW"/>
        </w:rPr>
        <w:t>）</w:t>
      </w:r>
      <w:r w:rsidR="7976F97C" w:rsidRPr="006413F5">
        <w:rPr>
          <w:rFonts w:ascii="新細明體" w:eastAsia="新細明體" w:hAnsi="新細明體" w:cs="新細明體"/>
          <w:lang w:eastAsia="zh-TW"/>
        </w:rPr>
        <w:t>」</w:t>
      </w:r>
      <w:r w:rsidRPr="006413F5">
        <w:rPr>
          <w:lang w:eastAsia="zh-TW"/>
        </w:rPr>
        <w:t>計畫，這條長達</w:t>
      </w:r>
      <w:r w:rsidRPr="006413F5">
        <w:rPr>
          <w:lang w:eastAsia="zh-TW"/>
        </w:rPr>
        <w:t>42</w:t>
      </w:r>
      <w:r w:rsidRPr="006413F5">
        <w:rPr>
          <w:lang w:eastAsia="zh-TW"/>
        </w:rPr>
        <w:t>公里、橫跨</w:t>
      </w:r>
      <w:r w:rsidRPr="006413F5">
        <w:rPr>
          <w:lang w:eastAsia="zh-TW"/>
        </w:rPr>
        <w:t>15</w:t>
      </w:r>
      <w:r w:rsidRPr="006413F5">
        <w:rPr>
          <w:lang w:eastAsia="zh-TW"/>
        </w:rPr>
        <w:t>個主要區域的新路線，將斥資</w:t>
      </w:r>
      <w:r w:rsidRPr="006413F5">
        <w:rPr>
          <w:lang w:eastAsia="zh-TW"/>
        </w:rPr>
        <w:t>340</w:t>
      </w:r>
      <w:r w:rsidRPr="006413F5">
        <w:rPr>
          <w:lang w:eastAsia="zh-TW"/>
        </w:rPr>
        <w:t>億</w:t>
      </w:r>
      <w:proofErr w:type="gramStart"/>
      <w:r w:rsidRPr="006413F5">
        <w:rPr>
          <w:lang w:eastAsia="zh-TW"/>
        </w:rPr>
        <w:t>迪</w:t>
      </w:r>
      <w:proofErr w:type="gramEnd"/>
      <w:r w:rsidRPr="006413F5">
        <w:rPr>
          <w:lang w:eastAsia="zh-TW"/>
        </w:rPr>
        <w:t>拉</w:t>
      </w:r>
      <w:proofErr w:type="gramStart"/>
      <w:r w:rsidRPr="006413F5">
        <w:rPr>
          <w:lang w:eastAsia="zh-TW"/>
        </w:rPr>
        <w:t>姆</w:t>
      </w:r>
      <w:proofErr w:type="gramEnd"/>
      <w:r w:rsidRPr="006413F5">
        <w:rPr>
          <w:lang w:eastAsia="zh-TW"/>
        </w:rPr>
        <w:t>進行開發，未來通車後不僅能直接惠及</w:t>
      </w:r>
      <w:r w:rsidRPr="006413F5">
        <w:rPr>
          <w:lang w:eastAsia="zh-TW"/>
        </w:rPr>
        <w:t>150</w:t>
      </w:r>
      <w:r w:rsidRPr="006413F5">
        <w:rPr>
          <w:lang w:eastAsia="zh-TW"/>
        </w:rPr>
        <w:t>萬居民，更將成為串聯市內</w:t>
      </w:r>
      <w:r w:rsidRPr="006413F5">
        <w:rPr>
          <w:lang w:eastAsia="zh-TW"/>
        </w:rPr>
        <w:t>55</w:t>
      </w:r>
      <w:r w:rsidRPr="006413F5">
        <w:rPr>
          <w:lang w:eastAsia="zh-TW"/>
        </w:rPr>
        <w:t>個大型在建房地產項目的關鍵交通動脈。」</w:t>
      </w:r>
    </w:p>
    <w:p w14:paraId="12C0FD7A" w14:textId="77777777" w:rsidR="00590625" w:rsidRPr="006413F5" w:rsidRDefault="3180E95A" w:rsidP="006030E5">
      <w:pPr>
        <w:pStyle w:val="af3"/>
        <w:ind w:left="945" w:hanging="709"/>
        <w:rPr>
          <w:lang w:eastAsia="zh-TW"/>
        </w:rPr>
      </w:pPr>
      <w:r w:rsidRPr="006413F5">
        <w:rPr>
          <w:lang w:eastAsia="zh-TW"/>
        </w:rPr>
        <w:t>（二）海運</w:t>
      </w:r>
    </w:p>
    <w:p w14:paraId="3139FC46" w14:textId="77777777" w:rsidR="006030E5" w:rsidRPr="006413F5" w:rsidRDefault="01653B20" w:rsidP="006030E5">
      <w:pPr>
        <w:pStyle w:val="ac"/>
        <w:ind w:left="945" w:firstLine="472"/>
        <w:rPr>
          <w:lang w:eastAsia="zh-TW"/>
        </w:rPr>
      </w:pPr>
      <w:r w:rsidRPr="006413F5">
        <w:rPr>
          <w:lang w:eastAsia="zh-TW"/>
        </w:rPr>
        <w:t>阿聯大公國目前擁有</w:t>
      </w:r>
      <w:r w:rsidRPr="006413F5">
        <w:rPr>
          <w:lang w:eastAsia="zh-TW"/>
        </w:rPr>
        <w:t>14</w:t>
      </w:r>
      <w:r w:rsidRPr="006413F5">
        <w:rPr>
          <w:lang w:eastAsia="zh-TW"/>
        </w:rPr>
        <w:t>個現代化港口，其中有</w:t>
      </w:r>
      <w:r w:rsidRPr="006413F5">
        <w:rPr>
          <w:lang w:eastAsia="zh-TW"/>
        </w:rPr>
        <w:t>9</w:t>
      </w:r>
      <w:r w:rsidRPr="006413F5">
        <w:rPr>
          <w:lang w:eastAsia="zh-TW"/>
        </w:rPr>
        <w:t>個具備先進的貨櫃碼頭，全國貨櫃年總裝卸能力已遠超</w:t>
      </w:r>
      <w:r w:rsidRPr="006413F5">
        <w:rPr>
          <w:lang w:eastAsia="zh-TW"/>
        </w:rPr>
        <w:t>2,000</w:t>
      </w:r>
      <w:r w:rsidRPr="006413F5">
        <w:rPr>
          <w:lang w:eastAsia="zh-TW"/>
        </w:rPr>
        <w:t>萬標準箱（</w:t>
      </w:r>
      <w:r w:rsidRPr="006413F5">
        <w:rPr>
          <w:lang w:eastAsia="zh-TW"/>
        </w:rPr>
        <w:t>TEU</w:t>
      </w:r>
      <w:r w:rsidRPr="006413F5">
        <w:rPr>
          <w:lang w:eastAsia="zh-TW"/>
        </w:rPr>
        <w:t>）。建於</w:t>
      </w:r>
      <w:proofErr w:type="gramStart"/>
      <w:r w:rsidRPr="006413F5">
        <w:rPr>
          <w:lang w:eastAsia="zh-TW"/>
        </w:rPr>
        <w:t>1960</w:t>
      </w:r>
      <w:proofErr w:type="gramEnd"/>
      <w:r w:rsidRPr="006413F5">
        <w:rPr>
          <w:lang w:eastAsia="zh-TW"/>
        </w:rPr>
        <w:t>年代的杜拜拉希德港（</w:t>
      </w:r>
      <w:r w:rsidRPr="006413F5">
        <w:rPr>
          <w:lang w:eastAsia="zh-TW"/>
        </w:rPr>
        <w:t>Mina Rashid</w:t>
      </w:r>
      <w:r w:rsidRPr="006413F5">
        <w:rPr>
          <w:lang w:eastAsia="zh-TW"/>
        </w:rPr>
        <w:t>）地理位置鄰近市中心與國際機場，近年已成功轉型為全球領先的國際觀光郵輪母港與現代化遊艇碼頭，可同時容納</w:t>
      </w:r>
      <w:r w:rsidRPr="006413F5">
        <w:rPr>
          <w:lang w:eastAsia="zh-TW"/>
        </w:rPr>
        <w:t>7</w:t>
      </w:r>
      <w:r w:rsidRPr="006413F5">
        <w:rPr>
          <w:lang w:eastAsia="zh-TW"/>
        </w:rPr>
        <w:t>艘大型豪華郵輪，其原本的大型貨櫃業務已全數轉移。作為承接核心的</w:t>
      </w:r>
      <w:proofErr w:type="gramStart"/>
      <w:r w:rsidRPr="006413F5">
        <w:rPr>
          <w:lang w:eastAsia="zh-TW"/>
        </w:rPr>
        <w:t>傑貝阿</w:t>
      </w:r>
      <w:proofErr w:type="gramEnd"/>
      <w:r w:rsidRPr="006413F5">
        <w:rPr>
          <w:lang w:eastAsia="zh-TW"/>
        </w:rPr>
        <w:t>里港（</w:t>
      </w:r>
      <w:r w:rsidRPr="006413F5">
        <w:rPr>
          <w:lang w:eastAsia="zh-TW"/>
        </w:rPr>
        <w:t>Jebel Ali Port</w:t>
      </w:r>
      <w:r w:rsidRPr="006413F5">
        <w:rPr>
          <w:lang w:eastAsia="zh-TW"/>
        </w:rPr>
        <w:t>）位於杜拜西南部，是全球最大的內陸人工港、更是中東第一大商港；目前該港已擴建擁有</w:t>
      </w:r>
      <w:r w:rsidRPr="006413F5">
        <w:rPr>
          <w:lang w:eastAsia="zh-TW"/>
        </w:rPr>
        <w:t>4</w:t>
      </w:r>
      <w:r w:rsidRPr="006413F5">
        <w:rPr>
          <w:lang w:eastAsia="zh-TW"/>
        </w:rPr>
        <w:t>個高自動化貨櫃碼頭、超過</w:t>
      </w:r>
      <w:r w:rsidRPr="006413F5">
        <w:rPr>
          <w:lang w:eastAsia="zh-TW"/>
        </w:rPr>
        <w:t>100</w:t>
      </w:r>
      <w:r w:rsidRPr="006413F5">
        <w:rPr>
          <w:lang w:eastAsia="zh-TW"/>
        </w:rPr>
        <w:t>個營運停泊位，年貨櫃吞吐能力高達</w:t>
      </w:r>
      <w:r w:rsidRPr="006413F5">
        <w:rPr>
          <w:lang w:eastAsia="zh-TW"/>
        </w:rPr>
        <w:t>1,940</w:t>
      </w:r>
      <w:r w:rsidRPr="006413F5">
        <w:rPr>
          <w:lang w:eastAsia="zh-TW"/>
        </w:rPr>
        <w:t>萬標準箱，並配備超過</w:t>
      </w:r>
      <w:r w:rsidRPr="006413F5">
        <w:rPr>
          <w:lang w:eastAsia="zh-TW"/>
        </w:rPr>
        <w:t>100</w:t>
      </w:r>
      <w:proofErr w:type="gramStart"/>
      <w:r w:rsidRPr="006413F5">
        <w:rPr>
          <w:lang w:eastAsia="zh-TW"/>
        </w:rPr>
        <w:t>万</w:t>
      </w:r>
      <w:proofErr w:type="gramEnd"/>
      <w:r w:rsidRPr="006413F5">
        <w:rPr>
          <w:lang w:eastAsia="zh-TW"/>
        </w:rPr>
        <w:t>平方公尺的綜合倉儲區與容納</w:t>
      </w:r>
      <w:r w:rsidRPr="006413F5">
        <w:rPr>
          <w:lang w:eastAsia="zh-TW"/>
        </w:rPr>
        <w:t>75,000</w:t>
      </w:r>
      <w:r w:rsidRPr="006413F5">
        <w:rPr>
          <w:lang w:eastAsia="zh-TW"/>
        </w:rPr>
        <w:t>輛汽車的專用轉運場（</w:t>
      </w:r>
      <w:r w:rsidRPr="006413F5">
        <w:rPr>
          <w:lang w:eastAsia="zh-TW"/>
        </w:rPr>
        <w:t>Ro-Ro</w:t>
      </w:r>
      <w:r w:rsidRPr="006413F5">
        <w:rPr>
          <w:lang w:eastAsia="zh-TW"/>
        </w:rPr>
        <w:t>），持續穩坐全球最先進的多功能物流門戶。</w:t>
      </w:r>
    </w:p>
    <w:p w14:paraId="10C8E4A6" w14:textId="07E61977" w:rsidR="00590625" w:rsidRPr="006413F5" w:rsidRDefault="7CA2638D" w:rsidP="00A26570">
      <w:pPr>
        <w:pStyle w:val="ac"/>
        <w:ind w:left="945" w:firstLine="472"/>
        <w:rPr>
          <w:lang w:eastAsia="zh-TW"/>
        </w:rPr>
      </w:pPr>
      <w:r w:rsidRPr="006413F5">
        <w:rPr>
          <w:lang w:eastAsia="zh-TW"/>
        </w:rPr>
        <w:t>位在首都的哈里發港（</w:t>
      </w:r>
      <w:r w:rsidRPr="006413F5">
        <w:rPr>
          <w:lang w:eastAsia="zh-TW"/>
        </w:rPr>
        <w:t>Khalifa Port</w:t>
      </w:r>
      <w:r w:rsidRPr="006413F5">
        <w:rPr>
          <w:lang w:eastAsia="zh-TW"/>
        </w:rPr>
        <w:t>）是阿布達比旗艦級智慧深水港，也是中東與北非地區首座投入營運的「半自動化」高科技碼頭。隨著與法國達飛海運（</w:t>
      </w:r>
      <w:r w:rsidRPr="006413F5">
        <w:rPr>
          <w:lang w:eastAsia="zh-TW"/>
        </w:rPr>
        <w:t>CMA CGM</w:t>
      </w:r>
      <w:r w:rsidRPr="006413F5">
        <w:rPr>
          <w:lang w:eastAsia="zh-TW"/>
        </w:rPr>
        <w:t>）合資的全新碼頭投入全面商轉，該港口的年貨櫃總處理能力已大步邁向</w:t>
      </w:r>
      <w:r w:rsidRPr="006413F5">
        <w:rPr>
          <w:lang w:eastAsia="zh-TW"/>
        </w:rPr>
        <w:t>1,050</w:t>
      </w:r>
      <w:r w:rsidRPr="006413F5">
        <w:rPr>
          <w:lang w:eastAsia="zh-TW"/>
        </w:rPr>
        <w:t>萬標準箱（</w:t>
      </w:r>
      <w:r w:rsidRPr="006413F5">
        <w:rPr>
          <w:lang w:eastAsia="zh-TW"/>
        </w:rPr>
        <w:t>TEU</w:t>
      </w:r>
      <w:r w:rsidRPr="006413F5">
        <w:rPr>
          <w:lang w:eastAsia="zh-TW"/>
        </w:rPr>
        <w:t>）。在戰略定位上，哈</w:t>
      </w:r>
      <w:proofErr w:type="gramStart"/>
      <w:r w:rsidRPr="006413F5">
        <w:rPr>
          <w:lang w:eastAsia="zh-TW"/>
        </w:rPr>
        <w:t>里發港不僅</w:t>
      </w:r>
      <w:proofErr w:type="gramEnd"/>
      <w:r w:rsidRPr="006413F5">
        <w:rPr>
          <w:lang w:eastAsia="zh-TW"/>
        </w:rPr>
        <w:t>陸路直接對接阿聯最大的工業與物流自由區</w:t>
      </w:r>
      <w:proofErr w:type="gramStart"/>
      <w:r w:rsidRPr="006413F5">
        <w:rPr>
          <w:lang w:eastAsia="zh-TW"/>
        </w:rPr>
        <w:t>—</w:t>
      </w:r>
      <w:proofErr w:type="gramEnd"/>
      <w:r w:rsidRPr="006413F5">
        <w:rPr>
          <w:lang w:eastAsia="zh-TW"/>
        </w:rPr>
        <w:t>哈里發經濟區</w:t>
      </w:r>
      <w:r w:rsidRPr="006413F5">
        <w:rPr>
          <w:lang w:eastAsia="zh-TW"/>
        </w:rPr>
        <w:lastRenderedPageBreak/>
        <w:t>（</w:t>
      </w:r>
      <w:r w:rsidRPr="006413F5">
        <w:rPr>
          <w:lang w:eastAsia="zh-TW"/>
        </w:rPr>
        <w:t>KEZAD</w:t>
      </w:r>
      <w:r w:rsidRPr="006413F5">
        <w:rPr>
          <w:lang w:eastAsia="zh-TW"/>
        </w:rPr>
        <w:t>），更與阿提哈德國家鐵路（</w:t>
      </w:r>
      <w:r w:rsidRPr="006413F5">
        <w:rPr>
          <w:lang w:eastAsia="zh-TW"/>
        </w:rPr>
        <w:t>Etihad Rail</w:t>
      </w:r>
      <w:r w:rsidRPr="006413F5">
        <w:rPr>
          <w:lang w:eastAsia="zh-TW"/>
        </w:rPr>
        <w:t>）的陸運樞紐無縫整合，目前已成為全球大型製造業、汽車轉運、石化產業與供應鏈企業落戶阿布達比的首選門戶。</w:t>
      </w:r>
    </w:p>
    <w:p w14:paraId="05F8780B" w14:textId="77777777" w:rsidR="00590625" w:rsidRPr="006413F5" w:rsidRDefault="00590625" w:rsidP="00A26570">
      <w:pPr>
        <w:pStyle w:val="af3"/>
        <w:ind w:left="945" w:hanging="709"/>
      </w:pPr>
      <w:r w:rsidRPr="006413F5">
        <w:rPr>
          <w:rFonts w:hint="eastAsia"/>
        </w:rPr>
        <w:t>（三）空運</w:t>
      </w:r>
    </w:p>
    <w:p w14:paraId="570CDA73" w14:textId="4673382D" w:rsidR="00043358" w:rsidRPr="006413F5" w:rsidRDefault="00043358" w:rsidP="006030E5">
      <w:pPr>
        <w:pStyle w:val="ac"/>
        <w:ind w:left="945" w:firstLine="472"/>
      </w:pPr>
      <w:r w:rsidRPr="006413F5">
        <w:rPr>
          <w:lang w:eastAsia="zh-TW"/>
        </w:rPr>
        <w:t>目前阿聯大公國主要建有</w:t>
      </w:r>
      <w:r w:rsidRPr="006413F5">
        <w:rPr>
          <w:lang w:eastAsia="zh-TW"/>
        </w:rPr>
        <w:t>7</w:t>
      </w:r>
      <w:r w:rsidRPr="006413F5">
        <w:rPr>
          <w:lang w:eastAsia="zh-TW"/>
        </w:rPr>
        <w:t>座國際機場，分布於阿布達比（含艾因</w:t>
      </w:r>
      <w:r w:rsidRPr="006413F5">
        <w:rPr>
          <w:lang w:eastAsia="zh-TW"/>
        </w:rPr>
        <w:t>Al Ain</w:t>
      </w:r>
      <w:r w:rsidRPr="006413F5">
        <w:rPr>
          <w:lang w:eastAsia="zh-TW"/>
        </w:rPr>
        <w:t>）、杜拜（含杜拜國際機場與馬可圖</w:t>
      </w:r>
      <w:proofErr w:type="gramStart"/>
      <w:r w:rsidRPr="006413F5">
        <w:rPr>
          <w:lang w:eastAsia="zh-TW"/>
        </w:rPr>
        <w:t>姆</w:t>
      </w:r>
      <w:proofErr w:type="gramEnd"/>
      <w:r w:rsidRPr="006413F5">
        <w:rPr>
          <w:lang w:eastAsia="zh-TW"/>
        </w:rPr>
        <w:t>國際機場）、沙</w:t>
      </w:r>
      <w:proofErr w:type="gramStart"/>
      <w:r w:rsidRPr="006413F5">
        <w:rPr>
          <w:lang w:eastAsia="zh-TW"/>
        </w:rPr>
        <w:t>迦</w:t>
      </w:r>
      <w:proofErr w:type="gramEnd"/>
      <w:r w:rsidRPr="006413F5">
        <w:rPr>
          <w:lang w:eastAsia="zh-TW"/>
        </w:rPr>
        <w:t>（</w:t>
      </w:r>
      <w:r w:rsidRPr="006413F5">
        <w:rPr>
          <w:lang w:eastAsia="zh-TW"/>
        </w:rPr>
        <w:t>Sharjah</w:t>
      </w:r>
      <w:r w:rsidRPr="006413F5">
        <w:rPr>
          <w:lang w:eastAsia="zh-TW"/>
        </w:rPr>
        <w:t>）、拉斯海馬（</w:t>
      </w:r>
      <w:r w:rsidRPr="006413F5">
        <w:rPr>
          <w:lang w:eastAsia="zh-TW"/>
        </w:rPr>
        <w:t>Ras Al Khaim</w:t>
      </w:r>
      <w:r w:rsidRPr="006413F5">
        <w:t>ah</w:t>
      </w:r>
      <w:r w:rsidRPr="006413F5">
        <w:t>）和富吉拉（</w:t>
      </w:r>
      <w:r w:rsidRPr="006413F5">
        <w:t>Fujairah</w:t>
      </w:r>
      <w:r w:rsidRPr="006413F5">
        <w:t>）。</w:t>
      </w:r>
    </w:p>
    <w:p w14:paraId="2325431F" w14:textId="72D847E7" w:rsidR="00043358" w:rsidRPr="006413F5" w:rsidRDefault="00043358" w:rsidP="006030E5">
      <w:pPr>
        <w:pStyle w:val="ac"/>
        <w:ind w:left="945" w:firstLine="472"/>
      </w:pPr>
      <w:r w:rsidRPr="006413F5">
        <w:t>杜拜國際機場（</w:t>
      </w:r>
      <w:r w:rsidRPr="006413F5">
        <w:t>DXB</w:t>
      </w:r>
      <w:r w:rsidRPr="006413F5">
        <w:t>）自</w:t>
      </w:r>
      <w:r w:rsidRPr="006413F5">
        <w:t>2014</w:t>
      </w:r>
      <w:r w:rsidRPr="006413F5">
        <w:t>年起便連續多年穩坐「全球最繁忙國際旅客人次機場」的寶座，近年年客運量已突破</w:t>
      </w:r>
      <w:r w:rsidRPr="006413F5">
        <w:t>8,700</w:t>
      </w:r>
      <w:r w:rsidRPr="006413F5">
        <w:t>萬人次，承擔了全國絕大多數的空運進出口物流。而鄰近傑貝阿里港的馬可圖姆國際機場（</w:t>
      </w:r>
      <w:r w:rsidRPr="006413F5">
        <w:t>DWC</w:t>
      </w:r>
      <w:r w:rsidRPr="006413F5">
        <w:t>）正迎來歷史性的超級擴建計畫</w:t>
      </w:r>
      <w:r w:rsidRPr="006413F5">
        <w:t>——</w:t>
      </w:r>
      <w:r w:rsidRPr="006413F5">
        <w:t>杜拜政府於</w:t>
      </w:r>
      <w:r w:rsidRPr="006413F5">
        <w:t>2024</w:t>
      </w:r>
      <w:r w:rsidRPr="006413F5">
        <w:t>年批准了高達</w:t>
      </w:r>
      <w:r w:rsidRPr="006413F5">
        <w:t>1,280</w:t>
      </w:r>
      <w:r w:rsidRPr="006413F5">
        <w:t>億阿聯迪拉姆（約</w:t>
      </w:r>
      <w:r w:rsidRPr="006413F5">
        <w:t>350</w:t>
      </w:r>
      <w:r w:rsidRPr="006413F5">
        <w:t>億美元）的全新航廈建設案，其最終願景為年客運量達</w:t>
      </w:r>
      <w:r w:rsidRPr="006413F5">
        <w:t>2.6</w:t>
      </w:r>
      <w:r w:rsidRPr="006413F5">
        <w:t>億人次、年貨運量達</w:t>
      </w:r>
      <w:r w:rsidRPr="006413F5">
        <w:t>1,200</w:t>
      </w:r>
      <w:r w:rsidRPr="006413F5">
        <w:t>萬公噸，規模將達現有杜拜國際機場的五倍，並將全面結合周邊的航空城住宅與商務綜合社區，未來杜拜國際機場的所有業務也預計將悉數移轉至此。</w:t>
      </w:r>
    </w:p>
    <w:p w14:paraId="678CD1D4" w14:textId="47DDBF88" w:rsidR="00043358" w:rsidRPr="006413F5" w:rsidRDefault="00043358" w:rsidP="006030E5">
      <w:pPr>
        <w:pStyle w:val="ac"/>
        <w:ind w:left="945" w:firstLine="472"/>
        <w:rPr>
          <w:lang w:eastAsia="zh-TW"/>
        </w:rPr>
      </w:pPr>
      <w:r w:rsidRPr="006413F5">
        <w:t>沙迦國際機場近年</w:t>
      </w:r>
      <w:r w:rsidRPr="006413F5">
        <w:rPr>
          <w:lang w:eastAsia="zh-TW"/>
        </w:rPr>
        <w:t>亦積極進行擴建，年客運吞吐量已突破</w:t>
      </w:r>
      <w:r w:rsidRPr="006413F5">
        <w:rPr>
          <w:lang w:eastAsia="zh-TW"/>
        </w:rPr>
        <w:t>1,500</w:t>
      </w:r>
      <w:r w:rsidRPr="006413F5">
        <w:rPr>
          <w:lang w:eastAsia="zh-TW"/>
        </w:rPr>
        <w:t>萬人次，為中東地區重要的低成本航空樞紐與貨運中心。</w:t>
      </w:r>
      <w:proofErr w:type="gramStart"/>
      <w:r w:rsidRPr="006413F5">
        <w:rPr>
          <w:lang w:eastAsia="zh-TW"/>
        </w:rPr>
        <w:t>此外，</w:t>
      </w:r>
      <w:proofErr w:type="gramEnd"/>
      <w:r w:rsidRPr="006413F5">
        <w:rPr>
          <w:lang w:eastAsia="zh-TW"/>
        </w:rPr>
        <w:t>首都阿布達比</w:t>
      </w:r>
      <w:r w:rsidRPr="006413F5">
        <w:rPr>
          <w:spacing w:val="-4"/>
          <w:lang w:eastAsia="zh-TW"/>
        </w:rPr>
        <w:t>的主要機場已於</w:t>
      </w:r>
      <w:r w:rsidRPr="006413F5">
        <w:rPr>
          <w:spacing w:val="-4"/>
          <w:lang w:eastAsia="zh-TW"/>
        </w:rPr>
        <w:t>2024</w:t>
      </w:r>
      <w:r w:rsidRPr="006413F5">
        <w:rPr>
          <w:spacing w:val="-4"/>
          <w:lang w:eastAsia="zh-TW"/>
        </w:rPr>
        <w:t>年</w:t>
      </w:r>
      <w:r w:rsidRPr="006413F5">
        <w:rPr>
          <w:spacing w:val="-4"/>
          <w:lang w:eastAsia="zh-TW"/>
        </w:rPr>
        <w:t>2</w:t>
      </w:r>
      <w:r w:rsidRPr="006413F5">
        <w:rPr>
          <w:spacing w:val="-4"/>
          <w:lang w:eastAsia="zh-TW"/>
        </w:rPr>
        <w:t>月正式更名</w:t>
      </w:r>
      <w:proofErr w:type="gramStart"/>
      <w:r w:rsidRPr="006413F5">
        <w:rPr>
          <w:spacing w:val="-4"/>
          <w:lang w:eastAsia="zh-TW"/>
        </w:rPr>
        <w:t>為扎耶德</w:t>
      </w:r>
      <w:proofErr w:type="gramEnd"/>
      <w:r w:rsidRPr="006413F5">
        <w:rPr>
          <w:spacing w:val="-4"/>
          <w:lang w:eastAsia="zh-TW"/>
        </w:rPr>
        <w:t>國際機場（</w:t>
      </w:r>
      <w:r w:rsidRPr="006413F5">
        <w:rPr>
          <w:spacing w:val="-4"/>
          <w:lang w:eastAsia="zh-TW"/>
        </w:rPr>
        <w:t xml:space="preserve">Zayed International </w:t>
      </w:r>
      <w:r w:rsidRPr="006413F5">
        <w:rPr>
          <w:lang w:eastAsia="zh-TW"/>
        </w:rPr>
        <w:t>Airport</w:t>
      </w:r>
      <w:r w:rsidRPr="006413F5">
        <w:rPr>
          <w:lang w:eastAsia="zh-TW"/>
        </w:rPr>
        <w:t>），隨著全新</w:t>
      </w:r>
      <w:r w:rsidRPr="006413F5">
        <w:rPr>
          <w:lang w:eastAsia="zh-TW"/>
        </w:rPr>
        <w:t>A</w:t>
      </w:r>
      <w:r w:rsidRPr="006413F5">
        <w:rPr>
          <w:lang w:eastAsia="zh-TW"/>
        </w:rPr>
        <w:t>航廈（</w:t>
      </w:r>
      <w:r w:rsidRPr="006413F5">
        <w:rPr>
          <w:lang w:eastAsia="zh-TW"/>
        </w:rPr>
        <w:t>Terminal A</w:t>
      </w:r>
      <w:r w:rsidRPr="006413F5">
        <w:rPr>
          <w:lang w:eastAsia="zh-TW"/>
        </w:rPr>
        <w:t>）啟用，其年客運吞吐量提升至</w:t>
      </w:r>
      <w:r w:rsidRPr="006413F5">
        <w:rPr>
          <w:lang w:eastAsia="zh-TW"/>
        </w:rPr>
        <w:t>4,500</w:t>
      </w:r>
      <w:r w:rsidRPr="006413F5">
        <w:rPr>
          <w:lang w:eastAsia="zh-TW"/>
        </w:rPr>
        <w:t>萬人次，成為中東地區技術最先進且規模領先的國際空運樞紐之</w:t>
      </w:r>
      <w:proofErr w:type="gramStart"/>
      <w:r w:rsidRPr="006413F5">
        <w:rPr>
          <w:lang w:eastAsia="zh-TW"/>
        </w:rPr>
        <w:t>一</w:t>
      </w:r>
      <w:proofErr w:type="gramEnd"/>
      <w:r w:rsidRPr="006413F5">
        <w:rPr>
          <w:lang w:eastAsia="zh-TW"/>
        </w:rPr>
        <w:t>。</w:t>
      </w:r>
    </w:p>
    <w:p w14:paraId="3A64732E" w14:textId="77777777" w:rsidR="008F7966" w:rsidRPr="006413F5" w:rsidRDefault="008F7966" w:rsidP="00A26570">
      <w:pPr>
        <w:pStyle w:val="ac"/>
        <w:ind w:left="945" w:firstLine="472"/>
        <w:rPr>
          <w:lang w:eastAsia="zh-TW"/>
        </w:rPr>
      </w:pPr>
    </w:p>
    <w:p w14:paraId="0BD302B0" w14:textId="77777777" w:rsidR="009B6768" w:rsidRPr="006413F5" w:rsidRDefault="009B6768">
      <w:pPr>
        <w:widowControl/>
        <w:overflowPunct/>
        <w:autoSpaceDE/>
        <w:autoSpaceDN/>
        <w:ind w:firstLineChars="0" w:firstLine="0"/>
        <w:jc w:val="left"/>
        <w:rPr>
          <w:rFonts w:ascii="華康細圓體" w:hAnsi="華康細圓體"/>
          <w:lang w:eastAsia="zh-TW"/>
        </w:rPr>
      </w:pPr>
    </w:p>
    <w:p w14:paraId="64269586" w14:textId="77777777" w:rsidR="00AE114F" w:rsidRPr="006413F5" w:rsidRDefault="00AE114F" w:rsidP="00AE114F">
      <w:pPr>
        <w:ind w:left="472" w:firstLineChars="0" w:firstLine="0"/>
        <w:rPr>
          <w:lang w:eastAsia="zh-TW"/>
        </w:rPr>
        <w:sectPr w:rsidR="00AE114F" w:rsidRPr="006413F5" w:rsidSect="004736C8">
          <w:headerReference w:type="default" r:id="rId30"/>
          <w:footerReference w:type="even" r:id="rId31"/>
          <w:pgSz w:w="11906" w:h="16838" w:code="9"/>
          <w:pgMar w:top="2268" w:right="1646" w:bottom="1701" w:left="1701" w:header="1134" w:footer="851" w:gutter="0"/>
          <w:cols w:space="720"/>
          <w:docGrid w:type="linesAndChars" w:linePitch="514" w:charSpace="-774"/>
        </w:sectPr>
      </w:pPr>
      <w:bookmarkStart w:id="22" w:name="_Toc429658527"/>
    </w:p>
    <w:p w14:paraId="2D39100D" w14:textId="043E4696" w:rsidR="00590625" w:rsidRPr="006413F5" w:rsidRDefault="00590625">
      <w:pPr>
        <w:pStyle w:val="a8"/>
      </w:pPr>
      <w:bookmarkStart w:id="23" w:name="_Toc231999174"/>
      <w:r w:rsidRPr="006413F5">
        <w:lastRenderedPageBreak/>
        <w:t>第柒章　勞工</w:t>
      </w:r>
      <w:bookmarkEnd w:id="22"/>
      <w:bookmarkEnd w:id="23"/>
    </w:p>
    <w:p w14:paraId="01299FDD" w14:textId="77777777" w:rsidR="00590625" w:rsidRPr="006413F5" w:rsidRDefault="3180E95A" w:rsidP="00A26570">
      <w:pPr>
        <w:pStyle w:val="af9"/>
        <w:spacing w:before="257" w:after="257"/>
        <w:ind w:left="632" w:hanging="632"/>
      </w:pPr>
      <w:r w:rsidRPr="006413F5">
        <w:t>一、勞工素質及結構</w:t>
      </w:r>
    </w:p>
    <w:p w14:paraId="7D0AA7BD" w14:textId="7FBDF920" w:rsidR="4695CAD6" w:rsidRPr="006413F5" w:rsidRDefault="4695CAD6" w:rsidP="006030E5">
      <w:pPr>
        <w:ind w:firstLine="472"/>
        <w:rPr>
          <w:lang w:eastAsia="zh-TW"/>
        </w:rPr>
      </w:pPr>
      <w:r w:rsidRPr="006413F5">
        <w:rPr>
          <w:lang w:eastAsia="zh-TW"/>
        </w:rPr>
        <w:t>阿聯大公國擁有高度國際化且結構分明的多國籍勞動力市場。目前，高階管理與專業技術人才呈現高度多元化，由歐美、亞太及中東菁英共同組成；中階管理、</w:t>
      </w:r>
      <w:r w:rsidRPr="006413F5">
        <w:rPr>
          <w:lang w:eastAsia="zh-TW"/>
        </w:rPr>
        <w:t>IT</w:t>
      </w:r>
      <w:r w:rsidRPr="006413F5">
        <w:rPr>
          <w:lang w:eastAsia="zh-TW"/>
        </w:rPr>
        <w:t>與行政職務以印度和黎凡特地區（如黎巴嫩、約旦、埃及）人士為中堅力量，其精通阿拉伯語及英語的優勢在業務拓展中尤為關鍵；餐飲、零售等服務業則以菲律賓及新興南亞</w:t>
      </w:r>
      <w:r w:rsidRPr="006413F5">
        <w:rPr>
          <w:lang w:eastAsia="zh-TW"/>
        </w:rPr>
        <w:t>/</w:t>
      </w:r>
      <w:r w:rsidRPr="006413F5">
        <w:rPr>
          <w:lang w:eastAsia="zh-TW"/>
        </w:rPr>
        <w:t>東非籍員工為主；而營建與基層勞務仍主要依賴南亞（印度、巴基斯坦、孟加拉）勞工。</w:t>
      </w:r>
    </w:p>
    <w:p w14:paraId="1448C961" w14:textId="7FF702A6" w:rsidR="4695CAD6" w:rsidRPr="006413F5" w:rsidRDefault="4695CAD6" w:rsidP="006030E5">
      <w:pPr>
        <w:ind w:firstLine="472"/>
        <w:rPr>
          <w:lang w:eastAsia="zh-TW"/>
        </w:rPr>
      </w:pPr>
      <w:r w:rsidRPr="006413F5">
        <w:rPr>
          <w:lang w:eastAsia="zh-TW"/>
        </w:rPr>
        <w:t>值得投資者高度關注的是，阿聯政府近年強制推行</w:t>
      </w:r>
      <w:r w:rsidR="5D0A57C5" w:rsidRPr="006413F5">
        <w:rPr>
          <w:rFonts w:ascii="新細明體" w:eastAsia="新細明體" w:hAnsi="新細明體" w:cs="新細明體"/>
          <w:lang w:eastAsia="zh-TW"/>
        </w:rPr>
        <w:t>「</w:t>
      </w:r>
      <w:r w:rsidRPr="006413F5">
        <w:rPr>
          <w:lang w:eastAsia="zh-TW"/>
        </w:rPr>
        <w:t>阿聯化（</w:t>
      </w:r>
      <w:r w:rsidRPr="006413F5">
        <w:rPr>
          <w:lang w:eastAsia="zh-TW"/>
        </w:rPr>
        <w:t>Emiratization</w:t>
      </w:r>
      <w:r w:rsidRPr="006413F5">
        <w:rPr>
          <w:lang w:eastAsia="zh-TW"/>
        </w:rPr>
        <w:t>）</w:t>
      </w:r>
      <w:r w:rsidR="25900200" w:rsidRPr="006413F5">
        <w:rPr>
          <w:rFonts w:ascii="新細明體" w:eastAsia="新細明體" w:hAnsi="新細明體" w:cs="新細明體"/>
          <w:lang w:eastAsia="zh-TW"/>
        </w:rPr>
        <w:t>」</w:t>
      </w:r>
      <w:r w:rsidRPr="006413F5">
        <w:rPr>
          <w:lang w:eastAsia="zh-TW"/>
        </w:rPr>
        <w:t>政策，凡達到特定規模的私營</w:t>
      </w:r>
      <w:proofErr w:type="gramStart"/>
      <w:r w:rsidRPr="006413F5">
        <w:rPr>
          <w:lang w:eastAsia="zh-TW"/>
        </w:rPr>
        <w:t>企業均須依</w:t>
      </w:r>
      <w:proofErr w:type="gramEnd"/>
      <w:r w:rsidRPr="006413F5">
        <w:rPr>
          <w:lang w:eastAsia="zh-TW"/>
        </w:rPr>
        <w:t>比例聘僱阿聯公民，否則將面臨高額罰款。</w:t>
      </w:r>
      <w:proofErr w:type="gramStart"/>
      <w:r w:rsidRPr="006413F5">
        <w:rPr>
          <w:lang w:eastAsia="zh-TW"/>
        </w:rPr>
        <w:t>此外，</w:t>
      </w:r>
      <w:proofErr w:type="gramEnd"/>
      <w:r w:rsidRPr="006413F5">
        <w:rPr>
          <w:lang w:eastAsia="zh-TW"/>
        </w:rPr>
        <w:t>阿聯已實施嚴格的《反歧視法》，跨國企業在進行人才招募與團隊管理時，應避免基於國籍或文化背景的刻板印象，改以多元包容（</w:t>
      </w:r>
      <w:r w:rsidRPr="006413F5">
        <w:rPr>
          <w:lang w:eastAsia="zh-TW"/>
        </w:rPr>
        <w:t>DEI</w:t>
      </w:r>
      <w:r w:rsidRPr="006413F5">
        <w:rPr>
          <w:lang w:eastAsia="zh-TW"/>
        </w:rPr>
        <w:t>）的原則建立管理制度；針對擬開拓的目標市場聘僱熟悉當地語言與商務文化的國籍人士，仍是目前經商拓銷最有效的方法之</w:t>
      </w:r>
      <w:proofErr w:type="gramStart"/>
      <w:r w:rsidRPr="006413F5">
        <w:rPr>
          <w:lang w:eastAsia="zh-TW"/>
        </w:rPr>
        <w:t>一</w:t>
      </w:r>
      <w:proofErr w:type="gramEnd"/>
      <w:r w:rsidRPr="006413F5">
        <w:rPr>
          <w:lang w:eastAsia="zh-TW"/>
        </w:rPr>
        <w:t>。</w:t>
      </w:r>
    </w:p>
    <w:p w14:paraId="0BA0FD21" w14:textId="5B34EC5B" w:rsidR="00590625" w:rsidRPr="006413F5" w:rsidRDefault="00590625" w:rsidP="006030E5">
      <w:pPr>
        <w:pStyle w:val="af9"/>
        <w:pageBreakBefore/>
        <w:spacing w:before="257" w:after="257"/>
        <w:ind w:left="632" w:hanging="632"/>
      </w:pPr>
      <w:r w:rsidRPr="006413F5">
        <w:lastRenderedPageBreak/>
        <w:t>二、</w:t>
      </w:r>
      <w:r w:rsidRPr="006413F5">
        <w:rPr>
          <w:rFonts w:hint="eastAsia"/>
        </w:rPr>
        <w:t>勞工</w:t>
      </w:r>
      <w:r w:rsidR="00AC1AF2" w:rsidRPr="006413F5">
        <w:rPr>
          <w:rFonts w:hint="eastAsia"/>
        </w:rPr>
        <w:t>薪資水準</w:t>
      </w:r>
    </w:p>
    <w:p w14:paraId="3A1B9ED6" w14:textId="77777777" w:rsidR="00590625" w:rsidRPr="006413F5" w:rsidRDefault="00590625" w:rsidP="00D82E7A">
      <w:pPr>
        <w:pStyle w:val="af8"/>
        <w:rPr>
          <w:lang w:eastAsia="zh-TW"/>
        </w:rPr>
      </w:pPr>
      <w:r w:rsidRPr="006413F5">
        <w:rPr>
          <w:lang w:eastAsia="zh-TW"/>
        </w:rPr>
        <w:t>阿聯大公國平均每月薪資表（以下薪資均包括房租津貼）</w:t>
      </w:r>
    </w:p>
    <w:p w14:paraId="50A950A5" w14:textId="0834CCB4" w:rsidR="00590625" w:rsidRPr="006413F5" w:rsidRDefault="00590625" w:rsidP="008F7966">
      <w:pPr>
        <w:pStyle w:val="af1"/>
        <w:snapToGrid w:val="0"/>
        <w:jc w:val="right"/>
        <w:rPr>
          <w:rFonts w:ascii="華康細圓體" w:hAnsi="華康細圓體"/>
          <w:szCs w:val="24"/>
        </w:rPr>
      </w:pPr>
      <w:r w:rsidRPr="006413F5">
        <w:rPr>
          <w:rFonts w:ascii="華康細圓體" w:hAnsi="華康細圓體"/>
          <w:szCs w:val="24"/>
        </w:rPr>
        <w:t>單位：</w:t>
      </w:r>
      <w:proofErr w:type="gramStart"/>
      <w:r w:rsidR="001B18D1" w:rsidRPr="006413F5">
        <w:rPr>
          <w:rFonts w:ascii="華康細圓體" w:hAnsi="華康細圓體" w:hint="eastAsia"/>
          <w:szCs w:val="24"/>
        </w:rPr>
        <w:t>迪</w:t>
      </w:r>
      <w:proofErr w:type="gramEnd"/>
      <w:r w:rsidR="001B18D1" w:rsidRPr="006413F5">
        <w:rPr>
          <w:rFonts w:ascii="華康細圓體" w:hAnsi="華康細圓體" w:hint="eastAsia"/>
          <w:szCs w:val="24"/>
        </w:rPr>
        <w:t>拉</w:t>
      </w:r>
      <w:proofErr w:type="gramStart"/>
      <w:r w:rsidR="001B18D1" w:rsidRPr="006413F5">
        <w:rPr>
          <w:rFonts w:ascii="華康細圓體" w:hAnsi="華康細圓體" w:hint="eastAsia"/>
          <w:szCs w:val="24"/>
        </w:rPr>
        <w:t>姆</w:t>
      </w:r>
      <w:proofErr w:type="gramEnd"/>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5586"/>
        <w:gridCol w:w="2976"/>
      </w:tblGrid>
      <w:tr w:rsidR="001A0DCE" w:rsidRPr="006413F5" w14:paraId="249E0F4D" w14:textId="77777777" w:rsidTr="00E71E97">
        <w:trPr>
          <w:trHeight w:val="595"/>
          <w:tblHeader/>
        </w:trPr>
        <w:tc>
          <w:tcPr>
            <w:tcW w:w="5586" w:type="dxa"/>
            <w:vAlign w:val="center"/>
          </w:tcPr>
          <w:p w14:paraId="0A87A475" w14:textId="77777777" w:rsidR="00AA710F" w:rsidRPr="006413F5" w:rsidRDefault="00AA710F">
            <w:pPr>
              <w:pStyle w:val="af1"/>
              <w:rPr>
                <w:szCs w:val="24"/>
              </w:rPr>
            </w:pPr>
            <w:r w:rsidRPr="006413F5">
              <w:rPr>
                <w:rFonts w:hAnsi="華康細圓體"/>
                <w:szCs w:val="24"/>
              </w:rPr>
              <w:t xml:space="preserve">職　</w:t>
            </w:r>
            <w:r w:rsidRPr="006413F5">
              <w:rPr>
                <w:szCs w:val="24"/>
              </w:rPr>
              <w:t xml:space="preserve">  </w:t>
            </w:r>
            <w:r w:rsidRPr="006413F5">
              <w:rPr>
                <w:rFonts w:hAnsi="華康細圓體"/>
                <w:szCs w:val="24"/>
              </w:rPr>
              <w:t>稱</w:t>
            </w:r>
          </w:p>
        </w:tc>
        <w:tc>
          <w:tcPr>
            <w:tcW w:w="2976" w:type="dxa"/>
            <w:vAlign w:val="center"/>
          </w:tcPr>
          <w:p w14:paraId="10BCE02B" w14:textId="40E3278A" w:rsidR="00AA710F" w:rsidRPr="006413F5" w:rsidRDefault="00AA710F">
            <w:pPr>
              <w:pStyle w:val="af1"/>
              <w:rPr>
                <w:szCs w:val="24"/>
              </w:rPr>
            </w:pPr>
            <w:r w:rsidRPr="006413F5">
              <w:rPr>
                <w:rFonts w:hAnsi="華康細圓體" w:hint="eastAsia"/>
                <w:szCs w:val="24"/>
              </w:rPr>
              <w:t>薪水</w:t>
            </w:r>
          </w:p>
        </w:tc>
      </w:tr>
      <w:tr w:rsidR="001A0DCE" w:rsidRPr="006413F5" w14:paraId="05EA3D9D" w14:textId="77777777" w:rsidTr="00E71E97">
        <w:trPr>
          <w:trHeight w:val="595"/>
        </w:trPr>
        <w:tc>
          <w:tcPr>
            <w:tcW w:w="5586" w:type="dxa"/>
            <w:vAlign w:val="center"/>
          </w:tcPr>
          <w:p w14:paraId="5EBDCF51" w14:textId="1E8FF7EA" w:rsidR="00AA710F" w:rsidRPr="006413F5" w:rsidRDefault="00AA710F">
            <w:pPr>
              <w:pStyle w:val="af1"/>
              <w:jc w:val="left"/>
              <w:rPr>
                <w:szCs w:val="24"/>
              </w:rPr>
            </w:pPr>
            <w:r w:rsidRPr="006413F5">
              <w:rPr>
                <w:rFonts w:hAnsi="華康細圓體"/>
                <w:szCs w:val="24"/>
              </w:rPr>
              <w:t>總經理（</w:t>
            </w:r>
            <w:r w:rsidRPr="006413F5">
              <w:rPr>
                <w:szCs w:val="24"/>
              </w:rPr>
              <w:t>CEO/Managing Director/General Manager</w:t>
            </w:r>
            <w:r w:rsidRPr="006413F5">
              <w:rPr>
                <w:rFonts w:hAnsi="華康細圓體"/>
                <w:szCs w:val="24"/>
              </w:rPr>
              <w:t>）</w:t>
            </w:r>
          </w:p>
        </w:tc>
        <w:tc>
          <w:tcPr>
            <w:tcW w:w="2976" w:type="dxa"/>
            <w:vAlign w:val="center"/>
          </w:tcPr>
          <w:p w14:paraId="32C7482B" w14:textId="05A97D3B" w:rsidR="00AA710F" w:rsidRPr="006413F5" w:rsidRDefault="006C4A47">
            <w:pPr>
              <w:pStyle w:val="af1"/>
              <w:rPr>
                <w:szCs w:val="24"/>
              </w:rPr>
            </w:pPr>
            <w:r w:rsidRPr="006413F5">
              <w:rPr>
                <w:rFonts w:hint="eastAsia"/>
                <w:szCs w:val="24"/>
              </w:rPr>
              <w:t>100,000</w:t>
            </w:r>
            <w:r w:rsidR="00961001" w:rsidRPr="006413F5">
              <w:rPr>
                <w:szCs w:val="24"/>
              </w:rPr>
              <w:t>-</w:t>
            </w:r>
            <w:r w:rsidR="000A6C94" w:rsidRPr="006413F5">
              <w:rPr>
                <w:rFonts w:hint="eastAsia"/>
                <w:szCs w:val="24"/>
              </w:rPr>
              <w:t>250</w:t>
            </w:r>
            <w:r w:rsidR="00961001" w:rsidRPr="006413F5">
              <w:rPr>
                <w:szCs w:val="24"/>
              </w:rPr>
              <w:t>,000</w:t>
            </w:r>
          </w:p>
        </w:tc>
      </w:tr>
      <w:tr w:rsidR="001A0DCE" w:rsidRPr="006413F5" w14:paraId="7D966F79" w14:textId="77777777" w:rsidTr="00E71E97">
        <w:trPr>
          <w:trHeight w:val="595"/>
        </w:trPr>
        <w:tc>
          <w:tcPr>
            <w:tcW w:w="5586" w:type="dxa"/>
            <w:vAlign w:val="center"/>
          </w:tcPr>
          <w:p w14:paraId="2DAE8720" w14:textId="21BAB8C4" w:rsidR="00E36984" w:rsidRPr="006413F5" w:rsidRDefault="00E7639B">
            <w:pPr>
              <w:pStyle w:val="af1"/>
              <w:jc w:val="left"/>
              <w:rPr>
                <w:rFonts w:hAnsi="華康細圓體"/>
                <w:szCs w:val="24"/>
              </w:rPr>
            </w:pPr>
            <w:r w:rsidRPr="006413F5">
              <w:rPr>
                <w:rFonts w:hAnsi="華康細圓體" w:hint="eastAsia"/>
                <w:szCs w:val="24"/>
              </w:rPr>
              <w:t>公部門</w:t>
            </w:r>
            <w:r w:rsidR="005D7508" w:rsidRPr="006413F5">
              <w:rPr>
                <w:rFonts w:hAnsi="華康細圓體"/>
                <w:szCs w:val="24"/>
              </w:rPr>
              <w:t>（</w:t>
            </w:r>
            <w:r w:rsidR="005D7508" w:rsidRPr="006413F5">
              <w:rPr>
                <w:rFonts w:hAnsi="華康細圓體" w:hint="eastAsia"/>
                <w:szCs w:val="24"/>
              </w:rPr>
              <w:t>P</w:t>
            </w:r>
            <w:r w:rsidR="005D7508" w:rsidRPr="006413F5">
              <w:rPr>
                <w:rFonts w:hAnsi="華康細圓體"/>
                <w:szCs w:val="24"/>
              </w:rPr>
              <w:t>ublic Sector</w:t>
            </w:r>
            <w:r w:rsidR="005D7508" w:rsidRPr="006413F5">
              <w:rPr>
                <w:rFonts w:hAnsi="華康細圓體"/>
                <w:szCs w:val="24"/>
              </w:rPr>
              <w:t>）</w:t>
            </w:r>
          </w:p>
        </w:tc>
        <w:tc>
          <w:tcPr>
            <w:tcW w:w="2976" w:type="dxa"/>
            <w:vAlign w:val="center"/>
          </w:tcPr>
          <w:p w14:paraId="1B82A23B" w14:textId="0BF5427B" w:rsidR="00E36984" w:rsidRPr="006413F5" w:rsidRDefault="005D7508">
            <w:pPr>
              <w:pStyle w:val="af1"/>
              <w:rPr>
                <w:szCs w:val="24"/>
              </w:rPr>
            </w:pPr>
            <w:r w:rsidRPr="006413F5">
              <w:rPr>
                <w:szCs w:val="24"/>
              </w:rPr>
              <w:t>28</w:t>
            </w:r>
            <w:r w:rsidR="00E7639B" w:rsidRPr="006413F5">
              <w:rPr>
                <w:szCs w:val="24"/>
              </w:rPr>
              <w:t>,000-</w:t>
            </w:r>
            <w:r w:rsidRPr="006413F5">
              <w:rPr>
                <w:szCs w:val="24"/>
              </w:rPr>
              <w:t>90</w:t>
            </w:r>
            <w:r w:rsidR="00E7639B" w:rsidRPr="006413F5">
              <w:rPr>
                <w:szCs w:val="24"/>
              </w:rPr>
              <w:t>,000</w:t>
            </w:r>
          </w:p>
        </w:tc>
      </w:tr>
      <w:tr w:rsidR="001A0DCE" w:rsidRPr="006413F5" w14:paraId="0A8F126C" w14:textId="77777777" w:rsidTr="00E71E97">
        <w:trPr>
          <w:trHeight w:val="595"/>
        </w:trPr>
        <w:tc>
          <w:tcPr>
            <w:tcW w:w="5586" w:type="dxa"/>
            <w:vAlign w:val="center"/>
          </w:tcPr>
          <w:p w14:paraId="314AB0AB" w14:textId="1FECFE1E" w:rsidR="00AA710F" w:rsidRPr="006413F5" w:rsidRDefault="004810E5">
            <w:pPr>
              <w:pStyle w:val="af1"/>
              <w:jc w:val="left"/>
              <w:rPr>
                <w:szCs w:val="24"/>
              </w:rPr>
            </w:pPr>
            <w:r w:rsidRPr="006413F5">
              <w:rPr>
                <w:rFonts w:hAnsi="華康細圓體" w:hint="eastAsia"/>
                <w:szCs w:val="24"/>
              </w:rPr>
              <w:t>建築</w:t>
            </w:r>
            <w:r w:rsidR="00355358" w:rsidRPr="006413F5">
              <w:rPr>
                <w:rFonts w:hAnsi="華康細圓體" w:hint="eastAsia"/>
                <w:szCs w:val="24"/>
              </w:rPr>
              <w:t>工程類</w:t>
            </w:r>
            <w:r w:rsidR="00AA710F" w:rsidRPr="006413F5">
              <w:rPr>
                <w:rFonts w:hAnsi="華康細圓體"/>
                <w:szCs w:val="24"/>
              </w:rPr>
              <w:t>經理（</w:t>
            </w:r>
            <w:r w:rsidR="00355358" w:rsidRPr="006413F5">
              <w:rPr>
                <w:rFonts w:hint="eastAsia"/>
                <w:szCs w:val="24"/>
              </w:rPr>
              <w:t>Co</w:t>
            </w:r>
            <w:r w:rsidR="00355358" w:rsidRPr="006413F5">
              <w:rPr>
                <w:szCs w:val="24"/>
              </w:rPr>
              <w:t>nstruction</w:t>
            </w:r>
            <w:r w:rsidR="00AA710F" w:rsidRPr="006413F5">
              <w:rPr>
                <w:szCs w:val="24"/>
              </w:rPr>
              <w:t>/</w:t>
            </w:r>
            <w:r w:rsidR="00355358" w:rsidRPr="006413F5">
              <w:rPr>
                <w:szCs w:val="24"/>
              </w:rPr>
              <w:t xml:space="preserve">Installation </w:t>
            </w:r>
            <w:r w:rsidR="00AA710F" w:rsidRPr="006413F5">
              <w:rPr>
                <w:szCs w:val="24"/>
              </w:rPr>
              <w:t>Manager</w:t>
            </w:r>
            <w:r w:rsidR="00AA710F" w:rsidRPr="006413F5">
              <w:rPr>
                <w:rFonts w:hAnsi="華康細圓體"/>
                <w:szCs w:val="24"/>
              </w:rPr>
              <w:t>）</w:t>
            </w:r>
          </w:p>
        </w:tc>
        <w:tc>
          <w:tcPr>
            <w:tcW w:w="2976" w:type="dxa"/>
            <w:vAlign w:val="center"/>
          </w:tcPr>
          <w:p w14:paraId="19685A14" w14:textId="78BD2191" w:rsidR="00AA710F" w:rsidRPr="006413F5" w:rsidRDefault="00C57BF4">
            <w:pPr>
              <w:pStyle w:val="af1"/>
              <w:rPr>
                <w:szCs w:val="24"/>
              </w:rPr>
            </w:pPr>
            <w:r w:rsidRPr="006413F5">
              <w:rPr>
                <w:szCs w:val="24"/>
              </w:rPr>
              <w:t>40,000-65,000</w:t>
            </w:r>
          </w:p>
        </w:tc>
      </w:tr>
      <w:tr w:rsidR="001A0DCE" w:rsidRPr="006413F5" w14:paraId="75B4AAFE" w14:textId="77777777" w:rsidTr="00E71E97">
        <w:trPr>
          <w:trHeight w:val="595"/>
        </w:trPr>
        <w:tc>
          <w:tcPr>
            <w:tcW w:w="5586" w:type="dxa"/>
            <w:vAlign w:val="center"/>
          </w:tcPr>
          <w:p w14:paraId="2DC2704F" w14:textId="77777777" w:rsidR="00AA710F" w:rsidRPr="006413F5" w:rsidRDefault="00AA710F">
            <w:pPr>
              <w:pStyle w:val="af1"/>
              <w:jc w:val="left"/>
              <w:rPr>
                <w:szCs w:val="24"/>
              </w:rPr>
            </w:pPr>
            <w:r w:rsidRPr="006413F5">
              <w:rPr>
                <w:rFonts w:hAnsi="華康細圓體"/>
                <w:szCs w:val="24"/>
              </w:rPr>
              <w:t>法律相關（</w:t>
            </w:r>
            <w:r w:rsidRPr="006413F5">
              <w:rPr>
                <w:szCs w:val="24"/>
              </w:rPr>
              <w:t>Legal- Lawyer marketer/ Manager</w:t>
            </w:r>
            <w:r w:rsidRPr="006413F5">
              <w:rPr>
                <w:rFonts w:hAnsi="華康細圓體"/>
                <w:szCs w:val="24"/>
              </w:rPr>
              <w:t>）</w:t>
            </w:r>
          </w:p>
        </w:tc>
        <w:tc>
          <w:tcPr>
            <w:tcW w:w="2976" w:type="dxa"/>
            <w:vAlign w:val="center"/>
          </w:tcPr>
          <w:p w14:paraId="175B4D96" w14:textId="1081BF73" w:rsidR="006C4A47" w:rsidRPr="006413F5" w:rsidRDefault="006C4A47">
            <w:pPr>
              <w:pStyle w:val="af1"/>
              <w:rPr>
                <w:szCs w:val="24"/>
              </w:rPr>
            </w:pPr>
            <w:r w:rsidRPr="006413F5">
              <w:rPr>
                <w:rFonts w:hint="eastAsia"/>
                <w:szCs w:val="24"/>
              </w:rPr>
              <w:t>55,</w:t>
            </w:r>
            <w:r w:rsidRPr="006413F5">
              <w:rPr>
                <w:szCs w:val="24"/>
              </w:rPr>
              <w:t>000-</w:t>
            </w:r>
            <w:r w:rsidRPr="006413F5">
              <w:rPr>
                <w:rFonts w:hint="eastAsia"/>
                <w:szCs w:val="24"/>
              </w:rPr>
              <w:t>85</w:t>
            </w:r>
            <w:r w:rsidRPr="006413F5">
              <w:rPr>
                <w:szCs w:val="24"/>
              </w:rPr>
              <w:t>,000</w:t>
            </w:r>
          </w:p>
        </w:tc>
      </w:tr>
      <w:tr w:rsidR="001A0DCE" w:rsidRPr="006413F5" w14:paraId="70BA70C4" w14:textId="77777777" w:rsidTr="00E71E97">
        <w:trPr>
          <w:trHeight w:val="595"/>
        </w:trPr>
        <w:tc>
          <w:tcPr>
            <w:tcW w:w="5586" w:type="dxa"/>
            <w:vAlign w:val="center"/>
          </w:tcPr>
          <w:p w14:paraId="2F10CD02" w14:textId="63142513" w:rsidR="00AA710F" w:rsidRPr="006413F5" w:rsidRDefault="00CD265B">
            <w:pPr>
              <w:pStyle w:val="af1"/>
              <w:jc w:val="left"/>
              <w:rPr>
                <w:szCs w:val="24"/>
              </w:rPr>
            </w:pPr>
            <w:r w:rsidRPr="006413F5">
              <w:rPr>
                <w:rFonts w:hAnsi="華康細圓體" w:hint="eastAsia"/>
                <w:szCs w:val="24"/>
              </w:rPr>
              <w:t>資訊</w:t>
            </w:r>
            <w:r w:rsidR="00AA710F" w:rsidRPr="006413F5">
              <w:rPr>
                <w:rFonts w:hAnsi="華康細圓體"/>
                <w:szCs w:val="24"/>
              </w:rPr>
              <w:t>經理（</w:t>
            </w:r>
            <w:r w:rsidR="00931BF8" w:rsidRPr="006413F5">
              <w:rPr>
                <w:rFonts w:hAnsi="華康細圓體"/>
                <w:szCs w:val="24"/>
              </w:rPr>
              <w:t>IT</w:t>
            </w:r>
            <w:r w:rsidR="00E945D5" w:rsidRPr="006413F5">
              <w:rPr>
                <w:rFonts w:hAnsi="華康細圓體" w:hint="eastAsia"/>
                <w:szCs w:val="24"/>
              </w:rPr>
              <w:t xml:space="preserve"> Manager</w:t>
            </w:r>
            <w:r w:rsidR="00AA710F" w:rsidRPr="006413F5">
              <w:rPr>
                <w:rFonts w:hAnsi="華康細圓體"/>
                <w:szCs w:val="24"/>
              </w:rPr>
              <w:t>）</w:t>
            </w:r>
          </w:p>
        </w:tc>
        <w:tc>
          <w:tcPr>
            <w:tcW w:w="2976" w:type="dxa"/>
            <w:vAlign w:val="center"/>
          </w:tcPr>
          <w:p w14:paraId="32958D95" w14:textId="66DF588A" w:rsidR="00AA710F" w:rsidRPr="006413F5" w:rsidRDefault="00E945D5">
            <w:pPr>
              <w:pStyle w:val="af1"/>
              <w:rPr>
                <w:szCs w:val="24"/>
              </w:rPr>
            </w:pPr>
            <w:r w:rsidRPr="006413F5">
              <w:rPr>
                <w:rFonts w:hint="eastAsia"/>
                <w:szCs w:val="24"/>
              </w:rPr>
              <w:t>34</w:t>
            </w:r>
            <w:r w:rsidR="000B0DFA" w:rsidRPr="006413F5">
              <w:rPr>
                <w:szCs w:val="24"/>
              </w:rPr>
              <w:t>,</w:t>
            </w:r>
            <w:r w:rsidRPr="006413F5">
              <w:rPr>
                <w:rFonts w:hint="eastAsia"/>
                <w:szCs w:val="24"/>
              </w:rPr>
              <w:t>0</w:t>
            </w:r>
            <w:r w:rsidR="000B0DFA" w:rsidRPr="006413F5">
              <w:rPr>
                <w:szCs w:val="24"/>
              </w:rPr>
              <w:t>00-</w:t>
            </w:r>
            <w:r w:rsidRPr="006413F5">
              <w:rPr>
                <w:rFonts w:hint="eastAsia"/>
                <w:szCs w:val="24"/>
              </w:rPr>
              <w:t>44</w:t>
            </w:r>
            <w:r w:rsidR="000B0DFA" w:rsidRPr="006413F5">
              <w:rPr>
                <w:szCs w:val="24"/>
              </w:rPr>
              <w:t>,000</w:t>
            </w:r>
          </w:p>
        </w:tc>
      </w:tr>
      <w:tr w:rsidR="001A0DCE" w:rsidRPr="006413F5" w14:paraId="5A42C240" w14:textId="77777777" w:rsidTr="00E71E97">
        <w:trPr>
          <w:trHeight w:val="595"/>
        </w:trPr>
        <w:tc>
          <w:tcPr>
            <w:tcW w:w="5586" w:type="dxa"/>
            <w:vAlign w:val="center"/>
          </w:tcPr>
          <w:p w14:paraId="7D989A0E" w14:textId="0EA64514" w:rsidR="006C4A47" w:rsidRPr="006413F5" w:rsidRDefault="006C4A47" w:rsidP="006C4A47">
            <w:pPr>
              <w:pStyle w:val="af1"/>
              <w:jc w:val="left"/>
              <w:rPr>
                <w:rFonts w:hAnsi="華康細圓體"/>
                <w:szCs w:val="24"/>
              </w:rPr>
            </w:pPr>
            <w:r w:rsidRPr="006413F5">
              <w:rPr>
                <w:rFonts w:hAnsi="華康細圓體" w:hint="eastAsia"/>
                <w:szCs w:val="24"/>
              </w:rPr>
              <w:t>資訊經理</w:t>
            </w:r>
            <w:r w:rsidR="001A0DCE" w:rsidRPr="006413F5">
              <w:rPr>
                <w:rFonts w:hAnsi="華康細圓體"/>
                <w:szCs w:val="24"/>
              </w:rPr>
              <w:t>（</w:t>
            </w:r>
            <w:r w:rsidRPr="006413F5">
              <w:rPr>
                <w:rFonts w:hAnsi="華康細圓體"/>
                <w:szCs w:val="24"/>
              </w:rPr>
              <w:t>IT Manager</w:t>
            </w:r>
            <w:r w:rsidR="001A0DCE" w:rsidRPr="006413F5">
              <w:rPr>
                <w:rFonts w:hAnsi="華康細圓體"/>
                <w:szCs w:val="24"/>
              </w:rPr>
              <w:t>）</w:t>
            </w:r>
            <w:r w:rsidR="001C47E6" w:rsidRPr="006413F5">
              <w:rPr>
                <w:rFonts w:hAnsi="華康細圓體"/>
                <w:szCs w:val="24"/>
              </w:rPr>
              <w:t>AI</w:t>
            </w:r>
            <w:r w:rsidR="001C47E6" w:rsidRPr="006413F5">
              <w:rPr>
                <w:rFonts w:hAnsi="華康細圓體"/>
                <w:szCs w:val="24"/>
              </w:rPr>
              <w:t>（人工智慧）、網路安全、雲端架構</w:t>
            </w:r>
          </w:p>
        </w:tc>
        <w:tc>
          <w:tcPr>
            <w:tcW w:w="2976" w:type="dxa"/>
            <w:vAlign w:val="center"/>
          </w:tcPr>
          <w:p w14:paraId="625B0E5C" w14:textId="2F2B104F" w:rsidR="006C4A47" w:rsidRPr="006413F5" w:rsidRDefault="001C47E6">
            <w:pPr>
              <w:pStyle w:val="af1"/>
              <w:rPr>
                <w:szCs w:val="24"/>
              </w:rPr>
            </w:pPr>
            <w:r w:rsidRPr="006413F5">
              <w:rPr>
                <w:szCs w:val="24"/>
              </w:rPr>
              <w:t>55,000 - 95,000</w:t>
            </w:r>
          </w:p>
        </w:tc>
      </w:tr>
      <w:tr w:rsidR="001A0DCE" w:rsidRPr="006413F5" w14:paraId="316A1715" w14:textId="77777777" w:rsidTr="00E71E97">
        <w:trPr>
          <w:trHeight w:val="595"/>
        </w:trPr>
        <w:tc>
          <w:tcPr>
            <w:tcW w:w="5586" w:type="dxa"/>
            <w:vAlign w:val="center"/>
          </w:tcPr>
          <w:p w14:paraId="3B850285" w14:textId="5EAE2C77" w:rsidR="00AA710F" w:rsidRPr="006413F5" w:rsidRDefault="00457426">
            <w:pPr>
              <w:pStyle w:val="af1"/>
              <w:jc w:val="left"/>
              <w:rPr>
                <w:szCs w:val="24"/>
              </w:rPr>
            </w:pPr>
            <w:r w:rsidRPr="006413F5">
              <w:rPr>
                <w:rFonts w:hAnsi="華康細圓體" w:hint="eastAsia"/>
                <w:szCs w:val="24"/>
              </w:rPr>
              <w:t>業務經理</w:t>
            </w:r>
            <w:r w:rsidR="00AA710F" w:rsidRPr="006413F5">
              <w:rPr>
                <w:rFonts w:hAnsi="華康細圓體"/>
                <w:szCs w:val="24"/>
              </w:rPr>
              <w:t>（</w:t>
            </w:r>
            <w:r w:rsidRPr="006413F5">
              <w:rPr>
                <w:rFonts w:hAnsi="華康細圓體" w:hint="eastAsia"/>
                <w:szCs w:val="24"/>
              </w:rPr>
              <w:t>S</w:t>
            </w:r>
            <w:r w:rsidRPr="006413F5">
              <w:rPr>
                <w:rFonts w:hAnsi="華康細圓體"/>
                <w:szCs w:val="24"/>
              </w:rPr>
              <w:t>ales Manager</w:t>
            </w:r>
            <w:r w:rsidR="00AA710F" w:rsidRPr="006413F5">
              <w:rPr>
                <w:rFonts w:hAnsi="華康細圓體"/>
                <w:szCs w:val="24"/>
              </w:rPr>
              <w:t>）</w:t>
            </w:r>
          </w:p>
        </w:tc>
        <w:tc>
          <w:tcPr>
            <w:tcW w:w="2976" w:type="dxa"/>
            <w:vAlign w:val="center"/>
          </w:tcPr>
          <w:p w14:paraId="78BE70C5" w14:textId="4BF6C59A" w:rsidR="00AA710F" w:rsidRPr="006413F5" w:rsidRDefault="003011EC">
            <w:pPr>
              <w:pStyle w:val="af1"/>
              <w:rPr>
                <w:szCs w:val="24"/>
              </w:rPr>
            </w:pPr>
            <w:r w:rsidRPr="006413F5">
              <w:rPr>
                <w:rFonts w:hint="eastAsia"/>
                <w:szCs w:val="24"/>
              </w:rPr>
              <w:t>2</w:t>
            </w:r>
            <w:r w:rsidR="00E01259" w:rsidRPr="006413F5">
              <w:rPr>
                <w:szCs w:val="24"/>
              </w:rPr>
              <w:t>0</w:t>
            </w:r>
            <w:r w:rsidR="00457426" w:rsidRPr="006413F5">
              <w:rPr>
                <w:szCs w:val="24"/>
              </w:rPr>
              <w:t>,</w:t>
            </w:r>
            <w:r w:rsidR="003016C4" w:rsidRPr="006413F5">
              <w:rPr>
                <w:rFonts w:hint="eastAsia"/>
                <w:szCs w:val="24"/>
              </w:rPr>
              <w:t>0</w:t>
            </w:r>
            <w:r w:rsidR="00457426" w:rsidRPr="006413F5">
              <w:rPr>
                <w:szCs w:val="24"/>
              </w:rPr>
              <w:t>00-</w:t>
            </w:r>
            <w:r w:rsidR="00E01259" w:rsidRPr="006413F5">
              <w:rPr>
                <w:szCs w:val="24"/>
              </w:rPr>
              <w:t>60</w:t>
            </w:r>
            <w:r w:rsidR="00457426" w:rsidRPr="006413F5">
              <w:rPr>
                <w:szCs w:val="24"/>
              </w:rPr>
              <w:t>,000</w:t>
            </w:r>
          </w:p>
        </w:tc>
      </w:tr>
      <w:tr w:rsidR="001A0DCE" w:rsidRPr="006413F5" w14:paraId="158D9ECC" w14:textId="77777777" w:rsidTr="00E71E97">
        <w:trPr>
          <w:trHeight w:val="595"/>
        </w:trPr>
        <w:tc>
          <w:tcPr>
            <w:tcW w:w="5586" w:type="dxa"/>
            <w:vAlign w:val="center"/>
          </w:tcPr>
          <w:p w14:paraId="4E044F87" w14:textId="6B786111" w:rsidR="00AA710F" w:rsidRPr="006413F5" w:rsidRDefault="00D50FFA">
            <w:pPr>
              <w:pStyle w:val="af1"/>
              <w:jc w:val="left"/>
              <w:rPr>
                <w:szCs w:val="24"/>
              </w:rPr>
            </w:pPr>
            <w:r w:rsidRPr="006413F5">
              <w:rPr>
                <w:rFonts w:hAnsi="華康細圓體" w:hint="eastAsia"/>
                <w:szCs w:val="24"/>
              </w:rPr>
              <w:t>財務主管</w:t>
            </w:r>
            <w:r w:rsidR="00AA710F" w:rsidRPr="006413F5">
              <w:rPr>
                <w:rFonts w:hAnsi="華康細圓體"/>
                <w:szCs w:val="24"/>
              </w:rPr>
              <w:t>（</w:t>
            </w:r>
            <w:r w:rsidR="00366AE7" w:rsidRPr="006413F5">
              <w:rPr>
                <w:rFonts w:hAnsi="華康細圓體" w:hint="eastAsia"/>
                <w:szCs w:val="24"/>
              </w:rPr>
              <w:t>F</w:t>
            </w:r>
            <w:r w:rsidR="00697F95" w:rsidRPr="006413F5">
              <w:rPr>
                <w:rFonts w:hAnsi="華康細圓體"/>
                <w:szCs w:val="24"/>
              </w:rPr>
              <w:t>inancial Director</w:t>
            </w:r>
            <w:r w:rsidR="00AA710F" w:rsidRPr="006413F5">
              <w:rPr>
                <w:rFonts w:hAnsi="華康細圓體"/>
                <w:szCs w:val="24"/>
              </w:rPr>
              <w:t>）</w:t>
            </w:r>
          </w:p>
        </w:tc>
        <w:tc>
          <w:tcPr>
            <w:tcW w:w="2976" w:type="dxa"/>
            <w:vAlign w:val="center"/>
          </w:tcPr>
          <w:p w14:paraId="166BD226" w14:textId="5235E286" w:rsidR="00AA710F" w:rsidRPr="006413F5" w:rsidRDefault="00BD155F">
            <w:pPr>
              <w:pStyle w:val="af1"/>
              <w:rPr>
                <w:szCs w:val="24"/>
              </w:rPr>
            </w:pPr>
            <w:r w:rsidRPr="006413F5">
              <w:rPr>
                <w:rFonts w:hint="eastAsia"/>
                <w:szCs w:val="24"/>
              </w:rPr>
              <w:t>66</w:t>
            </w:r>
            <w:r w:rsidR="00867DF6" w:rsidRPr="006413F5">
              <w:rPr>
                <w:szCs w:val="24"/>
              </w:rPr>
              <w:t>,000-</w:t>
            </w:r>
            <w:r w:rsidR="006C4A47" w:rsidRPr="006413F5">
              <w:rPr>
                <w:rFonts w:hint="eastAsia"/>
                <w:szCs w:val="24"/>
              </w:rPr>
              <w:t>100,000</w:t>
            </w:r>
          </w:p>
        </w:tc>
      </w:tr>
      <w:tr w:rsidR="001A0DCE" w:rsidRPr="006413F5" w14:paraId="4C098DC0" w14:textId="77777777" w:rsidTr="00E71E97">
        <w:trPr>
          <w:trHeight w:val="595"/>
        </w:trPr>
        <w:tc>
          <w:tcPr>
            <w:tcW w:w="5586" w:type="dxa"/>
            <w:vAlign w:val="center"/>
          </w:tcPr>
          <w:p w14:paraId="7511ADC1" w14:textId="120A3802" w:rsidR="00AA710F" w:rsidRPr="006413F5" w:rsidRDefault="00306796">
            <w:pPr>
              <w:pStyle w:val="af1"/>
              <w:jc w:val="left"/>
              <w:rPr>
                <w:szCs w:val="24"/>
              </w:rPr>
            </w:pPr>
            <w:r w:rsidRPr="006413F5">
              <w:rPr>
                <w:rFonts w:hAnsi="華康細圓體" w:hint="eastAsia"/>
                <w:szCs w:val="24"/>
              </w:rPr>
              <w:t>行銷主管（</w:t>
            </w:r>
            <w:r w:rsidRPr="006413F5">
              <w:rPr>
                <w:rFonts w:hAnsi="華康細圓體" w:hint="eastAsia"/>
                <w:szCs w:val="24"/>
              </w:rPr>
              <w:t>M</w:t>
            </w:r>
            <w:r w:rsidRPr="006413F5">
              <w:rPr>
                <w:rFonts w:hAnsi="華康細圓體"/>
                <w:szCs w:val="24"/>
              </w:rPr>
              <w:t>arketing Director</w:t>
            </w:r>
            <w:r w:rsidRPr="006413F5">
              <w:rPr>
                <w:rFonts w:hAnsi="華康細圓體"/>
                <w:szCs w:val="24"/>
              </w:rPr>
              <w:t>）</w:t>
            </w:r>
          </w:p>
        </w:tc>
        <w:tc>
          <w:tcPr>
            <w:tcW w:w="2976" w:type="dxa"/>
            <w:vAlign w:val="center"/>
          </w:tcPr>
          <w:p w14:paraId="4243C76A" w14:textId="3A4BB7B2" w:rsidR="00AA710F" w:rsidRPr="006413F5" w:rsidRDefault="00693363">
            <w:pPr>
              <w:pStyle w:val="af1"/>
              <w:rPr>
                <w:szCs w:val="24"/>
              </w:rPr>
            </w:pPr>
            <w:r w:rsidRPr="006413F5">
              <w:rPr>
                <w:szCs w:val="24"/>
              </w:rPr>
              <w:t>4</w:t>
            </w:r>
            <w:r w:rsidR="003016C4" w:rsidRPr="006413F5">
              <w:rPr>
                <w:rFonts w:hint="eastAsia"/>
                <w:szCs w:val="24"/>
              </w:rPr>
              <w:t>2</w:t>
            </w:r>
            <w:r w:rsidRPr="006413F5">
              <w:rPr>
                <w:szCs w:val="24"/>
              </w:rPr>
              <w:t>,000-5</w:t>
            </w:r>
            <w:r w:rsidR="003016C4" w:rsidRPr="006413F5">
              <w:rPr>
                <w:rFonts w:hint="eastAsia"/>
                <w:szCs w:val="24"/>
              </w:rPr>
              <w:t>3</w:t>
            </w:r>
            <w:r w:rsidRPr="006413F5">
              <w:rPr>
                <w:szCs w:val="24"/>
              </w:rPr>
              <w:t>,000</w:t>
            </w:r>
          </w:p>
        </w:tc>
      </w:tr>
      <w:tr w:rsidR="001A0DCE" w:rsidRPr="006413F5" w14:paraId="268803A2" w14:textId="77777777" w:rsidTr="00E71E97">
        <w:trPr>
          <w:trHeight w:val="595"/>
        </w:trPr>
        <w:tc>
          <w:tcPr>
            <w:tcW w:w="5586" w:type="dxa"/>
            <w:vAlign w:val="center"/>
          </w:tcPr>
          <w:p w14:paraId="258FDB5D" w14:textId="4ABBFBD8" w:rsidR="00AA710F" w:rsidRPr="006413F5" w:rsidRDefault="007170D2">
            <w:pPr>
              <w:pStyle w:val="af1"/>
              <w:jc w:val="left"/>
              <w:rPr>
                <w:szCs w:val="24"/>
              </w:rPr>
            </w:pPr>
            <w:r w:rsidRPr="006413F5">
              <w:rPr>
                <w:rFonts w:hAnsi="華康細圓體" w:hint="eastAsia"/>
                <w:szCs w:val="24"/>
              </w:rPr>
              <w:t>品牌</w:t>
            </w:r>
            <w:r w:rsidR="00320A5A" w:rsidRPr="006413F5">
              <w:rPr>
                <w:rFonts w:hAnsi="華康細圓體" w:hint="eastAsia"/>
                <w:szCs w:val="24"/>
              </w:rPr>
              <w:t>經理</w:t>
            </w:r>
            <w:r w:rsidR="00AA710F" w:rsidRPr="006413F5">
              <w:rPr>
                <w:rFonts w:hAnsi="華康細圓體"/>
                <w:szCs w:val="24"/>
              </w:rPr>
              <w:t>（</w:t>
            </w:r>
            <w:r w:rsidRPr="006413F5">
              <w:rPr>
                <w:rFonts w:hint="eastAsia"/>
                <w:szCs w:val="24"/>
              </w:rPr>
              <w:t>Br</w:t>
            </w:r>
            <w:r w:rsidRPr="006413F5">
              <w:rPr>
                <w:szCs w:val="24"/>
              </w:rPr>
              <w:t xml:space="preserve">and </w:t>
            </w:r>
            <w:r w:rsidR="00AA710F" w:rsidRPr="006413F5">
              <w:rPr>
                <w:szCs w:val="24"/>
              </w:rPr>
              <w:t>Manager</w:t>
            </w:r>
            <w:r w:rsidR="00AA710F" w:rsidRPr="006413F5">
              <w:rPr>
                <w:rFonts w:hAnsi="華康細圓體"/>
                <w:szCs w:val="24"/>
              </w:rPr>
              <w:t>）</w:t>
            </w:r>
          </w:p>
        </w:tc>
        <w:tc>
          <w:tcPr>
            <w:tcW w:w="2976" w:type="dxa"/>
            <w:vAlign w:val="center"/>
          </w:tcPr>
          <w:p w14:paraId="1ADF45BF" w14:textId="7CFCBA83" w:rsidR="00AA710F" w:rsidRPr="006413F5" w:rsidRDefault="00A0673E">
            <w:pPr>
              <w:pStyle w:val="af1"/>
              <w:rPr>
                <w:szCs w:val="24"/>
              </w:rPr>
            </w:pPr>
            <w:r w:rsidRPr="006413F5">
              <w:rPr>
                <w:szCs w:val="24"/>
              </w:rPr>
              <w:t>25</w:t>
            </w:r>
            <w:r w:rsidR="007170D2" w:rsidRPr="006413F5">
              <w:rPr>
                <w:szCs w:val="24"/>
              </w:rPr>
              <w:t>,000-</w:t>
            </w:r>
            <w:r w:rsidRPr="006413F5">
              <w:rPr>
                <w:szCs w:val="24"/>
              </w:rPr>
              <w:t>4</w:t>
            </w:r>
            <w:r w:rsidR="007170D2" w:rsidRPr="006413F5">
              <w:rPr>
                <w:szCs w:val="24"/>
              </w:rPr>
              <w:t>0,000</w:t>
            </w:r>
          </w:p>
        </w:tc>
      </w:tr>
      <w:tr w:rsidR="001A0DCE" w:rsidRPr="006413F5" w14:paraId="26CACC70" w14:textId="77777777" w:rsidTr="00E71E97">
        <w:trPr>
          <w:trHeight w:val="595"/>
        </w:trPr>
        <w:tc>
          <w:tcPr>
            <w:tcW w:w="5586" w:type="dxa"/>
            <w:vAlign w:val="center"/>
          </w:tcPr>
          <w:p w14:paraId="4B001F54" w14:textId="685944AB" w:rsidR="00AA710F" w:rsidRPr="006413F5" w:rsidRDefault="00BC3954">
            <w:pPr>
              <w:pStyle w:val="af1"/>
              <w:jc w:val="left"/>
              <w:rPr>
                <w:szCs w:val="24"/>
              </w:rPr>
            </w:pPr>
            <w:r w:rsidRPr="006413F5">
              <w:rPr>
                <w:rFonts w:hAnsi="華康細圓體" w:hint="eastAsia"/>
                <w:szCs w:val="24"/>
              </w:rPr>
              <w:t>採購</w:t>
            </w:r>
            <w:r w:rsidR="00AA710F" w:rsidRPr="006413F5">
              <w:rPr>
                <w:rFonts w:hAnsi="華康細圓體"/>
                <w:szCs w:val="24"/>
              </w:rPr>
              <w:t>經理（</w:t>
            </w:r>
            <w:r w:rsidRPr="006413F5">
              <w:rPr>
                <w:rFonts w:hint="eastAsia"/>
                <w:szCs w:val="24"/>
              </w:rPr>
              <w:t>Pr</w:t>
            </w:r>
            <w:r w:rsidRPr="006413F5">
              <w:rPr>
                <w:szCs w:val="24"/>
              </w:rPr>
              <w:t xml:space="preserve">ocurement </w:t>
            </w:r>
            <w:r w:rsidR="00AA710F" w:rsidRPr="006413F5">
              <w:rPr>
                <w:szCs w:val="24"/>
              </w:rPr>
              <w:t>Manager</w:t>
            </w:r>
            <w:r w:rsidR="00AA710F" w:rsidRPr="006413F5">
              <w:rPr>
                <w:rFonts w:hAnsi="華康細圓體"/>
                <w:szCs w:val="24"/>
              </w:rPr>
              <w:t>）</w:t>
            </w:r>
          </w:p>
        </w:tc>
        <w:tc>
          <w:tcPr>
            <w:tcW w:w="2976" w:type="dxa"/>
            <w:vAlign w:val="center"/>
          </w:tcPr>
          <w:p w14:paraId="5EBEC107" w14:textId="3F7ECE0E" w:rsidR="00AA710F" w:rsidRPr="006413F5" w:rsidRDefault="00BC3954">
            <w:pPr>
              <w:pStyle w:val="af1"/>
              <w:rPr>
                <w:szCs w:val="24"/>
              </w:rPr>
            </w:pPr>
            <w:r w:rsidRPr="006413F5">
              <w:rPr>
                <w:szCs w:val="24"/>
              </w:rPr>
              <w:t>25,000-30,000</w:t>
            </w:r>
          </w:p>
        </w:tc>
      </w:tr>
      <w:tr w:rsidR="001A0DCE" w:rsidRPr="006413F5" w14:paraId="43A3544C" w14:textId="77777777" w:rsidTr="00E71E97">
        <w:trPr>
          <w:trHeight w:val="595"/>
        </w:trPr>
        <w:tc>
          <w:tcPr>
            <w:tcW w:w="5586" w:type="dxa"/>
            <w:vAlign w:val="center"/>
          </w:tcPr>
          <w:p w14:paraId="4D11B9BB" w14:textId="143F8F79" w:rsidR="00AA710F" w:rsidRPr="006413F5" w:rsidRDefault="00836992">
            <w:pPr>
              <w:pStyle w:val="af1"/>
              <w:jc w:val="left"/>
              <w:rPr>
                <w:szCs w:val="24"/>
              </w:rPr>
            </w:pPr>
            <w:r w:rsidRPr="006413F5">
              <w:rPr>
                <w:rFonts w:hAnsi="華康細圓體" w:hint="eastAsia"/>
                <w:szCs w:val="24"/>
              </w:rPr>
              <w:t>物流</w:t>
            </w:r>
            <w:r w:rsidR="00DF3909" w:rsidRPr="006413F5">
              <w:rPr>
                <w:rFonts w:hAnsi="華康細圓體" w:hint="eastAsia"/>
                <w:szCs w:val="24"/>
              </w:rPr>
              <w:t>專員</w:t>
            </w:r>
            <w:r w:rsidR="00AA710F" w:rsidRPr="006413F5">
              <w:rPr>
                <w:rFonts w:hAnsi="華康細圓體"/>
                <w:szCs w:val="24"/>
              </w:rPr>
              <w:t>（</w:t>
            </w:r>
            <w:r w:rsidRPr="006413F5">
              <w:rPr>
                <w:rFonts w:hint="eastAsia"/>
                <w:szCs w:val="24"/>
              </w:rPr>
              <w:t>Lo</w:t>
            </w:r>
            <w:r w:rsidRPr="006413F5">
              <w:rPr>
                <w:szCs w:val="24"/>
              </w:rPr>
              <w:t xml:space="preserve">gistics </w:t>
            </w:r>
            <w:r w:rsidR="00DF3909" w:rsidRPr="006413F5">
              <w:rPr>
                <w:szCs w:val="24"/>
              </w:rPr>
              <w:t>Executive</w:t>
            </w:r>
            <w:r w:rsidR="00AA710F" w:rsidRPr="006413F5">
              <w:rPr>
                <w:rFonts w:hAnsi="華康細圓體"/>
                <w:szCs w:val="24"/>
              </w:rPr>
              <w:t>）</w:t>
            </w:r>
          </w:p>
        </w:tc>
        <w:tc>
          <w:tcPr>
            <w:tcW w:w="2976" w:type="dxa"/>
            <w:vAlign w:val="center"/>
          </w:tcPr>
          <w:p w14:paraId="3C0F1AFE" w14:textId="7C17D996" w:rsidR="00AA710F" w:rsidRPr="006413F5" w:rsidRDefault="00DF3909">
            <w:pPr>
              <w:pStyle w:val="af1"/>
              <w:rPr>
                <w:szCs w:val="24"/>
              </w:rPr>
            </w:pPr>
            <w:r w:rsidRPr="006413F5">
              <w:rPr>
                <w:szCs w:val="24"/>
              </w:rPr>
              <w:t>7</w:t>
            </w:r>
            <w:r w:rsidR="00AA710F" w:rsidRPr="006413F5">
              <w:rPr>
                <w:szCs w:val="24"/>
              </w:rPr>
              <w:t>,</w:t>
            </w:r>
            <w:r w:rsidR="00836992" w:rsidRPr="006413F5">
              <w:rPr>
                <w:szCs w:val="24"/>
              </w:rPr>
              <w:t>000-</w:t>
            </w:r>
            <w:r w:rsidRPr="006413F5">
              <w:rPr>
                <w:szCs w:val="24"/>
              </w:rPr>
              <w:t>18</w:t>
            </w:r>
            <w:r w:rsidR="00836992" w:rsidRPr="006413F5">
              <w:rPr>
                <w:szCs w:val="24"/>
              </w:rPr>
              <w:t>,000</w:t>
            </w:r>
          </w:p>
        </w:tc>
      </w:tr>
      <w:tr w:rsidR="001A0DCE" w:rsidRPr="006413F5" w14:paraId="7448D00E" w14:textId="77777777" w:rsidTr="00E71E97">
        <w:trPr>
          <w:trHeight w:val="595"/>
        </w:trPr>
        <w:tc>
          <w:tcPr>
            <w:tcW w:w="5586" w:type="dxa"/>
            <w:vAlign w:val="center"/>
          </w:tcPr>
          <w:p w14:paraId="6BE5C1F8" w14:textId="5E106A85" w:rsidR="00AA710F" w:rsidRPr="006413F5" w:rsidRDefault="002B057B">
            <w:pPr>
              <w:pStyle w:val="af1"/>
              <w:jc w:val="left"/>
              <w:rPr>
                <w:szCs w:val="24"/>
              </w:rPr>
            </w:pPr>
            <w:r w:rsidRPr="006413F5">
              <w:rPr>
                <w:rFonts w:hAnsi="華康細圓體" w:hint="eastAsia"/>
                <w:szCs w:val="24"/>
              </w:rPr>
              <w:t>電子工程師</w:t>
            </w:r>
            <w:r w:rsidR="00AA710F" w:rsidRPr="006413F5">
              <w:rPr>
                <w:rFonts w:hAnsi="華康細圓體"/>
                <w:szCs w:val="24"/>
              </w:rPr>
              <w:t>（</w:t>
            </w:r>
            <w:r w:rsidRPr="006413F5">
              <w:rPr>
                <w:rFonts w:hAnsi="華康細圓體" w:hint="eastAsia"/>
                <w:szCs w:val="24"/>
              </w:rPr>
              <w:t>El</w:t>
            </w:r>
            <w:r w:rsidRPr="006413F5">
              <w:rPr>
                <w:rFonts w:hAnsi="華康細圓體"/>
                <w:szCs w:val="24"/>
              </w:rPr>
              <w:t>ectric En</w:t>
            </w:r>
            <w:r w:rsidR="00D2216E" w:rsidRPr="006413F5">
              <w:rPr>
                <w:rFonts w:hAnsi="華康細圓體"/>
                <w:szCs w:val="24"/>
              </w:rPr>
              <w:t>gineer</w:t>
            </w:r>
            <w:r w:rsidR="00AA710F" w:rsidRPr="006413F5">
              <w:rPr>
                <w:rFonts w:hAnsi="華康細圓體"/>
                <w:szCs w:val="24"/>
              </w:rPr>
              <w:t>）</w:t>
            </w:r>
          </w:p>
        </w:tc>
        <w:tc>
          <w:tcPr>
            <w:tcW w:w="2976" w:type="dxa"/>
            <w:vAlign w:val="center"/>
          </w:tcPr>
          <w:p w14:paraId="684F498B" w14:textId="1572E344" w:rsidR="00AA710F" w:rsidRPr="006413F5" w:rsidRDefault="009F1FC1">
            <w:pPr>
              <w:pStyle w:val="af1"/>
              <w:rPr>
                <w:szCs w:val="24"/>
              </w:rPr>
            </w:pPr>
            <w:r w:rsidRPr="006413F5">
              <w:rPr>
                <w:rFonts w:hint="eastAsia"/>
                <w:szCs w:val="24"/>
              </w:rPr>
              <w:t>23</w:t>
            </w:r>
            <w:r w:rsidR="00AA710F" w:rsidRPr="006413F5">
              <w:rPr>
                <w:szCs w:val="24"/>
              </w:rPr>
              <w:t>,</w:t>
            </w:r>
            <w:r w:rsidR="00D2216E" w:rsidRPr="006413F5">
              <w:rPr>
                <w:szCs w:val="24"/>
              </w:rPr>
              <w:t>000-</w:t>
            </w:r>
            <w:r w:rsidRPr="006413F5">
              <w:rPr>
                <w:rFonts w:hint="eastAsia"/>
                <w:szCs w:val="24"/>
              </w:rPr>
              <w:t>3</w:t>
            </w:r>
            <w:r w:rsidR="00A53110" w:rsidRPr="006413F5">
              <w:rPr>
                <w:szCs w:val="24"/>
              </w:rPr>
              <w:t>5</w:t>
            </w:r>
            <w:r w:rsidR="00D2216E" w:rsidRPr="006413F5">
              <w:rPr>
                <w:szCs w:val="24"/>
              </w:rPr>
              <w:t>,000</w:t>
            </w:r>
          </w:p>
        </w:tc>
      </w:tr>
      <w:tr w:rsidR="001A0DCE" w:rsidRPr="006413F5" w14:paraId="160BB63B" w14:textId="77777777" w:rsidTr="00E71E97">
        <w:trPr>
          <w:trHeight w:val="595"/>
        </w:trPr>
        <w:tc>
          <w:tcPr>
            <w:tcW w:w="5586" w:type="dxa"/>
            <w:vAlign w:val="center"/>
          </w:tcPr>
          <w:p w14:paraId="2862A505" w14:textId="42FF2EA1" w:rsidR="00AA710F" w:rsidRPr="006413F5" w:rsidRDefault="00121BF5">
            <w:pPr>
              <w:pStyle w:val="af1"/>
              <w:jc w:val="left"/>
              <w:rPr>
                <w:szCs w:val="24"/>
              </w:rPr>
            </w:pPr>
            <w:r w:rsidRPr="006413F5">
              <w:rPr>
                <w:rFonts w:hAnsi="華康細圓體" w:hint="eastAsia"/>
                <w:szCs w:val="24"/>
              </w:rPr>
              <w:t>投資分析師</w:t>
            </w:r>
            <w:r w:rsidR="00AA710F" w:rsidRPr="006413F5">
              <w:rPr>
                <w:rFonts w:hAnsi="華康細圓體"/>
                <w:szCs w:val="24"/>
              </w:rPr>
              <w:t>（</w:t>
            </w:r>
            <w:r w:rsidRPr="006413F5">
              <w:rPr>
                <w:rFonts w:hAnsi="華康細圓體" w:hint="eastAsia"/>
                <w:szCs w:val="24"/>
              </w:rPr>
              <w:t>In</w:t>
            </w:r>
            <w:r w:rsidRPr="006413F5">
              <w:rPr>
                <w:rFonts w:hAnsi="華康細圓體"/>
                <w:szCs w:val="24"/>
              </w:rPr>
              <w:t>vestment Analyst</w:t>
            </w:r>
            <w:r w:rsidR="00AA710F" w:rsidRPr="006413F5">
              <w:rPr>
                <w:rFonts w:hAnsi="華康細圓體"/>
                <w:szCs w:val="24"/>
              </w:rPr>
              <w:t>）</w:t>
            </w:r>
          </w:p>
        </w:tc>
        <w:tc>
          <w:tcPr>
            <w:tcW w:w="2976" w:type="dxa"/>
            <w:vAlign w:val="center"/>
          </w:tcPr>
          <w:p w14:paraId="6B617513" w14:textId="6AB071C6" w:rsidR="00AA710F" w:rsidRPr="006413F5" w:rsidRDefault="007E1346">
            <w:pPr>
              <w:pStyle w:val="af1"/>
              <w:rPr>
                <w:szCs w:val="24"/>
              </w:rPr>
            </w:pPr>
            <w:r w:rsidRPr="006413F5">
              <w:rPr>
                <w:szCs w:val="24"/>
              </w:rPr>
              <w:t>1</w:t>
            </w:r>
            <w:r w:rsidR="00205000" w:rsidRPr="006413F5">
              <w:rPr>
                <w:rFonts w:hint="eastAsia"/>
                <w:szCs w:val="24"/>
              </w:rPr>
              <w:t>3</w:t>
            </w:r>
            <w:r w:rsidR="009A1314" w:rsidRPr="006413F5">
              <w:rPr>
                <w:szCs w:val="24"/>
              </w:rPr>
              <w:t>,000-</w:t>
            </w:r>
            <w:r w:rsidRPr="006413F5">
              <w:rPr>
                <w:szCs w:val="24"/>
              </w:rPr>
              <w:t>2</w:t>
            </w:r>
            <w:r w:rsidR="00205000" w:rsidRPr="006413F5">
              <w:rPr>
                <w:rFonts w:hint="eastAsia"/>
                <w:szCs w:val="24"/>
              </w:rPr>
              <w:t>5</w:t>
            </w:r>
            <w:r w:rsidR="009A1314" w:rsidRPr="006413F5">
              <w:rPr>
                <w:szCs w:val="24"/>
              </w:rPr>
              <w:t>,000</w:t>
            </w:r>
          </w:p>
        </w:tc>
      </w:tr>
      <w:tr w:rsidR="001A0DCE" w:rsidRPr="006413F5" w14:paraId="5D6FB29D" w14:textId="77777777" w:rsidTr="00E71E97">
        <w:trPr>
          <w:trHeight w:val="595"/>
        </w:trPr>
        <w:tc>
          <w:tcPr>
            <w:tcW w:w="5586" w:type="dxa"/>
            <w:vAlign w:val="center"/>
          </w:tcPr>
          <w:p w14:paraId="5A5AA35D" w14:textId="09A6DA11" w:rsidR="00AA710F" w:rsidRPr="006413F5" w:rsidRDefault="00354922">
            <w:pPr>
              <w:pStyle w:val="af1"/>
              <w:jc w:val="left"/>
              <w:rPr>
                <w:szCs w:val="24"/>
              </w:rPr>
            </w:pPr>
            <w:r w:rsidRPr="006413F5">
              <w:rPr>
                <w:rFonts w:hAnsi="華康細圓體" w:hint="eastAsia"/>
                <w:szCs w:val="24"/>
              </w:rPr>
              <w:t>房地產經理</w:t>
            </w:r>
            <w:r w:rsidR="00AA710F" w:rsidRPr="006413F5">
              <w:rPr>
                <w:rFonts w:hAnsi="華康細圓體"/>
                <w:szCs w:val="24"/>
              </w:rPr>
              <w:t>（</w:t>
            </w:r>
            <w:r w:rsidR="00AA710F" w:rsidRPr="006413F5">
              <w:rPr>
                <w:szCs w:val="24"/>
              </w:rPr>
              <w:t>P</w:t>
            </w:r>
            <w:r w:rsidRPr="006413F5">
              <w:rPr>
                <w:szCs w:val="24"/>
              </w:rPr>
              <w:t>roperty Manager</w:t>
            </w:r>
            <w:r w:rsidR="00AA710F" w:rsidRPr="006413F5">
              <w:rPr>
                <w:rFonts w:hAnsi="華康細圓體"/>
                <w:szCs w:val="24"/>
              </w:rPr>
              <w:t>）</w:t>
            </w:r>
          </w:p>
        </w:tc>
        <w:tc>
          <w:tcPr>
            <w:tcW w:w="2976" w:type="dxa"/>
            <w:vAlign w:val="center"/>
          </w:tcPr>
          <w:p w14:paraId="623A0DE2" w14:textId="63550BAD" w:rsidR="00AA710F" w:rsidRPr="006413F5" w:rsidRDefault="00080AD4">
            <w:pPr>
              <w:pStyle w:val="af1"/>
              <w:rPr>
                <w:szCs w:val="24"/>
              </w:rPr>
            </w:pPr>
            <w:r w:rsidRPr="006413F5">
              <w:rPr>
                <w:rFonts w:hint="eastAsia"/>
                <w:szCs w:val="24"/>
              </w:rPr>
              <w:t>40</w:t>
            </w:r>
            <w:r w:rsidR="00354922" w:rsidRPr="006413F5">
              <w:rPr>
                <w:szCs w:val="24"/>
              </w:rPr>
              <w:t>,000-</w:t>
            </w:r>
            <w:r w:rsidRPr="006413F5">
              <w:rPr>
                <w:rFonts w:hint="eastAsia"/>
                <w:szCs w:val="24"/>
              </w:rPr>
              <w:t>72</w:t>
            </w:r>
            <w:r w:rsidR="00354922" w:rsidRPr="006413F5">
              <w:rPr>
                <w:szCs w:val="24"/>
              </w:rPr>
              <w:t>,000</w:t>
            </w:r>
          </w:p>
        </w:tc>
      </w:tr>
      <w:tr w:rsidR="001A0DCE" w:rsidRPr="006413F5" w14:paraId="2236E190" w14:textId="77777777" w:rsidTr="00E71E97">
        <w:trPr>
          <w:trHeight w:val="595"/>
        </w:trPr>
        <w:tc>
          <w:tcPr>
            <w:tcW w:w="5586" w:type="dxa"/>
            <w:vAlign w:val="center"/>
          </w:tcPr>
          <w:p w14:paraId="005FCF2A" w14:textId="17700308" w:rsidR="00AA710F" w:rsidRPr="006413F5" w:rsidRDefault="000B35C7">
            <w:pPr>
              <w:pStyle w:val="af1"/>
              <w:jc w:val="left"/>
              <w:rPr>
                <w:szCs w:val="24"/>
              </w:rPr>
            </w:pPr>
            <w:r w:rsidRPr="006413F5">
              <w:rPr>
                <w:rFonts w:hAnsi="華康細圓體" w:hint="eastAsia"/>
                <w:szCs w:val="24"/>
              </w:rPr>
              <w:t>人力資源</w:t>
            </w:r>
            <w:r w:rsidR="00AA710F" w:rsidRPr="006413F5">
              <w:rPr>
                <w:rFonts w:hAnsi="華康細圓體"/>
                <w:szCs w:val="24"/>
              </w:rPr>
              <w:t>經理（</w:t>
            </w:r>
            <w:r w:rsidRPr="006413F5">
              <w:rPr>
                <w:rFonts w:hint="eastAsia"/>
                <w:szCs w:val="24"/>
              </w:rPr>
              <w:t>HR</w:t>
            </w:r>
            <w:r w:rsidR="00AA710F" w:rsidRPr="006413F5">
              <w:rPr>
                <w:szCs w:val="24"/>
              </w:rPr>
              <w:t xml:space="preserve"> Manager</w:t>
            </w:r>
            <w:r w:rsidR="00AA710F" w:rsidRPr="006413F5">
              <w:rPr>
                <w:rFonts w:hAnsi="華康細圓體"/>
                <w:szCs w:val="24"/>
              </w:rPr>
              <w:t>）</w:t>
            </w:r>
          </w:p>
        </w:tc>
        <w:tc>
          <w:tcPr>
            <w:tcW w:w="2976" w:type="dxa"/>
            <w:vAlign w:val="center"/>
          </w:tcPr>
          <w:p w14:paraId="769B3FD1" w14:textId="230F5B1D" w:rsidR="00AA710F" w:rsidRPr="006413F5" w:rsidRDefault="007A2381">
            <w:pPr>
              <w:pStyle w:val="af1"/>
              <w:rPr>
                <w:szCs w:val="24"/>
              </w:rPr>
            </w:pPr>
            <w:r w:rsidRPr="006413F5">
              <w:rPr>
                <w:szCs w:val="24"/>
              </w:rPr>
              <w:t>3</w:t>
            </w:r>
            <w:r w:rsidR="00050F70" w:rsidRPr="006413F5">
              <w:rPr>
                <w:rFonts w:hint="eastAsia"/>
                <w:szCs w:val="24"/>
              </w:rPr>
              <w:t>3</w:t>
            </w:r>
            <w:r w:rsidR="000B35C7" w:rsidRPr="006413F5">
              <w:rPr>
                <w:szCs w:val="24"/>
              </w:rPr>
              <w:t>,000</w:t>
            </w:r>
            <w:r w:rsidR="00C31856" w:rsidRPr="006413F5">
              <w:rPr>
                <w:szCs w:val="24"/>
              </w:rPr>
              <w:t>-</w:t>
            </w:r>
            <w:r w:rsidR="00263F42" w:rsidRPr="006413F5">
              <w:rPr>
                <w:szCs w:val="24"/>
              </w:rPr>
              <w:t>4</w:t>
            </w:r>
            <w:r w:rsidR="00050F70" w:rsidRPr="006413F5">
              <w:rPr>
                <w:rFonts w:hint="eastAsia"/>
                <w:szCs w:val="24"/>
              </w:rPr>
              <w:t>4</w:t>
            </w:r>
            <w:r w:rsidR="00C31856" w:rsidRPr="006413F5">
              <w:rPr>
                <w:szCs w:val="24"/>
              </w:rPr>
              <w:t>,000</w:t>
            </w:r>
          </w:p>
        </w:tc>
      </w:tr>
      <w:tr w:rsidR="001A0DCE" w:rsidRPr="006413F5" w14:paraId="39C08B4F" w14:textId="77777777" w:rsidTr="00E71E97">
        <w:trPr>
          <w:trHeight w:val="595"/>
        </w:trPr>
        <w:tc>
          <w:tcPr>
            <w:tcW w:w="5586" w:type="dxa"/>
            <w:vAlign w:val="center"/>
          </w:tcPr>
          <w:p w14:paraId="2E782190" w14:textId="77777777" w:rsidR="00AA710F" w:rsidRPr="006413F5" w:rsidRDefault="00AA710F">
            <w:pPr>
              <w:pStyle w:val="af1"/>
              <w:jc w:val="left"/>
              <w:rPr>
                <w:szCs w:val="24"/>
              </w:rPr>
            </w:pPr>
            <w:r w:rsidRPr="006413F5">
              <w:rPr>
                <w:rFonts w:hAnsi="華康細圓體"/>
                <w:szCs w:val="24"/>
              </w:rPr>
              <w:lastRenderedPageBreak/>
              <w:t>行政秘書（</w:t>
            </w:r>
            <w:r w:rsidRPr="006413F5">
              <w:rPr>
                <w:szCs w:val="24"/>
              </w:rPr>
              <w:t>Executive Secretary/ PA</w:t>
            </w:r>
            <w:r w:rsidRPr="006413F5">
              <w:rPr>
                <w:rFonts w:hAnsi="華康細圓體"/>
                <w:szCs w:val="24"/>
              </w:rPr>
              <w:t>）</w:t>
            </w:r>
          </w:p>
        </w:tc>
        <w:tc>
          <w:tcPr>
            <w:tcW w:w="2976" w:type="dxa"/>
            <w:vAlign w:val="center"/>
          </w:tcPr>
          <w:p w14:paraId="51AC5965" w14:textId="47101845" w:rsidR="00AA710F" w:rsidRPr="006413F5" w:rsidRDefault="004A76D6">
            <w:pPr>
              <w:pStyle w:val="af1"/>
              <w:rPr>
                <w:szCs w:val="24"/>
              </w:rPr>
            </w:pPr>
            <w:r w:rsidRPr="006413F5">
              <w:rPr>
                <w:szCs w:val="24"/>
              </w:rPr>
              <w:t>1</w:t>
            </w:r>
            <w:r w:rsidR="00414AB7" w:rsidRPr="006413F5">
              <w:rPr>
                <w:szCs w:val="24"/>
              </w:rPr>
              <w:t>8</w:t>
            </w:r>
            <w:r w:rsidR="00E248AF" w:rsidRPr="006413F5">
              <w:rPr>
                <w:szCs w:val="24"/>
              </w:rPr>
              <w:t>,000-</w:t>
            </w:r>
            <w:r w:rsidR="00414AB7" w:rsidRPr="006413F5">
              <w:rPr>
                <w:szCs w:val="24"/>
              </w:rPr>
              <w:t>3</w:t>
            </w:r>
            <w:r w:rsidR="00A27091" w:rsidRPr="006413F5">
              <w:rPr>
                <w:rFonts w:hint="eastAsia"/>
                <w:szCs w:val="24"/>
              </w:rPr>
              <w:t>6</w:t>
            </w:r>
            <w:r w:rsidR="00E248AF" w:rsidRPr="006413F5">
              <w:rPr>
                <w:szCs w:val="24"/>
              </w:rPr>
              <w:t>,000</w:t>
            </w:r>
          </w:p>
        </w:tc>
      </w:tr>
      <w:tr w:rsidR="001A0DCE" w:rsidRPr="006413F5" w14:paraId="5619C159" w14:textId="77777777" w:rsidTr="00E71E97">
        <w:trPr>
          <w:trHeight w:val="595"/>
        </w:trPr>
        <w:tc>
          <w:tcPr>
            <w:tcW w:w="5586" w:type="dxa"/>
            <w:vAlign w:val="center"/>
          </w:tcPr>
          <w:p w14:paraId="50B48E97" w14:textId="43D04EAC" w:rsidR="00616346" w:rsidRPr="006413F5" w:rsidRDefault="00616346">
            <w:pPr>
              <w:pStyle w:val="af1"/>
              <w:jc w:val="left"/>
              <w:rPr>
                <w:rFonts w:hAnsi="華康細圓體"/>
                <w:szCs w:val="24"/>
              </w:rPr>
            </w:pPr>
            <w:r w:rsidRPr="006413F5">
              <w:rPr>
                <w:rFonts w:hAnsi="華康細圓體" w:hint="eastAsia"/>
                <w:szCs w:val="24"/>
              </w:rPr>
              <w:t>醫生（</w:t>
            </w:r>
            <w:r w:rsidR="007657DD" w:rsidRPr="006413F5">
              <w:rPr>
                <w:rFonts w:hAnsi="華康細圓體"/>
                <w:szCs w:val="24"/>
              </w:rPr>
              <w:t>Doctor/Physician</w:t>
            </w:r>
            <w:r w:rsidR="007657DD" w:rsidRPr="006413F5">
              <w:rPr>
                <w:rFonts w:hAnsi="華康細圓體" w:hint="eastAsia"/>
                <w:szCs w:val="24"/>
              </w:rPr>
              <w:t>）</w:t>
            </w:r>
          </w:p>
        </w:tc>
        <w:tc>
          <w:tcPr>
            <w:tcW w:w="2976" w:type="dxa"/>
            <w:vAlign w:val="center"/>
          </w:tcPr>
          <w:p w14:paraId="39CF05AE" w14:textId="78402151" w:rsidR="00616346" w:rsidRPr="006413F5" w:rsidRDefault="007657DD">
            <w:pPr>
              <w:pStyle w:val="af1"/>
              <w:rPr>
                <w:szCs w:val="24"/>
              </w:rPr>
            </w:pPr>
            <w:r w:rsidRPr="006413F5">
              <w:rPr>
                <w:rFonts w:hint="eastAsia"/>
                <w:szCs w:val="24"/>
              </w:rPr>
              <w:t>90,000-</w:t>
            </w:r>
            <w:r w:rsidR="006C4A47" w:rsidRPr="006413F5">
              <w:rPr>
                <w:rFonts w:hint="eastAsia"/>
                <w:szCs w:val="24"/>
              </w:rPr>
              <w:t>180,000</w:t>
            </w:r>
          </w:p>
        </w:tc>
      </w:tr>
    </w:tbl>
    <w:p w14:paraId="2AAD1816" w14:textId="4F4B1D2E" w:rsidR="00590625" w:rsidRPr="006413F5" w:rsidRDefault="00590625" w:rsidP="006030E5">
      <w:pPr>
        <w:pStyle w:val="af1"/>
        <w:ind w:left="1191" w:hangingChars="504" w:hanging="1191"/>
        <w:jc w:val="both"/>
      </w:pPr>
      <w:r w:rsidRPr="006413F5">
        <w:t>資料來源：</w:t>
      </w:r>
      <w:proofErr w:type="gramStart"/>
      <w:r w:rsidR="001C47E6" w:rsidRPr="006413F5">
        <w:rPr>
          <w:rFonts w:hint="eastAsia"/>
        </w:rPr>
        <w:t>綜整</w:t>
      </w:r>
      <w:r w:rsidR="001C47E6" w:rsidRPr="006413F5">
        <w:rPr>
          <w:rFonts w:hint="eastAsia"/>
        </w:rPr>
        <w:t>2026</w:t>
      </w:r>
      <w:r w:rsidR="001C47E6" w:rsidRPr="006413F5">
        <w:rPr>
          <w:rFonts w:hint="eastAsia"/>
        </w:rPr>
        <w:t>年</w:t>
      </w:r>
      <w:proofErr w:type="gramEnd"/>
      <w:r w:rsidR="001C47E6" w:rsidRPr="006413F5">
        <w:t>The National</w:t>
      </w:r>
      <w:r w:rsidR="001C47E6" w:rsidRPr="006413F5">
        <w:rPr>
          <w:rFonts w:hint="eastAsia"/>
        </w:rPr>
        <w:t xml:space="preserve"> </w:t>
      </w:r>
      <w:r w:rsidR="001C47E6" w:rsidRPr="006413F5">
        <w:t>News</w:t>
      </w:r>
      <w:r w:rsidR="001C47E6" w:rsidRPr="006413F5">
        <w:rPr>
          <w:rFonts w:hint="eastAsia"/>
        </w:rPr>
        <w:t>、</w:t>
      </w:r>
      <w:r w:rsidR="001C47E6" w:rsidRPr="006413F5">
        <w:t>Michael Page</w:t>
      </w:r>
      <w:r w:rsidR="001C47E6" w:rsidRPr="006413F5">
        <w:rPr>
          <w:rFonts w:hint="eastAsia"/>
        </w:rPr>
        <w:t>、</w:t>
      </w:r>
      <w:r w:rsidR="001C47E6" w:rsidRPr="006413F5">
        <w:t>LABEEB</w:t>
      </w:r>
      <w:r w:rsidR="001C47E6" w:rsidRPr="006413F5">
        <w:rPr>
          <w:rFonts w:hint="eastAsia"/>
        </w:rPr>
        <w:t>等資訊</w:t>
      </w:r>
      <w:r w:rsidR="001C47E6" w:rsidRPr="006413F5">
        <w:t>，</w:t>
      </w:r>
      <w:proofErr w:type="gramStart"/>
      <w:r w:rsidR="001C47E6" w:rsidRPr="006413F5">
        <w:t>上表非實際</w:t>
      </w:r>
      <w:proofErr w:type="gramEnd"/>
      <w:r w:rsidR="001C47E6" w:rsidRPr="006413F5">
        <w:t>金額</w:t>
      </w:r>
      <w:r w:rsidR="001C47E6" w:rsidRPr="006413F5">
        <w:rPr>
          <w:rFonts w:hint="eastAsia"/>
        </w:rPr>
        <w:t>，</w:t>
      </w:r>
      <w:r w:rsidR="001C47E6" w:rsidRPr="006413F5">
        <w:t>因每家公司給薪標準不一，僅供參考。</w:t>
      </w:r>
    </w:p>
    <w:p w14:paraId="4D81DB48" w14:textId="77777777" w:rsidR="00590625" w:rsidRPr="006413F5" w:rsidRDefault="00590625" w:rsidP="006030E5">
      <w:pPr>
        <w:pStyle w:val="af9"/>
        <w:spacing w:before="257" w:after="257"/>
        <w:ind w:left="632" w:hanging="632"/>
      </w:pPr>
      <w:r w:rsidRPr="006413F5">
        <w:t>三、勞工法令</w:t>
      </w:r>
    </w:p>
    <w:p w14:paraId="27B1CE54" w14:textId="0FAB5830" w:rsidR="00C134C6" w:rsidRPr="006413F5" w:rsidRDefault="000B718A" w:rsidP="006030E5">
      <w:pPr>
        <w:ind w:firstLine="472"/>
        <w:rPr>
          <w:lang w:eastAsia="zh-TW"/>
        </w:rPr>
      </w:pPr>
      <w:r w:rsidRPr="006413F5">
        <w:rPr>
          <w:lang w:eastAsia="zh-TW"/>
        </w:rPr>
        <w:t>目前經阿聯政府頒布實施之最新勞動法（基於第</w:t>
      </w:r>
      <w:r w:rsidRPr="006413F5">
        <w:rPr>
          <w:lang w:eastAsia="zh-TW"/>
        </w:rPr>
        <w:t>33</w:t>
      </w:r>
      <w:r w:rsidRPr="006413F5">
        <w:rPr>
          <w:lang w:eastAsia="zh-TW"/>
        </w:rPr>
        <w:t>號聯邦法令及後續修正案）</w:t>
      </w:r>
      <w:r w:rsidR="00F72E38" w:rsidRPr="006413F5">
        <w:rPr>
          <w:rFonts w:hint="eastAsia"/>
          <w:lang w:eastAsia="zh-TW"/>
        </w:rPr>
        <w:t>，主要規定如下</w:t>
      </w:r>
      <w:r w:rsidR="00F72E38" w:rsidRPr="006413F5">
        <w:rPr>
          <w:lang w:eastAsia="zh-TW"/>
        </w:rPr>
        <w:t>：</w:t>
      </w:r>
    </w:p>
    <w:p w14:paraId="09C64A74" w14:textId="77777777" w:rsidR="00590625" w:rsidRPr="006413F5" w:rsidRDefault="00590625" w:rsidP="00D82E7A">
      <w:pPr>
        <w:pStyle w:val="af3"/>
        <w:ind w:left="945" w:hanging="709"/>
        <w:rPr>
          <w:lang w:eastAsia="zh-TW"/>
        </w:rPr>
      </w:pPr>
      <w:r w:rsidRPr="006413F5">
        <w:rPr>
          <w:lang w:eastAsia="zh-TW"/>
        </w:rPr>
        <w:t>（一）法定工時：正常情況每天工作時數最長為</w:t>
      </w:r>
      <w:r w:rsidRPr="006413F5">
        <w:rPr>
          <w:lang w:eastAsia="zh-TW"/>
        </w:rPr>
        <w:t>8</w:t>
      </w:r>
      <w:r w:rsidRPr="006413F5">
        <w:rPr>
          <w:lang w:eastAsia="zh-TW"/>
        </w:rPr>
        <w:t>小時，每周</w:t>
      </w:r>
      <w:r w:rsidRPr="006413F5">
        <w:rPr>
          <w:lang w:eastAsia="zh-TW"/>
        </w:rPr>
        <w:t>48</w:t>
      </w:r>
      <w:r w:rsidRPr="006413F5">
        <w:rPr>
          <w:lang w:eastAsia="zh-TW"/>
        </w:rPr>
        <w:t>小時。經勞工部同意，某些特殊工作部門或工作性質，工作時數可延長或減少。齋戒月</w:t>
      </w:r>
      <w:proofErr w:type="gramStart"/>
      <w:r w:rsidRPr="006413F5">
        <w:rPr>
          <w:lang w:eastAsia="zh-TW"/>
        </w:rPr>
        <w:t>期間，</w:t>
      </w:r>
      <w:proofErr w:type="gramEnd"/>
      <w:r w:rsidRPr="006413F5">
        <w:rPr>
          <w:lang w:eastAsia="zh-TW"/>
        </w:rPr>
        <w:t>每天工作時間為</w:t>
      </w:r>
      <w:r w:rsidRPr="006413F5">
        <w:rPr>
          <w:lang w:eastAsia="zh-TW"/>
        </w:rPr>
        <w:t>6</w:t>
      </w:r>
      <w:r w:rsidRPr="006413F5">
        <w:rPr>
          <w:lang w:eastAsia="zh-TW"/>
        </w:rPr>
        <w:t>小時。</w:t>
      </w:r>
    </w:p>
    <w:p w14:paraId="2BD14D78" w14:textId="77777777" w:rsidR="00222350" w:rsidRPr="006413F5" w:rsidRDefault="00590625" w:rsidP="00D82E7A">
      <w:pPr>
        <w:pStyle w:val="af3"/>
        <w:ind w:left="945" w:hanging="709"/>
        <w:rPr>
          <w:lang w:eastAsia="zh-TW"/>
        </w:rPr>
      </w:pPr>
      <w:r w:rsidRPr="006413F5">
        <w:rPr>
          <w:lang w:eastAsia="zh-TW"/>
        </w:rPr>
        <w:t>（二）最低工資：</w:t>
      </w:r>
      <w:r w:rsidR="00824A00" w:rsidRPr="006413F5">
        <w:rPr>
          <w:rFonts w:hint="eastAsia"/>
          <w:lang w:eastAsia="zh-TW"/>
        </w:rPr>
        <w:t>由內閣根據勞工局與有關部門合作的提議確定和公</w:t>
      </w:r>
      <w:r w:rsidR="001A7CB3" w:rsidRPr="006413F5">
        <w:rPr>
          <w:rFonts w:hint="eastAsia"/>
          <w:lang w:eastAsia="zh-TW"/>
        </w:rPr>
        <w:t>布</w:t>
      </w:r>
      <w:r w:rsidR="00222350" w:rsidRPr="006413F5">
        <w:rPr>
          <w:rFonts w:hint="eastAsia"/>
          <w:lang w:eastAsia="zh-TW"/>
        </w:rPr>
        <w:t>，最低工資應涵蓋勞工基本生活所需</w:t>
      </w:r>
      <w:r w:rsidR="00222350" w:rsidRPr="006413F5">
        <w:rPr>
          <w:lang w:eastAsia="zh-TW"/>
        </w:rPr>
        <w:t>。</w:t>
      </w:r>
    </w:p>
    <w:p w14:paraId="317151DE" w14:textId="3B62E12F" w:rsidR="00590625" w:rsidRPr="006413F5" w:rsidRDefault="00590625" w:rsidP="00D82E7A">
      <w:pPr>
        <w:pStyle w:val="af3"/>
        <w:ind w:left="945" w:hanging="709"/>
        <w:rPr>
          <w:lang w:eastAsia="zh-TW"/>
        </w:rPr>
      </w:pPr>
      <w:r w:rsidRPr="006413F5">
        <w:rPr>
          <w:lang w:eastAsia="zh-TW"/>
        </w:rPr>
        <w:t>（三）加班薪資：正常加班，應給付加班薪資為原薪資之</w:t>
      </w:r>
      <w:r w:rsidRPr="006413F5">
        <w:rPr>
          <w:lang w:eastAsia="zh-TW"/>
        </w:rPr>
        <w:t>25%</w:t>
      </w:r>
      <w:r w:rsidRPr="006413F5">
        <w:rPr>
          <w:lang w:eastAsia="zh-TW"/>
        </w:rPr>
        <w:t>，若加班時間為晚上</w:t>
      </w:r>
      <w:r w:rsidR="000B718A" w:rsidRPr="006413F5">
        <w:rPr>
          <w:rFonts w:hint="eastAsia"/>
          <w:lang w:eastAsia="zh-TW"/>
        </w:rPr>
        <w:t>10</w:t>
      </w:r>
      <w:r w:rsidR="000B718A" w:rsidRPr="006413F5">
        <w:rPr>
          <w:rFonts w:hint="eastAsia"/>
          <w:lang w:eastAsia="zh-TW"/>
        </w:rPr>
        <w:t>點</w:t>
      </w:r>
      <w:r w:rsidRPr="006413F5">
        <w:rPr>
          <w:lang w:eastAsia="zh-TW"/>
        </w:rPr>
        <w:t>至</w:t>
      </w:r>
      <w:proofErr w:type="gramStart"/>
      <w:r w:rsidRPr="006413F5">
        <w:rPr>
          <w:lang w:eastAsia="zh-TW"/>
        </w:rPr>
        <w:t>淩</w:t>
      </w:r>
      <w:proofErr w:type="gramEnd"/>
      <w:r w:rsidRPr="006413F5">
        <w:rPr>
          <w:lang w:eastAsia="zh-TW"/>
        </w:rPr>
        <w:t>晨</w:t>
      </w:r>
      <w:r w:rsidRPr="006413F5">
        <w:rPr>
          <w:lang w:eastAsia="zh-TW"/>
        </w:rPr>
        <w:t>4</w:t>
      </w:r>
      <w:r w:rsidRPr="006413F5">
        <w:rPr>
          <w:lang w:eastAsia="zh-TW"/>
        </w:rPr>
        <w:t>點，應給付加班薪資為原薪資之</w:t>
      </w:r>
      <w:r w:rsidRPr="006413F5">
        <w:rPr>
          <w:lang w:eastAsia="zh-TW"/>
        </w:rPr>
        <w:t>50%</w:t>
      </w:r>
      <w:r w:rsidRPr="006413F5">
        <w:rPr>
          <w:lang w:eastAsia="zh-TW"/>
        </w:rPr>
        <w:t>，每天加班時數不得超過</w:t>
      </w:r>
      <w:r w:rsidRPr="006413F5">
        <w:rPr>
          <w:lang w:eastAsia="zh-TW"/>
        </w:rPr>
        <w:t>2</w:t>
      </w:r>
      <w:r w:rsidRPr="006413F5">
        <w:rPr>
          <w:lang w:eastAsia="zh-TW"/>
        </w:rPr>
        <w:t>個小時。</w:t>
      </w:r>
    </w:p>
    <w:p w14:paraId="635E820B" w14:textId="3F805477" w:rsidR="00590625" w:rsidRPr="006413F5" w:rsidRDefault="00590625" w:rsidP="006030E5">
      <w:pPr>
        <w:pStyle w:val="af3"/>
        <w:ind w:left="945" w:hanging="709"/>
      </w:pPr>
      <w:r w:rsidRPr="006413F5">
        <w:t>（四）法定年假：工作滿</w:t>
      </w:r>
      <w:r w:rsidRPr="006413F5">
        <w:t>6</w:t>
      </w:r>
      <w:r w:rsidRPr="006413F5">
        <w:t>個月而未滿</w:t>
      </w:r>
      <w:r w:rsidRPr="006413F5">
        <w:t>12</w:t>
      </w:r>
      <w:r w:rsidRPr="006413F5">
        <w:t>個月者每個月</w:t>
      </w:r>
      <w:r w:rsidRPr="006413F5">
        <w:t>2</w:t>
      </w:r>
      <w:r w:rsidRPr="006413F5">
        <w:t>天，服務期滿一年者，每年</w:t>
      </w:r>
      <w:r w:rsidRPr="006413F5">
        <w:t>30</w:t>
      </w:r>
      <w:r w:rsidRPr="006413F5">
        <w:t>天之帶薪休假。</w:t>
      </w:r>
      <w:r w:rsidR="00B3491E" w:rsidRPr="006413F5">
        <w:rPr>
          <w:rFonts w:hint="eastAsia"/>
        </w:rPr>
        <w:t>員工可以在試用期內合法地要求帶薪年假，並且對於任何年假，必須獲得全額工資（以前根據法律，僅能獲得基本工資和住房工資。）</w:t>
      </w:r>
      <w:r w:rsidR="000B718A" w:rsidRPr="006413F5">
        <w:t>員工原則上須於當個曆年內將年假休畢，除經雇主書面同意，否則未休年假不得無限期累積；且在合約結束或離職結算時，未休年假之折現補償僅以「基本工資（</w:t>
      </w:r>
      <w:r w:rsidR="000B718A" w:rsidRPr="006413F5">
        <w:t>Basic Salary</w:t>
      </w:r>
      <w:r w:rsidR="000B718A" w:rsidRPr="006413F5">
        <w:t>）」為計算基準，而非全額工資。</w:t>
      </w:r>
    </w:p>
    <w:p w14:paraId="3BAFDC61" w14:textId="370BAB4C" w:rsidR="00590625" w:rsidRPr="006413F5" w:rsidRDefault="00590625" w:rsidP="006030E5">
      <w:pPr>
        <w:pStyle w:val="af3"/>
        <w:ind w:left="945" w:hanging="709"/>
      </w:pPr>
      <w:r w:rsidRPr="006413F5">
        <w:rPr>
          <w:lang w:eastAsia="zh-TW"/>
        </w:rPr>
        <w:lastRenderedPageBreak/>
        <w:t>（五）產假：</w:t>
      </w:r>
      <w:r w:rsidRPr="006413F5">
        <w:rPr>
          <w:lang w:eastAsia="zh-TW"/>
        </w:rPr>
        <w:t>45</w:t>
      </w:r>
      <w:r w:rsidRPr="006413F5">
        <w:rPr>
          <w:lang w:eastAsia="zh-TW"/>
        </w:rPr>
        <w:t>天</w:t>
      </w:r>
      <w:r w:rsidR="00056BAE" w:rsidRPr="006413F5">
        <w:rPr>
          <w:rFonts w:hint="eastAsia"/>
          <w:lang w:eastAsia="zh-TW"/>
        </w:rPr>
        <w:t>全額薪資</w:t>
      </w:r>
      <w:r w:rsidRPr="006413F5">
        <w:rPr>
          <w:rFonts w:hint="eastAsia"/>
          <w:lang w:eastAsia="zh-TW"/>
        </w:rPr>
        <w:t>（期間之薪資由資方負擔）</w:t>
      </w:r>
      <w:r w:rsidR="00056BAE" w:rsidRPr="006413F5">
        <w:rPr>
          <w:rFonts w:hint="eastAsia"/>
          <w:lang w:eastAsia="zh-TW"/>
        </w:rPr>
        <w:t>及</w:t>
      </w:r>
      <w:r w:rsidR="00623800" w:rsidRPr="006413F5">
        <w:rPr>
          <w:rFonts w:hint="eastAsia"/>
          <w:lang w:eastAsia="zh-TW"/>
        </w:rPr>
        <w:t>另外</w:t>
      </w:r>
      <w:r w:rsidR="00623800" w:rsidRPr="006413F5">
        <w:rPr>
          <w:rFonts w:hint="eastAsia"/>
          <w:lang w:eastAsia="zh-TW"/>
        </w:rPr>
        <w:t>15</w:t>
      </w:r>
      <w:r w:rsidR="00623800" w:rsidRPr="006413F5">
        <w:rPr>
          <w:rFonts w:hint="eastAsia"/>
          <w:lang w:eastAsia="zh-TW"/>
        </w:rPr>
        <w:t>天半薪</w:t>
      </w:r>
      <w:r w:rsidRPr="006413F5">
        <w:rPr>
          <w:rFonts w:hint="eastAsia"/>
          <w:lang w:eastAsia="zh-TW"/>
        </w:rPr>
        <w:t>。</w:t>
      </w:r>
      <w:r w:rsidR="000B718A" w:rsidRPr="006413F5">
        <w:rPr>
          <w:lang w:eastAsia="zh-TW"/>
        </w:rPr>
        <w:t>若因懷孕或分娩引發</w:t>
      </w:r>
      <w:r w:rsidR="000B718A" w:rsidRPr="006413F5">
        <w:t>疾病或併發症（須提出官方醫療證明），員工有權額外申請最多</w:t>
      </w:r>
      <w:r w:rsidR="000B718A" w:rsidRPr="006413F5">
        <w:t>45</w:t>
      </w:r>
      <w:r w:rsidR="000B718A" w:rsidRPr="006413F5">
        <w:t>天的</w:t>
      </w:r>
      <w:proofErr w:type="gramStart"/>
      <w:r w:rsidR="000B718A" w:rsidRPr="006413F5">
        <w:t>無薪假</w:t>
      </w:r>
      <w:proofErr w:type="gramEnd"/>
      <w:r w:rsidR="000B718A" w:rsidRPr="006413F5">
        <w:t>，期間雇主不得解雇。</w:t>
      </w:r>
    </w:p>
    <w:p w14:paraId="64A63CCB" w14:textId="5B65A74F" w:rsidR="00590625" w:rsidRPr="006413F5" w:rsidRDefault="00590625" w:rsidP="006030E5">
      <w:pPr>
        <w:pStyle w:val="af3"/>
        <w:ind w:left="945" w:hanging="709"/>
      </w:pPr>
      <w:r w:rsidRPr="006413F5">
        <w:t>（六）育嬰假：</w:t>
      </w:r>
      <w:r w:rsidR="000B718A" w:rsidRPr="006413F5">
        <w:t>不論男性（父親）或女性（母親）員工，在嬰兒出生後的</w:t>
      </w:r>
      <w:r w:rsidR="000B718A" w:rsidRPr="006413F5">
        <w:t xml:space="preserve"> 6 </w:t>
      </w:r>
      <w:r w:rsidR="000B718A" w:rsidRPr="006413F5">
        <w:t>個月內，均享有</w:t>
      </w:r>
      <w:r w:rsidR="000B718A" w:rsidRPr="006413F5">
        <w:t xml:space="preserve"> 5 </w:t>
      </w:r>
      <w:r w:rsidR="000B718A" w:rsidRPr="006413F5">
        <w:t>個工作天的帶薪親職假（可連續或分開使用），且完全沒有年資限制。</w:t>
      </w:r>
    </w:p>
    <w:p w14:paraId="5877237E" w14:textId="47A19506" w:rsidR="00590625" w:rsidRPr="006413F5" w:rsidRDefault="00590625" w:rsidP="006030E5">
      <w:pPr>
        <w:pStyle w:val="af3"/>
        <w:ind w:left="945" w:hanging="709"/>
      </w:pPr>
      <w:r w:rsidRPr="006413F5">
        <w:t>（七）喪假：</w:t>
      </w:r>
      <w:r w:rsidR="006C3149" w:rsidRPr="006413F5">
        <w:rPr>
          <w:rFonts w:hint="eastAsia"/>
        </w:rPr>
        <w:t>新的阿聯酋勞動法</w:t>
      </w:r>
      <w:r w:rsidR="00F55894" w:rsidRPr="006413F5">
        <w:rPr>
          <w:rFonts w:hint="eastAsia"/>
        </w:rPr>
        <w:t>將給予勞工三至五天</w:t>
      </w:r>
      <w:r w:rsidR="006C3149" w:rsidRPr="006413F5">
        <w:rPr>
          <w:rFonts w:hint="eastAsia"/>
        </w:rPr>
        <w:t>的</w:t>
      </w:r>
      <w:r w:rsidR="00F55894" w:rsidRPr="006413F5">
        <w:rPr>
          <w:rFonts w:hint="eastAsia"/>
        </w:rPr>
        <w:t>喪</w:t>
      </w:r>
      <w:r w:rsidR="006C3149" w:rsidRPr="006413F5">
        <w:rPr>
          <w:rFonts w:hint="eastAsia"/>
        </w:rPr>
        <w:t>假，具體取決於相關親屬的</w:t>
      </w:r>
      <w:r w:rsidR="00F55894" w:rsidRPr="006413F5">
        <w:rPr>
          <w:rFonts w:hint="eastAsia"/>
        </w:rPr>
        <w:t>親疏</w:t>
      </w:r>
      <w:r w:rsidR="006C3149" w:rsidRPr="006413F5">
        <w:rPr>
          <w:rFonts w:hint="eastAsia"/>
        </w:rPr>
        <w:t>程度。</w:t>
      </w:r>
    </w:p>
    <w:p w14:paraId="6D997A41" w14:textId="65D0565E" w:rsidR="00590625" w:rsidRPr="006413F5" w:rsidRDefault="00590625" w:rsidP="006030E5">
      <w:pPr>
        <w:pStyle w:val="af3"/>
        <w:ind w:left="945" w:hanging="709"/>
      </w:pPr>
      <w:r w:rsidRPr="006413F5">
        <w:t>（八）童工：不得</w:t>
      </w:r>
      <w:r w:rsidR="002F23EE" w:rsidRPr="006413F5">
        <w:rPr>
          <w:rFonts w:hint="eastAsia"/>
        </w:rPr>
        <w:t>僱</w:t>
      </w:r>
      <w:r w:rsidRPr="006413F5">
        <w:t>用未滿</w:t>
      </w:r>
      <w:r w:rsidRPr="006413F5">
        <w:t>15</w:t>
      </w:r>
      <w:r w:rsidRPr="006413F5">
        <w:t>歲之員工，工時最長不得超過</w:t>
      </w:r>
      <w:r w:rsidRPr="006413F5">
        <w:t>6</w:t>
      </w:r>
      <w:r w:rsidRPr="006413F5">
        <w:t>小時，不得於</w:t>
      </w:r>
      <w:r w:rsidRPr="006413F5">
        <w:t>8pm-6am</w:t>
      </w:r>
      <w:r w:rsidRPr="006413F5">
        <w:t>期間工作</w:t>
      </w:r>
      <w:r w:rsidR="000B718A" w:rsidRPr="006413F5">
        <w:t>，亦不得從事危險或有害健康的</w:t>
      </w:r>
      <w:r w:rsidR="000B718A" w:rsidRPr="006413F5">
        <w:rPr>
          <w:rFonts w:hint="eastAsia"/>
        </w:rPr>
        <w:t>職業</w:t>
      </w:r>
      <w:r w:rsidR="000B718A" w:rsidRPr="006413F5">
        <w:t>。</w:t>
      </w:r>
    </w:p>
    <w:p w14:paraId="33F3F584" w14:textId="67741EB3" w:rsidR="00590625" w:rsidRPr="006413F5" w:rsidRDefault="00590625" w:rsidP="006030E5">
      <w:pPr>
        <w:pStyle w:val="af3"/>
        <w:ind w:left="945" w:hanging="709"/>
      </w:pPr>
      <w:r w:rsidRPr="006413F5">
        <w:t>（九）退休相關規定：通常</w:t>
      </w:r>
      <w:r w:rsidRPr="006413F5">
        <w:t>60</w:t>
      </w:r>
      <w:r w:rsidRPr="006413F5">
        <w:t>歲為上限。</w:t>
      </w:r>
      <w:r w:rsidR="000B718A" w:rsidRPr="006413F5">
        <w:t>外籍勞工之法定工作年齡上限已放寬至</w:t>
      </w:r>
      <w:r w:rsidR="000B718A" w:rsidRPr="006413F5">
        <w:t>65</w:t>
      </w:r>
      <w:r w:rsidR="000B718A" w:rsidRPr="006413F5">
        <w:t>歲，經</w:t>
      </w:r>
      <w:r w:rsidR="000B718A" w:rsidRPr="006413F5">
        <w:t>MOHRE</w:t>
      </w:r>
      <w:r w:rsidR="000B718A" w:rsidRPr="006413F5">
        <w:t>批准，高階管理或專業技術人才超過</w:t>
      </w:r>
      <w:r w:rsidR="000B718A" w:rsidRPr="006413F5">
        <w:t>65</w:t>
      </w:r>
      <w:r w:rsidR="000B718A" w:rsidRPr="006413F5">
        <w:t>歲仍可繼續延展工作許可。此外，政府已推行「新終止服務儲蓄</w:t>
      </w:r>
      <w:r w:rsidR="001A0DCE" w:rsidRPr="006413F5">
        <w:t>計畫</w:t>
      </w:r>
      <w:r w:rsidR="000B718A" w:rsidRPr="006413F5">
        <w:t>（</w:t>
      </w:r>
      <w:r w:rsidR="000B718A" w:rsidRPr="006413F5">
        <w:t>Alternative End of Service Benefits Scheme</w:t>
      </w:r>
      <w:r w:rsidR="000B718A" w:rsidRPr="006413F5">
        <w:t>）」，雇主可選擇按月為外籍員工投入基金進行投資儲蓄。</w:t>
      </w:r>
    </w:p>
    <w:p w14:paraId="311EA3FE" w14:textId="77777777" w:rsidR="00590625" w:rsidRPr="006413F5" w:rsidRDefault="00590625" w:rsidP="00A26570">
      <w:pPr>
        <w:pStyle w:val="af3"/>
        <w:ind w:left="945" w:hanging="709"/>
      </w:pPr>
      <w:r w:rsidRPr="006413F5">
        <w:rPr>
          <w:rFonts w:hint="eastAsia"/>
        </w:rPr>
        <w:t>（十）</w:t>
      </w:r>
      <w:r w:rsidRPr="006413F5">
        <w:t>政府法令尚未規定勞方可以籌組工會組織。</w:t>
      </w:r>
    </w:p>
    <w:p w14:paraId="7F861558" w14:textId="2044F6A9" w:rsidR="00590625" w:rsidRPr="006413F5" w:rsidRDefault="00590625" w:rsidP="00A26570">
      <w:pPr>
        <w:pStyle w:val="af3"/>
        <w:ind w:leftChars="0" w:left="945" w:hangingChars="400" w:hanging="945"/>
        <w:rPr>
          <w:lang w:eastAsia="zh-TW"/>
        </w:rPr>
      </w:pPr>
      <w:r w:rsidRPr="006413F5">
        <w:rPr>
          <w:rFonts w:hint="eastAsia"/>
          <w:lang w:eastAsia="zh-TW"/>
        </w:rPr>
        <w:t>（十一）醫療保險：阿聯大公國為保障境內外國勞工的基本醫療保障，於</w:t>
      </w:r>
      <w:r w:rsidRPr="006413F5">
        <w:rPr>
          <w:rFonts w:hint="eastAsia"/>
          <w:lang w:eastAsia="zh-TW"/>
        </w:rPr>
        <w:t>2013</w:t>
      </w:r>
      <w:r w:rsidRPr="006413F5">
        <w:rPr>
          <w:rFonts w:hint="eastAsia"/>
          <w:lang w:eastAsia="zh-TW"/>
        </w:rPr>
        <w:t>年開始執行強制性醫療保險，增加企業的人事成本。</w:t>
      </w:r>
      <w:r w:rsidR="005E4B09" w:rsidRPr="006413F5">
        <w:rPr>
          <w:lang w:eastAsia="zh-TW"/>
        </w:rPr>
        <w:t>強制醫療保險已正式升級為「全國統一強制執行」。全阿聯境內（包含所有酋長國與自由區）的私營企業雇主，皆必須依法為全體員工（包含家政工）購買基本醫療保險並負擔其費用，否則將面臨高額罰款，且無法辦理或續簽任何工作與居留簽證。</w:t>
      </w:r>
    </w:p>
    <w:p w14:paraId="35876C1D" w14:textId="325A10B7" w:rsidR="005E4B09" w:rsidRPr="006413F5" w:rsidRDefault="005E4B09" w:rsidP="006030E5">
      <w:pPr>
        <w:pStyle w:val="af3"/>
        <w:ind w:leftChars="0" w:left="945" w:hangingChars="400" w:hanging="945"/>
        <w:rPr>
          <w:lang w:eastAsia="zh-TW"/>
        </w:rPr>
      </w:pPr>
      <w:r w:rsidRPr="006413F5">
        <w:rPr>
          <w:lang w:eastAsia="zh-TW"/>
        </w:rPr>
        <w:t>（十二）全面廢除無限期合約：阿聯已正式廢除傳統的無限期勞動合約（</w:t>
      </w:r>
      <w:r w:rsidRPr="006413F5">
        <w:rPr>
          <w:lang w:eastAsia="zh-TW"/>
        </w:rPr>
        <w:t>Unlimited Contracts</w:t>
      </w:r>
      <w:r w:rsidRPr="006413F5">
        <w:rPr>
          <w:lang w:eastAsia="zh-TW"/>
        </w:rPr>
        <w:t>），私營部門一律僅能簽署「固定期限合約（</w:t>
      </w:r>
      <w:r w:rsidRPr="006413F5">
        <w:rPr>
          <w:lang w:eastAsia="zh-TW"/>
        </w:rPr>
        <w:t>Fixed-Term Contracts</w:t>
      </w:r>
      <w:r w:rsidRPr="006413F5">
        <w:rPr>
          <w:lang w:eastAsia="zh-TW"/>
        </w:rPr>
        <w:t>）」。</w:t>
      </w:r>
    </w:p>
    <w:p w14:paraId="274B6562" w14:textId="6506D40A" w:rsidR="005E4B09" w:rsidRPr="006413F5" w:rsidRDefault="005E4B09" w:rsidP="006030E5">
      <w:pPr>
        <w:pStyle w:val="af3"/>
        <w:ind w:leftChars="0" w:left="945" w:hangingChars="400" w:hanging="945"/>
        <w:rPr>
          <w:lang w:eastAsia="zh-TW"/>
        </w:rPr>
      </w:pPr>
      <w:r w:rsidRPr="006413F5">
        <w:rPr>
          <w:lang w:eastAsia="zh-TW"/>
        </w:rPr>
        <w:lastRenderedPageBreak/>
        <w:t>（十三）強制性「失業保險（</w:t>
      </w:r>
      <w:r w:rsidRPr="006413F5">
        <w:rPr>
          <w:lang w:eastAsia="zh-TW"/>
        </w:rPr>
        <w:t>ILOE</w:t>
      </w:r>
      <w:r w:rsidRPr="006413F5">
        <w:rPr>
          <w:lang w:eastAsia="zh-TW"/>
        </w:rPr>
        <w:t>）」：全體私營與政府機關之外籍與本地員工皆必須依法投保失業保險。未投保或逾期者將面臨</w:t>
      </w:r>
      <w:r w:rsidRPr="006413F5">
        <w:rPr>
          <w:lang w:eastAsia="zh-TW"/>
        </w:rPr>
        <w:t>400</w:t>
      </w:r>
      <w:proofErr w:type="gramStart"/>
      <w:r w:rsidRPr="006413F5">
        <w:rPr>
          <w:lang w:eastAsia="zh-TW"/>
        </w:rPr>
        <w:t>迪</w:t>
      </w:r>
      <w:proofErr w:type="gramEnd"/>
      <w:r w:rsidRPr="006413F5">
        <w:rPr>
          <w:lang w:eastAsia="zh-TW"/>
        </w:rPr>
        <w:t>拉</w:t>
      </w:r>
      <w:proofErr w:type="gramStart"/>
      <w:r w:rsidRPr="006413F5">
        <w:rPr>
          <w:lang w:eastAsia="zh-TW"/>
        </w:rPr>
        <w:t>姆</w:t>
      </w:r>
      <w:proofErr w:type="gramEnd"/>
      <w:r w:rsidRPr="006413F5">
        <w:rPr>
          <w:lang w:eastAsia="zh-TW"/>
        </w:rPr>
        <w:t>罰款，且在罰款</w:t>
      </w:r>
      <w:proofErr w:type="gramStart"/>
      <w:r w:rsidRPr="006413F5">
        <w:rPr>
          <w:lang w:eastAsia="zh-TW"/>
        </w:rPr>
        <w:t>結清前</w:t>
      </w:r>
      <w:proofErr w:type="gramEnd"/>
      <w:r w:rsidRPr="006413F5">
        <w:rPr>
          <w:lang w:eastAsia="zh-TW"/>
        </w:rPr>
        <w:t>，系統將自動鎖定，無法核發或</w:t>
      </w:r>
      <w:proofErr w:type="gramStart"/>
      <w:r w:rsidRPr="006413F5">
        <w:rPr>
          <w:lang w:eastAsia="zh-TW"/>
        </w:rPr>
        <w:t>續簽該員工</w:t>
      </w:r>
      <w:proofErr w:type="gramEnd"/>
      <w:r w:rsidRPr="006413F5">
        <w:rPr>
          <w:lang w:eastAsia="zh-TW"/>
        </w:rPr>
        <w:t>的工作簽證。</w:t>
      </w:r>
    </w:p>
    <w:p w14:paraId="763BCB24" w14:textId="6E347FDA" w:rsidR="005E4B09" w:rsidRPr="006413F5" w:rsidRDefault="005E4B09" w:rsidP="006030E5">
      <w:pPr>
        <w:pStyle w:val="af3"/>
        <w:ind w:leftChars="0" w:left="945" w:hangingChars="400" w:hanging="945"/>
        <w:rPr>
          <w:lang w:eastAsia="zh-TW"/>
        </w:rPr>
      </w:pPr>
      <w:r w:rsidRPr="006413F5">
        <w:rPr>
          <w:lang w:eastAsia="zh-TW"/>
        </w:rPr>
        <w:t>（十四）勞資爭議訴訟期延長與小額簡化：訴訟時效：勞資關係結束後，提起勞資索賠訴訟的法定期限已從</w:t>
      </w:r>
      <w:r w:rsidRPr="006413F5">
        <w:rPr>
          <w:lang w:eastAsia="zh-TW"/>
        </w:rPr>
        <w:t>1</w:t>
      </w:r>
      <w:r w:rsidRPr="006413F5">
        <w:rPr>
          <w:lang w:eastAsia="zh-TW"/>
        </w:rPr>
        <w:t>年正式延長至</w:t>
      </w:r>
      <w:r w:rsidRPr="006413F5">
        <w:rPr>
          <w:lang w:eastAsia="zh-TW"/>
        </w:rPr>
        <w:t>2</w:t>
      </w:r>
      <w:r w:rsidRPr="006413F5">
        <w:rPr>
          <w:lang w:eastAsia="zh-TW"/>
        </w:rPr>
        <w:t>年。小額快速裁決：針對訴訟標的額在</w:t>
      </w:r>
      <w:r w:rsidRPr="006413F5">
        <w:rPr>
          <w:lang w:eastAsia="zh-TW"/>
        </w:rPr>
        <w:t>50,000</w:t>
      </w:r>
      <w:proofErr w:type="gramStart"/>
      <w:r w:rsidRPr="006413F5">
        <w:rPr>
          <w:lang w:eastAsia="zh-TW"/>
        </w:rPr>
        <w:t>迪</w:t>
      </w:r>
      <w:proofErr w:type="gramEnd"/>
      <w:r w:rsidRPr="006413F5">
        <w:rPr>
          <w:lang w:eastAsia="zh-TW"/>
        </w:rPr>
        <w:t>拉</w:t>
      </w:r>
      <w:proofErr w:type="gramStart"/>
      <w:r w:rsidRPr="006413F5">
        <w:rPr>
          <w:lang w:eastAsia="zh-TW"/>
        </w:rPr>
        <w:t>姆</w:t>
      </w:r>
      <w:proofErr w:type="gramEnd"/>
      <w:r w:rsidRPr="006413F5">
        <w:rPr>
          <w:lang w:eastAsia="zh-TW"/>
        </w:rPr>
        <w:t>（</w:t>
      </w:r>
      <w:r w:rsidRPr="006413F5">
        <w:rPr>
          <w:lang w:eastAsia="zh-TW"/>
        </w:rPr>
        <w:t>AED</w:t>
      </w:r>
      <w:r w:rsidRPr="006413F5">
        <w:rPr>
          <w:lang w:eastAsia="zh-TW"/>
        </w:rPr>
        <w:t>）以下的小額勞資糾紛案件，</w:t>
      </w:r>
      <w:r w:rsidRPr="006413F5">
        <w:rPr>
          <w:lang w:eastAsia="zh-TW"/>
        </w:rPr>
        <w:t>MOHRE</w:t>
      </w:r>
      <w:r w:rsidRPr="006413F5">
        <w:rPr>
          <w:lang w:eastAsia="zh-TW"/>
        </w:rPr>
        <w:t>或初審法院可直接做出最終裁決且不得上訴，大幅壓縮了惡意訴訟或拖延的時間成本。</w:t>
      </w:r>
    </w:p>
    <w:p w14:paraId="2CFC11FF" w14:textId="77777777" w:rsidR="005E4B09" w:rsidRPr="006413F5" w:rsidRDefault="005E4B09" w:rsidP="006030E5">
      <w:pPr>
        <w:pStyle w:val="af3"/>
        <w:ind w:left="945" w:hanging="709"/>
        <w:rPr>
          <w:lang w:eastAsia="zh-TW"/>
        </w:rPr>
      </w:pPr>
    </w:p>
    <w:p w14:paraId="55EDDB83" w14:textId="77777777" w:rsidR="00590625" w:rsidRPr="006413F5" w:rsidRDefault="00590625" w:rsidP="006030E5">
      <w:pPr>
        <w:pStyle w:val="af3"/>
        <w:ind w:left="945" w:hanging="709"/>
        <w:rPr>
          <w:lang w:eastAsia="zh-TW"/>
        </w:rPr>
      </w:pPr>
    </w:p>
    <w:p w14:paraId="2C9977EE" w14:textId="3CCAA4FD" w:rsidR="00D82E7A" w:rsidRPr="006413F5" w:rsidRDefault="00D82E7A" w:rsidP="006030E5">
      <w:pPr>
        <w:pStyle w:val="af3"/>
        <w:ind w:left="945" w:hanging="709"/>
        <w:rPr>
          <w:lang w:eastAsia="zh-TW"/>
        </w:rPr>
      </w:pPr>
    </w:p>
    <w:p w14:paraId="3370CF01" w14:textId="2B412CD3" w:rsidR="006030E5" w:rsidRPr="006413F5" w:rsidRDefault="006030E5">
      <w:pPr>
        <w:widowControl/>
        <w:overflowPunct/>
        <w:autoSpaceDE/>
        <w:autoSpaceDN/>
        <w:ind w:firstLineChars="0" w:firstLine="0"/>
        <w:jc w:val="left"/>
        <w:rPr>
          <w:szCs w:val="26"/>
          <w:lang w:eastAsia="zh-TW"/>
        </w:rPr>
      </w:pPr>
      <w:r w:rsidRPr="006413F5">
        <w:rPr>
          <w:lang w:eastAsia="zh-TW"/>
        </w:rPr>
        <w:br w:type="page"/>
      </w:r>
    </w:p>
    <w:p w14:paraId="7E615FF5" w14:textId="77777777" w:rsidR="00590625" w:rsidRPr="006413F5" w:rsidRDefault="00590625" w:rsidP="006030E5">
      <w:pPr>
        <w:pStyle w:val="af3"/>
        <w:ind w:left="945" w:hanging="709"/>
        <w:rPr>
          <w:lang w:eastAsia="zh-TW"/>
        </w:rPr>
      </w:pPr>
    </w:p>
    <w:p w14:paraId="3EC73934" w14:textId="77777777" w:rsidR="00590625" w:rsidRPr="006413F5" w:rsidRDefault="00590625">
      <w:pPr>
        <w:ind w:firstLineChars="0" w:firstLine="0"/>
        <w:rPr>
          <w:rFonts w:ascii="華康細圓體" w:hAnsi="華康細圓體"/>
          <w:lang w:eastAsia="zh-TW"/>
        </w:rPr>
        <w:sectPr w:rsidR="00590625" w:rsidRPr="006413F5" w:rsidSect="00A26570">
          <w:headerReference w:type="default" r:id="rId32"/>
          <w:pgSz w:w="11906" w:h="16838" w:code="9"/>
          <w:pgMar w:top="2268" w:right="1701" w:bottom="1701" w:left="1701" w:header="1134" w:footer="851" w:gutter="0"/>
          <w:cols w:space="720"/>
          <w:docGrid w:type="linesAndChars" w:linePitch="514" w:charSpace="-774"/>
        </w:sectPr>
      </w:pPr>
    </w:p>
    <w:p w14:paraId="7BEA5754" w14:textId="77777777" w:rsidR="00590625" w:rsidRPr="006413F5" w:rsidRDefault="00590625">
      <w:pPr>
        <w:pStyle w:val="a8"/>
      </w:pPr>
      <w:bookmarkStart w:id="24" w:name="_Toc429658528"/>
      <w:bookmarkStart w:id="25" w:name="_Toc231999175"/>
      <w:r w:rsidRPr="006413F5">
        <w:lastRenderedPageBreak/>
        <w:t xml:space="preserve">第捌章　</w:t>
      </w:r>
      <w:r w:rsidRPr="006413F5">
        <w:rPr>
          <w:rFonts w:hint="eastAsia"/>
        </w:rPr>
        <w:t>簽證、</w:t>
      </w:r>
      <w:r w:rsidRPr="006413F5">
        <w:t>居留及移民</w:t>
      </w:r>
      <w:bookmarkEnd w:id="24"/>
      <w:bookmarkEnd w:id="25"/>
    </w:p>
    <w:p w14:paraId="682530BE" w14:textId="77777777" w:rsidR="00590625" w:rsidRPr="006413F5" w:rsidRDefault="00590625" w:rsidP="00A26570">
      <w:pPr>
        <w:pStyle w:val="af9"/>
        <w:spacing w:before="257" w:after="257"/>
        <w:ind w:left="632" w:hanging="632"/>
      </w:pPr>
      <w:r w:rsidRPr="006413F5">
        <w:t>一、居留及移民規定</w:t>
      </w:r>
    </w:p>
    <w:p w14:paraId="35000286" w14:textId="38563ABC" w:rsidR="00EB2D4B" w:rsidRPr="006413F5" w:rsidRDefault="00EB2D4B" w:rsidP="00EB2D4B">
      <w:pPr>
        <w:ind w:firstLine="472"/>
        <w:rPr>
          <w:lang w:eastAsia="zh-TW"/>
        </w:rPr>
      </w:pPr>
      <w:r w:rsidRPr="006413F5">
        <w:rPr>
          <w:rFonts w:hint="eastAsia"/>
          <w:lang w:eastAsia="zh-TW"/>
        </w:rPr>
        <w:t>阿聯於</w:t>
      </w:r>
      <w:r w:rsidRPr="006413F5">
        <w:rPr>
          <w:rFonts w:hint="eastAsia"/>
          <w:lang w:eastAsia="zh-TW"/>
        </w:rPr>
        <w:t>2021</w:t>
      </w:r>
      <w:r w:rsidRPr="006413F5">
        <w:rPr>
          <w:rFonts w:hint="eastAsia"/>
          <w:lang w:eastAsia="zh-TW"/>
        </w:rPr>
        <w:t>年初修改有關國籍及護照之聯邦法律，將允許投資者、特殊人才及專業人士取得阿聯公民身</w:t>
      </w:r>
      <w:r w:rsidR="00AC6B7D" w:rsidRPr="006413F5">
        <w:rPr>
          <w:rFonts w:hint="eastAsia"/>
          <w:lang w:eastAsia="zh-TW"/>
        </w:rPr>
        <w:t>分</w:t>
      </w:r>
      <w:r w:rsidRPr="006413F5">
        <w:rPr>
          <w:rFonts w:hint="eastAsia"/>
          <w:lang w:eastAsia="zh-TW"/>
        </w:rPr>
        <w:t>。專業人士包括醫生、科學家、工程師、藝術家、作家及專業人士的家屬，阿聯政府同時宣布，修改後的法律亦允許取得阿聯護照的外籍人士保有其原國籍。</w:t>
      </w:r>
    </w:p>
    <w:p w14:paraId="5C6D9FFA" w14:textId="77777777" w:rsidR="00EB2D4B" w:rsidRPr="006413F5" w:rsidRDefault="00EB2D4B" w:rsidP="00EB2D4B">
      <w:pPr>
        <w:ind w:firstLine="472"/>
        <w:rPr>
          <w:lang w:eastAsia="zh-TW"/>
        </w:rPr>
      </w:pPr>
      <w:r w:rsidRPr="006413F5">
        <w:rPr>
          <w:rFonts w:hint="eastAsia"/>
          <w:lang w:eastAsia="zh-TW"/>
        </w:rPr>
        <w:t>申請人之資格方面，包括在阿聯擁有資產的外籍投資者、醫生、擁有專門獨特科學研究之專家或科學家、擁有符合阿聯高度需要的特殊專業者等，各學科之專家需具備其專業領域內知名組織的會員資格，必須具有公認的科學貢獻，並且擁有</w:t>
      </w:r>
      <w:r w:rsidRPr="006413F5">
        <w:rPr>
          <w:rFonts w:hint="eastAsia"/>
          <w:lang w:eastAsia="zh-TW"/>
        </w:rPr>
        <w:t>10</w:t>
      </w:r>
      <w:r w:rsidRPr="006413F5">
        <w:rPr>
          <w:rFonts w:hint="eastAsia"/>
          <w:lang w:eastAsia="zh-TW"/>
        </w:rPr>
        <w:t>年以上的實務經驗。以科學家而言，必須為大學、研究中心或私營部門的現任研究人員，在同一領域擁有</w:t>
      </w:r>
      <w:r w:rsidRPr="006413F5">
        <w:rPr>
          <w:rFonts w:hint="eastAsia"/>
          <w:lang w:eastAsia="zh-TW"/>
        </w:rPr>
        <w:t>10</w:t>
      </w:r>
      <w:r w:rsidRPr="006413F5">
        <w:rPr>
          <w:rFonts w:hint="eastAsia"/>
          <w:lang w:eastAsia="zh-TW"/>
        </w:rPr>
        <w:t>年以上的臨床經驗，並在該科學領域做出貢獻，譬如獲得著名的科學獎項，或在過去</w:t>
      </w:r>
      <w:r w:rsidRPr="006413F5">
        <w:rPr>
          <w:rFonts w:hint="eastAsia"/>
          <w:lang w:eastAsia="zh-TW"/>
        </w:rPr>
        <w:t>10</w:t>
      </w:r>
      <w:r w:rsidRPr="006413F5">
        <w:rPr>
          <w:rFonts w:hint="eastAsia"/>
          <w:lang w:eastAsia="zh-TW"/>
        </w:rPr>
        <w:t>年內為其研究爭取到大量資金，另外還必須取得阿聯認可的科學機構發出的推薦信。</w:t>
      </w:r>
    </w:p>
    <w:p w14:paraId="5768CB25" w14:textId="5B7073B2" w:rsidR="00EB2D4B" w:rsidRPr="006413F5" w:rsidRDefault="00EB2D4B" w:rsidP="00EB2D4B">
      <w:pPr>
        <w:ind w:firstLine="472"/>
        <w:rPr>
          <w:lang w:eastAsia="zh-TW"/>
        </w:rPr>
      </w:pPr>
      <w:r w:rsidRPr="006413F5">
        <w:rPr>
          <w:rFonts w:hint="eastAsia"/>
          <w:lang w:eastAsia="zh-TW"/>
        </w:rPr>
        <w:t>若申請人為發明家，除需取得阿聯經濟部的推薦信，還必須獲得經濟部或任何其他國際知名機構批准的至少一項專利。創新類人才申請者應獲得至少一項國際獎項，相關政府機關的推薦信也是必須的。</w:t>
      </w:r>
    </w:p>
    <w:p w14:paraId="041368EE" w14:textId="5EFCC3C5" w:rsidR="001F3F95" w:rsidRPr="006413F5" w:rsidRDefault="001F3F95" w:rsidP="00DB2145">
      <w:pPr>
        <w:ind w:firstLine="464"/>
        <w:rPr>
          <w:lang w:eastAsia="zh-TW"/>
        </w:rPr>
      </w:pPr>
      <w:r w:rsidRPr="006413F5">
        <w:rPr>
          <w:rFonts w:hint="eastAsia"/>
          <w:spacing w:val="-2"/>
        </w:rPr>
        <w:t>此外，杜拜政府</w:t>
      </w:r>
      <w:r w:rsidR="006F2373" w:rsidRPr="006413F5">
        <w:rPr>
          <w:spacing w:val="-2"/>
        </w:rPr>
        <w:t>近年已大幅放寬並優化其「黃金簽證（</w:t>
      </w:r>
      <w:r w:rsidR="006F2373" w:rsidRPr="006413F5">
        <w:rPr>
          <w:spacing w:val="-2"/>
        </w:rPr>
        <w:t>Golden Visa</w:t>
      </w:r>
      <w:r w:rsidR="006F2373" w:rsidRPr="006413F5">
        <w:rPr>
          <w:spacing w:val="-2"/>
        </w:rPr>
        <w:t>）」長期居留計畫</w:t>
      </w:r>
      <w:r w:rsidRPr="006413F5">
        <w:rPr>
          <w:rFonts w:hint="eastAsia"/>
          <w:spacing w:val="-2"/>
        </w:rPr>
        <w:t>於</w:t>
      </w:r>
      <w:r w:rsidR="006F2373" w:rsidRPr="006413F5">
        <w:rPr>
          <w:rFonts w:hint="eastAsia"/>
        </w:rPr>
        <w:t>，</w:t>
      </w:r>
      <w:r w:rsidRPr="006413F5">
        <w:rPr>
          <w:rFonts w:hint="eastAsia"/>
        </w:rPr>
        <w:t>提供特別的居留資格給特定的投資者以及有擁有特別技能者，如醫學、工程、科學及藝術家等。</w:t>
      </w:r>
      <w:r w:rsidR="002B430B" w:rsidRPr="006413F5">
        <w:rPr>
          <w:rFonts w:hint="eastAsia"/>
          <w:lang w:eastAsia="zh-TW"/>
        </w:rPr>
        <w:t>投資者若持有一處或多處價值不低於</w:t>
      </w:r>
      <w:r w:rsidR="002B430B" w:rsidRPr="006413F5">
        <w:rPr>
          <w:rFonts w:hint="eastAsia"/>
          <w:lang w:eastAsia="zh-TW"/>
        </w:rPr>
        <w:t>200</w:t>
      </w:r>
      <w:r w:rsidR="002B430B" w:rsidRPr="006413F5">
        <w:rPr>
          <w:rFonts w:hint="eastAsia"/>
          <w:lang w:eastAsia="zh-TW"/>
        </w:rPr>
        <w:t>萬</w:t>
      </w:r>
      <w:proofErr w:type="gramStart"/>
      <w:r w:rsidR="002B430B" w:rsidRPr="006413F5">
        <w:rPr>
          <w:rFonts w:hint="eastAsia"/>
          <w:lang w:eastAsia="zh-TW"/>
        </w:rPr>
        <w:t>迪</w:t>
      </w:r>
      <w:proofErr w:type="gramEnd"/>
      <w:r w:rsidR="002B430B" w:rsidRPr="006413F5">
        <w:rPr>
          <w:rFonts w:hint="eastAsia"/>
          <w:lang w:eastAsia="zh-TW"/>
        </w:rPr>
        <w:t>拉</w:t>
      </w:r>
      <w:proofErr w:type="gramStart"/>
      <w:r w:rsidR="002B430B" w:rsidRPr="006413F5">
        <w:rPr>
          <w:rFonts w:hint="eastAsia"/>
          <w:lang w:eastAsia="zh-TW"/>
        </w:rPr>
        <w:t>姆</w:t>
      </w:r>
      <w:proofErr w:type="gramEnd"/>
      <w:r w:rsidR="002B430B" w:rsidRPr="006413F5">
        <w:rPr>
          <w:rFonts w:hint="eastAsia"/>
          <w:lang w:eastAsia="zh-TW"/>
        </w:rPr>
        <w:t>的房產</w:t>
      </w:r>
      <w:r w:rsidR="006F2373" w:rsidRPr="006413F5">
        <w:rPr>
          <w:lang w:eastAsia="zh-TW"/>
        </w:rPr>
        <w:t>（不論全款、銀行貸款或期房，現已取消申請時的最低首付現金限制）</w:t>
      </w:r>
      <w:r w:rsidR="002B430B" w:rsidRPr="006413F5">
        <w:rPr>
          <w:rFonts w:hint="eastAsia"/>
          <w:lang w:eastAsia="zh-TW"/>
        </w:rPr>
        <w:t>，可獲得為期</w:t>
      </w:r>
      <w:r w:rsidR="006F2373" w:rsidRPr="006413F5">
        <w:rPr>
          <w:rFonts w:hint="eastAsia"/>
          <w:lang w:eastAsia="zh-TW"/>
        </w:rPr>
        <w:t>10</w:t>
      </w:r>
      <w:r w:rsidR="002B430B" w:rsidRPr="006413F5">
        <w:rPr>
          <w:rFonts w:hint="eastAsia"/>
          <w:lang w:eastAsia="zh-TW"/>
        </w:rPr>
        <w:t>年的黃金簽證，且無需擔保人。</w:t>
      </w:r>
      <w:r w:rsidRPr="006413F5">
        <w:rPr>
          <w:rFonts w:hint="eastAsia"/>
          <w:lang w:eastAsia="zh-TW"/>
        </w:rPr>
        <w:t>杜拜政府亦表示此項計畫也適用於傑出人士、</w:t>
      </w:r>
      <w:r w:rsidRPr="006413F5">
        <w:rPr>
          <w:rFonts w:hint="eastAsia"/>
          <w:lang w:eastAsia="zh-TW"/>
        </w:rPr>
        <w:lastRenderedPageBreak/>
        <w:t>擁有特殊天才人士或是任何對該國有積極成功貢獻者，希望藉此能使這些特別傑出人才成為該國未來發展的永久夥伴。</w:t>
      </w:r>
    </w:p>
    <w:p w14:paraId="723E9BDF" w14:textId="4A4A83BA" w:rsidR="0089262A" w:rsidRPr="006413F5" w:rsidRDefault="0089262A" w:rsidP="005E587C">
      <w:pPr>
        <w:ind w:firstLine="472"/>
        <w:rPr>
          <w:lang w:eastAsia="zh-TW"/>
        </w:rPr>
      </w:pPr>
      <w:r w:rsidRPr="006413F5">
        <w:rPr>
          <w:rFonts w:hint="eastAsia"/>
          <w:lang w:eastAsia="zh-TW"/>
        </w:rPr>
        <w:t>2025</w:t>
      </w:r>
      <w:r w:rsidRPr="006413F5">
        <w:rPr>
          <w:rFonts w:hint="eastAsia"/>
          <w:lang w:eastAsia="zh-TW"/>
        </w:rPr>
        <w:t>年</w:t>
      </w:r>
      <w:r w:rsidRPr="006413F5">
        <w:rPr>
          <w:rFonts w:hint="eastAsia"/>
          <w:lang w:eastAsia="zh-TW"/>
        </w:rPr>
        <w:t>2</w:t>
      </w:r>
      <w:r w:rsidRPr="006413F5">
        <w:rPr>
          <w:rFonts w:hint="eastAsia"/>
          <w:lang w:eastAsia="zh-TW"/>
        </w:rPr>
        <w:t>月，阿聯氣候變遷與環境部（</w:t>
      </w:r>
      <w:r w:rsidRPr="006413F5">
        <w:rPr>
          <w:rFonts w:hint="eastAsia"/>
          <w:lang w:eastAsia="zh-TW"/>
        </w:rPr>
        <w:t>The Ministry of Climate Change and Environment</w:t>
      </w:r>
      <w:r w:rsidRPr="006413F5">
        <w:rPr>
          <w:rFonts w:hint="eastAsia"/>
          <w:lang w:eastAsia="zh-TW"/>
        </w:rPr>
        <w:t>）以及聯邦身分、公民、海關和港口安全局（</w:t>
      </w:r>
      <w:r w:rsidRPr="006413F5">
        <w:rPr>
          <w:rFonts w:hint="eastAsia"/>
          <w:lang w:eastAsia="zh-TW"/>
        </w:rPr>
        <w:t>the Federal Authority for Identity, Citizenship, Customs and Ports Security ICP</w:t>
      </w:r>
      <w:r w:rsidRPr="006413F5">
        <w:rPr>
          <w:rFonts w:hint="eastAsia"/>
          <w:lang w:eastAsia="zh-TW"/>
        </w:rPr>
        <w:t>）宣布阿聯「藍色簽證」（</w:t>
      </w:r>
      <w:r w:rsidRPr="006413F5">
        <w:rPr>
          <w:rFonts w:hint="eastAsia"/>
          <w:lang w:eastAsia="zh-TW"/>
        </w:rPr>
        <w:t>Blue Visa</w:t>
      </w:r>
      <w:r w:rsidRPr="006413F5">
        <w:rPr>
          <w:rFonts w:hint="eastAsia"/>
          <w:lang w:eastAsia="zh-TW"/>
        </w:rPr>
        <w:t>）系統第一階段啟動的細節。「藍色簽證」是一份為期</w:t>
      </w:r>
      <w:r w:rsidRPr="006413F5">
        <w:rPr>
          <w:rFonts w:hint="eastAsia"/>
          <w:lang w:eastAsia="zh-TW"/>
        </w:rPr>
        <w:t>10</w:t>
      </w:r>
      <w:r w:rsidRPr="006413F5">
        <w:rPr>
          <w:rFonts w:hint="eastAsia"/>
          <w:lang w:eastAsia="zh-TW"/>
        </w:rPr>
        <w:t>年的居留簽證，專門為在阿聯國內外為環境保護和永續發展做出傑出貢獻的個人而設。</w:t>
      </w:r>
    </w:p>
    <w:p w14:paraId="7FA9FA90" w14:textId="788CC002" w:rsidR="0089262A" w:rsidRPr="006413F5" w:rsidRDefault="0089262A" w:rsidP="005E587C">
      <w:pPr>
        <w:ind w:firstLine="472"/>
        <w:rPr>
          <w:lang w:eastAsia="zh-TW"/>
        </w:rPr>
      </w:pPr>
      <w:proofErr w:type="gramStart"/>
      <w:r w:rsidRPr="006413F5">
        <w:rPr>
          <w:rFonts w:hint="eastAsia"/>
          <w:lang w:eastAsia="zh-TW"/>
        </w:rPr>
        <w:t>此外，</w:t>
      </w:r>
      <w:proofErr w:type="gramEnd"/>
      <w:r w:rsidRPr="006413F5">
        <w:rPr>
          <w:rFonts w:hint="eastAsia"/>
          <w:lang w:eastAsia="zh-TW"/>
        </w:rPr>
        <w:t>阿聯另針對人工智慧、</w:t>
      </w:r>
      <w:proofErr w:type="gramStart"/>
      <w:r w:rsidRPr="006413F5">
        <w:rPr>
          <w:rFonts w:hint="eastAsia"/>
          <w:lang w:eastAsia="zh-TW"/>
        </w:rPr>
        <w:t>區塊鏈及</w:t>
      </w:r>
      <w:proofErr w:type="gramEnd"/>
      <w:r w:rsidRPr="006413F5">
        <w:rPr>
          <w:rFonts w:hint="eastAsia"/>
          <w:lang w:eastAsia="zh-TW"/>
        </w:rPr>
        <w:t>虛擬貨幣等領域的境外自</w:t>
      </w:r>
      <w:r w:rsidR="00096606" w:rsidRPr="006413F5">
        <w:rPr>
          <w:rFonts w:hint="eastAsia"/>
          <w:lang w:eastAsia="zh-HK"/>
        </w:rPr>
        <w:t>雇</w:t>
      </w:r>
      <w:r w:rsidRPr="006413F5">
        <w:rPr>
          <w:rFonts w:hint="eastAsia"/>
          <w:lang w:eastAsia="zh-TW"/>
        </w:rPr>
        <w:t>人士推出</w:t>
      </w:r>
      <w:r w:rsidRPr="006413F5">
        <w:rPr>
          <w:rFonts w:hint="eastAsia"/>
          <w:lang w:eastAsia="zh-TW"/>
        </w:rPr>
        <w:t>Federal Freelancers Visa</w:t>
      </w:r>
      <w:r w:rsidRPr="006413F5">
        <w:rPr>
          <w:rFonts w:hint="eastAsia"/>
          <w:lang w:eastAsia="zh-TW"/>
        </w:rPr>
        <w:t>。</w:t>
      </w:r>
    </w:p>
    <w:p w14:paraId="75CBD358" w14:textId="779FF241" w:rsidR="00590625" w:rsidRPr="006413F5" w:rsidRDefault="00EB2D4B" w:rsidP="005E587C">
      <w:pPr>
        <w:ind w:firstLine="472"/>
        <w:rPr>
          <w:lang w:eastAsia="zh-TW"/>
        </w:rPr>
      </w:pPr>
      <w:r w:rsidRPr="006413F5">
        <w:rPr>
          <w:rFonts w:hint="eastAsia"/>
          <w:lang w:eastAsia="zh-TW"/>
        </w:rPr>
        <w:t>由上可知僅有少數合乎條件者</w:t>
      </w:r>
      <w:r w:rsidR="00AC6B7D" w:rsidRPr="006413F5">
        <w:rPr>
          <w:rFonts w:hint="eastAsia"/>
          <w:lang w:eastAsia="zh-TW"/>
        </w:rPr>
        <w:t>才有機會</w:t>
      </w:r>
      <w:r w:rsidRPr="006413F5">
        <w:rPr>
          <w:rFonts w:hint="eastAsia"/>
          <w:lang w:eastAsia="zh-TW"/>
        </w:rPr>
        <w:t>取得阿聯公民身</w:t>
      </w:r>
      <w:r w:rsidR="00AC6B7D" w:rsidRPr="006413F5">
        <w:rPr>
          <w:rFonts w:hint="eastAsia"/>
          <w:lang w:eastAsia="zh-TW"/>
        </w:rPr>
        <w:t>分</w:t>
      </w:r>
      <w:r w:rsidR="001F3F95" w:rsidRPr="006413F5">
        <w:rPr>
          <w:rFonts w:hint="eastAsia"/>
          <w:lang w:eastAsia="zh-TW"/>
        </w:rPr>
        <w:t>或金卡級長期居留簽證</w:t>
      </w:r>
      <w:r w:rsidR="00AC6B7D" w:rsidRPr="006413F5">
        <w:rPr>
          <w:rFonts w:hint="eastAsia"/>
          <w:lang w:eastAsia="zh-TW"/>
        </w:rPr>
        <w:t>，大多數人</w:t>
      </w:r>
      <w:r w:rsidR="00590625" w:rsidRPr="006413F5">
        <w:rPr>
          <w:lang w:eastAsia="zh-TW"/>
        </w:rPr>
        <w:t>需於該國有工作或依</w:t>
      </w:r>
      <w:r w:rsidR="00590625" w:rsidRPr="006413F5">
        <w:rPr>
          <w:rFonts w:hint="eastAsia"/>
          <w:lang w:eastAsia="zh-TW"/>
        </w:rPr>
        <w:t>親（親人在阿聯工作）才</w:t>
      </w:r>
      <w:r w:rsidR="00590625" w:rsidRPr="006413F5">
        <w:rPr>
          <w:lang w:eastAsia="zh-TW"/>
        </w:rPr>
        <w:t>能申請居留簽證，每</w:t>
      </w:r>
      <w:r w:rsidR="009A1404" w:rsidRPr="006413F5">
        <w:rPr>
          <w:rFonts w:hint="eastAsia"/>
          <w:lang w:eastAsia="zh-TW"/>
        </w:rPr>
        <w:t>兩</w:t>
      </w:r>
      <w:r w:rsidR="00590625" w:rsidRPr="006413F5">
        <w:rPr>
          <w:lang w:eastAsia="zh-TW"/>
        </w:rPr>
        <w:t>年需更新居留簽證。另外阿聯政府規定，所有境內居民一律需辦理身分證，</w:t>
      </w:r>
      <w:proofErr w:type="gramStart"/>
      <w:r w:rsidR="00590625" w:rsidRPr="006413F5">
        <w:rPr>
          <w:lang w:eastAsia="zh-TW"/>
        </w:rPr>
        <w:t>此證需每</w:t>
      </w:r>
      <w:r w:rsidR="00590625" w:rsidRPr="006413F5">
        <w:rPr>
          <w:rFonts w:hint="eastAsia"/>
          <w:lang w:eastAsia="zh-TW"/>
        </w:rPr>
        <w:t>兩</w:t>
      </w:r>
      <w:proofErr w:type="gramEnd"/>
      <w:r w:rsidR="00590625" w:rsidRPr="006413F5">
        <w:rPr>
          <w:lang w:eastAsia="zh-TW"/>
        </w:rPr>
        <w:t>年更新，否則將觸法並</w:t>
      </w:r>
      <w:r w:rsidR="00590625" w:rsidRPr="006413F5">
        <w:rPr>
          <w:rFonts w:hint="eastAsia"/>
          <w:lang w:eastAsia="zh-TW"/>
        </w:rPr>
        <w:t>需</w:t>
      </w:r>
      <w:r w:rsidR="00590625" w:rsidRPr="006413F5">
        <w:rPr>
          <w:lang w:eastAsia="zh-TW"/>
        </w:rPr>
        <w:t>繳納罰款。</w:t>
      </w:r>
      <w:r w:rsidR="008B1C12" w:rsidRPr="006413F5">
        <w:rPr>
          <w:rFonts w:hint="eastAsia"/>
          <w:lang w:eastAsia="zh-TW"/>
        </w:rPr>
        <w:t>自</w:t>
      </w:r>
      <w:r w:rsidR="008B1C12" w:rsidRPr="006413F5">
        <w:rPr>
          <w:rFonts w:hint="eastAsia"/>
          <w:lang w:eastAsia="zh-TW"/>
        </w:rPr>
        <w:t>2</w:t>
      </w:r>
      <w:r w:rsidR="008B1C12" w:rsidRPr="006413F5">
        <w:rPr>
          <w:lang w:eastAsia="zh-TW"/>
        </w:rPr>
        <w:t>022</w:t>
      </w:r>
      <w:r w:rsidR="008B1C12" w:rsidRPr="006413F5">
        <w:rPr>
          <w:rFonts w:hint="eastAsia"/>
          <w:lang w:eastAsia="zh-TW"/>
        </w:rPr>
        <w:t>年</w:t>
      </w:r>
      <w:r w:rsidR="008B1C12" w:rsidRPr="006413F5">
        <w:rPr>
          <w:rFonts w:hint="eastAsia"/>
          <w:lang w:eastAsia="zh-TW"/>
        </w:rPr>
        <w:t>4</w:t>
      </w:r>
      <w:r w:rsidR="008B1C12" w:rsidRPr="006413F5">
        <w:rPr>
          <w:rFonts w:hint="eastAsia"/>
          <w:lang w:eastAsia="zh-TW"/>
        </w:rPr>
        <w:t>月</w:t>
      </w:r>
      <w:r w:rsidR="008B1C12" w:rsidRPr="006413F5">
        <w:rPr>
          <w:rFonts w:hint="eastAsia"/>
          <w:lang w:eastAsia="zh-TW"/>
        </w:rPr>
        <w:t>11</w:t>
      </w:r>
      <w:r w:rsidR="008B1C12" w:rsidRPr="006413F5">
        <w:rPr>
          <w:rFonts w:hint="eastAsia"/>
          <w:lang w:eastAsia="zh-TW"/>
        </w:rPr>
        <w:t>日起，</w:t>
      </w:r>
      <w:r w:rsidR="009C15C7" w:rsidRPr="006413F5">
        <w:rPr>
          <w:rFonts w:hint="eastAsia"/>
          <w:lang w:eastAsia="zh-TW"/>
        </w:rPr>
        <w:t>阿聯</w:t>
      </w:r>
      <w:proofErr w:type="gramStart"/>
      <w:r w:rsidR="009C15C7" w:rsidRPr="006413F5">
        <w:rPr>
          <w:rFonts w:hint="eastAsia"/>
          <w:lang w:eastAsia="zh-TW"/>
        </w:rPr>
        <w:t>酋</w:t>
      </w:r>
      <w:proofErr w:type="gramEnd"/>
      <w:r w:rsidR="009C15C7" w:rsidRPr="006413F5">
        <w:rPr>
          <w:rFonts w:hint="eastAsia"/>
          <w:lang w:eastAsia="zh-TW"/>
        </w:rPr>
        <w:t>的</w:t>
      </w:r>
      <w:r w:rsidR="008B1C12" w:rsidRPr="006413F5">
        <w:rPr>
          <w:rFonts w:hint="eastAsia"/>
          <w:lang w:eastAsia="zh-TW"/>
        </w:rPr>
        <w:t>居留簽證貼紙</w:t>
      </w:r>
      <w:r w:rsidR="00851A9B" w:rsidRPr="006413F5">
        <w:rPr>
          <w:rFonts w:hint="eastAsia"/>
          <w:lang w:eastAsia="zh-TW"/>
        </w:rPr>
        <w:t>已</w:t>
      </w:r>
      <w:r w:rsidR="00823C43" w:rsidRPr="006413F5">
        <w:rPr>
          <w:rFonts w:hint="eastAsia"/>
          <w:lang w:eastAsia="zh-TW"/>
        </w:rPr>
        <w:t>由</w:t>
      </w:r>
      <w:r w:rsidR="008B1C12" w:rsidRPr="006413F5">
        <w:rPr>
          <w:rFonts w:hint="eastAsia"/>
          <w:lang w:eastAsia="zh-TW"/>
        </w:rPr>
        <w:t>阿聯</w:t>
      </w:r>
      <w:proofErr w:type="gramStart"/>
      <w:r w:rsidR="008B1C12" w:rsidRPr="006413F5">
        <w:rPr>
          <w:rFonts w:hint="eastAsia"/>
          <w:lang w:eastAsia="zh-TW"/>
        </w:rPr>
        <w:t>酋</w:t>
      </w:r>
      <w:proofErr w:type="gramEnd"/>
      <w:r w:rsidR="008B1C12" w:rsidRPr="006413F5">
        <w:rPr>
          <w:rFonts w:hint="eastAsia"/>
          <w:lang w:eastAsia="zh-TW"/>
        </w:rPr>
        <w:t>身</w:t>
      </w:r>
      <w:r w:rsidR="001A7CB3" w:rsidRPr="006413F5">
        <w:rPr>
          <w:rFonts w:hint="eastAsia"/>
          <w:lang w:eastAsia="zh-TW"/>
        </w:rPr>
        <w:t>分</w:t>
      </w:r>
      <w:r w:rsidR="008B1C12" w:rsidRPr="006413F5">
        <w:rPr>
          <w:rFonts w:hint="eastAsia"/>
          <w:lang w:eastAsia="zh-TW"/>
        </w:rPr>
        <w:t>證</w:t>
      </w:r>
      <w:r w:rsidR="000D1DF9" w:rsidRPr="006413F5">
        <w:rPr>
          <w:rFonts w:hint="eastAsia"/>
          <w:lang w:eastAsia="zh-TW"/>
        </w:rPr>
        <w:t>取代</w:t>
      </w:r>
      <w:r w:rsidR="008B1C12" w:rsidRPr="006413F5">
        <w:rPr>
          <w:rFonts w:hint="eastAsia"/>
          <w:lang w:eastAsia="zh-TW"/>
        </w:rPr>
        <w:t>。</w:t>
      </w:r>
    </w:p>
    <w:p w14:paraId="2777CD82" w14:textId="77777777" w:rsidR="00590625" w:rsidRPr="006413F5" w:rsidRDefault="00590625" w:rsidP="00A26570">
      <w:pPr>
        <w:pStyle w:val="af9"/>
        <w:spacing w:before="257" w:after="257"/>
        <w:ind w:left="632" w:hanging="632"/>
      </w:pPr>
      <w:r w:rsidRPr="006413F5">
        <w:t>二、聘用外籍員工</w:t>
      </w:r>
    </w:p>
    <w:p w14:paraId="3A13B57D" w14:textId="77777777" w:rsidR="00590625" w:rsidRPr="006413F5" w:rsidRDefault="00590625" w:rsidP="00A26570">
      <w:pPr>
        <w:ind w:firstLine="472"/>
        <w:rPr>
          <w:lang w:eastAsia="zh-TW"/>
        </w:rPr>
      </w:pPr>
      <w:r w:rsidRPr="006413F5">
        <w:rPr>
          <w:lang w:eastAsia="zh-TW"/>
        </w:rPr>
        <w:t>阿聯大公國日前已開始實施本國人工作機會配額之制度，員工人數超過</w:t>
      </w:r>
      <w:r w:rsidRPr="006413F5">
        <w:rPr>
          <w:lang w:eastAsia="zh-TW"/>
        </w:rPr>
        <w:t>50</w:t>
      </w:r>
      <w:r w:rsidRPr="006413F5">
        <w:rPr>
          <w:lang w:eastAsia="zh-TW"/>
        </w:rPr>
        <w:t>人之私人企業，須提供</w:t>
      </w:r>
      <w:r w:rsidRPr="006413F5">
        <w:rPr>
          <w:lang w:eastAsia="zh-TW"/>
        </w:rPr>
        <w:t>2%</w:t>
      </w:r>
      <w:r w:rsidRPr="006413F5">
        <w:rPr>
          <w:lang w:eastAsia="zh-TW"/>
        </w:rPr>
        <w:t>之工作機會予大公國國民。目前大部分之中小型私人企業均聘用外籍員工。</w:t>
      </w:r>
    </w:p>
    <w:p w14:paraId="21265E45" w14:textId="3B291F77" w:rsidR="00590625" w:rsidRPr="006413F5" w:rsidRDefault="00590625" w:rsidP="00A26570">
      <w:pPr>
        <w:ind w:firstLine="472"/>
        <w:rPr>
          <w:lang w:eastAsia="zh-TW"/>
        </w:rPr>
      </w:pPr>
      <w:r w:rsidRPr="006413F5">
        <w:rPr>
          <w:lang w:eastAsia="zh-TW"/>
        </w:rPr>
        <w:t>在阿聯辦理工作簽證</w:t>
      </w:r>
      <w:r w:rsidRPr="006413F5">
        <w:rPr>
          <w:rFonts w:hint="eastAsia"/>
          <w:lang w:eastAsia="zh-TW"/>
        </w:rPr>
        <w:t>，</w:t>
      </w:r>
      <w:r w:rsidRPr="006413F5">
        <w:rPr>
          <w:lang w:eastAsia="zh-TW"/>
        </w:rPr>
        <w:t>需向保</w:t>
      </w:r>
      <w:r w:rsidRPr="006413F5">
        <w:rPr>
          <w:rFonts w:hint="eastAsia"/>
          <w:lang w:eastAsia="zh-TW"/>
        </w:rPr>
        <w:t>證</w:t>
      </w:r>
      <w:r w:rsidRPr="006413F5">
        <w:rPr>
          <w:lang w:eastAsia="zh-TW"/>
        </w:rPr>
        <w:t>人（</w:t>
      </w:r>
      <w:r w:rsidRPr="006413F5">
        <w:rPr>
          <w:rFonts w:hint="eastAsia"/>
          <w:lang w:eastAsia="zh-TW"/>
        </w:rPr>
        <w:t>sponsor</w:t>
      </w:r>
      <w:r w:rsidRPr="006413F5">
        <w:rPr>
          <w:lang w:eastAsia="zh-TW"/>
        </w:rPr>
        <w:t>）提交書面的申請文件。然後經保</w:t>
      </w:r>
      <w:r w:rsidRPr="006413F5">
        <w:rPr>
          <w:rFonts w:hint="eastAsia"/>
          <w:lang w:eastAsia="zh-TW"/>
        </w:rPr>
        <w:t>證</w:t>
      </w:r>
      <w:r w:rsidRPr="006413F5">
        <w:rPr>
          <w:lang w:eastAsia="zh-TW"/>
        </w:rPr>
        <w:t>人簽字同意後，向移民局提交申請工作簽證的相關</w:t>
      </w:r>
      <w:r w:rsidRPr="006413F5">
        <w:rPr>
          <w:rFonts w:hint="eastAsia"/>
          <w:lang w:eastAsia="zh-TW"/>
        </w:rPr>
        <w:t>資料</w:t>
      </w:r>
      <w:r w:rsidRPr="006413F5">
        <w:rPr>
          <w:lang w:eastAsia="zh-TW"/>
        </w:rPr>
        <w:t>。阿聯大公國為保護本國人就業，規定負責辦理簽證及其他與簽證護照相關事務的人必須為阿聯本國人。如果公司規模不大，一般都把申請簽證的事務交由其保人處理。</w:t>
      </w:r>
    </w:p>
    <w:p w14:paraId="57FB3915" w14:textId="77777777" w:rsidR="00590625" w:rsidRPr="006413F5" w:rsidRDefault="00590625" w:rsidP="00A26570">
      <w:pPr>
        <w:ind w:firstLine="472"/>
        <w:rPr>
          <w:lang w:eastAsia="zh-TW"/>
        </w:rPr>
      </w:pPr>
      <w:r w:rsidRPr="006413F5">
        <w:rPr>
          <w:lang w:eastAsia="zh-TW"/>
        </w:rPr>
        <w:t>申請工作簽證需要準備的資料有：</w:t>
      </w:r>
    </w:p>
    <w:p w14:paraId="5BFEB3C3" w14:textId="77777777" w:rsidR="006030E5" w:rsidRPr="006413F5" w:rsidRDefault="006030E5" w:rsidP="00A26570">
      <w:pPr>
        <w:pStyle w:val="af3"/>
        <w:ind w:leftChars="201" w:left="943" w:hangingChars="198" w:hanging="468"/>
        <w:rPr>
          <w:lang w:eastAsia="zh-TW"/>
        </w:rPr>
      </w:pPr>
    </w:p>
    <w:p w14:paraId="5BC9C76C" w14:textId="78AB3AE1" w:rsidR="00590625" w:rsidRPr="006413F5" w:rsidRDefault="00590625" w:rsidP="00A26570">
      <w:pPr>
        <w:pStyle w:val="af3"/>
        <w:ind w:leftChars="201" w:left="943" w:hangingChars="198" w:hanging="468"/>
        <w:rPr>
          <w:lang w:eastAsia="zh-TW"/>
        </w:rPr>
      </w:pPr>
      <w:r w:rsidRPr="006413F5">
        <w:rPr>
          <w:lang w:eastAsia="zh-TW"/>
        </w:rPr>
        <w:lastRenderedPageBreak/>
        <w:t>（一）公司的營業執照影本</w:t>
      </w:r>
    </w:p>
    <w:p w14:paraId="66F4708B" w14:textId="77777777" w:rsidR="00590625" w:rsidRPr="006413F5" w:rsidRDefault="00590625" w:rsidP="00A26570">
      <w:pPr>
        <w:pStyle w:val="af3"/>
        <w:ind w:leftChars="201" w:left="943" w:hangingChars="198" w:hanging="468"/>
        <w:rPr>
          <w:lang w:eastAsia="zh-TW"/>
        </w:rPr>
      </w:pPr>
      <w:r w:rsidRPr="006413F5">
        <w:rPr>
          <w:lang w:eastAsia="zh-TW"/>
        </w:rPr>
        <w:t>（二）公司的商會會員證影本</w:t>
      </w:r>
    </w:p>
    <w:p w14:paraId="4A8E7D6E" w14:textId="77777777" w:rsidR="00590625" w:rsidRPr="006413F5" w:rsidRDefault="00590625" w:rsidP="00A26570">
      <w:pPr>
        <w:pStyle w:val="af3"/>
        <w:ind w:leftChars="201" w:left="943" w:hangingChars="198" w:hanging="468"/>
        <w:rPr>
          <w:lang w:eastAsia="zh-TW"/>
        </w:rPr>
      </w:pPr>
      <w:r w:rsidRPr="006413F5">
        <w:rPr>
          <w:lang w:eastAsia="zh-TW"/>
        </w:rPr>
        <w:t>（三）公司的租房或者購房合同影本</w:t>
      </w:r>
    </w:p>
    <w:p w14:paraId="576EC53E" w14:textId="77777777" w:rsidR="00590625" w:rsidRPr="006413F5" w:rsidRDefault="00590625" w:rsidP="00A26570">
      <w:pPr>
        <w:pStyle w:val="af3"/>
        <w:ind w:leftChars="201" w:left="943" w:hangingChars="198" w:hanging="468"/>
        <w:rPr>
          <w:lang w:eastAsia="zh-TW"/>
        </w:rPr>
      </w:pPr>
      <w:r w:rsidRPr="006413F5">
        <w:rPr>
          <w:lang w:eastAsia="zh-TW"/>
        </w:rPr>
        <w:t>（四）員工的護照影本</w:t>
      </w:r>
    </w:p>
    <w:p w14:paraId="4F91C506" w14:textId="77777777" w:rsidR="00590625" w:rsidRPr="006413F5" w:rsidRDefault="00590625" w:rsidP="00A26570">
      <w:pPr>
        <w:pStyle w:val="af3"/>
        <w:ind w:leftChars="201" w:left="943" w:hangingChars="198" w:hanging="468"/>
        <w:rPr>
          <w:lang w:eastAsia="zh-TW"/>
        </w:rPr>
      </w:pPr>
      <w:r w:rsidRPr="006413F5">
        <w:rPr>
          <w:lang w:eastAsia="zh-TW"/>
        </w:rPr>
        <w:t>（五）員工的</w:t>
      </w:r>
      <w:r w:rsidRPr="006413F5">
        <w:rPr>
          <w:lang w:eastAsia="zh-TW"/>
        </w:rPr>
        <w:t>2</w:t>
      </w:r>
      <w:r w:rsidRPr="006413F5">
        <w:rPr>
          <w:rFonts w:hint="eastAsia"/>
          <w:lang w:eastAsia="zh-TW"/>
        </w:rPr>
        <w:t>吋</w:t>
      </w:r>
      <w:r w:rsidRPr="006413F5">
        <w:rPr>
          <w:lang w:eastAsia="zh-TW"/>
        </w:rPr>
        <w:t>照片</w:t>
      </w:r>
      <w:r w:rsidRPr="006413F5">
        <w:rPr>
          <w:lang w:eastAsia="zh-TW"/>
        </w:rPr>
        <w:t>2</w:t>
      </w:r>
      <w:r w:rsidRPr="006413F5">
        <w:rPr>
          <w:lang w:eastAsia="zh-TW"/>
        </w:rPr>
        <w:t>張</w:t>
      </w:r>
    </w:p>
    <w:p w14:paraId="2640476E" w14:textId="77777777" w:rsidR="00590625" w:rsidRPr="006413F5" w:rsidRDefault="00590625" w:rsidP="00A26570">
      <w:pPr>
        <w:pStyle w:val="af3"/>
        <w:ind w:leftChars="201" w:left="943" w:hangingChars="198" w:hanging="468"/>
        <w:rPr>
          <w:lang w:eastAsia="zh-TW"/>
        </w:rPr>
      </w:pPr>
      <w:r w:rsidRPr="006413F5">
        <w:rPr>
          <w:lang w:eastAsia="zh-TW"/>
        </w:rPr>
        <w:t>（六）員工的相關學歷認證</w:t>
      </w:r>
    </w:p>
    <w:p w14:paraId="0B010F0C" w14:textId="77777777" w:rsidR="00590625" w:rsidRPr="006413F5" w:rsidRDefault="00590625" w:rsidP="00A26570">
      <w:pPr>
        <w:pStyle w:val="af3"/>
        <w:ind w:leftChars="201" w:left="943" w:hangingChars="198" w:hanging="468"/>
        <w:rPr>
          <w:lang w:eastAsia="zh-TW"/>
        </w:rPr>
      </w:pPr>
      <w:r w:rsidRPr="006413F5">
        <w:rPr>
          <w:lang w:eastAsia="zh-TW"/>
        </w:rPr>
        <w:t>（七）保</w:t>
      </w:r>
      <w:r w:rsidRPr="006413F5">
        <w:rPr>
          <w:rFonts w:hint="eastAsia"/>
          <w:lang w:eastAsia="zh-TW"/>
        </w:rPr>
        <w:t>證</w:t>
      </w:r>
      <w:r w:rsidRPr="006413F5">
        <w:rPr>
          <w:lang w:eastAsia="zh-TW"/>
        </w:rPr>
        <w:t>人出具的不反對意見函</w:t>
      </w:r>
    </w:p>
    <w:p w14:paraId="42AAE8CB" w14:textId="7119DA14" w:rsidR="00590625" w:rsidRPr="006413F5" w:rsidRDefault="00590625" w:rsidP="00A26570">
      <w:pPr>
        <w:ind w:firstLine="472"/>
        <w:rPr>
          <w:lang w:eastAsia="zh-TW"/>
        </w:rPr>
      </w:pPr>
      <w:r w:rsidRPr="006413F5">
        <w:rPr>
          <w:lang w:eastAsia="zh-TW"/>
        </w:rPr>
        <w:t>移民局經審核批准後，會出具一</w:t>
      </w:r>
      <w:r w:rsidR="00AC6B7D" w:rsidRPr="006413F5">
        <w:rPr>
          <w:rFonts w:hint="eastAsia"/>
          <w:lang w:eastAsia="zh-TW"/>
        </w:rPr>
        <w:t>份</w:t>
      </w:r>
      <w:r w:rsidRPr="006413F5">
        <w:rPr>
          <w:lang w:eastAsia="zh-TW"/>
        </w:rPr>
        <w:t>臨時工作簽證，有效期為</w:t>
      </w:r>
      <w:r w:rsidRPr="006413F5">
        <w:rPr>
          <w:lang w:eastAsia="zh-TW"/>
        </w:rPr>
        <w:t>3</w:t>
      </w:r>
      <w:r w:rsidRPr="006413F5">
        <w:rPr>
          <w:lang w:eastAsia="zh-TW"/>
        </w:rPr>
        <w:t>個月。該員工必須在</w:t>
      </w:r>
      <w:r w:rsidRPr="006413F5">
        <w:rPr>
          <w:lang w:eastAsia="zh-TW"/>
        </w:rPr>
        <w:t>3</w:t>
      </w:r>
      <w:r w:rsidRPr="006413F5">
        <w:rPr>
          <w:lang w:eastAsia="zh-TW"/>
        </w:rPr>
        <w:t>個月之內，憑該</w:t>
      </w:r>
      <w:r w:rsidR="005F32EE" w:rsidRPr="006413F5">
        <w:rPr>
          <w:rFonts w:hint="eastAsia"/>
          <w:lang w:eastAsia="zh-TW"/>
        </w:rPr>
        <w:t>份</w:t>
      </w:r>
      <w:r w:rsidRPr="006413F5">
        <w:rPr>
          <w:lang w:eastAsia="zh-TW"/>
        </w:rPr>
        <w:t>臨時工作簽證抵達阿聯大公國。如果用人單位在杜拜註冊，憑臨時工作簽證的傳真件即可入境；</w:t>
      </w:r>
      <w:r w:rsidR="00D07B4F" w:rsidRPr="006413F5">
        <w:rPr>
          <w:rFonts w:hint="eastAsia"/>
          <w:lang w:eastAsia="zh-TW"/>
        </w:rPr>
        <w:t>但</w:t>
      </w:r>
      <w:r w:rsidRPr="006413F5">
        <w:rPr>
          <w:lang w:eastAsia="zh-TW"/>
        </w:rPr>
        <w:t>如果是其他</w:t>
      </w:r>
      <w:proofErr w:type="gramStart"/>
      <w:r w:rsidR="00D07B4F" w:rsidRPr="006413F5">
        <w:rPr>
          <w:rFonts w:hint="eastAsia"/>
          <w:lang w:eastAsia="zh-TW"/>
        </w:rPr>
        <w:t>邦</w:t>
      </w:r>
      <w:proofErr w:type="gramEnd"/>
      <w:r w:rsidRPr="006413F5">
        <w:rPr>
          <w:lang w:eastAsia="zh-TW"/>
        </w:rPr>
        <w:t>移民局出具的工作簽證，則必須要原件。</w:t>
      </w:r>
    </w:p>
    <w:p w14:paraId="31B19EBF" w14:textId="5D05232B" w:rsidR="00590625" w:rsidRPr="006413F5" w:rsidRDefault="00590625" w:rsidP="00A26570">
      <w:pPr>
        <w:ind w:firstLine="472"/>
        <w:rPr>
          <w:lang w:eastAsia="zh-TW"/>
        </w:rPr>
      </w:pPr>
      <w:r w:rsidRPr="006413F5">
        <w:rPr>
          <w:lang w:eastAsia="zh-TW"/>
        </w:rPr>
        <w:t>隨後，該員工須在抵達阿聯大公國後的</w:t>
      </w:r>
      <w:r w:rsidRPr="006413F5">
        <w:rPr>
          <w:lang w:eastAsia="zh-TW"/>
        </w:rPr>
        <w:t>30</w:t>
      </w:r>
      <w:r w:rsidRPr="006413F5">
        <w:rPr>
          <w:lang w:eastAsia="zh-TW"/>
        </w:rPr>
        <w:t>天內，憑該</w:t>
      </w:r>
      <w:r w:rsidR="00DF261F" w:rsidRPr="006413F5">
        <w:rPr>
          <w:rFonts w:hint="eastAsia"/>
          <w:lang w:eastAsia="zh-TW"/>
        </w:rPr>
        <w:t>份</w:t>
      </w:r>
      <w:r w:rsidRPr="006413F5">
        <w:rPr>
          <w:lang w:eastAsia="zh-TW"/>
        </w:rPr>
        <w:t>工作簽證及公司執照影本、購房或租房合同影本到政府指定的醫院進行體檢。主要檢查</w:t>
      </w:r>
      <w:proofErr w:type="gramStart"/>
      <w:r w:rsidRPr="006413F5">
        <w:rPr>
          <w:lang w:eastAsia="zh-TW"/>
        </w:rPr>
        <w:t>愛滋病</w:t>
      </w:r>
      <w:proofErr w:type="gramEnd"/>
      <w:r w:rsidRPr="006413F5">
        <w:rPr>
          <w:lang w:eastAsia="zh-TW"/>
        </w:rPr>
        <w:t>、肺結核、</w:t>
      </w:r>
      <w:r w:rsidRPr="006413F5">
        <w:rPr>
          <w:lang w:eastAsia="zh-TW"/>
        </w:rPr>
        <w:t>B</w:t>
      </w:r>
      <w:r w:rsidRPr="006413F5">
        <w:rPr>
          <w:lang w:eastAsia="zh-TW"/>
        </w:rPr>
        <w:t>型肝炎。如果不合格，則必須遣返。體檢合格後，將體檢結果單提供給公司保</w:t>
      </w:r>
      <w:r w:rsidR="00D07B4F" w:rsidRPr="006413F5">
        <w:rPr>
          <w:rFonts w:hint="eastAsia"/>
          <w:lang w:eastAsia="zh-TW"/>
        </w:rPr>
        <w:t>證</w:t>
      </w:r>
      <w:r w:rsidRPr="006413F5">
        <w:rPr>
          <w:lang w:eastAsia="zh-TW"/>
        </w:rPr>
        <w:t>人。</w:t>
      </w:r>
    </w:p>
    <w:p w14:paraId="0623C78D" w14:textId="77777777" w:rsidR="00590625" w:rsidRPr="006413F5" w:rsidRDefault="00590625" w:rsidP="00A26570">
      <w:pPr>
        <w:ind w:firstLine="472"/>
        <w:rPr>
          <w:lang w:eastAsia="zh-TW"/>
        </w:rPr>
      </w:pPr>
      <w:r w:rsidRPr="006413F5">
        <w:rPr>
          <w:lang w:eastAsia="zh-TW"/>
        </w:rPr>
        <w:t>隨後，保</w:t>
      </w:r>
      <w:r w:rsidR="00D07B4F" w:rsidRPr="006413F5">
        <w:rPr>
          <w:rFonts w:hint="eastAsia"/>
          <w:lang w:eastAsia="zh-TW"/>
        </w:rPr>
        <w:t>證</w:t>
      </w:r>
      <w:r w:rsidRPr="006413F5">
        <w:rPr>
          <w:lang w:eastAsia="zh-TW"/>
        </w:rPr>
        <w:t>人持該</w:t>
      </w:r>
      <w:r w:rsidR="00D07B4F" w:rsidRPr="006413F5">
        <w:rPr>
          <w:rFonts w:hint="eastAsia"/>
          <w:lang w:eastAsia="zh-TW"/>
        </w:rPr>
        <w:t>分</w:t>
      </w:r>
      <w:r w:rsidRPr="006413F5">
        <w:rPr>
          <w:lang w:eastAsia="zh-TW"/>
        </w:rPr>
        <w:t>檢查結果單和臨時工作簽證再次去移民局，辦理</w:t>
      </w:r>
      <w:r w:rsidR="00BA214C" w:rsidRPr="006413F5">
        <w:rPr>
          <w:rFonts w:hint="eastAsia"/>
          <w:lang w:eastAsia="zh-TW"/>
        </w:rPr>
        <w:t>居留</w:t>
      </w:r>
      <w:r w:rsidRPr="006413F5">
        <w:rPr>
          <w:lang w:eastAsia="zh-TW"/>
        </w:rPr>
        <w:t>簽證。</w:t>
      </w:r>
      <w:r w:rsidR="00BA214C" w:rsidRPr="006413F5">
        <w:rPr>
          <w:rFonts w:hint="eastAsia"/>
          <w:lang w:eastAsia="zh-TW"/>
        </w:rPr>
        <w:t>居留</w:t>
      </w:r>
      <w:r w:rsidRPr="006413F5">
        <w:rPr>
          <w:lang w:eastAsia="zh-TW"/>
        </w:rPr>
        <w:t>簽證的有效期為</w:t>
      </w:r>
      <w:r w:rsidR="006F7D9B" w:rsidRPr="006413F5">
        <w:rPr>
          <w:rFonts w:hint="eastAsia"/>
          <w:lang w:eastAsia="zh-TW"/>
        </w:rPr>
        <w:t>兩</w:t>
      </w:r>
      <w:r w:rsidRPr="006413F5">
        <w:rPr>
          <w:lang w:eastAsia="zh-TW"/>
        </w:rPr>
        <w:t>年，期滿</w:t>
      </w:r>
      <w:r w:rsidR="00BA214C" w:rsidRPr="006413F5">
        <w:rPr>
          <w:rFonts w:hint="eastAsia"/>
          <w:lang w:eastAsia="zh-TW"/>
        </w:rPr>
        <w:t>必</w:t>
      </w:r>
      <w:r w:rsidRPr="006413F5">
        <w:rPr>
          <w:lang w:eastAsia="zh-TW"/>
        </w:rPr>
        <w:t>須更新。</w:t>
      </w:r>
    </w:p>
    <w:p w14:paraId="25AB2E9C" w14:textId="77777777" w:rsidR="00590625" w:rsidRPr="006413F5" w:rsidRDefault="00590625" w:rsidP="00A26570">
      <w:pPr>
        <w:ind w:firstLine="472"/>
        <w:rPr>
          <w:lang w:eastAsia="zh-TW"/>
        </w:rPr>
      </w:pPr>
      <w:r w:rsidRPr="006413F5">
        <w:rPr>
          <w:lang w:eastAsia="zh-TW"/>
        </w:rPr>
        <w:t>根據阿聯大公國的《勞動法》，非本國公民必須經勞動部同意，發給工作許可證才能在阿聯大公國工作。所以最後還需要委託保</w:t>
      </w:r>
      <w:r w:rsidR="00BA214C" w:rsidRPr="006413F5">
        <w:rPr>
          <w:rFonts w:hint="eastAsia"/>
          <w:lang w:eastAsia="zh-TW"/>
        </w:rPr>
        <w:t>證</w:t>
      </w:r>
      <w:r w:rsidRPr="006413F5">
        <w:rPr>
          <w:lang w:eastAsia="zh-TW"/>
        </w:rPr>
        <w:t>人，持</w:t>
      </w:r>
      <w:r w:rsidR="00BA214C" w:rsidRPr="006413F5">
        <w:rPr>
          <w:rFonts w:hint="eastAsia"/>
          <w:lang w:eastAsia="zh-TW"/>
        </w:rPr>
        <w:t>居留</w:t>
      </w:r>
      <w:r w:rsidRPr="006413F5">
        <w:rPr>
          <w:lang w:eastAsia="zh-TW"/>
        </w:rPr>
        <w:t>簽證、相關學歷證明及其他相關</w:t>
      </w:r>
      <w:r w:rsidR="00BA214C" w:rsidRPr="006413F5">
        <w:rPr>
          <w:rFonts w:hint="eastAsia"/>
          <w:lang w:eastAsia="zh-TW"/>
        </w:rPr>
        <w:t>文件至</w:t>
      </w:r>
      <w:r w:rsidRPr="006413F5">
        <w:rPr>
          <w:lang w:eastAsia="zh-TW"/>
        </w:rPr>
        <w:t>勞工部辦理</w:t>
      </w:r>
      <w:r w:rsidRPr="006413F5">
        <w:rPr>
          <w:rFonts w:hint="eastAsia"/>
          <w:lang w:eastAsia="zh-TW"/>
        </w:rPr>
        <w:t>註冊登記</w:t>
      </w:r>
      <w:r w:rsidRPr="006413F5">
        <w:rPr>
          <w:lang w:eastAsia="zh-TW"/>
        </w:rPr>
        <w:t>。</w:t>
      </w:r>
    </w:p>
    <w:p w14:paraId="3327EDF7" w14:textId="77777777" w:rsidR="00590625" w:rsidRPr="006413F5" w:rsidRDefault="00590625" w:rsidP="00A26570">
      <w:pPr>
        <w:ind w:firstLine="472"/>
        <w:rPr>
          <w:lang w:eastAsia="zh-TW"/>
        </w:rPr>
      </w:pPr>
      <w:r w:rsidRPr="006413F5">
        <w:rPr>
          <w:lang w:eastAsia="zh-TW"/>
        </w:rPr>
        <w:t>自由貿易區內設立最大的好處為省掉許多在區外繁複的行政手續，不受法定代理人的約束，不受外人投資需本地人擔任合夥人之限制。且員工引進極為簡便，園區管理當局即可協助辦理申請公司員工之工作證、居留簽證等手續。</w:t>
      </w:r>
    </w:p>
    <w:p w14:paraId="1DE0E7A9" w14:textId="77777777" w:rsidR="00590625" w:rsidRPr="006413F5" w:rsidRDefault="3180E95A" w:rsidP="006030E5">
      <w:pPr>
        <w:pStyle w:val="af9"/>
        <w:pageBreakBefore/>
        <w:spacing w:before="257" w:after="257"/>
        <w:ind w:left="632" w:hanging="632"/>
      </w:pPr>
      <w:r w:rsidRPr="006413F5">
        <w:lastRenderedPageBreak/>
        <w:t>三、子女教育</w:t>
      </w:r>
    </w:p>
    <w:p w14:paraId="048756F4" w14:textId="0D73C6E0" w:rsidR="6ED37AD1" w:rsidRPr="006413F5" w:rsidRDefault="6ED37AD1" w:rsidP="006030E5">
      <w:pPr>
        <w:ind w:firstLine="472"/>
      </w:pPr>
      <w:r w:rsidRPr="006413F5">
        <w:rPr>
          <w:lang w:eastAsia="zh-TW"/>
        </w:rPr>
        <w:t>阿聯擁有中東地區最完善且高度國際化的教育體系。在</w:t>
      </w:r>
      <w:r w:rsidRPr="006413F5">
        <w:rPr>
          <w:lang w:eastAsia="zh-TW"/>
        </w:rPr>
        <w:t>1977</w:t>
      </w:r>
      <w:r w:rsidRPr="006413F5">
        <w:rPr>
          <w:lang w:eastAsia="zh-TW"/>
        </w:rPr>
        <w:t>年以前，由於本地高等教育尚未成熟，政府長期全額資助年輕學子赴英、美等國留學；如今，阿聯已發展為區域高等教育樞紐，以阿布達比大學（</w:t>
      </w:r>
      <w:r w:rsidRPr="006413F5">
        <w:rPr>
          <w:lang w:eastAsia="zh-TW"/>
        </w:rPr>
        <w:t>ADU</w:t>
      </w:r>
      <w:r w:rsidRPr="006413F5">
        <w:rPr>
          <w:lang w:eastAsia="zh-TW"/>
        </w:rPr>
        <w:t>）、紐約大學阿布達比分校（</w:t>
      </w:r>
      <w:r w:rsidRPr="006413F5">
        <w:rPr>
          <w:lang w:eastAsia="zh-TW"/>
        </w:rPr>
        <w:t>NYUAD</w:t>
      </w:r>
      <w:r w:rsidRPr="006413F5">
        <w:rPr>
          <w:lang w:eastAsia="zh-TW"/>
        </w:rPr>
        <w:t>）與杜拜境內</w:t>
      </w:r>
      <w:r w:rsidRPr="006413F5">
        <w:rPr>
          <w:lang w:eastAsia="zh-TW"/>
        </w:rPr>
        <w:t xml:space="preserve"> 40 </w:t>
      </w:r>
      <w:r w:rsidRPr="006413F5">
        <w:rPr>
          <w:lang w:eastAsia="zh-TW"/>
        </w:rPr>
        <w:t>多所國際大學分支為核心，構建出龐大的高等教育網絡，本國女性就學率更已超越半數。</w:t>
      </w:r>
    </w:p>
    <w:p w14:paraId="2F2D9EB6" w14:textId="20817749" w:rsidR="6ED37AD1" w:rsidRPr="006413F5" w:rsidRDefault="6ED37AD1" w:rsidP="006030E5">
      <w:pPr>
        <w:ind w:firstLine="472"/>
        <w:rPr>
          <w:lang w:eastAsia="zh-TW"/>
        </w:rPr>
      </w:pPr>
      <w:r w:rsidRPr="006413F5">
        <w:rPr>
          <w:lang w:eastAsia="zh-TW"/>
        </w:rPr>
        <w:t>根據教育部、阿布達比教育與知識局（</w:t>
      </w:r>
      <w:r w:rsidRPr="006413F5">
        <w:rPr>
          <w:lang w:eastAsia="zh-TW"/>
        </w:rPr>
        <w:t>ADEK</w:t>
      </w:r>
      <w:r w:rsidRPr="006413F5">
        <w:rPr>
          <w:lang w:eastAsia="zh-TW"/>
        </w:rPr>
        <w:t>）及杜拜知識與人力發展局（</w:t>
      </w:r>
      <w:r w:rsidRPr="006413F5">
        <w:rPr>
          <w:lang w:eastAsia="zh-TW"/>
        </w:rPr>
        <w:t>KHDA</w:t>
      </w:r>
      <w:r w:rsidRPr="006413F5">
        <w:rPr>
          <w:lang w:eastAsia="zh-TW"/>
        </w:rPr>
        <w:t>）的最新統計，阿聯全國</w:t>
      </w:r>
      <w:r w:rsidRPr="006413F5">
        <w:rPr>
          <w:lang w:eastAsia="zh-TW"/>
        </w:rPr>
        <w:t>K-12</w:t>
      </w:r>
      <w:r w:rsidRPr="006413F5">
        <w:rPr>
          <w:lang w:eastAsia="zh-TW"/>
        </w:rPr>
        <w:t>在校學生總數已突破</w:t>
      </w:r>
      <w:r w:rsidRPr="006413F5">
        <w:rPr>
          <w:lang w:eastAsia="zh-TW"/>
        </w:rPr>
        <w:t>110</w:t>
      </w:r>
      <w:r w:rsidRPr="006413F5">
        <w:rPr>
          <w:lang w:eastAsia="zh-TW"/>
        </w:rPr>
        <w:t>萬人。其中，公立學校主要服務阿聯籍學生，以阿拉伯語為主、英語為輔；而服務龐大外籍人口的私立教育市場則極度蓬勃（阿布達比與杜拜兩地分別擁有超過</w:t>
      </w:r>
      <w:r w:rsidRPr="006413F5">
        <w:rPr>
          <w:lang w:eastAsia="zh-TW"/>
        </w:rPr>
        <w:t>210</w:t>
      </w:r>
      <w:r w:rsidRPr="006413F5">
        <w:rPr>
          <w:lang w:eastAsia="zh-TW"/>
        </w:rPr>
        <w:t>所私立學校）。針對龐大的南亞社群，兩地皆設有聲譽卓著的印度學制（</w:t>
      </w:r>
      <w:r w:rsidRPr="006413F5">
        <w:rPr>
          <w:lang w:eastAsia="zh-TW"/>
        </w:rPr>
        <w:t>CBSE/ICSE</w:t>
      </w:r>
      <w:r w:rsidRPr="006413F5">
        <w:rPr>
          <w:lang w:eastAsia="zh-TW"/>
        </w:rPr>
        <w:t>）學校（如杜拜的</w:t>
      </w:r>
      <w:r w:rsidRPr="006413F5">
        <w:rPr>
          <w:lang w:eastAsia="zh-TW"/>
        </w:rPr>
        <w:t>Delhi Private School</w:t>
      </w:r>
      <w:r w:rsidRPr="006413F5">
        <w:rPr>
          <w:lang w:eastAsia="zh-TW"/>
        </w:rPr>
        <w:t>、</w:t>
      </w:r>
      <w:r w:rsidRPr="006413F5">
        <w:rPr>
          <w:lang w:eastAsia="zh-TW"/>
        </w:rPr>
        <w:t>GEMS Modern Academy</w:t>
      </w:r>
      <w:r w:rsidRPr="006413F5">
        <w:rPr>
          <w:lang w:eastAsia="zh-TW"/>
        </w:rPr>
        <w:t>，以及阿布達比的</w:t>
      </w:r>
      <w:r w:rsidRPr="006413F5">
        <w:rPr>
          <w:lang w:eastAsia="zh-TW"/>
        </w:rPr>
        <w:t>Bright Riders School</w:t>
      </w:r>
      <w:r w:rsidRPr="006413F5">
        <w:rPr>
          <w:lang w:eastAsia="zh-TW"/>
        </w:rPr>
        <w:t>、</w:t>
      </w:r>
      <w:r w:rsidRPr="006413F5">
        <w:rPr>
          <w:lang w:eastAsia="zh-TW"/>
        </w:rPr>
        <w:t>Abu Dhabi Indian School</w:t>
      </w:r>
      <w:r w:rsidRPr="006413F5">
        <w:rPr>
          <w:lang w:eastAsia="zh-TW"/>
        </w:rPr>
        <w:t>）與巴基斯坦</w:t>
      </w:r>
      <w:r w:rsidRPr="006413F5">
        <w:rPr>
          <w:lang w:eastAsia="zh-TW"/>
        </w:rPr>
        <w:t xml:space="preserve"> FBISE </w:t>
      </w:r>
      <w:r w:rsidRPr="006413F5">
        <w:rPr>
          <w:lang w:eastAsia="zh-TW"/>
        </w:rPr>
        <w:t>學制學校。</w:t>
      </w:r>
    </w:p>
    <w:p w14:paraId="43476CD9" w14:textId="6FC866F0" w:rsidR="6ED37AD1" w:rsidRPr="006413F5" w:rsidRDefault="6ED37AD1" w:rsidP="006030E5">
      <w:pPr>
        <w:ind w:firstLine="472"/>
        <w:rPr>
          <w:lang w:eastAsia="zh-TW"/>
        </w:rPr>
      </w:pPr>
      <w:r w:rsidRPr="006413F5">
        <w:rPr>
          <w:lang w:eastAsia="zh-TW"/>
        </w:rPr>
        <w:t>在英美西方學制方面，阿聯的國際學校早已打破早年按年齡拆分的限制，全面轉型為招收</w:t>
      </w:r>
      <w:r w:rsidRPr="006413F5">
        <w:rPr>
          <w:lang w:eastAsia="zh-TW"/>
        </w:rPr>
        <w:t>3</w:t>
      </w:r>
      <w:r w:rsidRPr="006413F5">
        <w:rPr>
          <w:lang w:eastAsia="zh-TW"/>
        </w:rPr>
        <w:t>歲幼兒園至</w:t>
      </w:r>
      <w:r w:rsidRPr="006413F5">
        <w:rPr>
          <w:lang w:eastAsia="zh-TW"/>
        </w:rPr>
        <w:t>18</w:t>
      </w:r>
      <w:r w:rsidRPr="006413F5">
        <w:rPr>
          <w:lang w:eastAsia="zh-TW"/>
        </w:rPr>
        <w:t>歲高中畢業（</w:t>
      </w:r>
      <w:r w:rsidRPr="006413F5">
        <w:rPr>
          <w:lang w:eastAsia="zh-TW"/>
        </w:rPr>
        <w:t>K-12</w:t>
      </w:r>
      <w:r w:rsidRPr="006413F5">
        <w:rPr>
          <w:lang w:eastAsia="zh-TW"/>
        </w:rPr>
        <w:t>）的全日制綜合校園。在阿布達比，獲得</w:t>
      </w:r>
      <w:r w:rsidRPr="006413F5">
        <w:rPr>
          <w:lang w:eastAsia="zh-TW"/>
        </w:rPr>
        <w:t>ADEK</w:t>
      </w:r>
      <w:r w:rsidRPr="006413F5">
        <w:rPr>
          <w:lang w:eastAsia="zh-TW"/>
        </w:rPr>
        <w:t>評鑑</w:t>
      </w:r>
      <w:r w:rsidR="3D0F7599" w:rsidRPr="006413F5">
        <w:rPr>
          <w:rFonts w:ascii="新細明體" w:eastAsia="新細明體" w:hAnsi="新細明體" w:cs="新細明體"/>
        </w:rPr>
        <w:t>「</w:t>
      </w:r>
      <w:r w:rsidRPr="006413F5">
        <w:rPr>
          <w:lang w:eastAsia="zh-TW"/>
        </w:rPr>
        <w:t>特優（</w:t>
      </w:r>
      <w:r w:rsidRPr="006413F5">
        <w:rPr>
          <w:lang w:eastAsia="zh-TW"/>
        </w:rPr>
        <w:t>Outstanding</w:t>
      </w:r>
      <w:r w:rsidRPr="006413F5">
        <w:rPr>
          <w:lang w:eastAsia="zh-TW"/>
        </w:rPr>
        <w:t>）</w:t>
      </w:r>
      <w:r w:rsidR="27126CA2" w:rsidRPr="006413F5">
        <w:rPr>
          <w:rFonts w:ascii="新細明體" w:eastAsia="新細明體" w:hAnsi="新細明體" w:cs="新細明體"/>
        </w:rPr>
        <w:t>」</w:t>
      </w:r>
      <w:r w:rsidRPr="006413F5">
        <w:rPr>
          <w:lang w:eastAsia="zh-TW"/>
        </w:rPr>
        <w:t>的頂尖英美學制名校包括：阿布達比英國學校（</w:t>
      </w:r>
      <w:r w:rsidRPr="006413F5">
        <w:rPr>
          <w:lang w:eastAsia="zh-TW"/>
        </w:rPr>
        <w:t xml:space="preserve">The British School Al </w:t>
      </w:r>
      <w:proofErr w:type="spellStart"/>
      <w:r w:rsidRPr="006413F5">
        <w:rPr>
          <w:lang w:eastAsia="zh-TW"/>
        </w:rPr>
        <w:t>Khubairat</w:t>
      </w:r>
      <w:proofErr w:type="spellEnd"/>
      <w:r w:rsidRPr="006413F5">
        <w:rPr>
          <w:lang w:eastAsia="zh-TW"/>
        </w:rPr>
        <w:t>）、穆納英國學院（</w:t>
      </w:r>
      <w:r w:rsidRPr="006413F5">
        <w:rPr>
          <w:lang w:eastAsia="zh-TW"/>
        </w:rPr>
        <w:t>Muna British Academy</w:t>
      </w:r>
      <w:r w:rsidRPr="006413F5">
        <w:rPr>
          <w:lang w:eastAsia="zh-TW"/>
        </w:rPr>
        <w:t>）、阿布達比美國社區學校（</w:t>
      </w:r>
      <w:r w:rsidRPr="006413F5">
        <w:rPr>
          <w:lang w:eastAsia="zh-TW"/>
        </w:rPr>
        <w:t>ACS</w:t>
      </w:r>
      <w:r w:rsidRPr="006413F5">
        <w:rPr>
          <w:lang w:eastAsia="zh-TW"/>
        </w:rPr>
        <w:t>）以及哈利法大學附屬的謝赫扎耶德私立學院；在杜拜，傳統母語教學名校則有</w:t>
      </w:r>
      <w:r w:rsidRPr="006413F5">
        <w:rPr>
          <w:lang w:eastAsia="zh-TW"/>
        </w:rPr>
        <w:t>Jumeirah Primary School</w:t>
      </w:r>
      <w:r w:rsidRPr="006413F5">
        <w:rPr>
          <w:lang w:eastAsia="zh-TW"/>
        </w:rPr>
        <w:t>、</w:t>
      </w:r>
      <w:r w:rsidRPr="006413F5">
        <w:rPr>
          <w:lang w:eastAsia="zh-TW"/>
        </w:rPr>
        <w:t>Jebel Ali School</w:t>
      </w:r>
      <w:r w:rsidRPr="006413F5">
        <w:rPr>
          <w:lang w:eastAsia="zh-TW"/>
        </w:rPr>
        <w:t>及</w:t>
      </w:r>
      <w:r w:rsidRPr="006413F5">
        <w:rPr>
          <w:lang w:eastAsia="zh-TW"/>
        </w:rPr>
        <w:t>Jumeirah English Speaking School</w:t>
      </w:r>
      <w:r w:rsidR="001A0DCE" w:rsidRPr="006413F5">
        <w:rPr>
          <w:rFonts w:ascii="新細明體" w:eastAsia="新細明體" w:hAnsi="新細明體" w:cs="新細明體" w:hint="eastAsia"/>
          <w:lang w:eastAsia="zh-TW"/>
        </w:rPr>
        <w:t>（</w:t>
      </w:r>
      <w:r w:rsidRPr="006413F5">
        <w:rPr>
          <w:lang w:eastAsia="zh-TW"/>
        </w:rPr>
        <w:t>JESS</w:t>
      </w:r>
      <w:r w:rsidR="001A0DCE" w:rsidRPr="006413F5">
        <w:rPr>
          <w:rFonts w:ascii="新細明體" w:eastAsia="新細明體" w:hAnsi="新細明體" w:cs="新細明體" w:hint="eastAsia"/>
          <w:lang w:eastAsia="zh-TW"/>
        </w:rPr>
        <w:t>）</w:t>
      </w:r>
      <w:r w:rsidRPr="006413F5">
        <w:rPr>
          <w:lang w:eastAsia="zh-TW"/>
        </w:rPr>
        <w:t>等。</w:t>
      </w:r>
    </w:p>
    <w:p w14:paraId="0AF33C63" w14:textId="2A70D6CA" w:rsidR="6ED37AD1" w:rsidRPr="006413F5" w:rsidRDefault="6ED37AD1" w:rsidP="006030E5">
      <w:pPr>
        <w:ind w:firstLine="472"/>
        <w:rPr>
          <w:rFonts w:eastAsia="SimSun"/>
        </w:rPr>
      </w:pPr>
      <w:r w:rsidRPr="006413F5">
        <w:t>針對中學（</w:t>
      </w:r>
      <w:r w:rsidRPr="006413F5">
        <w:t>11</w:t>
      </w:r>
      <w:r w:rsidRPr="006413F5">
        <w:t>至</w:t>
      </w:r>
      <w:r w:rsidRPr="006413F5">
        <w:t>18</w:t>
      </w:r>
      <w:r w:rsidRPr="006413F5">
        <w:t>歲）的高階中等教育與大學升學系統，阿聯展現了極高的學術實力。除杜拜著名的</w:t>
      </w:r>
      <w:r w:rsidRPr="006413F5">
        <w:t>Dubai British School</w:t>
      </w:r>
      <w:r w:rsidRPr="006413F5">
        <w:t>、</w:t>
      </w:r>
      <w:r w:rsidRPr="006413F5">
        <w:t>Dubai College</w:t>
      </w:r>
      <w:r w:rsidRPr="006413F5">
        <w:t>、</w:t>
      </w:r>
      <w:r w:rsidRPr="006413F5">
        <w:t>Jumeirah College</w:t>
      </w:r>
      <w:r w:rsidRPr="006413F5">
        <w:t>提供嚴謹的英國（</w:t>
      </w:r>
      <w:r w:rsidRPr="006413F5">
        <w:t>I</w:t>
      </w:r>
      <w:r w:rsidRPr="006413F5">
        <w:t>）</w:t>
      </w:r>
      <w:r w:rsidRPr="006413F5">
        <w:t>GCSE</w:t>
      </w:r>
      <w:r w:rsidRPr="006413F5">
        <w:t>與</w:t>
      </w:r>
      <w:r w:rsidRPr="006413F5">
        <w:t>A-Level</w:t>
      </w:r>
      <w:r w:rsidRPr="006413F5">
        <w:t>課程外，阿布達比的頂級私校如</w:t>
      </w:r>
      <w:proofErr w:type="spellStart"/>
      <w:r w:rsidRPr="006413F5">
        <w:t>Cranleigh</w:t>
      </w:r>
      <w:proofErr w:type="spellEnd"/>
      <w:r w:rsidRPr="006413F5">
        <w:t xml:space="preserve"> Abu Dhabi</w:t>
      </w:r>
      <w:r w:rsidRPr="006413F5">
        <w:t>、</w:t>
      </w:r>
      <w:r w:rsidRPr="006413F5">
        <w:t>Repton Foundation School</w:t>
      </w:r>
      <w:r w:rsidRPr="006413F5">
        <w:t>及</w:t>
      </w:r>
      <w:r w:rsidRPr="006413F5">
        <w:t>Yasmina British Academy</w:t>
      </w:r>
      <w:r w:rsidRPr="006413F5">
        <w:t>同樣在國際考試中名列</w:t>
      </w:r>
      <w:r w:rsidRPr="006413F5">
        <w:lastRenderedPageBreak/>
        <w:t>前茅。此外，諸如</w:t>
      </w:r>
      <w:r w:rsidRPr="006413F5">
        <w:t>Emirates International School</w:t>
      </w:r>
      <w:r w:rsidRPr="006413F5">
        <w:t>、</w:t>
      </w:r>
      <w:r w:rsidRPr="006413F5">
        <w:t>Deira International School</w:t>
      </w:r>
      <w:r w:rsidRPr="006413F5">
        <w:t>以及阿布達比的阿布達比英國國際學校（</w:t>
      </w:r>
      <w:r w:rsidRPr="006413F5">
        <w:t>BISAD</w:t>
      </w:r>
      <w:r w:rsidRPr="006413F5">
        <w:t>）等旗艦型機構，則全面提供涵蓋</w:t>
      </w:r>
      <w:r w:rsidRPr="006413F5">
        <w:t>IGCSE</w:t>
      </w:r>
      <w:r w:rsidRPr="006413F5">
        <w:t>以及全球大學認可度極高的</w:t>
      </w:r>
      <w:r w:rsidRPr="006413F5">
        <w:t>IB</w:t>
      </w:r>
      <w:r w:rsidRPr="006413F5">
        <w:t>（國際文憑）全人教育課程系統，滿足多國籍高階白領家庭的多元升學需求。</w:t>
      </w:r>
    </w:p>
    <w:p w14:paraId="25F91E8B" w14:textId="77777777" w:rsidR="006030E5" w:rsidRPr="006413F5" w:rsidRDefault="006030E5" w:rsidP="006030E5">
      <w:pPr>
        <w:ind w:firstLine="472"/>
        <w:rPr>
          <w:rFonts w:eastAsia="SimSun"/>
        </w:rPr>
      </w:pPr>
    </w:p>
    <w:p w14:paraId="10DA9C18" w14:textId="77777777" w:rsidR="006030E5" w:rsidRPr="006413F5" w:rsidRDefault="006030E5" w:rsidP="006030E5">
      <w:pPr>
        <w:ind w:firstLine="472"/>
        <w:rPr>
          <w:rFonts w:eastAsia="SimSun"/>
        </w:rPr>
      </w:pPr>
    </w:p>
    <w:p w14:paraId="05BD3BD9" w14:textId="2DA30023" w:rsidR="006030E5" w:rsidRPr="006413F5" w:rsidRDefault="006030E5">
      <w:pPr>
        <w:widowControl/>
        <w:overflowPunct/>
        <w:autoSpaceDE/>
        <w:autoSpaceDN/>
        <w:ind w:firstLineChars="0" w:firstLine="0"/>
        <w:jc w:val="left"/>
        <w:rPr>
          <w:rFonts w:ascii="華康細圓體" w:hAnsi="華康細圓體"/>
        </w:rPr>
      </w:pPr>
      <w:r w:rsidRPr="006413F5">
        <w:rPr>
          <w:rFonts w:ascii="華康細圓體" w:hAnsi="華康細圓體"/>
        </w:rPr>
        <w:br w:type="page"/>
      </w:r>
    </w:p>
    <w:p w14:paraId="61491A20" w14:textId="77777777" w:rsidR="00590625" w:rsidRPr="006413F5" w:rsidRDefault="00590625">
      <w:pPr>
        <w:ind w:firstLineChars="0" w:firstLine="0"/>
        <w:rPr>
          <w:rFonts w:ascii="華康細圓體" w:hAnsi="華康細圓體"/>
        </w:rPr>
      </w:pPr>
    </w:p>
    <w:p w14:paraId="67A6F94A" w14:textId="77777777" w:rsidR="00BD7F42" w:rsidRPr="006413F5" w:rsidRDefault="00BD7F42">
      <w:pPr>
        <w:ind w:firstLineChars="0" w:firstLine="0"/>
        <w:rPr>
          <w:rFonts w:ascii="華康細圓體" w:hAnsi="華康細圓體"/>
        </w:rPr>
        <w:sectPr w:rsidR="00BD7F42" w:rsidRPr="006413F5" w:rsidSect="00A26570">
          <w:headerReference w:type="default" r:id="rId33"/>
          <w:pgSz w:w="11906" w:h="16838" w:code="9"/>
          <w:pgMar w:top="2268" w:right="1701" w:bottom="1701" w:left="1701" w:header="1134" w:footer="851" w:gutter="0"/>
          <w:cols w:space="720"/>
          <w:docGrid w:type="linesAndChars" w:linePitch="514" w:charSpace="-774"/>
        </w:sectPr>
      </w:pPr>
    </w:p>
    <w:p w14:paraId="47ADBA44" w14:textId="77777777" w:rsidR="00590625" w:rsidRPr="006413F5" w:rsidRDefault="3180E95A">
      <w:pPr>
        <w:pStyle w:val="a8"/>
      </w:pPr>
      <w:bookmarkStart w:id="26" w:name="_Toc429658529"/>
      <w:bookmarkStart w:id="27" w:name="_Toc231999176"/>
      <w:r w:rsidRPr="006413F5">
        <w:lastRenderedPageBreak/>
        <w:t>第玖章　結論</w:t>
      </w:r>
      <w:bookmarkEnd w:id="26"/>
      <w:bookmarkEnd w:id="27"/>
    </w:p>
    <w:p w14:paraId="70E18468" w14:textId="2EB69CFF" w:rsidR="23A02BBA" w:rsidRPr="006413F5" w:rsidRDefault="23A02BBA" w:rsidP="006030E5">
      <w:pPr>
        <w:ind w:firstLine="472"/>
        <w:rPr>
          <w:lang w:eastAsia="zh-TW"/>
        </w:rPr>
      </w:pPr>
      <w:r w:rsidRPr="006413F5">
        <w:rPr>
          <w:lang w:eastAsia="zh-TW"/>
        </w:rPr>
        <w:t>阿聯近年經濟展現強勁韌性，非油氣經濟在</w:t>
      </w:r>
      <w:r w:rsidRPr="006413F5">
        <w:rPr>
          <w:lang w:eastAsia="zh-TW"/>
        </w:rPr>
        <w:t>AI</w:t>
      </w:r>
      <w:r w:rsidRPr="006413F5">
        <w:rPr>
          <w:lang w:eastAsia="zh-TW"/>
        </w:rPr>
        <w:t>數位基礎建設、再生能源與國際物流的帶動下持續高速成長，已穩坐中東地區首要的金融與貿易中心。政府高瞻遠矚的「經濟多元化」決策、積極的開放政策及世界級的基建，使其在全球經濟趨緩之際，仍能吸引海量國際資本與跨國總部進駐。</w:t>
      </w:r>
    </w:p>
    <w:p w14:paraId="1DB0B3C0" w14:textId="19150153" w:rsidR="23A02BBA" w:rsidRPr="006413F5" w:rsidRDefault="23A02BBA" w:rsidP="006030E5">
      <w:pPr>
        <w:ind w:firstLine="472"/>
        <w:rPr>
          <w:lang w:eastAsia="zh-TW"/>
        </w:rPr>
      </w:pPr>
      <w:r w:rsidRPr="006413F5">
        <w:rPr>
          <w:lang w:eastAsia="zh-TW"/>
        </w:rPr>
        <w:t>在投資法令與稅制方面，阿聯正加速與國際合</w:t>
      </w:r>
      <w:proofErr w:type="gramStart"/>
      <w:r w:rsidRPr="006413F5">
        <w:rPr>
          <w:lang w:eastAsia="zh-TW"/>
        </w:rPr>
        <w:t>規</w:t>
      </w:r>
      <w:proofErr w:type="gramEnd"/>
      <w:r w:rsidRPr="006413F5">
        <w:rPr>
          <w:lang w:eastAsia="zh-TW"/>
        </w:rPr>
        <w:t>標準接軌。目前雖維持</w:t>
      </w:r>
      <w:proofErr w:type="gramStart"/>
      <w:r w:rsidRPr="006413F5">
        <w:rPr>
          <w:lang w:eastAsia="zh-TW"/>
        </w:rPr>
        <w:t>不</w:t>
      </w:r>
      <w:proofErr w:type="gramEnd"/>
      <w:r w:rsidRPr="006413F5">
        <w:rPr>
          <w:lang w:eastAsia="zh-TW"/>
        </w:rPr>
        <w:t>課徵個人所得稅</w:t>
      </w:r>
      <w:r w:rsidR="636DB841" w:rsidRPr="006413F5">
        <w:rPr>
          <w:lang w:eastAsia="zh-TW"/>
        </w:rPr>
        <w:t>及</w:t>
      </w:r>
      <w:r w:rsidRPr="006413F5">
        <w:rPr>
          <w:lang w:eastAsia="zh-TW"/>
        </w:rPr>
        <w:t>無外匯管制的傳統優勢，但已正式告別全面免稅時代，於近年實施</w:t>
      </w:r>
      <w:r w:rsidRPr="006413F5">
        <w:rPr>
          <w:lang w:eastAsia="zh-TW"/>
        </w:rPr>
        <w:t>5%</w:t>
      </w:r>
      <w:r w:rsidRPr="006413F5">
        <w:rPr>
          <w:lang w:eastAsia="zh-TW"/>
        </w:rPr>
        <w:t>增值稅（</w:t>
      </w:r>
      <w:r w:rsidRPr="006413F5">
        <w:rPr>
          <w:lang w:eastAsia="zh-TW"/>
        </w:rPr>
        <w:t>VAT</w:t>
      </w:r>
      <w:r w:rsidRPr="006413F5">
        <w:rPr>
          <w:lang w:eastAsia="zh-TW"/>
        </w:rPr>
        <w:t>）與</w:t>
      </w:r>
      <w:r w:rsidRPr="006413F5">
        <w:rPr>
          <w:lang w:eastAsia="zh-TW"/>
        </w:rPr>
        <w:t>9%</w:t>
      </w:r>
      <w:r w:rsidRPr="006413F5">
        <w:rPr>
          <w:lang w:eastAsia="zh-TW"/>
        </w:rPr>
        <w:t>聯邦企業稅（</w:t>
      </w:r>
      <w:r w:rsidRPr="006413F5">
        <w:rPr>
          <w:lang w:eastAsia="zh-TW"/>
        </w:rPr>
        <w:t>Corporate Tax</w:t>
      </w:r>
      <w:r w:rsidRPr="006413F5">
        <w:rPr>
          <w:lang w:eastAsia="zh-TW"/>
        </w:rPr>
        <w:t>，</w:t>
      </w:r>
      <w:r w:rsidR="7718A19E" w:rsidRPr="006413F5">
        <w:rPr>
          <w:lang w:eastAsia="zh-TW"/>
        </w:rPr>
        <w:t>本土</w:t>
      </w:r>
      <w:r w:rsidRPr="006413F5">
        <w:rPr>
          <w:lang w:eastAsia="zh-TW"/>
        </w:rPr>
        <w:t>與部分非符合資格自貿區公司適用）。</w:t>
      </w:r>
    </w:p>
    <w:p w14:paraId="6389F0F3" w14:textId="4364F831" w:rsidR="23A02BBA" w:rsidRPr="006413F5" w:rsidRDefault="23A02BBA" w:rsidP="006030E5">
      <w:pPr>
        <w:ind w:firstLine="472"/>
        <w:rPr>
          <w:lang w:eastAsia="zh-TW"/>
        </w:rPr>
      </w:pPr>
      <w:proofErr w:type="gramStart"/>
      <w:r w:rsidRPr="006413F5">
        <w:rPr>
          <w:lang w:eastAsia="zh-TW"/>
        </w:rPr>
        <w:t>此外，</w:t>
      </w:r>
      <w:proofErr w:type="gramEnd"/>
      <w:r w:rsidRPr="006413F5">
        <w:rPr>
          <w:lang w:eastAsia="zh-TW"/>
        </w:rPr>
        <w:t>外國投資人需特別注意，阿聯的勞動法規已大幅翻修，更加強調勞工權</w:t>
      </w:r>
      <w:r w:rsidRPr="006413F5">
        <w:rPr>
          <w:spacing w:val="-4"/>
          <w:lang w:eastAsia="zh-TW"/>
        </w:rPr>
        <w:t>益保障、工作環境安全及環境友善，並嚴格執行私營企業「阿聯化（</w:t>
      </w:r>
      <w:r w:rsidRPr="006413F5">
        <w:rPr>
          <w:spacing w:val="-4"/>
          <w:lang w:eastAsia="zh-TW"/>
        </w:rPr>
        <w:t>Emiratization</w:t>
      </w:r>
      <w:r w:rsidRPr="006413F5">
        <w:rPr>
          <w:spacing w:val="-4"/>
          <w:lang w:eastAsia="zh-TW"/>
        </w:rPr>
        <w:t>）」</w:t>
      </w:r>
      <w:r w:rsidRPr="006413F5">
        <w:rPr>
          <w:lang w:eastAsia="zh-TW"/>
        </w:rPr>
        <w:t>的本地員工配額新制。隨著國際高階人才移入與人口暴增，儘管市區交通壅塞、酷暑氣候及高昂的國際醫療與商辦規費仍是營運成本的挑戰，但政府正透過阿提哈德國家鐵路（</w:t>
      </w:r>
      <w:r w:rsidRPr="006413F5">
        <w:rPr>
          <w:lang w:eastAsia="zh-TW"/>
        </w:rPr>
        <w:t>Etihad Rail</w:t>
      </w:r>
      <w:r w:rsidRPr="006413F5">
        <w:rPr>
          <w:lang w:eastAsia="zh-TW"/>
        </w:rPr>
        <w:t>，客運預計</w:t>
      </w:r>
      <w:r w:rsidRPr="006413F5">
        <w:rPr>
          <w:lang w:eastAsia="zh-TW"/>
        </w:rPr>
        <w:t>2026</w:t>
      </w:r>
      <w:r w:rsidRPr="006413F5">
        <w:rPr>
          <w:lang w:eastAsia="zh-TW"/>
        </w:rPr>
        <w:t>年底前上路）與杜拜地鐵擴建計畫，全力緩解城市壓力並推動綠色低碳轉型。</w:t>
      </w:r>
    </w:p>
    <w:p w14:paraId="35E2CDAA" w14:textId="139252B6" w:rsidR="23A02BBA" w:rsidRPr="006413F5" w:rsidRDefault="23A02BBA" w:rsidP="006030E5">
      <w:pPr>
        <w:ind w:firstLine="472"/>
        <w:rPr>
          <w:lang w:eastAsia="zh-TW"/>
        </w:rPr>
      </w:pPr>
      <w:r w:rsidRPr="006413F5">
        <w:rPr>
          <w:lang w:eastAsia="zh-TW"/>
        </w:rPr>
        <w:t>貿易版圖上，阿聯除了深化既有的海</w:t>
      </w:r>
      <w:r w:rsidR="4E9A3034" w:rsidRPr="006413F5">
        <w:rPr>
          <w:lang w:eastAsia="zh-TW"/>
        </w:rPr>
        <w:t>灣國家委員</w:t>
      </w:r>
      <w:r w:rsidRPr="006413F5">
        <w:rPr>
          <w:lang w:eastAsia="zh-TW"/>
        </w:rPr>
        <w:t>會（</w:t>
      </w:r>
      <w:r w:rsidRPr="006413F5">
        <w:rPr>
          <w:lang w:eastAsia="zh-TW"/>
        </w:rPr>
        <w:t>GCC</w:t>
      </w:r>
      <w:r w:rsidRPr="006413F5">
        <w:rPr>
          <w:lang w:eastAsia="zh-TW"/>
        </w:rPr>
        <w:t>）關稅同盟利益，近年更跳脫框架，與全球數十個關鍵市場廣泛簽署《全面經濟夥伴關係協定》（</w:t>
      </w:r>
      <w:r w:rsidRPr="006413F5">
        <w:rPr>
          <w:lang w:eastAsia="zh-TW"/>
        </w:rPr>
        <w:t>CEPA</w:t>
      </w:r>
      <w:r w:rsidRPr="006413F5">
        <w:rPr>
          <w:lang w:eastAsia="zh-TW"/>
        </w:rPr>
        <w:t>）。此舉不僅大幅落實區域間原料進口與製成品出口的免關稅優勢，更大幅降低跨國供應鏈的加工裝配成本。整體而言，憑藉極其安定的政治局勢、全球頂尖的治安環境以及極具前瞻性的法規適應力，阿聯的綜合投資環境在整個中東與北非地區（</w:t>
      </w:r>
      <w:r w:rsidRPr="006413F5">
        <w:rPr>
          <w:lang w:eastAsia="zh-TW"/>
        </w:rPr>
        <w:t>MENA</w:t>
      </w:r>
      <w:r w:rsidRPr="006413F5">
        <w:rPr>
          <w:lang w:eastAsia="zh-TW"/>
        </w:rPr>
        <w:t>）依然具備無可撼動的領先優勢。</w:t>
      </w:r>
    </w:p>
    <w:p w14:paraId="09C5474B" w14:textId="6F7BBA99" w:rsidR="00590625" w:rsidRPr="006413F5" w:rsidRDefault="00590625">
      <w:pPr>
        <w:ind w:firstLineChars="0" w:firstLine="0"/>
        <w:rPr>
          <w:lang w:eastAsia="zh-TW"/>
        </w:rPr>
      </w:pPr>
    </w:p>
    <w:p w14:paraId="704CD040" w14:textId="77777777" w:rsidR="00590625" w:rsidRPr="006413F5" w:rsidRDefault="00590625">
      <w:pPr>
        <w:ind w:left="472" w:firstLineChars="0" w:firstLine="0"/>
        <w:rPr>
          <w:rFonts w:ascii="華康細圓體" w:hAnsi="華康細圓體"/>
          <w:lang w:eastAsia="zh-TW"/>
        </w:rPr>
      </w:pPr>
    </w:p>
    <w:p w14:paraId="445E02C2" w14:textId="77777777" w:rsidR="00BD7F42" w:rsidRPr="006413F5" w:rsidRDefault="00BD7F42">
      <w:pPr>
        <w:ind w:left="472" w:firstLineChars="0" w:firstLine="0"/>
        <w:rPr>
          <w:rFonts w:ascii="華康細圓體" w:hAnsi="華康細圓體"/>
          <w:lang w:eastAsia="zh-TW"/>
        </w:rPr>
        <w:sectPr w:rsidR="00BD7F42" w:rsidRPr="006413F5" w:rsidSect="00A26570">
          <w:headerReference w:type="default" r:id="rId34"/>
          <w:pgSz w:w="11906" w:h="16838" w:code="9"/>
          <w:pgMar w:top="2268" w:right="1701" w:bottom="1701" w:left="1701" w:header="1134" w:footer="851" w:gutter="0"/>
          <w:cols w:space="720"/>
          <w:docGrid w:type="linesAndChars" w:linePitch="514" w:charSpace="-774"/>
        </w:sectPr>
      </w:pPr>
    </w:p>
    <w:p w14:paraId="4DDE1671" w14:textId="77777777" w:rsidR="00590625" w:rsidRPr="006413F5" w:rsidRDefault="00590625">
      <w:pPr>
        <w:pStyle w:val="a8"/>
      </w:pPr>
      <w:bookmarkStart w:id="28" w:name="_Toc429658530"/>
      <w:bookmarkStart w:id="29" w:name="_Toc231999177"/>
      <w:r w:rsidRPr="006413F5">
        <w:lastRenderedPageBreak/>
        <w:t>附錄</w:t>
      </w:r>
      <w:proofErr w:type="gramStart"/>
      <w:r w:rsidRPr="006413F5">
        <w:t>一</w:t>
      </w:r>
      <w:proofErr w:type="gramEnd"/>
      <w:r w:rsidRPr="006413F5">
        <w:t xml:space="preserve">　我國在當地駐外單位及</w:t>
      </w:r>
      <w:proofErr w:type="gramStart"/>
      <w:r w:rsidRPr="006413F5">
        <w:t>臺</w:t>
      </w:r>
      <w:proofErr w:type="gramEnd"/>
      <w:r w:rsidRPr="006413F5">
        <w:t>（華）商團體</w:t>
      </w:r>
      <w:bookmarkEnd w:id="28"/>
      <w:bookmarkEnd w:id="29"/>
    </w:p>
    <w:p w14:paraId="5C0FDC2B" w14:textId="77777777" w:rsidR="00590625" w:rsidRPr="006413F5" w:rsidRDefault="00590625">
      <w:pPr>
        <w:ind w:firstLineChars="0" w:firstLine="0"/>
        <w:rPr>
          <w:rFonts w:eastAsia="DengXian"/>
          <w:lang w:eastAsia="zh-TW"/>
        </w:rPr>
      </w:pPr>
      <w:r w:rsidRPr="006413F5">
        <w:rPr>
          <w:rFonts w:ascii="Wingdings" w:eastAsia="Wingdings" w:hAnsi="Wingdings" w:cs="Wingdings"/>
        </w:rPr>
        <w:t>u</w:t>
      </w:r>
      <w:r w:rsidRPr="006413F5">
        <w:rPr>
          <w:lang w:eastAsia="zh-TW"/>
        </w:rPr>
        <w:tab/>
      </w:r>
      <w:r w:rsidRPr="006413F5">
        <w:rPr>
          <w:lang w:eastAsia="zh-TW"/>
        </w:rPr>
        <w:t>駐杜拜</w:t>
      </w:r>
      <w:proofErr w:type="gramStart"/>
      <w:r w:rsidRPr="006413F5">
        <w:rPr>
          <w:lang w:eastAsia="zh-TW"/>
        </w:rPr>
        <w:t>臺</w:t>
      </w:r>
      <w:proofErr w:type="gramEnd"/>
      <w:r w:rsidRPr="006413F5">
        <w:rPr>
          <w:lang w:eastAsia="zh-TW"/>
        </w:rPr>
        <w:t>北商務辦事處</w:t>
      </w:r>
    </w:p>
    <w:p w14:paraId="677E45C5" w14:textId="77777777" w:rsidR="00590625" w:rsidRPr="006413F5" w:rsidRDefault="00590625" w:rsidP="001D0685">
      <w:pPr>
        <w:ind w:firstLineChars="183" w:firstLine="432"/>
        <w:rPr>
          <w:lang w:eastAsia="zh-TW"/>
        </w:rPr>
      </w:pPr>
      <w:r w:rsidRPr="006413F5">
        <w:t>主要工作：</w:t>
      </w:r>
      <w:r w:rsidRPr="006413F5">
        <w:rPr>
          <w:lang w:eastAsia="zh-TW"/>
        </w:rPr>
        <w:t>外交關係、僑務</w:t>
      </w:r>
      <w:r w:rsidR="006F7D9B" w:rsidRPr="006413F5">
        <w:rPr>
          <w:lang w:eastAsia="zh-TW"/>
        </w:rPr>
        <w:t>、領務</w:t>
      </w:r>
    </w:p>
    <w:p w14:paraId="724782D6" w14:textId="51DFEADA" w:rsidR="00590625" w:rsidRPr="006413F5" w:rsidRDefault="3180E95A" w:rsidP="001D0685">
      <w:pPr>
        <w:ind w:leftChars="183" w:left="1134" w:hangingChars="297" w:hanging="702"/>
        <w:rPr>
          <w:lang w:eastAsia="zh-TW"/>
        </w:rPr>
      </w:pPr>
      <w:r w:rsidRPr="006413F5">
        <w:rPr>
          <w:lang w:eastAsia="zh-TW"/>
        </w:rPr>
        <w:t>地址：</w:t>
      </w:r>
      <w:r w:rsidRPr="006413F5">
        <w:rPr>
          <w:lang w:eastAsia="zh-TW"/>
        </w:rPr>
        <w:t>M. Fl., Sharaf Travel Building, 153 Khalid Bin Al Waleed Rd., Bur Dubai, Dubai, UAE</w:t>
      </w:r>
    </w:p>
    <w:p w14:paraId="3C7337A4" w14:textId="164186BD" w:rsidR="00590625" w:rsidRPr="006413F5" w:rsidRDefault="3180E95A" w:rsidP="001D0685">
      <w:pPr>
        <w:ind w:firstLineChars="183" w:firstLine="432"/>
        <w:rPr>
          <w:lang w:eastAsia="zh-TW"/>
        </w:rPr>
      </w:pPr>
      <w:r w:rsidRPr="006413F5">
        <w:rPr>
          <w:lang w:eastAsia="zh-TW"/>
        </w:rPr>
        <w:t>郵政信箱：</w:t>
      </w:r>
      <w:r w:rsidRPr="006413F5">
        <w:rPr>
          <w:lang w:eastAsia="zh-TW"/>
        </w:rPr>
        <w:t>P. O. Box 3059, Dubai, UAE</w:t>
      </w:r>
    </w:p>
    <w:p w14:paraId="2B2A57A3" w14:textId="6ADAB675" w:rsidR="00590625" w:rsidRPr="006413F5" w:rsidRDefault="3180E95A" w:rsidP="001D0685">
      <w:pPr>
        <w:ind w:firstLineChars="183" w:firstLine="432"/>
        <w:rPr>
          <w:lang w:eastAsia="zh-TW"/>
        </w:rPr>
      </w:pPr>
      <w:r w:rsidRPr="006413F5">
        <w:rPr>
          <w:lang w:eastAsia="zh-TW"/>
        </w:rPr>
        <w:t>電話：</w:t>
      </w:r>
      <w:r w:rsidRPr="006413F5">
        <w:rPr>
          <w:lang w:eastAsia="zh-TW"/>
        </w:rPr>
        <w:t>+</w:t>
      </w:r>
      <w:r w:rsidR="68D7231C" w:rsidRPr="006413F5">
        <w:rPr>
          <w:lang w:eastAsia="zh-TW"/>
        </w:rPr>
        <w:t>971-4-397-7888</w:t>
      </w:r>
      <w:r w:rsidR="68D7231C" w:rsidRPr="006413F5">
        <w:rPr>
          <w:lang w:eastAsia="zh-TW"/>
        </w:rPr>
        <w:t xml:space="preserve">　　</w:t>
      </w:r>
      <w:r w:rsidRPr="006413F5">
        <w:rPr>
          <w:lang w:eastAsia="zh-TW"/>
        </w:rPr>
        <w:t>傳真：</w:t>
      </w:r>
      <w:r w:rsidRPr="006413F5">
        <w:rPr>
          <w:lang w:eastAsia="zh-TW"/>
        </w:rPr>
        <w:t>+971-4-397-7644</w:t>
      </w:r>
    </w:p>
    <w:p w14:paraId="0A6FE061" w14:textId="75C09BA9" w:rsidR="00590625" w:rsidRPr="006413F5" w:rsidRDefault="00590625" w:rsidP="001D0685">
      <w:pPr>
        <w:ind w:firstLineChars="183" w:firstLine="432"/>
      </w:pPr>
      <w:r w:rsidRPr="006413F5">
        <w:rPr>
          <w:lang w:eastAsia="zh-TW"/>
        </w:rPr>
        <w:t>E-Mail</w:t>
      </w:r>
      <w:r w:rsidRPr="006413F5">
        <w:rPr>
          <w:lang w:eastAsia="zh-TW"/>
        </w:rPr>
        <w:t>：</w:t>
      </w:r>
      <w:r w:rsidRPr="006413F5">
        <w:rPr>
          <w:lang w:eastAsia="zh-TW"/>
        </w:rPr>
        <w:t>dxb</w:t>
      </w:r>
      <w:r w:rsidRPr="006413F5">
        <w:t>@mofa.gov.tw</w:t>
      </w:r>
    </w:p>
    <w:p w14:paraId="00FFB046" w14:textId="5A73AA33" w:rsidR="00590625" w:rsidRPr="006413F5" w:rsidRDefault="00590625">
      <w:pPr>
        <w:ind w:firstLineChars="0" w:firstLine="0"/>
        <w:rPr>
          <w:rFonts w:eastAsia="DengXian"/>
          <w:lang w:eastAsia="zh-TW"/>
        </w:rPr>
      </w:pPr>
      <w:r w:rsidRPr="006413F5">
        <w:rPr>
          <w:rFonts w:ascii="Wingdings" w:eastAsia="Wingdings" w:hAnsi="Wingdings" w:cs="Wingdings"/>
        </w:rPr>
        <w:t>u</w:t>
      </w:r>
      <w:r w:rsidRPr="006413F5">
        <w:rPr>
          <w:lang w:eastAsia="zh-TW"/>
        </w:rPr>
        <w:tab/>
      </w:r>
      <w:r w:rsidRPr="006413F5">
        <w:rPr>
          <w:lang w:eastAsia="zh-TW"/>
        </w:rPr>
        <w:t>杜拜</w:t>
      </w:r>
      <w:r w:rsidR="00897D6E" w:rsidRPr="006413F5">
        <w:rPr>
          <w:rFonts w:hint="eastAsia"/>
          <w:lang w:eastAsia="zh-TW"/>
        </w:rPr>
        <w:t>臺灣</w:t>
      </w:r>
      <w:r w:rsidRPr="006413F5">
        <w:rPr>
          <w:lang w:eastAsia="zh-TW"/>
        </w:rPr>
        <w:t>貿</w:t>
      </w:r>
      <w:r w:rsidR="0057285E" w:rsidRPr="006413F5">
        <w:rPr>
          <w:rFonts w:hint="eastAsia"/>
          <w:lang w:eastAsia="zh-TW"/>
        </w:rPr>
        <w:t>易</w:t>
      </w:r>
      <w:r w:rsidRPr="006413F5">
        <w:rPr>
          <w:lang w:eastAsia="zh-TW"/>
        </w:rPr>
        <w:t>中心</w:t>
      </w:r>
    </w:p>
    <w:p w14:paraId="6C1A2865" w14:textId="140314BD" w:rsidR="00590625" w:rsidRPr="006413F5" w:rsidRDefault="00590625" w:rsidP="00A26570">
      <w:pPr>
        <w:ind w:firstLineChars="183" w:firstLine="432"/>
        <w:rPr>
          <w:lang w:eastAsia="zh-TW"/>
        </w:rPr>
      </w:pPr>
      <w:r w:rsidRPr="006413F5">
        <w:rPr>
          <w:lang w:eastAsia="zh-TW"/>
        </w:rPr>
        <w:t>主要工作：對外貿易</w:t>
      </w:r>
      <w:r w:rsidR="006F7D9B" w:rsidRPr="006413F5">
        <w:rPr>
          <w:lang w:eastAsia="zh-TW"/>
        </w:rPr>
        <w:t>推廣</w:t>
      </w:r>
    </w:p>
    <w:p w14:paraId="428CA906" w14:textId="77777777" w:rsidR="00590625" w:rsidRPr="006413F5" w:rsidRDefault="00590625" w:rsidP="001D0685">
      <w:pPr>
        <w:ind w:firstLineChars="183" w:firstLine="432"/>
        <w:rPr>
          <w:lang w:val="es-AR" w:eastAsia="zh-TW"/>
        </w:rPr>
      </w:pPr>
      <w:r w:rsidRPr="006413F5">
        <w:rPr>
          <w:lang w:eastAsia="zh-TW"/>
        </w:rPr>
        <w:t>地址</w:t>
      </w:r>
      <w:r w:rsidRPr="006413F5">
        <w:rPr>
          <w:lang w:val="es-AR" w:eastAsia="zh-TW"/>
        </w:rPr>
        <w:t>：</w:t>
      </w:r>
      <w:r w:rsidRPr="006413F5">
        <w:rPr>
          <w:lang w:val="es-AR" w:eastAsia="zh-TW"/>
        </w:rPr>
        <w:t>M02, Al Shraifi Center 1, Al Karama, Dubai, UAE</w:t>
      </w:r>
    </w:p>
    <w:p w14:paraId="293D13A3" w14:textId="77777777" w:rsidR="00590625" w:rsidRPr="006413F5" w:rsidRDefault="00590625" w:rsidP="001D0685">
      <w:pPr>
        <w:ind w:firstLineChars="183" w:firstLine="432"/>
        <w:rPr>
          <w:lang w:eastAsia="zh-TW"/>
        </w:rPr>
      </w:pPr>
      <w:r w:rsidRPr="006413F5">
        <w:rPr>
          <w:lang w:eastAsia="zh-TW"/>
        </w:rPr>
        <w:t>郵政信箱：</w:t>
      </w:r>
      <w:r w:rsidRPr="006413F5">
        <w:rPr>
          <w:lang w:eastAsia="zh-TW"/>
        </w:rPr>
        <w:t>P.O. Box 5852, Dubai, UAE</w:t>
      </w:r>
    </w:p>
    <w:p w14:paraId="2727207E" w14:textId="77777777" w:rsidR="00590625" w:rsidRPr="006413F5" w:rsidRDefault="00590625" w:rsidP="001D0685">
      <w:pPr>
        <w:ind w:firstLineChars="183" w:firstLine="432"/>
        <w:rPr>
          <w:lang w:eastAsia="zh-TW"/>
        </w:rPr>
      </w:pPr>
      <w:r w:rsidRPr="006413F5">
        <w:rPr>
          <w:lang w:eastAsia="zh-TW"/>
        </w:rPr>
        <w:t>電話：</w:t>
      </w:r>
      <w:r w:rsidRPr="006413F5">
        <w:rPr>
          <w:lang w:eastAsia="zh-TW"/>
        </w:rPr>
        <w:t>+971-4-396-</w:t>
      </w:r>
      <w:r w:rsidR="00745CDA" w:rsidRPr="006413F5">
        <w:rPr>
          <w:lang w:eastAsia="zh-TW"/>
        </w:rPr>
        <w:t>7814</w:t>
      </w:r>
      <w:r w:rsidR="00745CDA" w:rsidRPr="006413F5">
        <w:rPr>
          <w:lang w:eastAsia="zh-TW"/>
        </w:rPr>
        <w:t xml:space="preserve">　　</w:t>
      </w:r>
      <w:r w:rsidRPr="006413F5">
        <w:rPr>
          <w:lang w:eastAsia="zh-TW"/>
        </w:rPr>
        <w:t>傳真：</w:t>
      </w:r>
      <w:r w:rsidRPr="006413F5">
        <w:rPr>
          <w:lang w:eastAsia="zh-TW"/>
        </w:rPr>
        <w:t>+971-4-396-8541</w:t>
      </w:r>
    </w:p>
    <w:p w14:paraId="2316582B" w14:textId="77777777" w:rsidR="00590625" w:rsidRPr="006413F5" w:rsidRDefault="00590625" w:rsidP="001D0685">
      <w:pPr>
        <w:ind w:firstLineChars="183" w:firstLine="432"/>
        <w:rPr>
          <w:lang w:eastAsia="zh-TW"/>
        </w:rPr>
      </w:pPr>
      <w:r w:rsidRPr="006413F5">
        <w:rPr>
          <w:lang w:eastAsia="zh-TW"/>
        </w:rPr>
        <w:t>E-Mail</w:t>
      </w:r>
      <w:r w:rsidRPr="006413F5">
        <w:rPr>
          <w:lang w:eastAsia="zh-TW"/>
        </w:rPr>
        <w:t>：</w:t>
      </w:r>
      <w:r w:rsidR="006F7D9B" w:rsidRPr="006413F5">
        <w:rPr>
          <w:lang w:eastAsia="zh-TW"/>
        </w:rPr>
        <w:fldChar w:fldCharType="begin"/>
      </w:r>
      <w:r w:rsidR="006F7D9B" w:rsidRPr="006413F5">
        <w:rPr>
          <w:lang w:eastAsia="zh-TW"/>
        </w:rPr>
        <w:instrText>HYPERLINK "mailto:dubai@taitra.org.tw"</w:instrText>
      </w:r>
      <w:r w:rsidR="006F7D9B" w:rsidRPr="006413F5">
        <w:rPr>
          <w:lang w:eastAsia="zh-TW"/>
        </w:rPr>
      </w:r>
      <w:r w:rsidR="006F7D9B" w:rsidRPr="006413F5">
        <w:rPr>
          <w:lang w:eastAsia="zh-TW"/>
        </w:rPr>
        <w:fldChar w:fldCharType="separate"/>
      </w:r>
      <w:r w:rsidR="006F7D9B" w:rsidRPr="006413F5">
        <w:rPr>
          <w:lang w:eastAsia="zh-TW"/>
        </w:rPr>
        <w:t>dubai@taitra.org.tw</w:t>
      </w:r>
      <w:r w:rsidR="006F7D9B" w:rsidRPr="006413F5">
        <w:rPr>
          <w:lang w:eastAsia="zh-TW"/>
        </w:rPr>
        <w:fldChar w:fldCharType="end"/>
      </w:r>
    </w:p>
    <w:p w14:paraId="6BBFC96D" w14:textId="0F7EC97D" w:rsidR="00606AA6" w:rsidRPr="006413F5" w:rsidRDefault="00C51562" w:rsidP="001D0685">
      <w:pPr>
        <w:ind w:firstLineChars="183" w:firstLine="432"/>
        <w:rPr>
          <w:lang w:eastAsia="zh-TW"/>
        </w:rPr>
      </w:pPr>
      <w:r w:rsidRPr="006413F5">
        <w:rPr>
          <w:rFonts w:hint="eastAsia"/>
        </w:rPr>
        <w:t>網站</w:t>
      </w:r>
      <w:r w:rsidR="001E1CE6" w:rsidRPr="006413F5">
        <w:rPr>
          <w:lang w:eastAsia="zh-TW"/>
        </w:rPr>
        <w:t>：</w:t>
      </w:r>
      <w:r w:rsidR="001E1CE6" w:rsidRPr="006413F5">
        <w:t>https://dubai.taiwantrade.com</w:t>
      </w:r>
    </w:p>
    <w:p w14:paraId="7E815D2B" w14:textId="659CAE68" w:rsidR="00590625" w:rsidRPr="006413F5" w:rsidRDefault="006F7D9B" w:rsidP="001D0685">
      <w:pPr>
        <w:ind w:firstLineChars="183" w:firstLine="432"/>
      </w:pPr>
      <w:r w:rsidRPr="006413F5">
        <w:rPr>
          <w:lang w:eastAsia="zh-TW"/>
        </w:rPr>
        <w:t>Facebook</w:t>
      </w:r>
      <w:r w:rsidRPr="006413F5">
        <w:rPr>
          <w:lang w:eastAsia="zh-TW"/>
        </w:rPr>
        <w:t>：</w:t>
      </w:r>
      <w:r w:rsidRPr="006413F5">
        <w:rPr>
          <w:lang w:eastAsia="zh-TW"/>
        </w:rPr>
        <w:t>https://www.facebook.com/Taitra-DUBAI-169434897225815</w:t>
      </w:r>
    </w:p>
    <w:p w14:paraId="43E04457" w14:textId="77777777" w:rsidR="00590625" w:rsidRPr="006413F5" w:rsidRDefault="00590625" w:rsidP="008F7966">
      <w:pPr>
        <w:ind w:firstLineChars="0" w:firstLine="0"/>
        <w:rPr>
          <w:lang w:eastAsia="zh-TW"/>
        </w:rPr>
      </w:pPr>
      <w:r w:rsidRPr="006413F5">
        <w:rPr>
          <w:rFonts w:ascii="Wingdings" w:eastAsia="Wingdings" w:hAnsi="Wingdings" w:cs="Wingdings"/>
        </w:rPr>
        <w:t>u</w:t>
      </w:r>
      <w:r w:rsidR="008F7966" w:rsidRPr="006413F5">
        <w:rPr>
          <w:rFonts w:hint="eastAsia"/>
          <w:lang w:eastAsia="zh-TW"/>
        </w:rPr>
        <w:tab/>
      </w:r>
      <w:r w:rsidRPr="006413F5">
        <w:rPr>
          <w:lang w:eastAsia="zh-TW"/>
        </w:rPr>
        <w:t>阿聯大公國</w:t>
      </w:r>
      <w:r w:rsidR="000E11B2" w:rsidRPr="006413F5">
        <w:rPr>
          <w:lang w:eastAsia="zh-TW"/>
        </w:rPr>
        <w:t>臺灣</w:t>
      </w:r>
      <w:r w:rsidRPr="006413F5">
        <w:rPr>
          <w:lang w:eastAsia="zh-TW"/>
        </w:rPr>
        <w:t>華僑聯誼會</w:t>
      </w:r>
    </w:p>
    <w:p w14:paraId="0DAA920E" w14:textId="4B9D2509" w:rsidR="00590625" w:rsidRPr="006413F5" w:rsidRDefault="00590625" w:rsidP="00A26570">
      <w:pPr>
        <w:ind w:firstLineChars="183" w:firstLine="432"/>
        <w:rPr>
          <w:lang w:eastAsia="zh-TW"/>
        </w:rPr>
      </w:pPr>
      <w:r w:rsidRPr="006413F5">
        <w:rPr>
          <w:lang w:eastAsia="zh-TW"/>
        </w:rPr>
        <w:t>（無常設會址）</w:t>
      </w:r>
    </w:p>
    <w:p w14:paraId="63B1CB65" w14:textId="6FBA1586" w:rsidR="00486131" w:rsidRPr="006413F5" w:rsidRDefault="00000000" w:rsidP="00A26570">
      <w:pPr>
        <w:ind w:firstLineChars="183" w:firstLine="432"/>
        <w:rPr>
          <w:rStyle w:val="a3"/>
          <w:color w:val="auto"/>
          <w:u w:val="none"/>
        </w:rPr>
      </w:pPr>
      <w:hyperlink r:id="rId35" w:history="1">
        <w:r w:rsidR="009B6768" w:rsidRPr="006413F5">
          <w:rPr>
            <w:rStyle w:val="a3"/>
            <w:color w:val="auto"/>
            <w:u w:val="none"/>
          </w:rPr>
          <w:t>https://www.facebook.com/groups/706870256033226</w:t>
        </w:r>
      </w:hyperlink>
    </w:p>
    <w:p w14:paraId="55542A00" w14:textId="6C6A8EBF" w:rsidR="0019255C" w:rsidRPr="006413F5" w:rsidRDefault="00E12E60" w:rsidP="00E12E60">
      <w:pPr>
        <w:ind w:firstLineChars="0" w:firstLine="0"/>
        <w:rPr>
          <w:rFonts w:eastAsia="SimSun"/>
          <w:lang w:eastAsia="zh-TW"/>
        </w:rPr>
      </w:pPr>
      <w:r w:rsidRPr="006413F5">
        <w:rPr>
          <w:rFonts w:ascii="Wingdings" w:eastAsia="Wingdings" w:hAnsi="Wingdings" w:cs="Wingdings"/>
        </w:rPr>
        <w:t>u</w:t>
      </w:r>
      <w:r w:rsidRPr="006413F5">
        <w:rPr>
          <w:rFonts w:hint="eastAsia"/>
          <w:lang w:eastAsia="zh-TW"/>
        </w:rPr>
        <w:tab/>
      </w:r>
      <w:r w:rsidR="0055652A" w:rsidRPr="006413F5">
        <w:rPr>
          <w:rFonts w:hint="eastAsia"/>
          <w:lang w:eastAsia="zh-TW"/>
        </w:rPr>
        <w:t>阿聯</w:t>
      </w:r>
      <w:r w:rsidRPr="006413F5">
        <w:rPr>
          <w:rFonts w:hint="eastAsia"/>
          <w:lang w:eastAsia="zh-TW"/>
        </w:rPr>
        <w:t>臺</w:t>
      </w:r>
      <w:r w:rsidR="0055652A" w:rsidRPr="006413F5">
        <w:rPr>
          <w:rFonts w:hint="eastAsia"/>
          <w:lang w:eastAsia="zh-TW"/>
        </w:rPr>
        <w:t>灣</w:t>
      </w:r>
      <w:proofErr w:type="gramStart"/>
      <w:r w:rsidR="0055652A" w:rsidRPr="006413F5">
        <w:rPr>
          <w:rFonts w:hint="eastAsia"/>
          <w:lang w:eastAsia="zh-TW"/>
        </w:rPr>
        <w:t>人</w:t>
      </w:r>
      <w:r w:rsidRPr="006413F5">
        <w:rPr>
          <w:rFonts w:hint="eastAsia"/>
          <w:lang w:eastAsia="zh-TW"/>
        </w:rPr>
        <w:t>臉書社團</w:t>
      </w:r>
      <w:proofErr w:type="gramEnd"/>
    </w:p>
    <w:p w14:paraId="2C4C5403" w14:textId="674C7A8E" w:rsidR="009B6768" w:rsidRPr="006413F5" w:rsidRDefault="00000000" w:rsidP="00E12E60">
      <w:pPr>
        <w:ind w:firstLineChars="183" w:firstLine="432"/>
        <w:jc w:val="left"/>
        <w:rPr>
          <w:lang w:eastAsia="zh-TW"/>
        </w:rPr>
      </w:pPr>
      <w:hyperlink r:id="rId36" w:history="1">
        <w:r w:rsidR="003146E1" w:rsidRPr="006413F5">
          <w:rPr>
            <w:rStyle w:val="a3"/>
            <w:rFonts w:hint="eastAsia"/>
            <w:color w:val="auto"/>
            <w:u w:val="none"/>
            <w:lang w:eastAsia="zh-TW"/>
          </w:rPr>
          <w:t>https://www.facebook.com/groups/UAE.Taiwan/</w:t>
        </w:r>
      </w:hyperlink>
    </w:p>
    <w:p w14:paraId="5A4E53DB" w14:textId="77777777" w:rsidR="003146E1" w:rsidRPr="006413F5" w:rsidRDefault="003146E1" w:rsidP="003146E1">
      <w:pPr>
        <w:ind w:firstLineChars="0" w:firstLine="0"/>
        <w:jc w:val="left"/>
        <w:rPr>
          <w:rFonts w:eastAsiaTheme="minorEastAsia"/>
          <w:lang w:eastAsia="zh-TW"/>
        </w:rPr>
      </w:pPr>
    </w:p>
    <w:p w14:paraId="3AD4C7D0" w14:textId="2B1D6E3C" w:rsidR="003146E1" w:rsidRPr="006413F5" w:rsidRDefault="003146E1" w:rsidP="003146E1">
      <w:pPr>
        <w:ind w:firstLineChars="0" w:firstLine="0"/>
        <w:rPr>
          <w:lang w:eastAsia="zh-TW"/>
        </w:rPr>
      </w:pPr>
      <w:r w:rsidRPr="006413F5">
        <w:rPr>
          <w:rFonts w:ascii="Wingdings" w:eastAsia="Wingdings" w:hAnsi="Wingdings" w:cs="Wingdings"/>
        </w:rPr>
        <w:lastRenderedPageBreak/>
        <w:t>u</w:t>
      </w:r>
      <w:r w:rsidRPr="006413F5">
        <w:rPr>
          <w:rFonts w:hint="eastAsia"/>
          <w:lang w:eastAsia="zh-TW"/>
        </w:rPr>
        <w:tab/>
      </w:r>
      <w:r w:rsidRPr="006413F5">
        <w:rPr>
          <w:rFonts w:hint="eastAsia"/>
          <w:lang w:eastAsia="zh-TW"/>
        </w:rPr>
        <w:t>阿聯</w:t>
      </w:r>
      <w:proofErr w:type="gramStart"/>
      <w:r w:rsidR="00096606" w:rsidRPr="006413F5">
        <w:rPr>
          <w:rFonts w:hint="eastAsia"/>
          <w:lang w:eastAsia="zh-HK"/>
        </w:rPr>
        <w:t>臺</w:t>
      </w:r>
      <w:proofErr w:type="gramEnd"/>
      <w:r w:rsidRPr="006413F5">
        <w:rPr>
          <w:rFonts w:hint="eastAsia"/>
          <w:lang w:eastAsia="zh-TW"/>
        </w:rPr>
        <w:t>商會</w:t>
      </w:r>
    </w:p>
    <w:p w14:paraId="279A6EAB" w14:textId="793D2C2E" w:rsidR="003146E1" w:rsidRPr="006413F5" w:rsidRDefault="003146E1" w:rsidP="003146E1">
      <w:pPr>
        <w:ind w:firstLineChars="0" w:firstLine="0"/>
        <w:rPr>
          <w:lang w:eastAsia="zh-TW"/>
        </w:rPr>
      </w:pPr>
      <w:r w:rsidRPr="006413F5">
        <w:rPr>
          <w:rFonts w:hint="eastAsia"/>
          <w:lang w:eastAsia="zh-TW"/>
        </w:rPr>
        <w:t>（無常設會址）</w:t>
      </w:r>
    </w:p>
    <w:p w14:paraId="36D4D741" w14:textId="77777777" w:rsidR="00590625" w:rsidRPr="006413F5" w:rsidRDefault="00486131" w:rsidP="008F7966">
      <w:pPr>
        <w:pStyle w:val="a8"/>
      </w:pPr>
      <w:r w:rsidRPr="006413F5">
        <w:rPr>
          <w:szCs w:val="24"/>
          <w:lang w:val="en-US"/>
        </w:rPr>
        <w:br w:type="page"/>
      </w:r>
      <w:bookmarkStart w:id="30" w:name="_Toc429658531"/>
      <w:bookmarkStart w:id="31" w:name="_Toc231999178"/>
      <w:r w:rsidR="00590625" w:rsidRPr="006413F5">
        <w:lastRenderedPageBreak/>
        <w:t>附錄二　當地重要投資相關機構</w:t>
      </w:r>
      <w:bookmarkEnd w:id="30"/>
      <w:bookmarkEnd w:id="31"/>
    </w:p>
    <w:p w14:paraId="7BC48DD2" w14:textId="77777777" w:rsidR="005C7E70" w:rsidRPr="006413F5" w:rsidRDefault="005C7E70" w:rsidP="005C7E70">
      <w:pPr>
        <w:pStyle w:val="af3"/>
        <w:ind w:left="945" w:hanging="709"/>
        <w:rPr>
          <w:lang w:eastAsia="zh-TW"/>
        </w:rPr>
      </w:pPr>
      <w:r w:rsidRPr="006413F5">
        <w:rPr>
          <w:rFonts w:ascii="Wingdings" w:eastAsia="Wingdings" w:hAnsi="Wingdings" w:cs="Wingdings"/>
          <w:lang w:eastAsia="zh-TW"/>
        </w:rPr>
        <w:t>u</w:t>
      </w:r>
      <w:r w:rsidRPr="006413F5">
        <w:rPr>
          <w:lang w:eastAsia="zh-TW"/>
        </w:rPr>
        <w:tab/>
      </w:r>
      <w:r w:rsidRPr="006413F5">
        <w:rPr>
          <w:rFonts w:hint="eastAsia"/>
          <w:lang w:eastAsia="zh-TW"/>
        </w:rPr>
        <w:t>杜拜投資發展局</w:t>
      </w:r>
    </w:p>
    <w:p w14:paraId="5FF64150" w14:textId="44677E61" w:rsidR="005C7E70" w:rsidRPr="006413F5" w:rsidRDefault="005C7E70" w:rsidP="005C7E70">
      <w:pPr>
        <w:pStyle w:val="af3"/>
        <w:ind w:left="945" w:hanging="709"/>
        <w:rPr>
          <w:lang w:eastAsia="zh-TW"/>
        </w:rPr>
      </w:pPr>
      <w:r w:rsidRPr="006413F5">
        <w:rPr>
          <w:rFonts w:hint="eastAsia"/>
          <w:lang w:eastAsia="zh-TW"/>
        </w:rPr>
        <w:tab/>
        <w:t xml:space="preserve">Dubai </w:t>
      </w:r>
      <w:r w:rsidR="003D3BEE" w:rsidRPr="006413F5">
        <w:rPr>
          <w:rFonts w:hint="eastAsia"/>
          <w:lang w:eastAsia="zh-TW"/>
        </w:rPr>
        <w:t>Investment</w:t>
      </w:r>
      <w:r w:rsidRPr="006413F5">
        <w:rPr>
          <w:rFonts w:hint="eastAsia"/>
          <w:lang w:eastAsia="zh-TW"/>
        </w:rPr>
        <w:t xml:space="preserve"> Development Agency, Dubai FDI</w:t>
      </w:r>
    </w:p>
    <w:p w14:paraId="3E81B816" w14:textId="5CC2DC77" w:rsidR="005C7E70" w:rsidRPr="006413F5" w:rsidRDefault="005C7E70" w:rsidP="005C7E70">
      <w:pPr>
        <w:pStyle w:val="af3"/>
        <w:ind w:left="945" w:hanging="709"/>
        <w:rPr>
          <w:lang w:eastAsia="zh-TW"/>
        </w:rPr>
      </w:pPr>
      <w:r w:rsidRPr="006413F5">
        <w:rPr>
          <w:rFonts w:hint="eastAsia"/>
          <w:lang w:eastAsia="zh-TW"/>
        </w:rPr>
        <w:tab/>
      </w:r>
      <w:r w:rsidRPr="006413F5">
        <w:rPr>
          <w:rFonts w:hint="eastAsia"/>
          <w:lang w:eastAsia="zh-TW"/>
        </w:rPr>
        <w:t>電話：</w:t>
      </w:r>
      <w:r w:rsidRPr="006413F5">
        <w:rPr>
          <w:rFonts w:hint="eastAsia"/>
          <w:lang w:eastAsia="zh-TW"/>
        </w:rPr>
        <w:t>+971-4-445-5911</w:t>
      </w:r>
    </w:p>
    <w:p w14:paraId="02EB2787" w14:textId="77777777" w:rsidR="005C7E70" w:rsidRPr="006413F5" w:rsidRDefault="005C7E70" w:rsidP="005C7E70">
      <w:pPr>
        <w:pStyle w:val="af3"/>
        <w:ind w:left="945" w:hanging="709"/>
        <w:rPr>
          <w:lang w:eastAsia="zh-TW"/>
        </w:rPr>
      </w:pPr>
      <w:r w:rsidRPr="006413F5">
        <w:rPr>
          <w:rFonts w:hint="eastAsia"/>
          <w:lang w:eastAsia="zh-TW"/>
        </w:rPr>
        <w:tab/>
      </w:r>
      <w:r w:rsidRPr="006413F5">
        <w:rPr>
          <w:rFonts w:hint="eastAsia"/>
          <w:lang w:eastAsia="zh-TW"/>
        </w:rPr>
        <w:t>傳真：</w:t>
      </w:r>
      <w:r w:rsidRPr="006413F5">
        <w:rPr>
          <w:rFonts w:hint="eastAsia"/>
          <w:lang w:eastAsia="zh-TW"/>
        </w:rPr>
        <w:t>+971-4-445-5940</w:t>
      </w:r>
    </w:p>
    <w:p w14:paraId="6C841C3A" w14:textId="77777777" w:rsidR="005C7E70" w:rsidRPr="006413F5" w:rsidRDefault="005C7E70" w:rsidP="005C7E70">
      <w:pPr>
        <w:pStyle w:val="af3"/>
        <w:ind w:left="945" w:hanging="709"/>
        <w:rPr>
          <w:lang w:eastAsia="zh-TW"/>
        </w:rPr>
      </w:pPr>
      <w:r w:rsidRPr="006413F5">
        <w:rPr>
          <w:rFonts w:hint="eastAsia"/>
          <w:lang w:eastAsia="zh-TW"/>
        </w:rPr>
        <w:tab/>
      </w:r>
      <w:r w:rsidRPr="006413F5">
        <w:rPr>
          <w:rFonts w:hint="eastAsia"/>
          <w:lang w:eastAsia="zh-TW"/>
        </w:rPr>
        <w:t>網站：</w:t>
      </w:r>
      <w:r w:rsidRPr="006413F5">
        <w:rPr>
          <w:rFonts w:hint="eastAsia"/>
          <w:lang w:eastAsia="zh-TW"/>
        </w:rPr>
        <w:t>http://www.dubaifdi.gov.ae</w:t>
      </w:r>
    </w:p>
    <w:p w14:paraId="75873EC3" w14:textId="7D2124D2" w:rsidR="005C7E70" w:rsidRPr="006413F5" w:rsidRDefault="005C7E70" w:rsidP="005C7E70">
      <w:pPr>
        <w:pStyle w:val="af3"/>
        <w:ind w:left="945" w:hanging="709"/>
        <w:rPr>
          <w:lang w:eastAsia="zh-TW"/>
        </w:rPr>
      </w:pPr>
      <w:r w:rsidRPr="006413F5">
        <w:rPr>
          <w:rFonts w:hint="eastAsia"/>
          <w:lang w:eastAsia="zh-TW"/>
        </w:rPr>
        <w:tab/>
      </w:r>
      <w:r w:rsidRPr="006413F5">
        <w:rPr>
          <w:rFonts w:hint="eastAsia"/>
          <w:lang w:eastAsia="zh-TW"/>
        </w:rPr>
        <w:t>電子信箱：</w:t>
      </w:r>
      <w:r w:rsidRPr="006413F5">
        <w:rPr>
          <w:rFonts w:hint="eastAsia"/>
          <w:lang w:eastAsia="zh-TW"/>
        </w:rPr>
        <w:t>info.fdi@fdidubai.gov.ae</w:t>
      </w:r>
    </w:p>
    <w:p w14:paraId="1E52B23B" w14:textId="77777777" w:rsidR="00590625" w:rsidRPr="006413F5" w:rsidRDefault="00590625" w:rsidP="00A26570">
      <w:pPr>
        <w:pStyle w:val="af3"/>
        <w:ind w:left="945" w:hanging="709"/>
        <w:rPr>
          <w:lang w:eastAsia="zh-TW"/>
        </w:rPr>
      </w:pPr>
      <w:r w:rsidRPr="006413F5">
        <w:rPr>
          <w:rFonts w:ascii="Wingdings" w:eastAsia="Wingdings" w:hAnsi="Wingdings" w:cs="Wingdings"/>
        </w:rPr>
        <w:t>u</w:t>
      </w:r>
      <w:r w:rsidRPr="006413F5">
        <w:rPr>
          <w:lang w:eastAsia="zh-TW"/>
        </w:rPr>
        <w:tab/>
      </w:r>
      <w:r w:rsidRPr="006413F5">
        <w:rPr>
          <w:lang w:eastAsia="zh-TW"/>
        </w:rPr>
        <w:t>阿聯大公國商工會聯合會</w:t>
      </w:r>
    </w:p>
    <w:p w14:paraId="658C3E33" w14:textId="77777777" w:rsidR="00590625" w:rsidRPr="006413F5" w:rsidRDefault="00590625" w:rsidP="00A26570">
      <w:pPr>
        <w:pStyle w:val="af3"/>
        <w:ind w:left="945" w:hanging="709"/>
      </w:pPr>
      <w:r w:rsidRPr="006413F5">
        <w:rPr>
          <w:lang w:eastAsia="zh-TW"/>
        </w:rPr>
        <w:tab/>
      </w:r>
      <w:r w:rsidRPr="006413F5">
        <w:t>Federation of the UAE Chambers of Commerce &amp; Industry</w:t>
      </w:r>
    </w:p>
    <w:p w14:paraId="503B1048" w14:textId="77777777" w:rsidR="00590625" w:rsidRPr="006413F5" w:rsidRDefault="00590625" w:rsidP="00A26570">
      <w:pPr>
        <w:pStyle w:val="af3"/>
        <w:ind w:left="945" w:hanging="709"/>
      </w:pPr>
      <w:r w:rsidRPr="006413F5">
        <w:tab/>
      </w:r>
      <w:r w:rsidRPr="006413F5">
        <w:t>郵政信箱：</w:t>
      </w:r>
      <w:r w:rsidRPr="006413F5">
        <w:t>P.O. Box 3014, Abu Dhabi, United Arab Emirates</w:t>
      </w:r>
    </w:p>
    <w:p w14:paraId="04EC6743" w14:textId="77777777" w:rsidR="00590625" w:rsidRPr="006413F5" w:rsidRDefault="00590625" w:rsidP="00A26570">
      <w:pPr>
        <w:pStyle w:val="af3"/>
        <w:ind w:left="945" w:hanging="709"/>
      </w:pPr>
      <w:r w:rsidRPr="006413F5">
        <w:tab/>
      </w:r>
      <w:r w:rsidRPr="006413F5">
        <w:t>電話：</w:t>
      </w:r>
      <w:r w:rsidRPr="006413F5">
        <w:rPr>
          <w:rFonts w:hAnsi="華康細圓體" w:hint="eastAsia"/>
          <w:lang w:eastAsia="zh-TW"/>
        </w:rPr>
        <w:t>+</w:t>
      </w:r>
      <w:r w:rsidRPr="006413F5">
        <w:t>971</w:t>
      </w:r>
      <w:r w:rsidRPr="006413F5">
        <w:rPr>
          <w:rFonts w:hint="eastAsia"/>
          <w:lang w:eastAsia="zh-TW"/>
        </w:rPr>
        <w:t>-</w:t>
      </w:r>
      <w:r w:rsidRPr="006413F5">
        <w:t>2-621</w:t>
      </w:r>
      <w:r w:rsidRPr="006413F5">
        <w:rPr>
          <w:rFonts w:hint="eastAsia"/>
          <w:lang w:eastAsia="zh-TW"/>
        </w:rPr>
        <w:t>-</w:t>
      </w:r>
      <w:r w:rsidRPr="006413F5">
        <w:t>4144</w:t>
      </w:r>
    </w:p>
    <w:p w14:paraId="7C42254A" w14:textId="77777777" w:rsidR="00590625" w:rsidRPr="006413F5" w:rsidRDefault="00590625" w:rsidP="00A26570">
      <w:pPr>
        <w:pStyle w:val="af3"/>
        <w:ind w:left="945" w:hanging="709"/>
      </w:pPr>
      <w:r w:rsidRPr="006413F5">
        <w:tab/>
      </w:r>
      <w:r w:rsidRPr="006413F5">
        <w:t>傳真：</w:t>
      </w:r>
      <w:r w:rsidRPr="006413F5">
        <w:rPr>
          <w:rFonts w:hAnsi="華康細圓體" w:hint="eastAsia"/>
          <w:lang w:eastAsia="zh-TW"/>
        </w:rPr>
        <w:t>+</w:t>
      </w:r>
      <w:r w:rsidRPr="006413F5">
        <w:t>971</w:t>
      </w:r>
      <w:r w:rsidRPr="006413F5">
        <w:rPr>
          <w:rFonts w:hint="eastAsia"/>
          <w:lang w:eastAsia="zh-TW"/>
        </w:rPr>
        <w:t>-</w:t>
      </w:r>
      <w:r w:rsidRPr="006413F5">
        <w:t>2-633</w:t>
      </w:r>
      <w:r w:rsidRPr="006413F5">
        <w:rPr>
          <w:rFonts w:hint="eastAsia"/>
          <w:lang w:eastAsia="zh-TW"/>
        </w:rPr>
        <w:t>-</w:t>
      </w:r>
      <w:r w:rsidRPr="006413F5">
        <w:t>9210</w:t>
      </w:r>
    </w:p>
    <w:p w14:paraId="109D91AE" w14:textId="77777777" w:rsidR="00590625" w:rsidRPr="006413F5" w:rsidRDefault="00590625" w:rsidP="00A26570">
      <w:pPr>
        <w:pStyle w:val="af3"/>
        <w:ind w:left="945" w:hanging="709"/>
      </w:pPr>
      <w:r w:rsidRPr="006413F5">
        <w:tab/>
      </w:r>
      <w:r w:rsidRPr="006413F5">
        <w:t>網站：</w:t>
      </w:r>
      <w:r w:rsidRPr="006413F5">
        <w:t>http://www.fcciuae.ae/</w:t>
      </w:r>
    </w:p>
    <w:p w14:paraId="07EA7530" w14:textId="77777777" w:rsidR="00590625" w:rsidRPr="006413F5" w:rsidRDefault="00590625" w:rsidP="00A26570">
      <w:pPr>
        <w:pStyle w:val="af3"/>
        <w:ind w:left="945" w:hanging="709"/>
      </w:pPr>
      <w:r w:rsidRPr="006413F5">
        <w:tab/>
      </w:r>
      <w:r w:rsidRPr="006413F5">
        <w:t>電子信箱：</w:t>
      </w:r>
      <w:r w:rsidRPr="006413F5">
        <w:t>info@fcciuae.ae</w:t>
      </w:r>
    </w:p>
    <w:p w14:paraId="489E7606" w14:textId="77777777" w:rsidR="00590625" w:rsidRPr="006413F5" w:rsidRDefault="00590625" w:rsidP="00A26570">
      <w:pPr>
        <w:pStyle w:val="af3"/>
        <w:ind w:left="945" w:hanging="709"/>
        <w:rPr>
          <w:lang w:eastAsia="zh-TW"/>
        </w:rPr>
      </w:pPr>
      <w:r w:rsidRPr="006413F5">
        <w:rPr>
          <w:rFonts w:ascii="Wingdings" w:eastAsia="Wingdings" w:hAnsi="Wingdings" w:cs="Wingdings"/>
        </w:rPr>
        <w:t>u</w:t>
      </w:r>
      <w:r w:rsidRPr="006413F5">
        <w:rPr>
          <w:lang w:eastAsia="zh-TW"/>
        </w:rPr>
        <w:tab/>
      </w:r>
      <w:r w:rsidRPr="006413F5">
        <w:rPr>
          <w:lang w:eastAsia="zh-TW"/>
        </w:rPr>
        <w:t>阿聯大公國商工會聯合會杜拜辦事處：</w:t>
      </w:r>
    </w:p>
    <w:p w14:paraId="022297E1" w14:textId="77777777" w:rsidR="00590625" w:rsidRPr="006413F5" w:rsidRDefault="00590625" w:rsidP="00A26570">
      <w:pPr>
        <w:pStyle w:val="af3"/>
        <w:ind w:left="945" w:hanging="709"/>
      </w:pPr>
      <w:r w:rsidRPr="006413F5">
        <w:rPr>
          <w:lang w:eastAsia="zh-TW"/>
        </w:rPr>
        <w:tab/>
      </w:r>
      <w:r w:rsidRPr="006413F5">
        <w:t>郵政信箱：</w:t>
      </w:r>
      <w:r w:rsidRPr="006413F5">
        <w:t>P.O. Box 8886, Dubai, United Arab Emirates</w:t>
      </w:r>
    </w:p>
    <w:p w14:paraId="04294219" w14:textId="77777777" w:rsidR="00590625" w:rsidRPr="006413F5" w:rsidRDefault="00590625" w:rsidP="00A26570">
      <w:pPr>
        <w:pStyle w:val="af3"/>
        <w:ind w:left="945" w:hanging="709"/>
      </w:pPr>
      <w:r w:rsidRPr="006413F5">
        <w:tab/>
      </w:r>
      <w:r w:rsidRPr="006413F5">
        <w:t>電話：</w:t>
      </w:r>
      <w:r w:rsidRPr="006413F5">
        <w:rPr>
          <w:rFonts w:hAnsi="華康細圓體" w:hint="eastAsia"/>
          <w:lang w:eastAsia="zh-TW"/>
        </w:rPr>
        <w:t>+</w:t>
      </w:r>
      <w:r w:rsidRPr="006413F5">
        <w:t>971</w:t>
      </w:r>
      <w:r w:rsidRPr="006413F5">
        <w:rPr>
          <w:rFonts w:hint="eastAsia"/>
          <w:lang w:eastAsia="zh-TW"/>
        </w:rPr>
        <w:t>-</w:t>
      </w:r>
      <w:r w:rsidRPr="006413F5">
        <w:t>4-295</w:t>
      </w:r>
      <w:r w:rsidRPr="006413F5">
        <w:rPr>
          <w:rFonts w:hint="eastAsia"/>
          <w:lang w:eastAsia="zh-TW"/>
        </w:rPr>
        <w:t>-</w:t>
      </w:r>
      <w:r w:rsidRPr="006413F5">
        <w:t>5500</w:t>
      </w:r>
    </w:p>
    <w:p w14:paraId="3DD964C5" w14:textId="77777777" w:rsidR="00590625" w:rsidRPr="006413F5" w:rsidRDefault="00590625" w:rsidP="00A26570">
      <w:pPr>
        <w:pStyle w:val="af3"/>
        <w:ind w:left="945" w:hanging="709"/>
      </w:pPr>
      <w:r w:rsidRPr="006413F5">
        <w:tab/>
      </w:r>
      <w:r w:rsidRPr="006413F5">
        <w:t>傳真：</w:t>
      </w:r>
      <w:r w:rsidRPr="006413F5">
        <w:rPr>
          <w:rFonts w:hAnsi="華康細圓體" w:hint="eastAsia"/>
          <w:lang w:eastAsia="zh-TW"/>
        </w:rPr>
        <w:t>+</w:t>
      </w:r>
      <w:r w:rsidRPr="006413F5">
        <w:t>971</w:t>
      </w:r>
      <w:r w:rsidRPr="006413F5">
        <w:rPr>
          <w:rFonts w:hint="eastAsia"/>
          <w:lang w:eastAsia="zh-TW"/>
        </w:rPr>
        <w:t>-</w:t>
      </w:r>
      <w:r w:rsidRPr="006413F5">
        <w:t>4-294</w:t>
      </w:r>
      <w:r w:rsidRPr="006413F5">
        <w:rPr>
          <w:rFonts w:hint="eastAsia"/>
          <w:lang w:eastAsia="zh-TW"/>
        </w:rPr>
        <w:t>-</w:t>
      </w:r>
      <w:r w:rsidRPr="006413F5">
        <w:t>1212</w:t>
      </w:r>
    </w:p>
    <w:p w14:paraId="57FBA010" w14:textId="77777777" w:rsidR="00590625" w:rsidRPr="006413F5" w:rsidRDefault="00590625" w:rsidP="00A26570">
      <w:pPr>
        <w:pStyle w:val="af3"/>
        <w:ind w:left="945" w:hanging="709"/>
      </w:pPr>
      <w:r w:rsidRPr="006413F5">
        <w:tab/>
      </w:r>
      <w:r w:rsidRPr="006413F5">
        <w:t>電子信箱：</w:t>
      </w:r>
      <w:r w:rsidRPr="006413F5">
        <w:t>info@fcciuae.ae</w:t>
      </w:r>
    </w:p>
    <w:p w14:paraId="6B3873CE" w14:textId="77777777" w:rsidR="00590625" w:rsidRPr="006413F5" w:rsidRDefault="00590625" w:rsidP="00A26570">
      <w:pPr>
        <w:pStyle w:val="af3"/>
        <w:ind w:left="945" w:hanging="709"/>
      </w:pPr>
      <w:r w:rsidRPr="006413F5">
        <w:rPr>
          <w:rFonts w:ascii="Wingdings" w:eastAsia="Wingdings" w:hAnsi="Wingdings" w:cs="Wingdings"/>
        </w:rPr>
        <w:t>u</w:t>
      </w:r>
      <w:r w:rsidRPr="006413F5">
        <w:tab/>
      </w:r>
      <w:r w:rsidRPr="006413F5">
        <w:t>阿布達比商工會</w:t>
      </w:r>
    </w:p>
    <w:p w14:paraId="6FBF988C" w14:textId="77777777" w:rsidR="00590625" w:rsidRPr="006413F5" w:rsidRDefault="00590625" w:rsidP="00A26570">
      <w:pPr>
        <w:pStyle w:val="af3"/>
        <w:ind w:left="945" w:hanging="709"/>
      </w:pPr>
      <w:r w:rsidRPr="006413F5">
        <w:tab/>
        <w:t>Abu Dhabi - Chamber of Commerce &amp; Industry</w:t>
      </w:r>
    </w:p>
    <w:p w14:paraId="244C36A9" w14:textId="77777777" w:rsidR="00590625" w:rsidRPr="006413F5" w:rsidRDefault="00590625" w:rsidP="00A26570">
      <w:pPr>
        <w:pStyle w:val="af3"/>
        <w:ind w:left="945" w:hanging="709"/>
      </w:pPr>
      <w:r w:rsidRPr="006413F5">
        <w:tab/>
      </w:r>
      <w:r w:rsidRPr="006413F5">
        <w:t>郵政信箱：</w:t>
      </w:r>
      <w:r w:rsidRPr="006413F5">
        <w:t>P. O. Box 662, Abu Dhabi, United Arab Emirates</w:t>
      </w:r>
    </w:p>
    <w:p w14:paraId="1AD9B85B" w14:textId="77777777" w:rsidR="00590625" w:rsidRPr="006413F5" w:rsidRDefault="00590625" w:rsidP="00A26570">
      <w:pPr>
        <w:pStyle w:val="af3"/>
        <w:ind w:left="945" w:hanging="709"/>
      </w:pPr>
      <w:r w:rsidRPr="006413F5">
        <w:tab/>
      </w:r>
      <w:r w:rsidRPr="006413F5">
        <w:t>電話：</w:t>
      </w:r>
      <w:r w:rsidRPr="006413F5">
        <w:rPr>
          <w:rFonts w:hAnsi="華康細圓體" w:hint="eastAsia"/>
          <w:lang w:eastAsia="zh-TW"/>
        </w:rPr>
        <w:t>+</w:t>
      </w:r>
      <w:r w:rsidRPr="006413F5">
        <w:t>971</w:t>
      </w:r>
      <w:r w:rsidRPr="006413F5">
        <w:rPr>
          <w:rFonts w:hint="eastAsia"/>
          <w:lang w:eastAsia="zh-TW"/>
        </w:rPr>
        <w:t>-</w:t>
      </w:r>
      <w:r w:rsidRPr="006413F5">
        <w:t>2-621</w:t>
      </w:r>
      <w:r w:rsidRPr="006413F5">
        <w:rPr>
          <w:rFonts w:hint="eastAsia"/>
          <w:lang w:eastAsia="zh-TW"/>
        </w:rPr>
        <w:t>-</w:t>
      </w:r>
      <w:r w:rsidRPr="006413F5">
        <w:t>4000</w:t>
      </w:r>
    </w:p>
    <w:p w14:paraId="2D822F0F" w14:textId="77777777" w:rsidR="00590625" w:rsidRPr="006413F5" w:rsidRDefault="00590625" w:rsidP="00A26570">
      <w:pPr>
        <w:pStyle w:val="af3"/>
        <w:ind w:left="945" w:hanging="709"/>
      </w:pPr>
      <w:r w:rsidRPr="006413F5">
        <w:lastRenderedPageBreak/>
        <w:tab/>
      </w:r>
      <w:r w:rsidRPr="006413F5">
        <w:t>傳真：</w:t>
      </w:r>
      <w:r w:rsidRPr="006413F5">
        <w:rPr>
          <w:rFonts w:hAnsi="華康細圓體" w:hint="eastAsia"/>
          <w:lang w:eastAsia="zh-TW"/>
        </w:rPr>
        <w:t>+</w:t>
      </w:r>
      <w:r w:rsidRPr="006413F5">
        <w:t>971</w:t>
      </w:r>
      <w:r w:rsidRPr="006413F5">
        <w:rPr>
          <w:rFonts w:hint="eastAsia"/>
          <w:lang w:eastAsia="zh-TW"/>
        </w:rPr>
        <w:t>-</w:t>
      </w:r>
      <w:r w:rsidRPr="006413F5">
        <w:t>2-621</w:t>
      </w:r>
      <w:r w:rsidRPr="006413F5">
        <w:rPr>
          <w:rFonts w:hint="eastAsia"/>
          <w:lang w:eastAsia="zh-TW"/>
        </w:rPr>
        <w:t>-</w:t>
      </w:r>
      <w:r w:rsidRPr="006413F5">
        <w:t>5867</w:t>
      </w:r>
    </w:p>
    <w:p w14:paraId="76542E88" w14:textId="77777777" w:rsidR="00590625" w:rsidRPr="006413F5" w:rsidRDefault="00590625" w:rsidP="00A26570">
      <w:pPr>
        <w:pStyle w:val="af3"/>
        <w:ind w:left="945" w:hanging="709"/>
      </w:pPr>
      <w:r w:rsidRPr="006413F5">
        <w:tab/>
      </w:r>
      <w:r w:rsidRPr="006413F5">
        <w:t>網站：</w:t>
      </w:r>
      <w:r w:rsidRPr="006413F5">
        <w:t>www.abudhabichamber.ae</w:t>
      </w:r>
    </w:p>
    <w:p w14:paraId="168A20AD" w14:textId="77777777" w:rsidR="00590625" w:rsidRPr="006413F5" w:rsidRDefault="00590625" w:rsidP="00A26570">
      <w:pPr>
        <w:pStyle w:val="af3"/>
        <w:ind w:left="945" w:hanging="709"/>
      </w:pPr>
      <w:r w:rsidRPr="006413F5">
        <w:tab/>
      </w:r>
      <w:r w:rsidRPr="006413F5">
        <w:t>電子信箱：</w:t>
      </w:r>
      <w:r w:rsidRPr="006413F5">
        <w:fldChar w:fldCharType="begin"/>
      </w:r>
      <w:r w:rsidRPr="006413F5">
        <w:instrText>HYPERLINK "mailto:services@adcci.gov.ae"</w:instrText>
      </w:r>
      <w:r w:rsidRPr="006413F5">
        <w:fldChar w:fldCharType="separate"/>
      </w:r>
      <w:r w:rsidRPr="006413F5">
        <w:t>services@adcci.gov.ae</w:t>
      </w:r>
      <w:r w:rsidRPr="006413F5">
        <w:fldChar w:fldCharType="end"/>
      </w:r>
    </w:p>
    <w:p w14:paraId="445B4F21" w14:textId="77777777" w:rsidR="00590625" w:rsidRPr="006413F5" w:rsidRDefault="00590625" w:rsidP="00A26570">
      <w:pPr>
        <w:pStyle w:val="af3"/>
        <w:ind w:left="945" w:hanging="709"/>
      </w:pPr>
      <w:r w:rsidRPr="006413F5">
        <w:rPr>
          <w:rFonts w:ascii="Wingdings" w:eastAsia="Wingdings" w:hAnsi="Wingdings" w:cs="Wingdings"/>
        </w:rPr>
        <w:t>u</w:t>
      </w:r>
      <w:r w:rsidRPr="006413F5">
        <w:tab/>
      </w:r>
      <w:r w:rsidRPr="006413F5">
        <w:t>杜拜商工會</w:t>
      </w:r>
    </w:p>
    <w:p w14:paraId="7DF77A2E" w14:textId="77777777" w:rsidR="00590625" w:rsidRPr="006413F5" w:rsidRDefault="00590625" w:rsidP="00A26570">
      <w:pPr>
        <w:pStyle w:val="af3"/>
        <w:ind w:left="945" w:hanging="709"/>
      </w:pPr>
      <w:r w:rsidRPr="006413F5">
        <w:tab/>
        <w:t>Dubai Chamber of Commerce &amp; Industry</w:t>
      </w:r>
    </w:p>
    <w:p w14:paraId="1A1724B5" w14:textId="77777777" w:rsidR="00590625" w:rsidRPr="006413F5" w:rsidRDefault="00590625" w:rsidP="00A26570">
      <w:pPr>
        <w:pStyle w:val="af3"/>
        <w:ind w:left="945" w:hanging="709"/>
      </w:pPr>
      <w:r w:rsidRPr="006413F5">
        <w:tab/>
      </w:r>
      <w:r w:rsidRPr="006413F5">
        <w:t>郵政信箱：</w:t>
      </w:r>
      <w:r w:rsidRPr="006413F5">
        <w:t>P.O. Box 1457, Dubai, U.A.E</w:t>
      </w:r>
    </w:p>
    <w:p w14:paraId="04E8001C" w14:textId="77777777" w:rsidR="00590625" w:rsidRPr="006413F5" w:rsidRDefault="00590625" w:rsidP="00A26570">
      <w:pPr>
        <w:pStyle w:val="af3"/>
        <w:ind w:left="945" w:hanging="709"/>
      </w:pPr>
      <w:r w:rsidRPr="006413F5">
        <w:tab/>
      </w:r>
      <w:r w:rsidRPr="006413F5">
        <w:t>電話：</w:t>
      </w:r>
      <w:r w:rsidRPr="006413F5">
        <w:rPr>
          <w:rFonts w:hAnsi="華康細圓體" w:hint="eastAsia"/>
          <w:lang w:eastAsia="zh-TW"/>
        </w:rPr>
        <w:t>+</w:t>
      </w:r>
      <w:r w:rsidRPr="006413F5">
        <w:t>971</w:t>
      </w:r>
      <w:r w:rsidRPr="006413F5">
        <w:rPr>
          <w:rFonts w:hint="eastAsia"/>
          <w:lang w:eastAsia="zh-TW"/>
        </w:rPr>
        <w:t>-</w:t>
      </w:r>
      <w:r w:rsidRPr="006413F5">
        <w:t>4-228</w:t>
      </w:r>
      <w:r w:rsidRPr="006413F5">
        <w:rPr>
          <w:rFonts w:hint="eastAsia"/>
          <w:lang w:eastAsia="zh-TW"/>
        </w:rPr>
        <w:t>-</w:t>
      </w:r>
      <w:r w:rsidRPr="006413F5">
        <w:t>0000</w:t>
      </w:r>
    </w:p>
    <w:p w14:paraId="5358E92B" w14:textId="77777777" w:rsidR="00590625" w:rsidRPr="006413F5" w:rsidRDefault="00590625" w:rsidP="00A26570">
      <w:pPr>
        <w:pStyle w:val="af3"/>
        <w:ind w:left="945" w:hanging="709"/>
        <w:rPr>
          <w:lang w:eastAsia="zh-TW"/>
        </w:rPr>
      </w:pPr>
      <w:r w:rsidRPr="006413F5">
        <w:tab/>
      </w:r>
      <w:r w:rsidRPr="006413F5">
        <w:rPr>
          <w:lang w:eastAsia="zh-TW"/>
        </w:rPr>
        <w:t>傳真：</w:t>
      </w:r>
      <w:r w:rsidRPr="006413F5">
        <w:rPr>
          <w:rFonts w:hAnsi="華康細圓體" w:hint="eastAsia"/>
          <w:lang w:eastAsia="zh-TW"/>
        </w:rPr>
        <w:t>+</w:t>
      </w:r>
      <w:r w:rsidRPr="006413F5">
        <w:rPr>
          <w:lang w:eastAsia="zh-TW"/>
        </w:rPr>
        <w:t>971</w:t>
      </w:r>
      <w:r w:rsidRPr="006413F5">
        <w:rPr>
          <w:rFonts w:hint="eastAsia"/>
          <w:lang w:eastAsia="zh-TW"/>
        </w:rPr>
        <w:t>-</w:t>
      </w:r>
      <w:r w:rsidRPr="006413F5">
        <w:rPr>
          <w:lang w:eastAsia="zh-TW"/>
        </w:rPr>
        <w:t>4 -202</w:t>
      </w:r>
      <w:r w:rsidRPr="006413F5">
        <w:rPr>
          <w:rFonts w:hint="eastAsia"/>
          <w:lang w:eastAsia="zh-TW"/>
        </w:rPr>
        <w:t>-</w:t>
      </w:r>
      <w:r w:rsidRPr="006413F5">
        <w:rPr>
          <w:lang w:eastAsia="zh-TW"/>
        </w:rPr>
        <w:t>8888</w:t>
      </w:r>
    </w:p>
    <w:p w14:paraId="14F5FCE7" w14:textId="77777777" w:rsidR="00590625" w:rsidRPr="006413F5" w:rsidRDefault="00590625" w:rsidP="00A26570">
      <w:pPr>
        <w:pStyle w:val="af3"/>
        <w:ind w:left="945" w:hanging="709"/>
        <w:rPr>
          <w:lang w:eastAsia="zh-TW"/>
        </w:rPr>
      </w:pPr>
      <w:r w:rsidRPr="006413F5">
        <w:rPr>
          <w:lang w:eastAsia="zh-TW"/>
        </w:rPr>
        <w:tab/>
      </w:r>
      <w:r w:rsidRPr="006413F5">
        <w:rPr>
          <w:lang w:eastAsia="zh-TW"/>
        </w:rPr>
        <w:t>網站：</w:t>
      </w:r>
      <w:r w:rsidRPr="006413F5">
        <w:rPr>
          <w:lang w:eastAsia="zh-TW"/>
        </w:rPr>
        <w:t>www.dubaichamber.com</w:t>
      </w:r>
    </w:p>
    <w:p w14:paraId="3BF3DB12" w14:textId="77777777" w:rsidR="00590625" w:rsidRPr="006413F5" w:rsidRDefault="00590625" w:rsidP="00A26570">
      <w:pPr>
        <w:pStyle w:val="af3"/>
        <w:ind w:left="945" w:hanging="709"/>
      </w:pPr>
      <w:r w:rsidRPr="006413F5">
        <w:rPr>
          <w:lang w:eastAsia="zh-TW"/>
        </w:rPr>
        <w:tab/>
      </w:r>
      <w:r w:rsidRPr="006413F5">
        <w:t>電子郵箱：</w:t>
      </w:r>
      <w:r w:rsidRPr="006413F5">
        <w:t>info.member@dubaichamber.com</w:t>
      </w:r>
    </w:p>
    <w:p w14:paraId="15282160" w14:textId="77777777" w:rsidR="00590625" w:rsidRPr="006413F5" w:rsidRDefault="00590625" w:rsidP="00A26570">
      <w:pPr>
        <w:pStyle w:val="af3"/>
        <w:ind w:left="945" w:hanging="709"/>
      </w:pPr>
      <w:r w:rsidRPr="006413F5">
        <w:rPr>
          <w:rFonts w:ascii="Wingdings" w:eastAsia="Wingdings" w:hAnsi="Wingdings" w:cs="Wingdings"/>
        </w:rPr>
        <w:t>u</w:t>
      </w:r>
      <w:r w:rsidRPr="006413F5">
        <w:tab/>
      </w:r>
      <w:r w:rsidRPr="006413F5">
        <w:t>沙迦商工會</w:t>
      </w:r>
    </w:p>
    <w:p w14:paraId="3F951F90" w14:textId="77777777" w:rsidR="00590625" w:rsidRPr="006413F5" w:rsidRDefault="00590625" w:rsidP="00A26570">
      <w:pPr>
        <w:pStyle w:val="af3"/>
        <w:ind w:left="945" w:hanging="709"/>
      </w:pPr>
      <w:r w:rsidRPr="006413F5">
        <w:tab/>
        <w:t>Sharjah Chamber of Commerce &amp; Industry</w:t>
      </w:r>
    </w:p>
    <w:p w14:paraId="56E8C049" w14:textId="77777777" w:rsidR="00590625" w:rsidRPr="006413F5" w:rsidRDefault="00590625" w:rsidP="00A26570">
      <w:pPr>
        <w:pStyle w:val="af3"/>
        <w:ind w:left="945" w:hanging="709"/>
      </w:pPr>
      <w:r w:rsidRPr="006413F5">
        <w:tab/>
      </w:r>
      <w:r w:rsidRPr="006413F5">
        <w:t>郵政信箱：</w:t>
      </w:r>
      <w:proofErr w:type="spellStart"/>
      <w:r w:rsidRPr="006413F5">
        <w:t>P.O.Box</w:t>
      </w:r>
      <w:proofErr w:type="spellEnd"/>
      <w:r w:rsidRPr="006413F5">
        <w:t xml:space="preserve"> 580, Sharjah, U.A.E</w:t>
      </w:r>
    </w:p>
    <w:p w14:paraId="3A259CB7" w14:textId="77777777" w:rsidR="00590625" w:rsidRPr="006413F5" w:rsidRDefault="00590625" w:rsidP="00A26570">
      <w:pPr>
        <w:pStyle w:val="af3"/>
        <w:ind w:left="945" w:hanging="709"/>
      </w:pPr>
      <w:r w:rsidRPr="006413F5">
        <w:tab/>
      </w:r>
      <w:r w:rsidRPr="006413F5">
        <w:t>電話：</w:t>
      </w:r>
      <w:r w:rsidRPr="006413F5">
        <w:rPr>
          <w:rFonts w:hAnsi="華康細圓體" w:hint="eastAsia"/>
          <w:lang w:eastAsia="zh-TW"/>
        </w:rPr>
        <w:t>+</w:t>
      </w:r>
      <w:r w:rsidRPr="006413F5">
        <w:t>971</w:t>
      </w:r>
      <w:r w:rsidRPr="006413F5">
        <w:rPr>
          <w:rFonts w:hint="eastAsia"/>
          <w:lang w:eastAsia="zh-TW"/>
        </w:rPr>
        <w:t>-</w:t>
      </w:r>
      <w:r w:rsidRPr="006413F5">
        <w:t>6-530</w:t>
      </w:r>
      <w:r w:rsidRPr="006413F5">
        <w:rPr>
          <w:rFonts w:hint="eastAsia"/>
          <w:lang w:eastAsia="zh-TW"/>
        </w:rPr>
        <w:t>-</w:t>
      </w:r>
      <w:r w:rsidRPr="006413F5">
        <w:t>2222</w:t>
      </w:r>
    </w:p>
    <w:p w14:paraId="4FF9FD69" w14:textId="77777777" w:rsidR="00590625" w:rsidRPr="006413F5" w:rsidRDefault="00590625" w:rsidP="00A26570">
      <w:pPr>
        <w:pStyle w:val="af3"/>
        <w:ind w:left="945" w:hanging="709"/>
      </w:pPr>
      <w:r w:rsidRPr="006413F5">
        <w:tab/>
      </w:r>
      <w:r w:rsidRPr="006413F5">
        <w:t>傳真：</w:t>
      </w:r>
      <w:r w:rsidRPr="006413F5">
        <w:rPr>
          <w:rFonts w:hAnsi="華康細圓體" w:hint="eastAsia"/>
          <w:lang w:eastAsia="zh-TW"/>
        </w:rPr>
        <w:t>+</w:t>
      </w:r>
      <w:r w:rsidRPr="006413F5">
        <w:t>971</w:t>
      </w:r>
      <w:r w:rsidRPr="006413F5">
        <w:rPr>
          <w:rFonts w:hint="eastAsia"/>
          <w:lang w:eastAsia="zh-TW"/>
        </w:rPr>
        <w:t>-</w:t>
      </w:r>
      <w:r w:rsidRPr="006413F5">
        <w:t>6-530</w:t>
      </w:r>
      <w:r w:rsidRPr="006413F5">
        <w:rPr>
          <w:rFonts w:hint="eastAsia"/>
          <w:lang w:eastAsia="zh-TW"/>
        </w:rPr>
        <w:t>-</w:t>
      </w:r>
      <w:r w:rsidRPr="006413F5">
        <w:t>2226</w:t>
      </w:r>
    </w:p>
    <w:p w14:paraId="447B7252" w14:textId="77777777" w:rsidR="00590625" w:rsidRPr="006413F5" w:rsidRDefault="00590625" w:rsidP="00A26570">
      <w:pPr>
        <w:pStyle w:val="af3"/>
        <w:ind w:left="945" w:hanging="709"/>
      </w:pPr>
      <w:r w:rsidRPr="006413F5">
        <w:tab/>
      </w:r>
      <w:r w:rsidRPr="006413F5">
        <w:t>網站：</w:t>
      </w:r>
      <w:r w:rsidRPr="006413F5">
        <w:t>www.sharjah.gov.ae</w:t>
      </w:r>
    </w:p>
    <w:p w14:paraId="4EDD9113" w14:textId="77777777" w:rsidR="00590625" w:rsidRPr="006413F5" w:rsidRDefault="00590625" w:rsidP="00A26570">
      <w:pPr>
        <w:pStyle w:val="af3"/>
        <w:ind w:left="945" w:hanging="709"/>
      </w:pPr>
      <w:r w:rsidRPr="006413F5">
        <w:tab/>
      </w:r>
      <w:r w:rsidRPr="006413F5">
        <w:t>電子郵箱：</w:t>
      </w:r>
      <w:r w:rsidRPr="006413F5">
        <w:t>scci@sharjah.gov.ae</w:t>
      </w:r>
    </w:p>
    <w:p w14:paraId="25136537" w14:textId="77777777" w:rsidR="00590625" w:rsidRPr="006413F5" w:rsidRDefault="00590625" w:rsidP="00A26570">
      <w:pPr>
        <w:pStyle w:val="af3"/>
        <w:ind w:left="945" w:hanging="709"/>
      </w:pPr>
      <w:r w:rsidRPr="006413F5">
        <w:rPr>
          <w:rFonts w:ascii="Wingdings" w:eastAsia="Wingdings" w:hAnsi="Wingdings" w:cs="Wingdings"/>
        </w:rPr>
        <w:t>u</w:t>
      </w:r>
      <w:r w:rsidRPr="006413F5">
        <w:tab/>
      </w:r>
      <w:r w:rsidRPr="006413F5">
        <w:t>阿基曼商工會</w:t>
      </w:r>
    </w:p>
    <w:p w14:paraId="741EA440" w14:textId="77777777" w:rsidR="00590625" w:rsidRPr="006413F5" w:rsidRDefault="00590625" w:rsidP="00A26570">
      <w:pPr>
        <w:pStyle w:val="af3"/>
        <w:ind w:left="945" w:hanging="709"/>
      </w:pPr>
      <w:r w:rsidRPr="006413F5">
        <w:tab/>
        <w:t>Ajman Chamber of Commerce &amp; Industry</w:t>
      </w:r>
    </w:p>
    <w:p w14:paraId="56903112" w14:textId="77777777" w:rsidR="00590625" w:rsidRPr="006413F5" w:rsidRDefault="00590625" w:rsidP="00A26570">
      <w:pPr>
        <w:pStyle w:val="af3"/>
        <w:ind w:left="945" w:hanging="709"/>
      </w:pPr>
      <w:r w:rsidRPr="006413F5">
        <w:tab/>
      </w:r>
      <w:r w:rsidRPr="006413F5">
        <w:t>郵政信箱：</w:t>
      </w:r>
      <w:r w:rsidRPr="006413F5">
        <w:t xml:space="preserve">P. O. Box 662, </w:t>
      </w:r>
      <w:proofErr w:type="gramStart"/>
      <w:r w:rsidRPr="006413F5">
        <w:t>Ajman ,</w:t>
      </w:r>
      <w:proofErr w:type="gramEnd"/>
      <w:r w:rsidRPr="006413F5">
        <w:t xml:space="preserve"> UAE.</w:t>
      </w:r>
    </w:p>
    <w:p w14:paraId="74B76943" w14:textId="77777777" w:rsidR="00590625" w:rsidRPr="006413F5" w:rsidRDefault="00590625" w:rsidP="00A26570">
      <w:pPr>
        <w:pStyle w:val="af3"/>
        <w:ind w:left="945" w:hanging="709"/>
      </w:pPr>
      <w:r w:rsidRPr="006413F5">
        <w:tab/>
      </w:r>
      <w:r w:rsidRPr="006413F5">
        <w:t>電話：</w:t>
      </w:r>
      <w:r w:rsidRPr="006413F5">
        <w:rPr>
          <w:rFonts w:hAnsi="華康細圓體" w:hint="eastAsia"/>
          <w:lang w:eastAsia="zh-TW"/>
        </w:rPr>
        <w:t>+</w:t>
      </w:r>
      <w:r w:rsidRPr="006413F5">
        <w:t>971</w:t>
      </w:r>
      <w:r w:rsidRPr="006413F5">
        <w:rPr>
          <w:rFonts w:hint="eastAsia"/>
          <w:lang w:eastAsia="zh-TW"/>
        </w:rPr>
        <w:t>-</w:t>
      </w:r>
      <w:r w:rsidRPr="006413F5">
        <w:t>6-742</w:t>
      </w:r>
      <w:r w:rsidRPr="006413F5">
        <w:rPr>
          <w:rFonts w:hint="eastAsia"/>
          <w:lang w:eastAsia="zh-TW"/>
        </w:rPr>
        <w:t>-</w:t>
      </w:r>
      <w:r w:rsidRPr="006413F5">
        <w:t>2177</w:t>
      </w:r>
    </w:p>
    <w:p w14:paraId="3B4E147E" w14:textId="77777777" w:rsidR="00590625" w:rsidRPr="006413F5" w:rsidRDefault="00590625" w:rsidP="00A26570">
      <w:pPr>
        <w:pStyle w:val="af3"/>
        <w:ind w:left="945" w:hanging="709"/>
      </w:pPr>
      <w:r w:rsidRPr="006413F5">
        <w:tab/>
      </w:r>
      <w:r w:rsidRPr="006413F5">
        <w:t>傳真：</w:t>
      </w:r>
      <w:r w:rsidRPr="006413F5">
        <w:rPr>
          <w:rFonts w:hAnsi="華康細圓體" w:hint="eastAsia"/>
          <w:lang w:eastAsia="zh-TW"/>
        </w:rPr>
        <w:t>+</w:t>
      </w:r>
      <w:r w:rsidRPr="006413F5">
        <w:t>971</w:t>
      </w:r>
      <w:r w:rsidRPr="006413F5">
        <w:rPr>
          <w:rFonts w:hint="eastAsia"/>
          <w:lang w:eastAsia="zh-TW"/>
        </w:rPr>
        <w:t>-</w:t>
      </w:r>
      <w:r w:rsidRPr="006413F5">
        <w:t>6-742</w:t>
      </w:r>
      <w:r w:rsidRPr="006413F5">
        <w:rPr>
          <w:rFonts w:hint="eastAsia"/>
          <w:lang w:eastAsia="zh-TW"/>
        </w:rPr>
        <w:t>-</w:t>
      </w:r>
      <w:r w:rsidRPr="006413F5">
        <w:t>7591.</w:t>
      </w:r>
    </w:p>
    <w:p w14:paraId="3D750801" w14:textId="77777777" w:rsidR="00590625" w:rsidRPr="006413F5" w:rsidRDefault="00590625" w:rsidP="00A26570">
      <w:pPr>
        <w:pStyle w:val="af3"/>
        <w:ind w:left="945" w:hanging="709"/>
      </w:pPr>
      <w:r w:rsidRPr="006413F5">
        <w:tab/>
      </w:r>
      <w:r w:rsidRPr="006413F5">
        <w:t>網站：</w:t>
      </w:r>
      <w:r w:rsidRPr="006413F5">
        <w:t>www.ajmanchamber.ae/en/home</w:t>
      </w:r>
    </w:p>
    <w:p w14:paraId="4DC0ED39" w14:textId="77777777" w:rsidR="00590625" w:rsidRPr="006413F5" w:rsidRDefault="00590625" w:rsidP="00A26570">
      <w:pPr>
        <w:pStyle w:val="af3"/>
        <w:ind w:left="945" w:hanging="709"/>
      </w:pPr>
      <w:r w:rsidRPr="006413F5">
        <w:tab/>
      </w:r>
      <w:r w:rsidRPr="006413F5">
        <w:t>電子郵箱：</w:t>
      </w:r>
      <w:r w:rsidRPr="006413F5">
        <w:t>aco@ajcci.gov.ae</w:t>
      </w:r>
    </w:p>
    <w:p w14:paraId="5E826523" w14:textId="77777777" w:rsidR="001D0685" w:rsidRPr="006413F5" w:rsidRDefault="001D0685" w:rsidP="00A26570">
      <w:pPr>
        <w:pStyle w:val="af3"/>
        <w:ind w:left="945" w:hanging="709"/>
        <w:rPr>
          <w:rFonts w:ascii="Wingdings" w:eastAsia="Wingdings" w:hAnsi="Wingdings" w:cs="Wingdings"/>
        </w:rPr>
      </w:pPr>
    </w:p>
    <w:p w14:paraId="7D597BE5" w14:textId="17316F2A" w:rsidR="00590625" w:rsidRPr="006413F5" w:rsidRDefault="00590625" w:rsidP="00A26570">
      <w:pPr>
        <w:pStyle w:val="af3"/>
        <w:ind w:left="945" w:hanging="709"/>
      </w:pPr>
      <w:r w:rsidRPr="006413F5">
        <w:rPr>
          <w:rFonts w:ascii="Wingdings" w:eastAsia="Wingdings" w:hAnsi="Wingdings" w:cs="Wingdings"/>
        </w:rPr>
        <w:lastRenderedPageBreak/>
        <w:t>u</w:t>
      </w:r>
      <w:r w:rsidRPr="006413F5">
        <w:tab/>
      </w:r>
      <w:r w:rsidRPr="006413F5">
        <w:t>富吉拉商工會</w:t>
      </w:r>
    </w:p>
    <w:p w14:paraId="6CF2F860" w14:textId="77777777" w:rsidR="00590625" w:rsidRPr="006413F5" w:rsidRDefault="00590625" w:rsidP="00A26570">
      <w:pPr>
        <w:pStyle w:val="af3"/>
        <w:ind w:left="945" w:hanging="709"/>
      </w:pPr>
      <w:r w:rsidRPr="006413F5">
        <w:tab/>
        <w:t>Fujairah Chamber of Commerce &amp; Industry</w:t>
      </w:r>
    </w:p>
    <w:p w14:paraId="402F6234" w14:textId="77777777" w:rsidR="00590625" w:rsidRPr="006413F5" w:rsidRDefault="00590625" w:rsidP="00A26570">
      <w:pPr>
        <w:pStyle w:val="af3"/>
        <w:ind w:left="945" w:hanging="709"/>
      </w:pPr>
      <w:r w:rsidRPr="006413F5">
        <w:tab/>
      </w:r>
      <w:r w:rsidRPr="006413F5">
        <w:t>郵政信箱：</w:t>
      </w:r>
      <w:r w:rsidRPr="006413F5">
        <w:t>P.O. Box 738, Fujairah, United Arab Emirates</w:t>
      </w:r>
    </w:p>
    <w:p w14:paraId="74D72AF2" w14:textId="77777777" w:rsidR="00590625" w:rsidRPr="006413F5" w:rsidRDefault="00590625" w:rsidP="00A26570">
      <w:pPr>
        <w:pStyle w:val="af3"/>
        <w:ind w:left="945" w:hanging="709"/>
        <w:rPr>
          <w:lang w:eastAsia="zh-TW"/>
        </w:rPr>
      </w:pPr>
      <w:r w:rsidRPr="006413F5">
        <w:tab/>
      </w:r>
      <w:r w:rsidRPr="006413F5">
        <w:rPr>
          <w:lang w:eastAsia="zh-TW"/>
        </w:rPr>
        <w:t>電話：</w:t>
      </w:r>
      <w:r w:rsidRPr="006413F5">
        <w:rPr>
          <w:rFonts w:hAnsi="華康細圓體" w:hint="eastAsia"/>
          <w:lang w:eastAsia="zh-TW"/>
        </w:rPr>
        <w:t>+</w:t>
      </w:r>
      <w:r w:rsidRPr="006413F5">
        <w:rPr>
          <w:lang w:eastAsia="zh-TW"/>
        </w:rPr>
        <w:t>971</w:t>
      </w:r>
      <w:r w:rsidRPr="006413F5">
        <w:rPr>
          <w:rFonts w:hint="eastAsia"/>
          <w:lang w:eastAsia="zh-TW"/>
        </w:rPr>
        <w:t>-</w:t>
      </w:r>
      <w:r w:rsidRPr="006413F5">
        <w:rPr>
          <w:lang w:eastAsia="zh-TW"/>
        </w:rPr>
        <w:t>9- 222</w:t>
      </w:r>
      <w:r w:rsidRPr="006413F5">
        <w:rPr>
          <w:rFonts w:hint="eastAsia"/>
          <w:lang w:eastAsia="zh-TW"/>
        </w:rPr>
        <w:t>-</w:t>
      </w:r>
      <w:r w:rsidRPr="006413F5">
        <w:rPr>
          <w:lang w:eastAsia="zh-TW"/>
        </w:rPr>
        <w:t>2400</w:t>
      </w:r>
    </w:p>
    <w:p w14:paraId="7D977FBE" w14:textId="77777777" w:rsidR="00590625" w:rsidRPr="006413F5" w:rsidRDefault="00590625" w:rsidP="00A26570">
      <w:pPr>
        <w:pStyle w:val="af3"/>
        <w:ind w:left="945" w:hanging="709"/>
        <w:rPr>
          <w:lang w:eastAsia="zh-TW"/>
        </w:rPr>
      </w:pPr>
      <w:r w:rsidRPr="006413F5">
        <w:rPr>
          <w:lang w:eastAsia="zh-TW"/>
        </w:rPr>
        <w:tab/>
      </w:r>
      <w:r w:rsidRPr="006413F5">
        <w:rPr>
          <w:lang w:eastAsia="zh-TW"/>
        </w:rPr>
        <w:t>傳真：</w:t>
      </w:r>
      <w:r w:rsidRPr="006413F5">
        <w:rPr>
          <w:rFonts w:hAnsi="華康細圓體" w:hint="eastAsia"/>
          <w:lang w:eastAsia="zh-TW"/>
        </w:rPr>
        <w:t>+</w:t>
      </w:r>
      <w:r w:rsidRPr="006413F5">
        <w:rPr>
          <w:lang w:eastAsia="zh-TW"/>
        </w:rPr>
        <w:t>971</w:t>
      </w:r>
      <w:r w:rsidRPr="006413F5">
        <w:rPr>
          <w:rFonts w:hint="eastAsia"/>
          <w:lang w:eastAsia="zh-TW"/>
        </w:rPr>
        <w:t>-</w:t>
      </w:r>
      <w:r w:rsidRPr="006413F5">
        <w:rPr>
          <w:lang w:eastAsia="zh-TW"/>
        </w:rPr>
        <w:t>9-222</w:t>
      </w:r>
      <w:r w:rsidRPr="006413F5">
        <w:rPr>
          <w:rFonts w:hint="eastAsia"/>
          <w:lang w:eastAsia="zh-TW"/>
        </w:rPr>
        <w:t>-</w:t>
      </w:r>
      <w:r w:rsidRPr="006413F5">
        <w:rPr>
          <w:lang w:eastAsia="zh-TW"/>
        </w:rPr>
        <w:t>1464</w:t>
      </w:r>
    </w:p>
    <w:p w14:paraId="380CA9B7" w14:textId="77777777" w:rsidR="00590625" w:rsidRPr="006413F5" w:rsidRDefault="00590625" w:rsidP="00A26570">
      <w:pPr>
        <w:pStyle w:val="af3"/>
        <w:ind w:left="945" w:hanging="709"/>
        <w:rPr>
          <w:lang w:eastAsia="zh-TW"/>
        </w:rPr>
      </w:pPr>
      <w:r w:rsidRPr="006413F5">
        <w:rPr>
          <w:lang w:eastAsia="zh-TW"/>
        </w:rPr>
        <w:tab/>
      </w:r>
      <w:r w:rsidRPr="006413F5">
        <w:rPr>
          <w:lang w:eastAsia="zh-TW"/>
        </w:rPr>
        <w:t>網站：</w:t>
      </w:r>
      <w:r w:rsidRPr="006413F5">
        <w:rPr>
          <w:lang w:eastAsia="zh-TW"/>
        </w:rPr>
        <w:t>www.fcci.gov.ae</w:t>
      </w:r>
    </w:p>
    <w:p w14:paraId="58D7978A" w14:textId="77777777" w:rsidR="00590625" w:rsidRPr="006413F5" w:rsidRDefault="00590625" w:rsidP="00A26570">
      <w:pPr>
        <w:pStyle w:val="af3"/>
        <w:ind w:left="945" w:hanging="709"/>
      </w:pPr>
      <w:r w:rsidRPr="006413F5">
        <w:rPr>
          <w:lang w:eastAsia="zh-TW"/>
        </w:rPr>
        <w:tab/>
      </w:r>
      <w:r w:rsidRPr="006413F5">
        <w:t>電子郵箱：</w:t>
      </w:r>
      <w:r w:rsidRPr="006413F5">
        <w:fldChar w:fldCharType="begin"/>
      </w:r>
      <w:r w:rsidRPr="006413F5">
        <w:instrText>HYPERLINK "mailto:fujccia@emirates.net.ae"</w:instrText>
      </w:r>
      <w:r w:rsidRPr="006413F5">
        <w:fldChar w:fldCharType="separate"/>
      </w:r>
      <w:r w:rsidRPr="006413F5">
        <w:t>fujccia@emirates.net.ae</w:t>
      </w:r>
      <w:r w:rsidRPr="006413F5">
        <w:fldChar w:fldCharType="end"/>
      </w:r>
    </w:p>
    <w:p w14:paraId="61DD5C9A" w14:textId="77777777" w:rsidR="00590625" w:rsidRPr="006413F5" w:rsidRDefault="00590625" w:rsidP="00A26570">
      <w:pPr>
        <w:pStyle w:val="af3"/>
        <w:ind w:left="945" w:hanging="709"/>
      </w:pPr>
      <w:r w:rsidRPr="006413F5">
        <w:rPr>
          <w:rFonts w:ascii="Wingdings" w:eastAsia="Wingdings" w:hAnsi="Wingdings" w:cs="Wingdings"/>
        </w:rPr>
        <w:t>u</w:t>
      </w:r>
      <w:r w:rsidRPr="006413F5">
        <w:tab/>
      </w:r>
      <w:r w:rsidRPr="006413F5">
        <w:t>拉斯海瑪商工會</w:t>
      </w:r>
    </w:p>
    <w:p w14:paraId="04366720" w14:textId="77777777" w:rsidR="00590625" w:rsidRPr="006413F5" w:rsidRDefault="00590625" w:rsidP="00A26570">
      <w:pPr>
        <w:pStyle w:val="af3"/>
        <w:ind w:left="945" w:hanging="709"/>
      </w:pPr>
      <w:r w:rsidRPr="006413F5">
        <w:tab/>
        <w:t>Ras Al-Khaimah Chamber of Commerce &amp; Industry</w:t>
      </w:r>
    </w:p>
    <w:p w14:paraId="361EEEAC" w14:textId="77777777" w:rsidR="00590625" w:rsidRPr="006413F5" w:rsidRDefault="00590625" w:rsidP="00A26570">
      <w:pPr>
        <w:pStyle w:val="af3"/>
        <w:ind w:left="945" w:hanging="709"/>
      </w:pPr>
      <w:r w:rsidRPr="006413F5">
        <w:tab/>
      </w:r>
      <w:r w:rsidRPr="006413F5">
        <w:t>郵政信箱：</w:t>
      </w:r>
      <w:r w:rsidRPr="006413F5">
        <w:t>P.O. Box 87, Al Sabah St., Ras Al-Khaimah, United Arab Emirates</w:t>
      </w:r>
    </w:p>
    <w:p w14:paraId="5BB7113A" w14:textId="77777777" w:rsidR="00590625" w:rsidRPr="006413F5" w:rsidRDefault="00590625" w:rsidP="00A26570">
      <w:pPr>
        <w:pStyle w:val="af3"/>
        <w:ind w:left="945" w:hanging="709"/>
      </w:pPr>
      <w:r w:rsidRPr="006413F5">
        <w:tab/>
      </w:r>
      <w:r w:rsidRPr="006413F5">
        <w:t>電話：</w:t>
      </w:r>
      <w:r w:rsidRPr="006413F5">
        <w:rPr>
          <w:rFonts w:hAnsi="華康細圓體" w:hint="eastAsia"/>
          <w:lang w:eastAsia="zh-TW"/>
        </w:rPr>
        <w:t>+</w:t>
      </w:r>
      <w:r w:rsidRPr="006413F5">
        <w:t>971</w:t>
      </w:r>
      <w:r w:rsidRPr="006413F5">
        <w:rPr>
          <w:rFonts w:hint="eastAsia"/>
          <w:lang w:eastAsia="zh-TW"/>
        </w:rPr>
        <w:t>-</w:t>
      </w:r>
      <w:r w:rsidRPr="006413F5">
        <w:t>7-233</w:t>
      </w:r>
      <w:r w:rsidRPr="006413F5">
        <w:rPr>
          <w:rFonts w:hint="eastAsia"/>
          <w:lang w:eastAsia="zh-TW"/>
        </w:rPr>
        <w:t>-</w:t>
      </w:r>
      <w:r w:rsidRPr="006413F5">
        <w:t>3511</w:t>
      </w:r>
    </w:p>
    <w:p w14:paraId="191CC89F" w14:textId="77777777" w:rsidR="00590625" w:rsidRPr="006413F5" w:rsidRDefault="00590625" w:rsidP="00A26570">
      <w:pPr>
        <w:pStyle w:val="af3"/>
        <w:ind w:left="945" w:hanging="709"/>
      </w:pPr>
      <w:r w:rsidRPr="006413F5">
        <w:tab/>
      </w:r>
      <w:r w:rsidRPr="006413F5">
        <w:t>傳真：</w:t>
      </w:r>
      <w:r w:rsidRPr="006413F5">
        <w:rPr>
          <w:rFonts w:hAnsi="華康細圓體" w:hint="eastAsia"/>
          <w:lang w:eastAsia="zh-TW"/>
        </w:rPr>
        <w:t>+</w:t>
      </w:r>
      <w:r w:rsidRPr="006413F5">
        <w:t>971</w:t>
      </w:r>
      <w:r w:rsidRPr="006413F5">
        <w:rPr>
          <w:rFonts w:hint="eastAsia"/>
          <w:lang w:eastAsia="zh-TW"/>
        </w:rPr>
        <w:t>-</w:t>
      </w:r>
      <w:r w:rsidRPr="006413F5">
        <w:t>7-233</w:t>
      </w:r>
      <w:r w:rsidRPr="006413F5">
        <w:rPr>
          <w:rFonts w:hint="eastAsia"/>
          <w:lang w:eastAsia="zh-TW"/>
        </w:rPr>
        <w:t>-</w:t>
      </w:r>
      <w:r w:rsidRPr="006413F5">
        <w:t>0233</w:t>
      </w:r>
    </w:p>
    <w:p w14:paraId="00493A7B" w14:textId="77777777" w:rsidR="00590625" w:rsidRPr="006413F5" w:rsidRDefault="00590625" w:rsidP="00A26570">
      <w:pPr>
        <w:pStyle w:val="af3"/>
        <w:ind w:left="945" w:hanging="709"/>
      </w:pPr>
      <w:r w:rsidRPr="006413F5">
        <w:tab/>
      </w:r>
      <w:r w:rsidRPr="006413F5">
        <w:t>網站：</w:t>
      </w:r>
      <w:r w:rsidRPr="006413F5">
        <w:t>http</w:t>
      </w:r>
      <w:r w:rsidRPr="006413F5">
        <w:t>：</w:t>
      </w:r>
      <w:r w:rsidRPr="006413F5">
        <w:t>//www.rakchamber.com</w:t>
      </w:r>
    </w:p>
    <w:p w14:paraId="14553570" w14:textId="77777777" w:rsidR="00590625" w:rsidRPr="006413F5" w:rsidRDefault="00590625" w:rsidP="00A26570">
      <w:pPr>
        <w:pStyle w:val="af3"/>
        <w:ind w:left="945" w:hanging="709"/>
      </w:pPr>
      <w:r w:rsidRPr="006413F5">
        <w:tab/>
      </w:r>
      <w:r w:rsidRPr="006413F5">
        <w:t>電子郵件：</w:t>
      </w:r>
      <w:r w:rsidRPr="006413F5">
        <w:t>rakchmbr@emirates.net.ae</w:t>
      </w:r>
    </w:p>
    <w:p w14:paraId="23EFB85F" w14:textId="77777777" w:rsidR="00590625" w:rsidRPr="006413F5" w:rsidRDefault="00590625" w:rsidP="00A26570">
      <w:pPr>
        <w:pStyle w:val="af3"/>
        <w:ind w:left="945" w:hanging="709"/>
      </w:pPr>
      <w:r w:rsidRPr="006413F5">
        <w:rPr>
          <w:rFonts w:ascii="Wingdings" w:eastAsia="Wingdings" w:hAnsi="Wingdings" w:cs="Wingdings"/>
        </w:rPr>
        <w:t>u</w:t>
      </w:r>
      <w:r w:rsidRPr="006413F5">
        <w:tab/>
      </w:r>
      <w:r w:rsidRPr="006413F5">
        <w:t>烏姆蓋萬商工會</w:t>
      </w:r>
    </w:p>
    <w:p w14:paraId="3E80DC93" w14:textId="77777777" w:rsidR="00590625" w:rsidRPr="006413F5" w:rsidRDefault="00590625" w:rsidP="00A26570">
      <w:pPr>
        <w:pStyle w:val="af3"/>
        <w:ind w:left="945" w:hanging="709"/>
      </w:pPr>
      <w:r w:rsidRPr="006413F5">
        <w:tab/>
        <w:t>Umm Al Quwain - Chamber of Commerce</w:t>
      </w:r>
    </w:p>
    <w:p w14:paraId="709ACB11" w14:textId="77777777" w:rsidR="00590625" w:rsidRPr="006413F5" w:rsidRDefault="00590625" w:rsidP="00A26570">
      <w:pPr>
        <w:pStyle w:val="af3"/>
        <w:ind w:left="945" w:hanging="709"/>
      </w:pPr>
      <w:r w:rsidRPr="006413F5">
        <w:tab/>
      </w:r>
      <w:r w:rsidRPr="006413F5">
        <w:t>郵政信箱：</w:t>
      </w:r>
      <w:r w:rsidRPr="006413F5">
        <w:t xml:space="preserve">P.O. Box 426, Umm Al </w:t>
      </w:r>
      <w:proofErr w:type="spellStart"/>
      <w:r w:rsidRPr="006413F5">
        <w:t>quwain</w:t>
      </w:r>
      <w:proofErr w:type="spellEnd"/>
      <w:r w:rsidRPr="006413F5">
        <w:t>, United Arab Emirates</w:t>
      </w:r>
    </w:p>
    <w:p w14:paraId="7D6D38F1" w14:textId="77777777" w:rsidR="00590625" w:rsidRPr="006413F5" w:rsidRDefault="00590625" w:rsidP="00A26570">
      <w:pPr>
        <w:pStyle w:val="af3"/>
        <w:ind w:left="945" w:hanging="709"/>
        <w:rPr>
          <w:lang w:eastAsia="zh-TW"/>
        </w:rPr>
      </w:pPr>
      <w:r w:rsidRPr="006413F5">
        <w:tab/>
      </w:r>
      <w:r w:rsidRPr="006413F5">
        <w:rPr>
          <w:lang w:eastAsia="zh-TW"/>
        </w:rPr>
        <w:t>電話：</w:t>
      </w:r>
      <w:r w:rsidRPr="006413F5">
        <w:rPr>
          <w:rFonts w:hAnsi="華康細圓體" w:hint="eastAsia"/>
          <w:lang w:eastAsia="zh-TW"/>
        </w:rPr>
        <w:t>+</w:t>
      </w:r>
      <w:r w:rsidRPr="006413F5">
        <w:rPr>
          <w:lang w:eastAsia="zh-TW"/>
        </w:rPr>
        <w:t>971</w:t>
      </w:r>
      <w:r w:rsidRPr="006413F5">
        <w:rPr>
          <w:rFonts w:hint="eastAsia"/>
          <w:lang w:eastAsia="zh-TW"/>
        </w:rPr>
        <w:t>-</w:t>
      </w:r>
      <w:r w:rsidRPr="006413F5">
        <w:rPr>
          <w:lang w:eastAsia="zh-TW"/>
        </w:rPr>
        <w:t>6-765</w:t>
      </w:r>
      <w:r w:rsidRPr="006413F5">
        <w:rPr>
          <w:rFonts w:hint="eastAsia"/>
          <w:lang w:eastAsia="zh-TW"/>
        </w:rPr>
        <w:t>-</w:t>
      </w:r>
      <w:r w:rsidRPr="006413F5">
        <w:rPr>
          <w:lang w:eastAsia="zh-TW"/>
        </w:rPr>
        <w:t>1111</w:t>
      </w:r>
    </w:p>
    <w:p w14:paraId="622E79CC" w14:textId="073FCCBD" w:rsidR="00590625" w:rsidRPr="006413F5" w:rsidRDefault="00590625" w:rsidP="00A26570">
      <w:pPr>
        <w:pStyle w:val="af3"/>
        <w:ind w:left="945" w:hanging="709"/>
        <w:rPr>
          <w:lang w:eastAsia="zh-TW"/>
        </w:rPr>
      </w:pPr>
      <w:r w:rsidRPr="006413F5">
        <w:rPr>
          <w:lang w:eastAsia="zh-TW"/>
        </w:rPr>
        <w:tab/>
      </w:r>
      <w:r w:rsidRPr="006413F5">
        <w:rPr>
          <w:lang w:eastAsia="zh-TW"/>
        </w:rPr>
        <w:t>傳真：</w:t>
      </w:r>
      <w:r w:rsidRPr="006413F5">
        <w:rPr>
          <w:rFonts w:hAnsi="華康細圓體" w:hint="eastAsia"/>
          <w:lang w:eastAsia="zh-TW"/>
        </w:rPr>
        <w:t>+</w:t>
      </w:r>
      <w:r w:rsidRPr="006413F5">
        <w:rPr>
          <w:lang w:eastAsia="zh-TW"/>
        </w:rPr>
        <w:t>971</w:t>
      </w:r>
      <w:r w:rsidRPr="006413F5">
        <w:rPr>
          <w:rFonts w:hint="eastAsia"/>
          <w:lang w:eastAsia="zh-TW"/>
        </w:rPr>
        <w:t>-</w:t>
      </w:r>
      <w:r w:rsidRPr="006413F5">
        <w:rPr>
          <w:lang w:eastAsia="zh-TW"/>
        </w:rPr>
        <w:t>6-765</w:t>
      </w:r>
      <w:r w:rsidRPr="006413F5">
        <w:rPr>
          <w:rFonts w:hint="eastAsia"/>
          <w:lang w:eastAsia="zh-TW"/>
        </w:rPr>
        <w:t>-</w:t>
      </w:r>
      <w:r w:rsidRPr="006413F5">
        <w:rPr>
          <w:lang w:eastAsia="zh-TW"/>
        </w:rPr>
        <w:t>7055</w:t>
      </w:r>
    </w:p>
    <w:p w14:paraId="428F43F1" w14:textId="20550268" w:rsidR="00C51562" w:rsidRPr="006413F5" w:rsidRDefault="00C51562" w:rsidP="00A26570">
      <w:pPr>
        <w:pStyle w:val="af3"/>
        <w:ind w:left="945" w:hanging="709"/>
        <w:rPr>
          <w:lang w:eastAsia="zh-TW"/>
        </w:rPr>
      </w:pPr>
      <w:r w:rsidRPr="006413F5">
        <w:rPr>
          <w:lang w:eastAsia="zh-TW"/>
        </w:rPr>
        <w:t xml:space="preserve">      </w:t>
      </w:r>
      <w:r w:rsidRPr="006413F5">
        <w:rPr>
          <w:rFonts w:hint="eastAsia"/>
          <w:lang w:eastAsia="zh-TW"/>
        </w:rPr>
        <w:t>網站：</w:t>
      </w:r>
      <w:r w:rsidRPr="006413F5">
        <w:rPr>
          <w:lang w:eastAsia="zh-TW"/>
        </w:rPr>
        <w:t>http://uaqchamber-002-site2.btempurl.com/</w:t>
      </w:r>
    </w:p>
    <w:p w14:paraId="2C0377E1" w14:textId="3CB43F62" w:rsidR="00590625" w:rsidRPr="006413F5" w:rsidRDefault="005C7E70" w:rsidP="005C7E70">
      <w:pPr>
        <w:pStyle w:val="a8"/>
      </w:pPr>
      <w:bookmarkStart w:id="32" w:name="_Toc429658532"/>
      <w:r w:rsidRPr="006413F5">
        <w:rPr>
          <w:lang w:val="en-US"/>
        </w:rPr>
        <w:br w:type="page"/>
      </w:r>
      <w:bookmarkStart w:id="33" w:name="_Toc231999179"/>
      <w:r w:rsidR="00590625" w:rsidRPr="006413F5">
        <w:rPr>
          <w:rFonts w:hint="eastAsia"/>
        </w:rPr>
        <w:lastRenderedPageBreak/>
        <w:t>附錄三　當地外人投資統計</w:t>
      </w:r>
      <w:bookmarkEnd w:id="32"/>
      <w:bookmarkEnd w:id="33"/>
    </w:p>
    <w:p w14:paraId="1C1AB461" w14:textId="0F821003" w:rsidR="00590625" w:rsidRPr="006413F5" w:rsidRDefault="00590625" w:rsidP="00A26570">
      <w:pPr>
        <w:ind w:firstLine="472"/>
        <w:rPr>
          <w:lang w:eastAsia="zh-TW"/>
        </w:rPr>
      </w:pPr>
      <w:r w:rsidRPr="006413F5">
        <w:rPr>
          <w:rFonts w:hint="eastAsia"/>
          <w:lang w:eastAsia="zh-TW"/>
        </w:rPr>
        <w:t>主要投資來自英國、印度</w:t>
      </w:r>
      <w:r w:rsidR="00B55549" w:rsidRPr="006413F5">
        <w:rPr>
          <w:rFonts w:hint="eastAsia"/>
          <w:lang w:eastAsia="zh-TW"/>
        </w:rPr>
        <w:t>、美國</w:t>
      </w:r>
      <w:r w:rsidRPr="006413F5">
        <w:rPr>
          <w:rFonts w:hint="eastAsia"/>
          <w:lang w:eastAsia="zh-TW"/>
        </w:rPr>
        <w:t>、法國、</w:t>
      </w:r>
      <w:r w:rsidR="00B55549" w:rsidRPr="006413F5">
        <w:rPr>
          <w:rFonts w:hint="eastAsia"/>
          <w:lang w:eastAsia="zh-TW"/>
        </w:rPr>
        <w:t>沙烏地阿拉伯</w:t>
      </w:r>
      <w:r w:rsidRPr="006413F5">
        <w:rPr>
          <w:rFonts w:hint="eastAsia"/>
          <w:lang w:eastAsia="zh-TW"/>
        </w:rPr>
        <w:t>等，主要投資於不動產、貿易、金融保險業、製造業、礦業、營建業等。</w:t>
      </w:r>
    </w:p>
    <w:p w14:paraId="137CD665" w14:textId="77777777" w:rsidR="00590625" w:rsidRPr="006413F5" w:rsidRDefault="00590625" w:rsidP="008F7966">
      <w:pPr>
        <w:pStyle w:val="af8"/>
        <w:rPr>
          <w:lang w:eastAsia="zh-TW"/>
        </w:rPr>
      </w:pPr>
      <w:r w:rsidRPr="006413F5">
        <w:rPr>
          <w:lang w:eastAsia="zh-TW"/>
        </w:rPr>
        <w:t>阿聯外人直接投資（FDI）統計</w:t>
      </w:r>
    </w:p>
    <w:tbl>
      <w:tblPr>
        <w:tblW w:w="0" w:type="auto"/>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3"/>
        <w:gridCol w:w="2854"/>
      </w:tblGrid>
      <w:tr w:rsidR="001A0DCE" w:rsidRPr="006413F5" w14:paraId="57F99F3D" w14:textId="77777777">
        <w:trPr>
          <w:trHeight w:val="567"/>
        </w:trPr>
        <w:tc>
          <w:tcPr>
            <w:tcW w:w="2853" w:type="dxa"/>
            <w:vAlign w:val="center"/>
          </w:tcPr>
          <w:p w14:paraId="3739A900" w14:textId="77777777" w:rsidR="005E617A" w:rsidRPr="006413F5" w:rsidRDefault="005E617A">
            <w:pPr>
              <w:ind w:firstLineChars="0" w:firstLine="0"/>
              <w:jc w:val="center"/>
              <w:rPr>
                <w:lang w:eastAsia="zh-TW"/>
              </w:rPr>
            </w:pPr>
            <w:r w:rsidRPr="006413F5">
              <w:rPr>
                <w:rFonts w:hAnsi="華康細圓體"/>
                <w:lang w:eastAsia="zh-TW"/>
              </w:rPr>
              <w:t>年度</w:t>
            </w:r>
          </w:p>
        </w:tc>
        <w:tc>
          <w:tcPr>
            <w:tcW w:w="2854" w:type="dxa"/>
            <w:vAlign w:val="center"/>
          </w:tcPr>
          <w:p w14:paraId="3A152357" w14:textId="77777777" w:rsidR="005E617A" w:rsidRPr="006413F5" w:rsidRDefault="005E617A">
            <w:pPr>
              <w:ind w:firstLineChars="0" w:firstLine="0"/>
              <w:jc w:val="center"/>
              <w:rPr>
                <w:lang w:eastAsia="zh-TW"/>
              </w:rPr>
            </w:pPr>
            <w:r w:rsidRPr="006413F5">
              <w:rPr>
                <w:rFonts w:hAnsi="華康細圓體"/>
                <w:lang w:eastAsia="zh-TW"/>
              </w:rPr>
              <w:t>金額（百萬美元）</w:t>
            </w:r>
          </w:p>
        </w:tc>
      </w:tr>
      <w:tr w:rsidR="001A0DCE" w:rsidRPr="006413F5" w14:paraId="280B8CC5" w14:textId="77777777">
        <w:trPr>
          <w:trHeight w:val="567"/>
        </w:trPr>
        <w:tc>
          <w:tcPr>
            <w:tcW w:w="2853" w:type="dxa"/>
            <w:vAlign w:val="center"/>
          </w:tcPr>
          <w:p w14:paraId="56FE41D6" w14:textId="77777777" w:rsidR="005E617A" w:rsidRPr="006413F5" w:rsidRDefault="005E617A">
            <w:pPr>
              <w:ind w:firstLineChars="0" w:firstLine="0"/>
              <w:jc w:val="center"/>
              <w:rPr>
                <w:lang w:eastAsia="zh-TW"/>
              </w:rPr>
            </w:pPr>
            <w:r w:rsidRPr="006413F5">
              <w:rPr>
                <w:rFonts w:hint="eastAsia"/>
                <w:lang w:eastAsia="zh-TW"/>
              </w:rPr>
              <w:t>2010</w:t>
            </w:r>
          </w:p>
        </w:tc>
        <w:tc>
          <w:tcPr>
            <w:tcW w:w="2854" w:type="dxa"/>
            <w:vAlign w:val="center"/>
          </w:tcPr>
          <w:p w14:paraId="7330892E" w14:textId="77777777" w:rsidR="005E617A" w:rsidRPr="006413F5" w:rsidRDefault="00361CAD">
            <w:pPr>
              <w:ind w:firstLineChars="0" w:firstLine="0"/>
              <w:jc w:val="center"/>
              <w:rPr>
                <w:lang w:eastAsia="zh-TW"/>
              </w:rPr>
            </w:pPr>
            <w:r w:rsidRPr="006413F5">
              <w:rPr>
                <w:rFonts w:hint="eastAsia"/>
                <w:lang w:eastAsia="zh-TW"/>
              </w:rPr>
              <w:t>5</w:t>
            </w:r>
            <w:r w:rsidRPr="006413F5">
              <w:rPr>
                <w:lang w:eastAsia="zh-TW"/>
              </w:rPr>
              <w:t>,</w:t>
            </w:r>
            <w:r w:rsidRPr="006413F5">
              <w:rPr>
                <w:rFonts w:hint="eastAsia"/>
                <w:lang w:eastAsia="zh-TW"/>
              </w:rPr>
              <w:t>504</w:t>
            </w:r>
          </w:p>
        </w:tc>
      </w:tr>
      <w:tr w:rsidR="001A0DCE" w:rsidRPr="006413F5" w14:paraId="189B5214" w14:textId="77777777">
        <w:trPr>
          <w:trHeight w:val="567"/>
        </w:trPr>
        <w:tc>
          <w:tcPr>
            <w:tcW w:w="2853" w:type="dxa"/>
            <w:vAlign w:val="center"/>
          </w:tcPr>
          <w:p w14:paraId="5E241A23" w14:textId="77777777" w:rsidR="005E617A" w:rsidRPr="006413F5" w:rsidRDefault="005E617A">
            <w:pPr>
              <w:ind w:firstLineChars="0" w:firstLine="0"/>
              <w:jc w:val="center"/>
              <w:rPr>
                <w:lang w:eastAsia="zh-TW"/>
              </w:rPr>
            </w:pPr>
            <w:r w:rsidRPr="006413F5">
              <w:rPr>
                <w:lang w:eastAsia="zh-TW"/>
              </w:rPr>
              <w:t>2011</w:t>
            </w:r>
          </w:p>
        </w:tc>
        <w:tc>
          <w:tcPr>
            <w:tcW w:w="2854" w:type="dxa"/>
            <w:vAlign w:val="center"/>
          </w:tcPr>
          <w:p w14:paraId="2A0B8FE0" w14:textId="77777777" w:rsidR="005E617A" w:rsidRPr="006413F5" w:rsidRDefault="005E617A">
            <w:pPr>
              <w:ind w:firstLineChars="0" w:firstLine="0"/>
              <w:jc w:val="center"/>
              <w:rPr>
                <w:lang w:eastAsia="zh-TW"/>
              </w:rPr>
            </w:pPr>
            <w:r w:rsidRPr="006413F5">
              <w:rPr>
                <w:lang w:eastAsia="zh-TW"/>
              </w:rPr>
              <w:t xml:space="preserve"> </w:t>
            </w:r>
            <w:r w:rsidR="00361CAD" w:rsidRPr="006413F5">
              <w:rPr>
                <w:rFonts w:hint="eastAsia"/>
                <w:lang w:eastAsia="zh-TW"/>
              </w:rPr>
              <w:t>7</w:t>
            </w:r>
            <w:r w:rsidR="00361CAD" w:rsidRPr="006413F5">
              <w:rPr>
                <w:lang w:eastAsia="zh-TW"/>
              </w:rPr>
              <w:t>,</w:t>
            </w:r>
            <w:r w:rsidR="00361CAD" w:rsidRPr="006413F5">
              <w:rPr>
                <w:rFonts w:hint="eastAsia"/>
                <w:lang w:eastAsia="zh-TW"/>
              </w:rPr>
              <w:t>684</w:t>
            </w:r>
          </w:p>
        </w:tc>
      </w:tr>
      <w:tr w:rsidR="001A0DCE" w:rsidRPr="006413F5" w14:paraId="57DB49D3" w14:textId="77777777">
        <w:trPr>
          <w:trHeight w:val="567"/>
        </w:trPr>
        <w:tc>
          <w:tcPr>
            <w:tcW w:w="2853" w:type="dxa"/>
            <w:vAlign w:val="center"/>
          </w:tcPr>
          <w:p w14:paraId="19A88A9B" w14:textId="77777777" w:rsidR="005E617A" w:rsidRPr="006413F5" w:rsidRDefault="005E617A">
            <w:pPr>
              <w:ind w:firstLineChars="0" w:firstLine="0"/>
              <w:jc w:val="center"/>
              <w:rPr>
                <w:lang w:eastAsia="zh-TW"/>
              </w:rPr>
            </w:pPr>
            <w:r w:rsidRPr="006413F5">
              <w:rPr>
                <w:lang w:eastAsia="zh-TW"/>
              </w:rPr>
              <w:t>2012</w:t>
            </w:r>
          </w:p>
        </w:tc>
        <w:tc>
          <w:tcPr>
            <w:tcW w:w="2854" w:type="dxa"/>
            <w:vAlign w:val="center"/>
          </w:tcPr>
          <w:p w14:paraId="71DA1EC4" w14:textId="77777777" w:rsidR="005E617A" w:rsidRPr="006413F5" w:rsidRDefault="005E617A">
            <w:pPr>
              <w:ind w:firstLineChars="0" w:firstLine="0"/>
              <w:jc w:val="center"/>
              <w:rPr>
                <w:lang w:eastAsia="zh-TW"/>
              </w:rPr>
            </w:pPr>
            <w:r w:rsidRPr="006413F5">
              <w:rPr>
                <w:lang w:eastAsia="zh-TW"/>
              </w:rPr>
              <w:t xml:space="preserve"> 9,6</w:t>
            </w:r>
            <w:r w:rsidR="00361CAD" w:rsidRPr="006413F5">
              <w:rPr>
                <w:rFonts w:hint="eastAsia"/>
                <w:lang w:eastAsia="zh-TW"/>
              </w:rPr>
              <w:t>19</w:t>
            </w:r>
          </w:p>
        </w:tc>
      </w:tr>
      <w:tr w:rsidR="001A0DCE" w:rsidRPr="006413F5" w14:paraId="0F8A2661" w14:textId="77777777">
        <w:trPr>
          <w:trHeight w:val="567"/>
        </w:trPr>
        <w:tc>
          <w:tcPr>
            <w:tcW w:w="2853" w:type="dxa"/>
            <w:vAlign w:val="center"/>
          </w:tcPr>
          <w:p w14:paraId="12AC10FA" w14:textId="77777777" w:rsidR="005E617A" w:rsidRPr="006413F5" w:rsidRDefault="005E617A">
            <w:pPr>
              <w:ind w:firstLineChars="0" w:firstLine="0"/>
              <w:jc w:val="center"/>
              <w:rPr>
                <w:lang w:eastAsia="zh-TW"/>
              </w:rPr>
            </w:pPr>
            <w:r w:rsidRPr="006413F5">
              <w:rPr>
                <w:lang w:eastAsia="zh-TW"/>
              </w:rPr>
              <w:t>2013</w:t>
            </w:r>
          </w:p>
        </w:tc>
        <w:tc>
          <w:tcPr>
            <w:tcW w:w="2854" w:type="dxa"/>
            <w:vAlign w:val="center"/>
          </w:tcPr>
          <w:p w14:paraId="6E13FAD1" w14:textId="77777777" w:rsidR="005E617A" w:rsidRPr="006413F5" w:rsidRDefault="005E617A">
            <w:pPr>
              <w:ind w:firstLineChars="0" w:firstLine="0"/>
              <w:jc w:val="center"/>
              <w:rPr>
                <w:lang w:eastAsia="zh-TW"/>
              </w:rPr>
            </w:pPr>
            <w:r w:rsidRPr="006413F5">
              <w:rPr>
                <w:lang w:eastAsia="zh-TW"/>
              </w:rPr>
              <w:t>10,4</w:t>
            </w:r>
            <w:r w:rsidR="00361CAD" w:rsidRPr="006413F5">
              <w:rPr>
                <w:rFonts w:hint="eastAsia"/>
                <w:lang w:eastAsia="zh-TW"/>
              </w:rPr>
              <w:t>90</w:t>
            </w:r>
          </w:p>
        </w:tc>
      </w:tr>
      <w:tr w:rsidR="001A0DCE" w:rsidRPr="006413F5" w14:paraId="34848838" w14:textId="77777777">
        <w:trPr>
          <w:trHeight w:val="567"/>
        </w:trPr>
        <w:tc>
          <w:tcPr>
            <w:tcW w:w="2853" w:type="dxa"/>
            <w:vAlign w:val="center"/>
          </w:tcPr>
          <w:p w14:paraId="41EF13DB" w14:textId="77777777" w:rsidR="005E617A" w:rsidRPr="006413F5" w:rsidRDefault="005E617A">
            <w:pPr>
              <w:ind w:firstLineChars="0" w:firstLine="0"/>
              <w:jc w:val="center"/>
              <w:rPr>
                <w:lang w:eastAsia="zh-TW"/>
              </w:rPr>
            </w:pPr>
            <w:r w:rsidRPr="006413F5">
              <w:rPr>
                <w:rFonts w:hint="eastAsia"/>
                <w:lang w:eastAsia="zh-TW"/>
              </w:rPr>
              <w:t>2014</w:t>
            </w:r>
          </w:p>
        </w:tc>
        <w:tc>
          <w:tcPr>
            <w:tcW w:w="2854" w:type="dxa"/>
            <w:vAlign w:val="center"/>
          </w:tcPr>
          <w:p w14:paraId="0BD99061" w14:textId="77777777" w:rsidR="005E617A" w:rsidRPr="006413F5" w:rsidRDefault="00361CAD">
            <w:pPr>
              <w:ind w:firstLineChars="0" w:firstLine="0"/>
              <w:jc w:val="center"/>
              <w:rPr>
                <w:lang w:eastAsia="zh-TW"/>
              </w:rPr>
            </w:pPr>
            <w:r w:rsidRPr="006413F5">
              <w:rPr>
                <w:rFonts w:hint="eastAsia"/>
                <w:lang w:eastAsia="zh-TW"/>
              </w:rPr>
              <w:t>10</w:t>
            </w:r>
            <w:r w:rsidRPr="006413F5">
              <w:rPr>
                <w:lang w:eastAsia="zh-TW"/>
              </w:rPr>
              <w:t>,</w:t>
            </w:r>
            <w:r w:rsidRPr="006413F5">
              <w:rPr>
                <w:rFonts w:hint="eastAsia"/>
                <w:lang w:eastAsia="zh-TW"/>
              </w:rPr>
              <w:t>817</w:t>
            </w:r>
          </w:p>
        </w:tc>
      </w:tr>
      <w:tr w:rsidR="001A0DCE" w:rsidRPr="006413F5" w14:paraId="33A52702" w14:textId="77777777">
        <w:trPr>
          <w:trHeight w:val="567"/>
        </w:trPr>
        <w:tc>
          <w:tcPr>
            <w:tcW w:w="2853" w:type="dxa"/>
            <w:vAlign w:val="center"/>
          </w:tcPr>
          <w:p w14:paraId="5B6AA1E9" w14:textId="77777777" w:rsidR="005E617A" w:rsidRPr="006413F5" w:rsidRDefault="005E617A">
            <w:pPr>
              <w:ind w:firstLineChars="0" w:firstLine="0"/>
              <w:jc w:val="center"/>
              <w:rPr>
                <w:lang w:eastAsia="zh-TW"/>
              </w:rPr>
            </w:pPr>
            <w:r w:rsidRPr="006413F5">
              <w:rPr>
                <w:lang w:eastAsia="zh-TW"/>
              </w:rPr>
              <w:t>2015</w:t>
            </w:r>
          </w:p>
        </w:tc>
        <w:tc>
          <w:tcPr>
            <w:tcW w:w="2854" w:type="dxa"/>
            <w:vAlign w:val="center"/>
          </w:tcPr>
          <w:p w14:paraId="24D2521F" w14:textId="77777777" w:rsidR="005E617A" w:rsidRPr="006413F5" w:rsidRDefault="00361CAD">
            <w:pPr>
              <w:ind w:firstLineChars="0" w:firstLine="0"/>
              <w:jc w:val="center"/>
              <w:rPr>
                <w:lang w:eastAsia="zh-TW"/>
              </w:rPr>
            </w:pPr>
            <w:r w:rsidRPr="006413F5">
              <w:rPr>
                <w:rFonts w:hint="eastAsia"/>
                <w:lang w:eastAsia="zh-TW"/>
              </w:rPr>
              <w:t>8</w:t>
            </w:r>
            <w:r w:rsidRPr="006413F5">
              <w:rPr>
                <w:lang w:eastAsia="zh-TW"/>
              </w:rPr>
              <w:t>,</w:t>
            </w:r>
            <w:r w:rsidRPr="006413F5">
              <w:rPr>
                <w:rFonts w:hint="eastAsia"/>
                <w:lang w:eastAsia="zh-TW"/>
              </w:rPr>
              <w:t>801</w:t>
            </w:r>
          </w:p>
        </w:tc>
      </w:tr>
      <w:tr w:rsidR="001A0DCE" w:rsidRPr="006413F5" w14:paraId="154F6CDA" w14:textId="77777777">
        <w:trPr>
          <w:trHeight w:val="567"/>
        </w:trPr>
        <w:tc>
          <w:tcPr>
            <w:tcW w:w="2853" w:type="dxa"/>
            <w:vAlign w:val="center"/>
          </w:tcPr>
          <w:p w14:paraId="61D656F5" w14:textId="77777777" w:rsidR="005E617A" w:rsidRPr="006413F5" w:rsidRDefault="005E617A">
            <w:pPr>
              <w:ind w:firstLineChars="0" w:firstLine="0"/>
              <w:jc w:val="center"/>
              <w:rPr>
                <w:lang w:eastAsia="zh-TW"/>
              </w:rPr>
            </w:pPr>
            <w:r w:rsidRPr="006413F5">
              <w:rPr>
                <w:rFonts w:hint="eastAsia"/>
                <w:lang w:eastAsia="zh-TW"/>
              </w:rPr>
              <w:t>2016</w:t>
            </w:r>
          </w:p>
        </w:tc>
        <w:tc>
          <w:tcPr>
            <w:tcW w:w="2854" w:type="dxa"/>
            <w:vAlign w:val="center"/>
          </w:tcPr>
          <w:p w14:paraId="76D2F008" w14:textId="77777777" w:rsidR="005E617A" w:rsidRPr="006413F5" w:rsidRDefault="005E617A">
            <w:pPr>
              <w:ind w:firstLineChars="0" w:firstLine="0"/>
              <w:jc w:val="center"/>
              <w:rPr>
                <w:lang w:eastAsia="zh-TW"/>
              </w:rPr>
            </w:pPr>
            <w:r w:rsidRPr="006413F5">
              <w:rPr>
                <w:rFonts w:hint="eastAsia"/>
                <w:lang w:eastAsia="zh-TW"/>
              </w:rPr>
              <w:t>8</w:t>
            </w:r>
            <w:r w:rsidRPr="006413F5">
              <w:rPr>
                <w:lang w:eastAsia="zh-TW"/>
              </w:rPr>
              <w:t>,</w:t>
            </w:r>
            <w:r w:rsidRPr="006413F5">
              <w:rPr>
                <w:rFonts w:hint="eastAsia"/>
                <w:lang w:eastAsia="zh-TW"/>
              </w:rPr>
              <w:t>992</w:t>
            </w:r>
          </w:p>
        </w:tc>
      </w:tr>
      <w:tr w:rsidR="001A0DCE" w:rsidRPr="006413F5" w14:paraId="61432F65" w14:textId="77777777">
        <w:trPr>
          <w:trHeight w:val="567"/>
        </w:trPr>
        <w:tc>
          <w:tcPr>
            <w:tcW w:w="2853" w:type="dxa"/>
            <w:vAlign w:val="center"/>
          </w:tcPr>
          <w:p w14:paraId="230FAA1C" w14:textId="77777777" w:rsidR="005E617A" w:rsidRPr="006413F5" w:rsidRDefault="005E617A">
            <w:pPr>
              <w:ind w:firstLineChars="0" w:firstLine="0"/>
              <w:jc w:val="center"/>
              <w:rPr>
                <w:lang w:eastAsia="zh-TW"/>
              </w:rPr>
            </w:pPr>
            <w:r w:rsidRPr="006413F5">
              <w:rPr>
                <w:rFonts w:hint="eastAsia"/>
                <w:lang w:eastAsia="zh-TW"/>
              </w:rPr>
              <w:t>2017</w:t>
            </w:r>
          </w:p>
        </w:tc>
        <w:tc>
          <w:tcPr>
            <w:tcW w:w="2854" w:type="dxa"/>
            <w:vAlign w:val="center"/>
          </w:tcPr>
          <w:p w14:paraId="2AFDAF84" w14:textId="77777777" w:rsidR="005E617A" w:rsidRPr="006413F5" w:rsidRDefault="00361CAD">
            <w:pPr>
              <w:ind w:firstLineChars="0" w:firstLine="0"/>
              <w:jc w:val="center"/>
              <w:rPr>
                <w:lang w:eastAsia="zh-TW"/>
              </w:rPr>
            </w:pPr>
            <w:r w:rsidRPr="006413F5">
              <w:rPr>
                <w:rFonts w:hint="eastAsia"/>
                <w:lang w:eastAsia="zh-TW"/>
              </w:rPr>
              <w:t>10</w:t>
            </w:r>
            <w:r w:rsidRPr="006413F5">
              <w:rPr>
                <w:lang w:eastAsia="zh-TW"/>
              </w:rPr>
              <w:t>,</w:t>
            </w:r>
            <w:r w:rsidRPr="006413F5">
              <w:rPr>
                <w:rFonts w:hint="eastAsia"/>
                <w:lang w:eastAsia="zh-TW"/>
              </w:rPr>
              <w:t>354</w:t>
            </w:r>
          </w:p>
        </w:tc>
      </w:tr>
      <w:tr w:rsidR="001A0DCE" w:rsidRPr="006413F5" w14:paraId="08BD7F57" w14:textId="77777777">
        <w:trPr>
          <w:trHeight w:val="567"/>
        </w:trPr>
        <w:tc>
          <w:tcPr>
            <w:tcW w:w="2853" w:type="dxa"/>
            <w:vAlign w:val="center"/>
          </w:tcPr>
          <w:p w14:paraId="7B5497A6" w14:textId="5325605C" w:rsidR="009A1404" w:rsidRPr="006413F5" w:rsidRDefault="009A1404">
            <w:pPr>
              <w:ind w:firstLineChars="0" w:firstLine="0"/>
              <w:jc w:val="center"/>
              <w:rPr>
                <w:lang w:eastAsia="zh-TW"/>
              </w:rPr>
            </w:pPr>
            <w:r w:rsidRPr="006413F5">
              <w:rPr>
                <w:rFonts w:hint="eastAsia"/>
                <w:lang w:eastAsia="zh-TW"/>
              </w:rPr>
              <w:t>2018</w:t>
            </w:r>
          </w:p>
        </w:tc>
        <w:tc>
          <w:tcPr>
            <w:tcW w:w="2854" w:type="dxa"/>
            <w:vAlign w:val="center"/>
          </w:tcPr>
          <w:p w14:paraId="774AB98E" w14:textId="266CD660" w:rsidR="009A1404" w:rsidRPr="006413F5" w:rsidRDefault="009A1404">
            <w:pPr>
              <w:ind w:firstLineChars="0" w:firstLine="0"/>
              <w:jc w:val="center"/>
              <w:rPr>
                <w:lang w:eastAsia="zh-TW"/>
              </w:rPr>
            </w:pPr>
            <w:r w:rsidRPr="006413F5">
              <w:rPr>
                <w:rFonts w:hint="eastAsia"/>
                <w:lang w:eastAsia="zh-TW"/>
              </w:rPr>
              <w:t>10</w:t>
            </w:r>
            <w:r w:rsidRPr="006413F5">
              <w:rPr>
                <w:lang w:eastAsia="zh-TW"/>
              </w:rPr>
              <w:t>,</w:t>
            </w:r>
            <w:r w:rsidRPr="006413F5">
              <w:rPr>
                <w:rFonts w:hint="eastAsia"/>
                <w:lang w:eastAsia="zh-TW"/>
              </w:rPr>
              <w:t>438</w:t>
            </w:r>
          </w:p>
        </w:tc>
      </w:tr>
      <w:tr w:rsidR="001A0DCE" w:rsidRPr="006413F5" w14:paraId="57540592" w14:textId="77777777">
        <w:trPr>
          <w:trHeight w:val="567"/>
        </w:trPr>
        <w:tc>
          <w:tcPr>
            <w:tcW w:w="2853" w:type="dxa"/>
            <w:vAlign w:val="center"/>
          </w:tcPr>
          <w:p w14:paraId="5FD09BB7" w14:textId="2208AC5C" w:rsidR="00EB2D4B" w:rsidRPr="006413F5" w:rsidRDefault="00EB2D4B">
            <w:pPr>
              <w:ind w:firstLineChars="0" w:firstLine="0"/>
              <w:jc w:val="center"/>
              <w:rPr>
                <w:lang w:eastAsia="zh-TW"/>
              </w:rPr>
            </w:pPr>
            <w:r w:rsidRPr="006413F5">
              <w:rPr>
                <w:rFonts w:hint="eastAsia"/>
                <w:lang w:eastAsia="zh-TW"/>
              </w:rPr>
              <w:t>2019</w:t>
            </w:r>
          </w:p>
        </w:tc>
        <w:tc>
          <w:tcPr>
            <w:tcW w:w="2854" w:type="dxa"/>
            <w:vAlign w:val="center"/>
          </w:tcPr>
          <w:p w14:paraId="60F2A295" w14:textId="56E61A44" w:rsidR="00EB2D4B" w:rsidRPr="006413F5" w:rsidRDefault="00EB2D4B">
            <w:pPr>
              <w:ind w:firstLineChars="0" w:firstLine="0"/>
              <w:jc w:val="center"/>
              <w:rPr>
                <w:lang w:eastAsia="zh-TW"/>
              </w:rPr>
            </w:pPr>
            <w:r w:rsidRPr="006413F5">
              <w:rPr>
                <w:rFonts w:hint="eastAsia"/>
                <w:lang w:eastAsia="zh-TW"/>
              </w:rPr>
              <w:t>13</w:t>
            </w:r>
            <w:r w:rsidRPr="006413F5">
              <w:rPr>
                <w:lang w:eastAsia="zh-TW"/>
              </w:rPr>
              <w:t>,</w:t>
            </w:r>
            <w:r w:rsidRPr="006413F5">
              <w:rPr>
                <w:rFonts w:hint="eastAsia"/>
                <w:lang w:eastAsia="zh-TW"/>
              </w:rPr>
              <w:t>863</w:t>
            </w:r>
          </w:p>
        </w:tc>
      </w:tr>
      <w:tr w:rsidR="001A0DCE" w:rsidRPr="006413F5" w14:paraId="0A092414" w14:textId="77777777">
        <w:trPr>
          <w:trHeight w:val="567"/>
        </w:trPr>
        <w:tc>
          <w:tcPr>
            <w:tcW w:w="2853" w:type="dxa"/>
            <w:vAlign w:val="center"/>
          </w:tcPr>
          <w:p w14:paraId="3CEBA6F7" w14:textId="53A36674" w:rsidR="007B1173" w:rsidRPr="006413F5" w:rsidRDefault="007B1173">
            <w:pPr>
              <w:ind w:firstLineChars="0" w:firstLine="0"/>
              <w:jc w:val="center"/>
              <w:rPr>
                <w:lang w:eastAsia="zh-TW"/>
              </w:rPr>
            </w:pPr>
            <w:r w:rsidRPr="006413F5">
              <w:rPr>
                <w:lang w:eastAsia="zh-TW"/>
              </w:rPr>
              <w:t>2020</w:t>
            </w:r>
          </w:p>
        </w:tc>
        <w:tc>
          <w:tcPr>
            <w:tcW w:w="2854" w:type="dxa"/>
            <w:vAlign w:val="center"/>
          </w:tcPr>
          <w:p w14:paraId="377120EE" w14:textId="7FA885FE" w:rsidR="007B1173" w:rsidRPr="006413F5" w:rsidRDefault="00C934E8">
            <w:pPr>
              <w:ind w:firstLineChars="0" w:firstLine="0"/>
              <w:jc w:val="center"/>
              <w:rPr>
                <w:lang w:eastAsia="zh-TW"/>
              </w:rPr>
            </w:pPr>
            <w:r w:rsidRPr="006413F5">
              <w:rPr>
                <w:lang w:eastAsia="zh-TW"/>
              </w:rPr>
              <w:t>19,880</w:t>
            </w:r>
          </w:p>
        </w:tc>
      </w:tr>
      <w:tr w:rsidR="001A0DCE" w:rsidRPr="006413F5" w14:paraId="1FE3B391" w14:textId="77777777">
        <w:trPr>
          <w:trHeight w:val="567"/>
        </w:trPr>
        <w:tc>
          <w:tcPr>
            <w:tcW w:w="2853" w:type="dxa"/>
            <w:vAlign w:val="center"/>
          </w:tcPr>
          <w:p w14:paraId="4C5CEFF0" w14:textId="65C2C42E" w:rsidR="001E068D" w:rsidRPr="006413F5" w:rsidRDefault="001E068D">
            <w:pPr>
              <w:ind w:firstLineChars="0" w:firstLine="0"/>
              <w:jc w:val="center"/>
              <w:rPr>
                <w:lang w:eastAsia="zh-TW"/>
              </w:rPr>
            </w:pPr>
            <w:r w:rsidRPr="006413F5">
              <w:rPr>
                <w:lang w:eastAsia="zh-TW"/>
              </w:rPr>
              <w:t>2021</w:t>
            </w:r>
          </w:p>
        </w:tc>
        <w:tc>
          <w:tcPr>
            <w:tcW w:w="2854" w:type="dxa"/>
            <w:vAlign w:val="center"/>
          </w:tcPr>
          <w:p w14:paraId="246DB5C9" w14:textId="3589F041" w:rsidR="001E068D" w:rsidRPr="006413F5" w:rsidRDefault="00280D9A">
            <w:pPr>
              <w:ind w:firstLineChars="0" w:firstLine="0"/>
              <w:jc w:val="center"/>
              <w:rPr>
                <w:lang w:eastAsia="zh-TW"/>
              </w:rPr>
            </w:pPr>
            <w:r w:rsidRPr="006413F5">
              <w:rPr>
                <w:lang w:eastAsia="zh-TW"/>
              </w:rPr>
              <w:t>20,700</w:t>
            </w:r>
          </w:p>
        </w:tc>
      </w:tr>
      <w:tr w:rsidR="001A0DCE" w:rsidRPr="006413F5" w14:paraId="7D455D76" w14:textId="77777777">
        <w:trPr>
          <w:trHeight w:val="567"/>
        </w:trPr>
        <w:tc>
          <w:tcPr>
            <w:tcW w:w="2853" w:type="dxa"/>
            <w:vAlign w:val="center"/>
          </w:tcPr>
          <w:p w14:paraId="6F9F89B2" w14:textId="0109C796" w:rsidR="00084F94" w:rsidRPr="006413F5" w:rsidRDefault="00084F94">
            <w:pPr>
              <w:ind w:firstLineChars="0" w:firstLine="0"/>
              <w:jc w:val="center"/>
              <w:rPr>
                <w:lang w:eastAsia="zh-TW"/>
              </w:rPr>
            </w:pPr>
            <w:r w:rsidRPr="006413F5">
              <w:rPr>
                <w:rFonts w:hint="eastAsia"/>
                <w:lang w:eastAsia="zh-TW"/>
              </w:rPr>
              <w:t>2022</w:t>
            </w:r>
          </w:p>
        </w:tc>
        <w:tc>
          <w:tcPr>
            <w:tcW w:w="2854" w:type="dxa"/>
            <w:vAlign w:val="center"/>
          </w:tcPr>
          <w:p w14:paraId="567262CE" w14:textId="7E285856" w:rsidR="00084F94" w:rsidRPr="006413F5" w:rsidRDefault="000E7376">
            <w:pPr>
              <w:ind w:firstLineChars="0" w:firstLine="0"/>
              <w:jc w:val="center"/>
              <w:rPr>
                <w:lang w:eastAsia="zh-TW"/>
              </w:rPr>
            </w:pPr>
            <w:r w:rsidRPr="006413F5">
              <w:rPr>
                <w:rFonts w:hint="eastAsia"/>
                <w:lang w:eastAsia="zh-TW"/>
              </w:rPr>
              <w:t>22</w:t>
            </w:r>
            <w:r w:rsidR="00E3084D" w:rsidRPr="006413F5">
              <w:rPr>
                <w:rFonts w:hint="eastAsia"/>
                <w:lang w:eastAsia="zh-TW"/>
              </w:rPr>
              <w:t>,</w:t>
            </w:r>
            <w:r w:rsidRPr="006413F5">
              <w:rPr>
                <w:rFonts w:hint="eastAsia"/>
                <w:lang w:eastAsia="zh-TW"/>
              </w:rPr>
              <w:t>7</w:t>
            </w:r>
            <w:r w:rsidR="00E3084D" w:rsidRPr="006413F5">
              <w:rPr>
                <w:rFonts w:hint="eastAsia"/>
                <w:lang w:eastAsia="zh-TW"/>
              </w:rPr>
              <w:t>00</w:t>
            </w:r>
          </w:p>
        </w:tc>
      </w:tr>
      <w:tr w:rsidR="001A0DCE" w:rsidRPr="006413F5" w14:paraId="6556094B" w14:textId="77777777">
        <w:trPr>
          <w:trHeight w:val="567"/>
        </w:trPr>
        <w:tc>
          <w:tcPr>
            <w:tcW w:w="2853" w:type="dxa"/>
            <w:vAlign w:val="center"/>
          </w:tcPr>
          <w:p w14:paraId="30E8C13B" w14:textId="682F41D6" w:rsidR="006B31E8" w:rsidRPr="006413F5" w:rsidRDefault="006B31E8">
            <w:pPr>
              <w:ind w:firstLineChars="0" w:firstLine="0"/>
              <w:jc w:val="center"/>
              <w:rPr>
                <w:lang w:eastAsia="zh-TW"/>
              </w:rPr>
            </w:pPr>
            <w:r w:rsidRPr="006413F5">
              <w:rPr>
                <w:rFonts w:hint="eastAsia"/>
                <w:lang w:eastAsia="zh-TW"/>
              </w:rPr>
              <w:t>2023</w:t>
            </w:r>
          </w:p>
        </w:tc>
        <w:tc>
          <w:tcPr>
            <w:tcW w:w="2854" w:type="dxa"/>
            <w:vAlign w:val="center"/>
          </w:tcPr>
          <w:p w14:paraId="6C49C6A1" w14:textId="157F239D" w:rsidR="006B31E8" w:rsidRPr="006413F5" w:rsidRDefault="00B654CD">
            <w:pPr>
              <w:ind w:firstLineChars="0" w:firstLine="0"/>
              <w:jc w:val="center"/>
              <w:rPr>
                <w:lang w:eastAsia="zh-TW"/>
              </w:rPr>
            </w:pPr>
            <w:r w:rsidRPr="006413F5">
              <w:rPr>
                <w:rFonts w:hint="eastAsia"/>
                <w:lang w:eastAsia="zh-TW"/>
              </w:rPr>
              <w:t>30,688</w:t>
            </w:r>
          </w:p>
        </w:tc>
      </w:tr>
    </w:tbl>
    <w:p w14:paraId="697E2ABA" w14:textId="3738C344" w:rsidR="00590625" w:rsidRPr="006413F5" w:rsidRDefault="00590625" w:rsidP="00DB2145">
      <w:pPr>
        <w:pStyle w:val="af1"/>
      </w:pPr>
      <w:r w:rsidRPr="006413F5">
        <w:rPr>
          <w:rFonts w:hAnsi="華康細圓體"/>
        </w:rPr>
        <w:t>資料來源：</w:t>
      </w:r>
      <w:r w:rsidR="005E617A" w:rsidRPr="006413F5">
        <w:t xml:space="preserve">TRADING </w:t>
      </w:r>
      <w:proofErr w:type="gramStart"/>
      <w:r w:rsidR="005E617A" w:rsidRPr="006413F5">
        <w:t>ECONOMICS</w:t>
      </w:r>
      <w:r w:rsidR="00014F98" w:rsidRPr="006413F5">
        <w:t>,</w:t>
      </w:r>
      <w:r w:rsidR="00740A3D" w:rsidRPr="006413F5">
        <w:t>UAE</w:t>
      </w:r>
      <w:proofErr w:type="gramEnd"/>
      <w:r w:rsidR="00740A3D" w:rsidRPr="006413F5">
        <w:t xml:space="preserve"> Ministry of Econom</w:t>
      </w:r>
      <w:r w:rsidR="002A5E42" w:rsidRPr="006413F5">
        <w:t>y</w:t>
      </w:r>
    </w:p>
    <w:p w14:paraId="283A1722" w14:textId="256D1F9C" w:rsidR="00590625" w:rsidRPr="006413F5" w:rsidRDefault="00590625" w:rsidP="00DB2145">
      <w:pPr>
        <w:pStyle w:val="a8"/>
        <w:pageBreakBefore/>
        <w:rPr>
          <w:lang w:val="en-US"/>
        </w:rPr>
      </w:pPr>
      <w:bookmarkStart w:id="34" w:name="_Toc307352946"/>
      <w:bookmarkStart w:id="35" w:name="_Toc307374402"/>
      <w:bookmarkStart w:id="36" w:name="_Toc311497390"/>
      <w:bookmarkStart w:id="37" w:name="_Toc311498067"/>
      <w:bookmarkStart w:id="38" w:name="_Toc311498903"/>
      <w:bookmarkStart w:id="39" w:name="_Toc429658533"/>
      <w:bookmarkStart w:id="40" w:name="_Toc231999180"/>
      <w:r w:rsidRPr="006413F5">
        <w:lastRenderedPageBreak/>
        <w:t>附錄</w:t>
      </w:r>
      <w:r w:rsidRPr="006413F5">
        <w:rPr>
          <w:rFonts w:hint="eastAsia"/>
        </w:rPr>
        <w:t>四</w:t>
      </w:r>
      <w:r w:rsidRPr="006413F5">
        <w:t xml:space="preserve">　</w:t>
      </w:r>
      <w:r w:rsidR="002F23EE" w:rsidRPr="006413F5">
        <w:t>我國廠商對當地國投資統計</w:t>
      </w:r>
      <w:bookmarkEnd w:id="34"/>
      <w:bookmarkEnd w:id="35"/>
      <w:bookmarkEnd w:id="36"/>
      <w:bookmarkEnd w:id="37"/>
      <w:bookmarkEnd w:id="38"/>
      <w:bookmarkEnd w:id="39"/>
      <w:bookmarkEnd w:id="40"/>
    </w:p>
    <w:p w14:paraId="57964CF7" w14:textId="77777777" w:rsidR="00590625" w:rsidRPr="006413F5" w:rsidRDefault="00590625" w:rsidP="008F7966">
      <w:pPr>
        <w:pStyle w:val="af8"/>
      </w:pPr>
      <w:r w:rsidRPr="006413F5">
        <w:t>年度別統計表</w:t>
      </w:r>
    </w:p>
    <w:tbl>
      <w:tblPr>
        <w:tblW w:w="856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04"/>
        <w:gridCol w:w="2482"/>
        <w:gridCol w:w="3878"/>
      </w:tblGrid>
      <w:tr w:rsidR="001A0DCE" w:rsidRPr="006413F5" w14:paraId="5DD58498" w14:textId="77777777" w:rsidTr="001D0685">
        <w:trPr>
          <w:trHeight w:val="567"/>
          <w:jc w:val="center"/>
        </w:trPr>
        <w:tc>
          <w:tcPr>
            <w:tcW w:w="2204" w:type="dxa"/>
            <w:vAlign w:val="center"/>
          </w:tcPr>
          <w:p w14:paraId="3C1382DC" w14:textId="77777777" w:rsidR="00590625" w:rsidRPr="006413F5" w:rsidRDefault="00590625">
            <w:pPr>
              <w:pStyle w:val="af1"/>
              <w:rPr>
                <w:szCs w:val="24"/>
              </w:rPr>
            </w:pPr>
            <w:r w:rsidRPr="006413F5">
              <w:rPr>
                <w:rFonts w:hAnsi="華康細圓體"/>
                <w:szCs w:val="24"/>
              </w:rPr>
              <w:t>年度</w:t>
            </w:r>
          </w:p>
        </w:tc>
        <w:tc>
          <w:tcPr>
            <w:tcW w:w="2482" w:type="dxa"/>
            <w:vAlign w:val="center"/>
          </w:tcPr>
          <w:p w14:paraId="539017AC" w14:textId="77777777" w:rsidR="00590625" w:rsidRPr="006413F5" w:rsidRDefault="00590625">
            <w:pPr>
              <w:pStyle w:val="af1"/>
              <w:rPr>
                <w:szCs w:val="24"/>
              </w:rPr>
            </w:pPr>
            <w:r w:rsidRPr="006413F5">
              <w:rPr>
                <w:rFonts w:hAnsi="華康細圓體"/>
                <w:szCs w:val="24"/>
              </w:rPr>
              <w:t>件數</w:t>
            </w:r>
          </w:p>
        </w:tc>
        <w:tc>
          <w:tcPr>
            <w:tcW w:w="3878" w:type="dxa"/>
            <w:vAlign w:val="center"/>
          </w:tcPr>
          <w:p w14:paraId="59E914F3" w14:textId="77777777" w:rsidR="00590625" w:rsidRPr="006413F5" w:rsidRDefault="00590625">
            <w:pPr>
              <w:pStyle w:val="af1"/>
              <w:rPr>
                <w:szCs w:val="24"/>
              </w:rPr>
            </w:pPr>
            <w:r w:rsidRPr="006413F5">
              <w:rPr>
                <w:rFonts w:hAnsi="華康細圓體"/>
                <w:szCs w:val="24"/>
              </w:rPr>
              <w:t>金額（千美元）</w:t>
            </w:r>
          </w:p>
        </w:tc>
      </w:tr>
      <w:tr w:rsidR="001A0DCE" w:rsidRPr="006413F5" w14:paraId="50A4F6D9" w14:textId="77777777" w:rsidTr="001D0685">
        <w:trPr>
          <w:trHeight w:val="567"/>
          <w:jc w:val="center"/>
        </w:trPr>
        <w:tc>
          <w:tcPr>
            <w:tcW w:w="2204" w:type="dxa"/>
            <w:vAlign w:val="center"/>
          </w:tcPr>
          <w:p w14:paraId="634C9EA6" w14:textId="29B69580" w:rsidR="00DB0519" w:rsidRPr="006413F5" w:rsidRDefault="00DB0519">
            <w:pPr>
              <w:pStyle w:val="af1"/>
              <w:rPr>
                <w:szCs w:val="24"/>
              </w:rPr>
            </w:pPr>
            <w:r w:rsidRPr="006413F5">
              <w:rPr>
                <w:szCs w:val="24"/>
              </w:rPr>
              <w:t>1977</w:t>
            </w:r>
          </w:p>
        </w:tc>
        <w:tc>
          <w:tcPr>
            <w:tcW w:w="2482" w:type="dxa"/>
            <w:vAlign w:val="center"/>
          </w:tcPr>
          <w:p w14:paraId="0D6F2192" w14:textId="695DB8EB" w:rsidR="00DB0519" w:rsidRPr="006413F5" w:rsidRDefault="00DB0519">
            <w:pPr>
              <w:pStyle w:val="af1"/>
              <w:rPr>
                <w:szCs w:val="24"/>
              </w:rPr>
            </w:pPr>
            <w:r w:rsidRPr="006413F5">
              <w:rPr>
                <w:szCs w:val="24"/>
              </w:rPr>
              <w:t xml:space="preserve">1 </w:t>
            </w:r>
          </w:p>
        </w:tc>
        <w:tc>
          <w:tcPr>
            <w:tcW w:w="3878" w:type="dxa"/>
            <w:vAlign w:val="center"/>
          </w:tcPr>
          <w:p w14:paraId="7B679AA7" w14:textId="5777C97D" w:rsidR="00DB0519" w:rsidRPr="006413F5" w:rsidRDefault="00DB0519" w:rsidP="00DB0519">
            <w:pPr>
              <w:pStyle w:val="af1"/>
              <w:ind w:rightChars="703" w:right="1661"/>
              <w:jc w:val="right"/>
              <w:rPr>
                <w:szCs w:val="24"/>
              </w:rPr>
            </w:pPr>
            <w:r w:rsidRPr="006413F5">
              <w:rPr>
                <w:rFonts w:hint="eastAsia"/>
                <w:szCs w:val="24"/>
              </w:rPr>
              <w:t xml:space="preserve">42 </w:t>
            </w:r>
          </w:p>
        </w:tc>
      </w:tr>
      <w:tr w:rsidR="001A0DCE" w:rsidRPr="006413F5" w14:paraId="178E7ECC" w14:textId="77777777" w:rsidTr="001D0685">
        <w:trPr>
          <w:trHeight w:val="567"/>
          <w:jc w:val="center"/>
        </w:trPr>
        <w:tc>
          <w:tcPr>
            <w:tcW w:w="2204" w:type="dxa"/>
            <w:vAlign w:val="center"/>
          </w:tcPr>
          <w:p w14:paraId="639EB82C" w14:textId="3833A587" w:rsidR="00DB0519" w:rsidRPr="006413F5" w:rsidRDefault="00DB0519">
            <w:pPr>
              <w:pStyle w:val="af1"/>
              <w:rPr>
                <w:szCs w:val="24"/>
              </w:rPr>
            </w:pPr>
            <w:r w:rsidRPr="006413F5">
              <w:rPr>
                <w:szCs w:val="24"/>
              </w:rPr>
              <w:t>2002</w:t>
            </w:r>
          </w:p>
        </w:tc>
        <w:tc>
          <w:tcPr>
            <w:tcW w:w="2482" w:type="dxa"/>
            <w:vAlign w:val="center"/>
          </w:tcPr>
          <w:p w14:paraId="5B0C6BEA" w14:textId="3A5D8E39" w:rsidR="00DB0519" w:rsidRPr="006413F5" w:rsidRDefault="00DB0519">
            <w:pPr>
              <w:pStyle w:val="af1"/>
              <w:rPr>
                <w:szCs w:val="24"/>
              </w:rPr>
            </w:pPr>
            <w:r w:rsidRPr="006413F5">
              <w:rPr>
                <w:szCs w:val="24"/>
              </w:rPr>
              <w:t xml:space="preserve">1 </w:t>
            </w:r>
          </w:p>
        </w:tc>
        <w:tc>
          <w:tcPr>
            <w:tcW w:w="3878" w:type="dxa"/>
            <w:vAlign w:val="center"/>
          </w:tcPr>
          <w:p w14:paraId="0694DA7C" w14:textId="76F553EC" w:rsidR="00DB0519" w:rsidRPr="006413F5" w:rsidRDefault="00DB0519" w:rsidP="00DB0519">
            <w:pPr>
              <w:pStyle w:val="af1"/>
              <w:ind w:rightChars="703" w:right="1661"/>
              <w:jc w:val="right"/>
              <w:rPr>
                <w:szCs w:val="24"/>
              </w:rPr>
            </w:pPr>
            <w:r w:rsidRPr="006413F5">
              <w:rPr>
                <w:rFonts w:hint="eastAsia"/>
                <w:szCs w:val="24"/>
              </w:rPr>
              <w:t xml:space="preserve">275 </w:t>
            </w:r>
          </w:p>
        </w:tc>
      </w:tr>
      <w:tr w:rsidR="001A0DCE" w:rsidRPr="006413F5" w14:paraId="4C823421" w14:textId="77777777" w:rsidTr="001D0685">
        <w:trPr>
          <w:trHeight w:val="567"/>
          <w:jc w:val="center"/>
        </w:trPr>
        <w:tc>
          <w:tcPr>
            <w:tcW w:w="2204" w:type="dxa"/>
            <w:vAlign w:val="center"/>
          </w:tcPr>
          <w:p w14:paraId="50A310FB" w14:textId="1C7E310A" w:rsidR="00DB0519" w:rsidRPr="006413F5" w:rsidRDefault="00DB0519">
            <w:pPr>
              <w:pStyle w:val="af1"/>
              <w:rPr>
                <w:szCs w:val="24"/>
              </w:rPr>
            </w:pPr>
            <w:r w:rsidRPr="006413F5">
              <w:rPr>
                <w:szCs w:val="24"/>
              </w:rPr>
              <w:t>2005</w:t>
            </w:r>
          </w:p>
        </w:tc>
        <w:tc>
          <w:tcPr>
            <w:tcW w:w="2482" w:type="dxa"/>
            <w:vAlign w:val="center"/>
          </w:tcPr>
          <w:p w14:paraId="1ACF41DB" w14:textId="24B390D6" w:rsidR="00DB0519" w:rsidRPr="006413F5" w:rsidRDefault="00DB0519">
            <w:pPr>
              <w:pStyle w:val="af1"/>
              <w:rPr>
                <w:szCs w:val="24"/>
              </w:rPr>
            </w:pPr>
            <w:r w:rsidRPr="006413F5">
              <w:rPr>
                <w:szCs w:val="24"/>
              </w:rPr>
              <w:t xml:space="preserve">1 </w:t>
            </w:r>
          </w:p>
        </w:tc>
        <w:tc>
          <w:tcPr>
            <w:tcW w:w="3878" w:type="dxa"/>
            <w:vAlign w:val="center"/>
          </w:tcPr>
          <w:p w14:paraId="1C1E2BC7" w14:textId="730529F3" w:rsidR="00DB0519" w:rsidRPr="006413F5" w:rsidRDefault="00DB0519" w:rsidP="00DB0519">
            <w:pPr>
              <w:pStyle w:val="af1"/>
              <w:ind w:rightChars="703" w:right="1661"/>
              <w:jc w:val="right"/>
              <w:rPr>
                <w:szCs w:val="24"/>
              </w:rPr>
            </w:pPr>
            <w:r w:rsidRPr="006413F5">
              <w:rPr>
                <w:rFonts w:hint="eastAsia"/>
                <w:szCs w:val="24"/>
              </w:rPr>
              <w:t xml:space="preserve">28 </w:t>
            </w:r>
          </w:p>
        </w:tc>
      </w:tr>
      <w:tr w:rsidR="001A0DCE" w:rsidRPr="006413F5" w14:paraId="354C0D2D" w14:textId="77777777" w:rsidTr="001D0685">
        <w:trPr>
          <w:trHeight w:val="567"/>
          <w:jc w:val="center"/>
        </w:trPr>
        <w:tc>
          <w:tcPr>
            <w:tcW w:w="2204" w:type="dxa"/>
            <w:vAlign w:val="center"/>
          </w:tcPr>
          <w:p w14:paraId="3A16B0BA" w14:textId="07ED0A2D" w:rsidR="00DB0519" w:rsidRPr="006413F5" w:rsidRDefault="00DB0519">
            <w:pPr>
              <w:pStyle w:val="af1"/>
              <w:rPr>
                <w:szCs w:val="24"/>
              </w:rPr>
            </w:pPr>
            <w:r w:rsidRPr="006413F5">
              <w:rPr>
                <w:szCs w:val="24"/>
              </w:rPr>
              <w:t>2007</w:t>
            </w:r>
          </w:p>
        </w:tc>
        <w:tc>
          <w:tcPr>
            <w:tcW w:w="2482" w:type="dxa"/>
            <w:vAlign w:val="center"/>
          </w:tcPr>
          <w:p w14:paraId="1386A823" w14:textId="05951F67" w:rsidR="00DB0519" w:rsidRPr="006413F5" w:rsidRDefault="00DB0519">
            <w:pPr>
              <w:pStyle w:val="af1"/>
              <w:rPr>
                <w:szCs w:val="24"/>
              </w:rPr>
            </w:pPr>
            <w:r w:rsidRPr="006413F5">
              <w:rPr>
                <w:szCs w:val="24"/>
              </w:rPr>
              <w:t xml:space="preserve">2 </w:t>
            </w:r>
          </w:p>
        </w:tc>
        <w:tc>
          <w:tcPr>
            <w:tcW w:w="3878" w:type="dxa"/>
            <w:vAlign w:val="center"/>
          </w:tcPr>
          <w:p w14:paraId="2FED1504" w14:textId="3D156C3C" w:rsidR="00DB0519" w:rsidRPr="006413F5" w:rsidRDefault="00DB0519" w:rsidP="00DB0519">
            <w:pPr>
              <w:pStyle w:val="af1"/>
              <w:ind w:rightChars="703" w:right="1661"/>
              <w:jc w:val="right"/>
              <w:rPr>
                <w:szCs w:val="24"/>
              </w:rPr>
            </w:pPr>
            <w:r w:rsidRPr="006413F5">
              <w:rPr>
                <w:rFonts w:hint="eastAsia"/>
                <w:szCs w:val="24"/>
              </w:rPr>
              <w:t xml:space="preserve">459 </w:t>
            </w:r>
          </w:p>
        </w:tc>
      </w:tr>
      <w:tr w:rsidR="001A0DCE" w:rsidRPr="006413F5" w14:paraId="00CB20E1" w14:textId="77777777" w:rsidTr="001D0685">
        <w:trPr>
          <w:trHeight w:val="567"/>
          <w:jc w:val="center"/>
        </w:trPr>
        <w:tc>
          <w:tcPr>
            <w:tcW w:w="2204" w:type="dxa"/>
            <w:vAlign w:val="center"/>
          </w:tcPr>
          <w:p w14:paraId="41A23F34" w14:textId="08899D0A" w:rsidR="00DB0519" w:rsidRPr="006413F5" w:rsidRDefault="00DB0519">
            <w:pPr>
              <w:pStyle w:val="af1"/>
              <w:rPr>
                <w:szCs w:val="24"/>
              </w:rPr>
            </w:pPr>
            <w:r w:rsidRPr="006413F5">
              <w:rPr>
                <w:szCs w:val="24"/>
              </w:rPr>
              <w:t>2008</w:t>
            </w:r>
          </w:p>
        </w:tc>
        <w:tc>
          <w:tcPr>
            <w:tcW w:w="2482" w:type="dxa"/>
            <w:vAlign w:val="center"/>
          </w:tcPr>
          <w:p w14:paraId="085F8F27" w14:textId="7C02C15B" w:rsidR="00DB0519" w:rsidRPr="006413F5" w:rsidRDefault="00DB0519">
            <w:pPr>
              <w:pStyle w:val="af1"/>
              <w:rPr>
                <w:szCs w:val="24"/>
              </w:rPr>
            </w:pPr>
            <w:r w:rsidRPr="006413F5">
              <w:rPr>
                <w:szCs w:val="24"/>
              </w:rPr>
              <w:t xml:space="preserve">1 </w:t>
            </w:r>
          </w:p>
        </w:tc>
        <w:tc>
          <w:tcPr>
            <w:tcW w:w="3878" w:type="dxa"/>
            <w:vAlign w:val="center"/>
          </w:tcPr>
          <w:p w14:paraId="550375CD" w14:textId="4D5D5EEE" w:rsidR="00DB0519" w:rsidRPr="006413F5" w:rsidRDefault="00DB0519" w:rsidP="00DB0519">
            <w:pPr>
              <w:pStyle w:val="af1"/>
              <w:ind w:rightChars="703" w:right="1661"/>
              <w:jc w:val="right"/>
              <w:rPr>
                <w:szCs w:val="24"/>
              </w:rPr>
            </w:pPr>
            <w:r w:rsidRPr="006413F5">
              <w:rPr>
                <w:rFonts w:hint="eastAsia"/>
                <w:szCs w:val="24"/>
              </w:rPr>
              <w:t xml:space="preserve">2,386 </w:t>
            </w:r>
          </w:p>
        </w:tc>
      </w:tr>
      <w:tr w:rsidR="001A0DCE" w:rsidRPr="006413F5" w14:paraId="3E55C4FC" w14:textId="77777777" w:rsidTr="001D0685">
        <w:trPr>
          <w:trHeight w:val="528"/>
          <w:jc w:val="center"/>
        </w:trPr>
        <w:tc>
          <w:tcPr>
            <w:tcW w:w="2204" w:type="dxa"/>
            <w:vAlign w:val="center"/>
          </w:tcPr>
          <w:p w14:paraId="0BB8FE54" w14:textId="0115DA58" w:rsidR="00DB0519" w:rsidRPr="006413F5" w:rsidRDefault="00DB0519">
            <w:pPr>
              <w:pStyle w:val="af1"/>
              <w:rPr>
                <w:szCs w:val="24"/>
              </w:rPr>
            </w:pPr>
            <w:r w:rsidRPr="006413F5">
              <w:rPr>
                <w:szCs w:val="24"/>
              </w:rPr>
              <w:t>2013</w:t>
            </w:r>
          </w:p>
        </w:tc>
        <w:tc>
          <w:tcPr>
            <w:tcW w:w="2482" w:type="dxa"/>
            <w:vAlign w:val="center"/>
          </w:tcPr>
          <w:p w14:paraId="5301A4E6" w14:textId="6B603E75" w:rsidR="00DB0519" w:rsidRPr="006413F5" w:rsidRDefault="00DB0519">
            <w:pPr>
              <w:pStyle w:val="af1"/>
              <w:rPr>
                <w:szCs w:val="24"/>
              </w:rPr>
            </w:pPr>
            <w:r w:rsidRPr="006413F5">
              <w:rPr>
                <w:szCs w:val="24"/>
              </w:rPr>
              <w:t xml:space="preserve">1 </w:t>
            </w:r>
          </w:p>
        </w:tc>
        <w:tc>
          <w:tcPr>
            <w:tcW w:w="3878" w:type="dxa"/>
            <w:vAlign w:val="center"/>
          </w:tcPr>
          <w:p w14:paraId="011FDC5E" w14:textId="1B08500A" w:rsidR="00DB0519" w:rsidRPr="006413F5" w:rsidRDefault="00DB0519" w:rsidP="00DB0519">
            <w:pPr>
              <w:pStyle w:val="af1"/>
              <w:ind w:rightChars="703" w:right="1661"/>
              <w:jc w:val="right"/>
              <w:rPr>
                <w:szCs w:val="24"/>
              </w:rPr>
            </w:pPr>
            <w:r w:rsidRPr="006413F5">
              <w:rPr>
                <w:rFonts w:hint="eastAsia"/>
                <w:szCs w:val="24"/>
              </w:rPr>
              <w:t xml:space="preserve">175 </w:t>
            </w:r>
          </w:p>
        </w:tc>
      </w:tr>
      <w:tr w:rsidR="001A0DCE" w:rsidRPr="006413F5" w14:paraId="3B45962F" w14:textId="77777777" w:rsidTr="001D0685">
        <w:trPr>
          <w:trHeight w:val="492"/>
          <w:jc w:val="center"/>
        </w:trPr>
        <w:tc>
          <w:tcPr>
            <w:tcW w:w="2204" w:type="dxa"/>
            <w:vAlign w:val="center"/>
          </w:tcPr>
          <w:p w14:paraId="7B72D248" w14:textId="18E0A9A5" w:rsidR="00DB0519" w:rsidRPr="006413F5" w:rsidRDefault="00DB0519">
            <w:pPr>
              <w:pStyle w:val="af1"/>
              <w:rPr>
                <w:szCs w:val="24"/>
              </w:rPr>
            </w:pPr>
            <w:r w:rsidRPr="006413F5">
              <w:rPr>
                <w:szCs w:val="24"/>
              </w:rPr>
              <w:t>2015</w:t>
            </w:r>
          </w:p>
        </w:tc>
        <w:tc>
          <w:tcPr>
            <w:tcW w:w="2482" w:type="dxa"/>
            <w:vAlign w:val="center"/>
          </w:tcPr>
          <w:p w14:paraId="7EFA1E8C" w14:textId="0615161E" w:rsidR="00DB0519" w:rsidRPr="006413F5" w:rsidRDefault="00DB0519">
            <w:pPr>
              <w:pStyle w:val="af1"/>
              <w:rPr>
                <w:szCs w:val="24"/>
              </w:rPr>
            </w:pPr>
            <w:r w:rsidRPr="006413F5">
              <w:rPr>
                <w:szCs w:val="24"/>
              </w:rPr>
              <w:t xml:space="preserve">1 </w:t>
            </w:r>
          </w:p>
        </w:tc>
        <w:tc>
          <w:tcPr>
            <w:tcW w:w="3878" w:type="dxa"/>
            <w:vAlign w:val="center"/>
          </w:tcPr>
          <w:p w14:paraId="5C72CD94" w14:textId="4205485B" w:rsidR="00DB0519" w:rsidRPr="006413F5" w:rsidRDefault="00DB0519" w:rsidP="00DB0519">
            <w:pPr>
              <w:pStyle w:val="af1"/>
              <w:ind w:rightChars="703" w:right="1661"/>
              <w:jc w:val="right"/>
              <w:rPr>
                <w:szCs w:val="24"/>
              </w:rPr>
            </w:pPr>
            <w:r w:rsidRPr="006413F5">
              <w:rPr>
                <w:rFonts w:hint="eastAsia"/>
                <w:szCs w:val="24"/>
              </w:rPr>
              <w:t xml:space="preserve">1,000 </w:t>
            </w:r>
          </w:p>
        </w:tc>
      </w:tr>
      <w:tr w:rsidR="001A0DCE" w:rsidRPr="006413F5" w14:paraId="58A5D462" w14:textId="77777777" w:rsidTr="001D0685">
        <w:trPr>
          <w:trHeight w:val="492"/>
          <w:jc w:val="center"/>
        </w:trPr>
        <w:tc>
          <w:tcPr>
            <w:tcW w:w="2204" w:type="dxa"/>
            <w:vAlign w:val="center"/>
          </w:tcPr>
          <w:p w14:paraId="779F66BB" w14:textId="540B79AD" w:rsidR="00DB0519" w:rsidRPr="006413F5" w:rsidRDefault="00DB0519">
            <w:pPr>
              <w:pStyle w:val="af1"/>
              <w:rPr>
                <w:szCs w:val="24"/>
              </w:rPr>
            </w:pPr>
            <w:r w:rsidRPr="006413F5">
              <w:rPr>
                <w:szCs w:val="24"/>
              </w:rPr>
              <w:t>2016</w:t>
            </w:r>
          </w:p>
        </w:tc>
        <w:tc>
          <w:tcPr>
            <w:tcW w:w="2482" w:type="dxa"/>
            <w:vAlign w:val="center"/>
          </w:tcPr>
          <w:p w14:paraId="39351616" w14:textId="798A377B" w:rsidR="00DB0519" w:rsidRPr="006413F5" w:rsidRDefault="00DB0519">
            <w:pPr>
              <w:pStyle w:val="af1"/>
              <w:rPr>
                <w:szCs w:val="24"/>
              </w:rPr>
            </w:pPr>
            <w:r w:rsidRPr="006413F5">
              <w:rPr>
                <w:szCs w:val="24"/>
              </w:rPr>
              <w:t xml:space="preserve">1 </w:t>
            </w:r>
          </w:p>
        </w:tc>
        <w:tc>
          <w:tcPr>
            <w:tcW w:w="3878" w:type="dxa"/>
            <w:vAlign w:val="center"/>
          </w:tcPr>
          <w:p w14:paraId="449D1119" w14:textId="20110698" w:rsidR="00DB0519" w:rsidRPr="006413F5" w:rsidRDefault="00DB0519" w:rsidP="00DB0519">
            <w:pPr>
              <w:pStyle w:val="af1"/>
              <w:ind w:rightChars="703" w:right="1661"/>
              <w:jc w:val="right"/>
              <w:rPr>
                <w:szCs w:val="24"/>
              </w:rPr>
            </w:pPr>
            <w:r w:rsidRPr="006413F5">
              <w:rPr>
                <w:rFonts w:hint="eastAsia"/>
                <w:szCs w:val="24"/>
              </w:rPr>
              <w:t xml:space="preserve">1,477 </w:t>
            </w:r>
          </w:p>
        </w:tc>
      </w:tr>
      <w:tr w:rsidR="001A0DCE" w:rsidRPr="006413F5" w14:paraId="6DA75D86" w14:textId="77777777" w:rsidTr="001D0685">
        <w:trPr>
          <w:trHeight w:val="492"/>
          <w:jc w:val="center"/>
        </w:trPr>
        <w:tc>
          <w:tcPr>
            <w:tcW w:w="2204" w:type="dxa"/>
            <w:vAlign w:val="center"/>
          </w:tcPr>
          <w:p w14:paraId="36ABA85A" w14:textId="77877D14" w:rsidR="00DB0519" w:rsidRPr="006413F5" w:rsidRDefault="00DB0519">
            <w:pPr>
              <w:pStyle w:val="af1"/>
              <w:rPr>
                <w:szCs w:val="24"/>
              </w:rPr>
            </w:pPr>
            <w:r w:rsidRPr="006413F5">
              <w:rPr>
                <w:szCs w:val="24"/>
              </w:rPr>
              <w:t>2017</w:t>
            </w:r>
          </w:p>
        </w:tc>
        <w:tc>
          <w:tcPr>
            <w:tcW w:w="2482" w:type="dxa"/>
            <w:vAlign w:val="center"/>
          </w:tcPr>
          <w:p w14:paraId="72664F65" w14:textId="71D787C2" w:rsidR="00DB0519" w:rsidRPr="006413F5" w:rsidRDefault="00DB0519">
            <w:pPr>
              <w:pStyle w:val="af1"/>
              <w:rPr>
                <w:szCs w:val="24"/>
              </w:rPr>
            </w:pPr>
            <w:r w:rsidRPr="006413F5">
              <w:rPr>
                <w:szCs w:val="24"/>
              </w:rPr>
              <w:t xml:space="preserve">1 </w:t>
            </w:r>
          </w:p>
        </w:tc>
        <w:tc>
          <w:tcPr>
            <w:tcW w:w="3878" w:type="dxa"/>
            <w:vAlign w:val="center"/>
          </w:tcPr>
          <w:p w14:paraId="5A00D990" w14:textId="6E4238F2" w:rsidR="00DB0519" w:rsidRPr="006413F5" w:rsidRDefault="00DB0519" w:rsidP="00DB0519">
            <w:pPr>
              <w:pStyle w:val="af1"/>
              <w:ind w:rightChars="703" w:right="1661"/>
              <w:jc w:val="right"/>
              <w:rPr>
                <w:szCs w:val="24"/>
              </w:rPr>
            </w:pPr>
            <w:r w:rsidRPr="006413F5">
              <w:rPr>
                <w:rFonts w:hint="eastAsia"/>
                <w:szCs w:val="24"/>
              </w:rPr>
              <w:t xml:space="preserve">1,225 </w:t>
            </w:r>
          </w:p>
        </w:tc>
      </w:tr>
      <w:tr w:rsidR="001A0DCE" w:rsidRPr="006413F5" w14:paraId="25416325" w14:textId="77777777" w:rsidTr="001D0685">
        <w:trPr>
          <w:trHeight w:val="492"/>
          <w:jc w:val="center"/>
        </w:trPr>
        <w:tc>
          <w:tcPr>
            <w:tcW w:w="2204" w:type="dxa"/>
            <w:vAlign w:val="center"/>
          </w:tcPr>
          <w:p w14:paraId="4B783EAA" w14:textId="7D8F92F9" w:rsidR="00DB0519" w:rsidRPr="006413F5" w:rsidRDefault="00DB0519">
            <w:pPr>
              <w:pStyle w:val="af1"/>
              <w:rPr>
                <w:szCs w:val="24"/>
              </w:rPr>
            </w:pPr>
            <w:r w:rsidRPr="006413F5">
              <w:rPr>
                <w:szCs w:val="24"/>
              </w:rPr>
              <w:t>2019</w:t>
            </w:r>
          </w:p>
        </w:tc>
        <w:tc>
          <w:tcPr>
            <w:tcW w:w="2482" w:type="dxa"/>
            <w:vAlign w:val="center"/>
          </w:tcPr>
          <w:p w14:paraId="5F08DADE" w14:textId="08064C6D" w:rsidR="00DB0519" w:rsidRPr="006413F5" w:rsidRDefault="00DB0519">
            <w:pPr>
              <w:pStyle w:val="af1"/>
              <w:rPr>
                <w:szCs w:val="24"/>
              </w:rPr>
            </w:pPr>
            <w:r w:rsidRPr="006413F5">
              <w:rPr>
                <w:szCs w:val="24"/>
              </w:rPr>
              <w:t xml:space="preserve">1 </w:t>
            </w:r>
          </w:p>
        </w:tc>
        <w:tc>
          <w:tcPr>
            <w:tcW w:w="3878" w:type="dxa"/>
            <w:vAlign w:val="center"/>
          </w:tcPr>
          <w:p w14:paraId="71C1720D" w14:textId="74AEAFB6" w:rsidR="00DB0519" w:rsidRPr="006413F5" w:rsidRDefault="00DB0519" w:rsidP="00DB0519">
            <w:pPr>
              <w:pStyle w:val="af1"/>
              <w:ind w:rightChars="703" w:right="1661"/>
              <w:jc w:val="right"/>
              <w:rPr>
                <w:szCs w:val="24"/>
              </w:rPr>
            </w:pPr>
            <w:r w:rsidRPr="006413F5">
              <w:rPr>
                <w:rFonts w:hint="eastAsia"/>
                <w:szCs w:val="24"/>
              </w:rPr>
              <w:t xml:space="preserve">2,500 </w:t>
            </w:r>
          </w:p>
        </w:tc>
      </w:tr>
      <w:tr w:rsidR="001A0DCE" w:rsidRPr="006413F5" w14:paraId="4F7DF006" w14:textId="77777777" w:rsidTr="001D0685">
        <w:trPr>
          <w:trHeight w:val="492"/>
          <w:jc w:val="center"/>
        </w:trPr>
        <w:tc>
          <w:tcPr>
            <w:tcW w:w="2204" w:type="dxa"/>
            <w:vAlign w:val="center"/>
          </w:tcPr>
          <w:p w14:paraId="6CC113F5" w14:textId="2D6DF5B7" w:rsidR="005C7E70" w:rsidRPr="006413F5" w:rsidRDefault="005C7E70">
            <w:pPr>
              <w:pStyle w:val="af1"/>
              <w:rPr>
                <w:szCs w:val="24"/>
              </w:rPr>
            </w:pPr>
            <w:r w:rsidRPr="006413F5">
              <w:rPr>
                <w:rFonts w:hint="eastAsia"/>
                <w:szCs w:val="24"/>
              </w:rPr>
              <w:t>2020</w:t>
            </w:r>
          </w:p>
        </w:tc>
        <w:tc>
          <w:tcPr>
            <w:tcW w:w="2482" w:type="dxa"/>
            <w:vAlign w:val="center"/>
          </w:tcPr>
          <w:p w14:paraId="46278AA6" w14:textId="6E7837A8" w:rsidR="005C7E70" w:rsidRPr="006413F5" w:rsidRDefault="005C7E70">
            <w:pPr>
              <w:pStyle w:val="af1"/>
              <w:rPr>
                <w:szCs w:val="24"/>
              </w:rPr>
            </w:pPr>
            <w:r w:rsidRPr="006413F5">
              <w:rPr>
                <w:rFonts w:hint="eastAsia"/>
                <w:szCs w:val="24"/>
              </w:rPr>
              <w:t>0</w:t>
            </w:r>
          </w:p>
        </w:tc>
        <w:tc>
          <w:tcPr>
            <w:tcW w:w="3878" w:type="dxa"/>
            <w:vAlign w:val="center"/>
          </w:tcPr>
          <w:p w14:paraId="75FEEAAD" w14:textId="14FC217E" w:rsidR="005C7E70" w:rsidRPr="006413F5" w:rsidRDefault="005C7E70" w:rsidP="00DB0519">
            <w:pPr>
              <w:pStyle w:val="af1"/>
              <w:ind w:rightChars="703" w:right="1661"/>
              <w:jc w:val="right"/>
              <w:rPr>
                <w:szCs w:val="24"/>
              </w:rPr>
            </w:pPr>
            <w:r w:rsidRPr="006413F5">
              <w:rPr>
                <w:rFonts w:hint="eastAsia"/>
                <w:szCs w:val="24"/>
              </w:rPr>
              <w:t>0</w:t>
            </w:r>
          </w:p>
        </w:tc>
      </w:tr>
      <w:tr w:rsidR="001A0DCE" w:rsidRPr="006413F5" w14:paraId="5D73F598" w14:textId="77777777" w:rsidTr="001D0685">
        <w:trPr>
          <w:trHeight w:val="492"/>
          <w:jc w:val="center"/>
        </w:trPr>
        <w:tc>
          <w:tcPr>
            <w:tcW w:w="2204" w:type="dxa"/>
            <w:vAlign w:val="center"/>
          </w:tcPr>
          <w:p w14:paraId="662C9EE7" w14:textId="083532F3" w:rsidR="00E12E60" w:rsidRPr="006413F5" w:rsidRDefault="00E12E60">
            <w:pPr>
              <w:pStyle w:val="af1"/>
              <w:rPr>
                <w:szCs w:val="24"/>
              </w:rPr>
            </w:pPr>
            <w:r w:rsidRPr="006413F5">
              <w:rPr>
                <w:szCs w:val="24"/>
              </w:rPr>
              <w:t>2021</w:t>
            </w:r>
          </w:p>
        </w:tc>
        <w:tc>
          <w:tcPr>
            <w:tcW w:w="2482" w:type="dxa"/>
            <w:vAlign w:val="center"/>
          </w:tcPr>
          <w:p w14:paraId="58D8EE9D" w14:textId="55C388D7" w:rsidR="00E12E60" w:rsidRPr="006413F5" w:rsidRDefault="00E12E60">
            <w:pPr>
              <w:pStyle w:val="af1"/>
              <w:rPr>
                <w:szCs w:val="24"/>
              </w:rPr>
            </w:pPr>
            <w:r w:rsidRPr="006413F5">
              <w:rPr>
                <w:szCs w:val="24"/>
              </w:rPr>
              <w:t xml:space="preserve">0 </w:t>
            </w:r>
          </w:p>
        </w:tc>
        <w:tc>
          <w:tcPr>
            <w:tcW w:w="3878" w:type="dxa"/>
            <w:vAlign w:val="center"/>
          </w:tcPr>
          <w:p w14:paraId="1546F00E" w14:textId="55F57FB9" w:rsidR="00E12E60" w:rsidRPr="006413F5" w:rsidRDefault="00E12E60" w:rsidP="00E12E60">
            <w:pPr>
              <w:pStyle w:val="af1"/>
              <w:ind w:rightChars="703" w:right="1661"/>
              <w:jc w:val="right"/>
              <w:rPr>
                <w:szCs w:val="24"/>
              </w:rPr>
            </w:pPr>
            <w:r w:rsidRPr="006413F5">
              <w:rPr>
                <w:rFonts w:hint="eastAsia"/>
                <w:szCs w:val="24"/>
              </w:rPr>
              <w:t xml:space="preserve">0 </w:t>
            </w:r>
          </w:p>
        </w:tc>
      </w:tr>
      <w:tr w:rsidR="001A0DCE" w:rsidRPr="006413F5" w14:paraId="415ADE32" w14:textId="77777777" w:rsidTr="001D0685">
        <w:trPr>
          <w:trHeight w:val="492"/>
          <w:jc w:val="center"/>
        </w:trPr>
        <w:tc>
          <w:tcPr>
            <w:tcW w:w="2204" w:type="dxa"/>
            <w:vAlign w:val="center"/>
          </w:tcPr>
          <w:p w14:paraId="081F9E15" w14:textId="00926B00" w:rsidR="00D5416B" w:rsidRPr="006413F5" w:rsidRDefault="005438CD">
            <w:pPr>
              <w:pStyle w:val="af1"/>
              <w:rPr>
                <w:szCs w:val="24"/>
              </w:rPr>
            </w:pPr>
            <w:r w:rsidRPr="006413F5">
              <w:rPr>
                <w:szCs w:val="24"/>
              </w:rPr>
              <w:t>2022</w:t>
            </w:r>
          </w:p>
        </w:tc>
        <w:tc>
          <w:tcPr>
            <w:tcW w:w="2482" w:type="dxa"/>
            <w:vAlign w:val="center"/>
          </w:tcPr>
          <w:p w14:paraId="40003AE9" w14:textId="3AE2CF1F" w:rsidR="00D5416B" w:rsidRPr="006413F5" w:rsidRDefault="009723E8">
            <w:pPr>
              <w:pStyle w:val="af1"/>
              <w:rPr>
                <w:szCs w:val="24"/>
              </w:rPr>
            </w:pPr>
            <w:r w:rsidRPr="006413F5">
              <w:rPr>
                <w:szCs w:val="24"/>
              </w:rPr>
              <w:t>0</w:t>
            </w:r>
          </w:p>
        </w:tc>
        <w:tc>
          <w:tcPr>
            <w:tcW w:w="3878" w:type="dxa"/>
            <w:vAlign w:val="center"/>
          </w:tcPr>
          <w:p w14:paraId="63E0C7B9" w14:textId="2A30B40D" w:rsidR="00D5416B" w:rsidRPr="006413F5" w:rsidRDefault="009723E8" w:rsidP="00E12E60">
            <w:pPr>
              <w:pStyle w:val="af1"/>
              <w:ind w:rightChars="703" w:right="1661"/>
              <w:jc w:val="right"/>
              <w:rPr>
                <w:szCs w:val="24"/>
              </w:rPr>
            </w:pPr>
            <w:r w:rsidRPr="006413F5">
              <w:rPr>
                <w:szCs w:val="24"/>
              </w:rPr>
              <w:t>0</w:t>
            </w:r>
          </w:p>
        </w:tc>
      </w:tr>
      <w:tr w:rsidR="001A0DCE" w:rsidRPr="006413F5" w14:paraId="720AA02E" w14:textId="77777777" w:rsidTr="001D0685">
        <w:trPr>
          <w:trHeight w:val="492"/>
          <w:jc w:val="center"/>
        </w:trPr>
        <w:tc>
          <w:tcPr>
            <w:tcW w:w="2204" w:type="dxa"/>
            <w:vAlign w:val="center"/>
          </w:tcPr>
          <w:p w14:paraId="4A392B1A" w14:textId="261117B5" w:rsidR="00DB2145" w:rsidRPr="006413F5" w:rsidRDefault="00DB2145">
            <w:pPr>
              <w:pStyle w:val="af1"/>
              <w:rPr>
                <w:szCs w:val="24"/>
              </w:rPr>
            </w:pPr>
            <w:r w:rsidRPr="006413F5">
              <w:rPr>
                <w:rFonts w:hint="eastAsia"/>
                <w:szCs w:val="24"/>
              </w:rPr>
              <w:t>2023</w:t>
            </w:r>
          </w:p>
        </w:tc>
        <w:tc>
          <w:tcPr>
            <w:tcW w:w="2482" w:type="dxa"/>
            <w:vAlign w:val="bottom"/>
          </w:tcPr>
          <w:p w14:paraId="0E3759A5" w14:textId="345E955D" w:rsidR="00DB2145" w:rsidRPr="006413F5" w:rsidRDefault="00DB2145">
            <w:pPr>
              <w:pStyle w:val="af1"/>
              <w:rPr>
                <w:szCs w:val="24"/>
              </w:rPr>
            </w:pPr>
            <w:r w:rsidRPr="006413F5">
              <w:rPr>
                <w:rFonts w:hint="eastAsia"/>
                <w:szCs w:val="24"/>
              </w:rPr>
              <w:t>0</w:t>
            </w:r>
          </w:p>
        </w:tc>
        <w:tc>
          <w:tcPr>
            <w:tcW w:w="3878" w:type="dxa"/>
            <w:vAlign w:val="bottom"/>
          </w:tcPr>
          <w:p w14:paraId="7C76BBAC" w14:textId="0C473ECC" w:rsidR="00DB2145" w:rsidRPr="006413F5" w:rsidRDefault="00DB2145" w:rsidP="00DB2145">
            <w:pPr>
              <w:pStyle w:val="af1"/>
              <w:ind w:rightChars="703" w:right="1661"/>
              <w:jc w:val="right"/>
              <w:rPr>
                <w:szCs w:val="24"/>
              </w:rPr>
            </w:pPr>
            <w:r w:rsidRPr="006413F5">
              <w:rPr>
                <w:rFonts w:hint="eastAsia"/>
                <w:szCs w:val="24"/>
              </w:rPr>
              <w:t>1,056</w:t>
            </w:r>
          </w:p>
        </w:tc>
      </w:tr>
      <w:tr w:rsidR="001A0DCE" w:rsidRPr="006413F5" w14:paraId="6C65C732" w14:textId="77777777" w:rsidTr="001D0685">
        <w:trPr>
          <w:trHeight w:val="492"/>
          <w:jc w:val="center"/>
        </w:trPr>
        <w:tc>
          <w:tcPr>
            <w:tcW w:w="2204" w:type="dxa"/>
            <w:vAlign w:val="center"/>
          </w:tcPr>
          <w:p w14:paraId="27D9D0D3" w14:textId="04DC87BB" w:rsidR="005E587C" w:rsidRPr="006413F5" w:rsidRDefault="005E587C">
            <w:pPr>
              <w:pStyle w:val="af1"/>
              <w:rPr>
                <w:szCs w:val="24"/>
              </w:rPr>
            </w:pPr>
            <w:r w:rsidRPr="006413F5">
              <w:rPr>
                <w:rFonts w:hint="eastAsia"/>
                <w:szCs w:val="24"/>
              </w:rPr>
              <w:t>2024</w:t>
            </w:r>
          </w:p>
        </w:tc>
        <w:tc>
          <w:tcPr>
            <w:tcW w:w="2482" w:type="dxa"/>
            <w:vAlign w:val="bottom"/>
          </w:tcPr>
          <w:p w14:paraId="6A2CEEDD" w14:textId="1B4FBE0B" w:rsidR="005E587C" w:rsidRPr="006413F5" w:rsidRDefault="005E587C">
            <w:pPr>
              <w:pStyle w:val="af1"/>
              <w:rPr>
                <w:szCs w:val="24"/>
              </w:rPr>
            </w:pPr>
            <w:r w:rsidRPr="006413F5">
              <w:rPr>
                <w:rFonts w:hint="eastAsia"/>
                <w:szCs w:val="24"/>
              </w:rPr>
              <w:t>0</w:t>
            </w:r>
          </w:p>
        </w:tc>
        <w:tc>
          <w:tcPr>
            <w:tcW w:w="3878" w:type="dxa"/>
            <w:vAlign w:val="bottom"/>
          </w:tcPr>
          <w:p w14:paraId="58D487AC" w14:textId="5D3A6CCF" w:rsidR="005E587C" w:rsidRPr="006413F5" w:rsidRDefault="005E587C" w:rsidP="00DB2145">
            <w:pPr>
              <w:pStyle w:val="af1"/>
              <w:ind w:rightChars="703" w:right="1661"/>
              <w:jc w:val="right"/>
              <w:rPr>
                <w:szCs w:val="24"/>
              </w:rPr>
            </w:pPr>
            <w:r w:rsidRPr="006413F5">
              <w:rPr>
                <w:rFonts w:hint="eastAsia"/>
                <w:szCs w:val="24"/>
              </w:rPr>
              <w:t>0</w:t>
            </w:r>
          </w:p>
        </w:tc>
      </w:tr>
      <w:tr w:rsidR="001D0685" w:rsidRPr="006413F5" w14:paraId="4374A169" w14:textId="77777777" w:rsidTr="001D0685">
        <w:trPr>
          <w:trHeight w:val="492"/>
          <w:jc w:val="center"/>
        </w:trPr>
        <w:tc>
          <w:tcPr>
            <w:tcW w:w="2204" w:type="dxa"/>
            <w:vAlign w:val="center"/>
          </w:tcPr>
          <w:p w14:paraId="21D591D4" w14:textId="7DDCA5C3" w:rsidR="001D0685" w:rsidRPr="006413F5" w:rsidRDefault="001D0685" w:rsidP="001D0685">
            <w:pPr>
              <w:pStyle w:val="af1"/>
              <w:rPr>
                <w:szCs w:val="24"/>
              </w:rPr>
            </w:pPr>
            <w:r w:rsidRPr="006413F5">
              <w:rPr>
                <w:rFonts w:hint="eastAsia"/>
                <w:szCs w:val="24"/>
              </w:rPr>
              <w:t>2025</w:t>
            </w:r>
          </w:p>
        </w:tc>
        <w:tc>
          <w:tcPr>
            <w:tcW w:w="2482" w:type="dxa"/>
            <w:vAlign w:val="bottom"/>
          </w:tcPr>
          <w:p w14:paraId="194840B2" w14:textId="63D93DF2" w:rsidR="001D0685" w:rsidRPr="006413F5" w:rsidRDefault="001D0685" w:rsidP="001D0685">
            <w:pPr>
              <w:pStyle w:val="af1"/>
              <w:rPr>
                <w:szCs w:val="24"/>
              </w:rPr>
            </w:pPr>
            <w:r w:rsidRPr="006413F5">
              <w:rPr>
                <w:rFonts w:hint="eastAsia"/>
                <w:szCs w:val="24"/>
              </w:rPr>
              <w:t>1</w:t>
            </w:r>
          </w:p>
        </w:tc>
        <w:tc>
          <w:tcPr>
            <w:tcW w:w="3878" w:type="dxa"/>
            <w:vAlign w:val="bottom"/>
          </w:tcPr>
          <w:p w14:paraId="03E6AC82" w14:textId="202A69E6" w:rsidR="001D0685" w:rsidRPr="006413F5" w:rsidRDefault="001D0685" w:rsidP="001D0685">
            <w:pPr>
              <w:pStyle w:val="af1"/>
              <w:ind w:rightChars="703" w:right="1661"/>
              <w:jc w:val="right"/>
              <w:rPr>
                <w:szCs w:val="24"/>
              </w:rPr>
            </w:pPr>
            <w:r w:rsidRPr="006413F5">
              <w:rPr>
                <w:rFonts w:hint="eastAsia"/>
                <w:szCs w:val="24"/>
              </w:rPr>
              <w:t>3,006</w:t>
            </w:r>
          </w:p>
        </w:tc>
      </w:tr>
      <w:tr w:rsidR="001D0685" w:rsidRPr="006413F5" w14:paraId="558F0077" w14:textId="77777777" w:rsidTr="001D0685">
        <w:trPr>
          <w:trHeight w:val="492"/>
          <w:jc w:val="center"/>
        </w:trPr>
        <w:tc>
          <w:tcPr>
            <w:tcW w:w="2204" w:type="dxa"/>
            <w:vAlign w:val="center"/>
          </w:tcPr>
          <w:p w14:paraId="495A5AD0" w14:textId="6C97C935" w:rsidR="001D0685" w:rsidRPr="006413F5" w:rsidRDefault="001D0685" w:rsidP="001D0685">
            <w:pPr>
              <w:pStyle w:val="af1"/>
              <w:rPr>
                <w:szCs w:val="24"/>
              </w:rPr>
            </w:pPr>
            <w:r w:rsidRPr="006413F5">
              <w:rPr>
                <w:szCs w:val="24"/>
              </w:rPr>
              <w:t>合</w:t>
            </w:r>
            <w:r w:rsidRPr="006413F5">
              <w:rPr>
                <w:szCs w:val="24"/>
              </w:rPr>
              <w:t xml:space="preserve">    </w:t>
            </w:r>
            <w:r w:rsidRPr="006413F5">
              <w:rPr>
                <w:szCs w:val="24"/>
              </w:rPr>
              <w:t>計</w:t>
            </w:r>
            <w:r w:rsidRPr="006413F5">
              <w:rPr>
                <w:szCs w:val="24"/>
              </w:rPr>
              <w:t xml:space="preserve">   </w:t>
            </w:r>
          </w:p>
        </w:tc>
        <w:tc>
          <w:tcPr>
            <w:tcW w:w="2482" w:type="dxa"/>
            <w:vAlign w:val="bottom"/>
          </w:tcPr>
          <w:p w14:paraId="2A5AB9A7" w14:textId="63419621" w:rsidR="001D0685" w:rsidRPr="006413F5" w:rsidRDefault="001D0685" w:rsidP="001D0685">
            <w:pPr>
              <w:pStyle w:val="af1"/>
              <w:rPr>
                <w:szCs w:val="24"/>
              </w:rPr>
            </w:pPr>
            <w:r w:rsidRPr="006413F5">
              <w:rPr>
                <w:rFonts w:hint="eastAsia"/>
                <w:szCs w:val="24"/>
              </w:rPr>
              <w:t>12</w:t>
            </w:r>
          </w:p>
        </w:tc>
        <w:tc>
          <w:tcPr>
            <w:tcW w:w="3878" w:type="dxa"/>
            <w:vAlign w:val="bottom"/>
          </w:tcPr>
          <w:p w14:paraId="7590F835" w14:textId="5A9A4952" w:rsidR="001D0685" w:rsidRPr="006413F5" w:rsidRDefault="001D0685" w:rsidP="001D0685">
            <w:pPr>
              <w:pStyle w:val="af1"/>
              <w:ind w:rightChars="703" w:right="1661"/>
              <w:jc w:val="right"/>
              <w:rPr>
                <w:szCs w:val="24"/>
              </w:rPr>
            </w:pPr>
            <w:r w:rsidRPr="006413F5">
              <w:rPr>
                <w:rFonts w:hint="eastAsia"/>
                <w:szCs w:val="24"/>
              </w:rPr>
              <w:t>13,629</w:t>
            </w:r>
          </w:p>
        </w:tc>
      </w:tr>
    </w:tbl>
    <w:p w14:paraId="6CD18772" w14:textId="7109DD7C" w:rsidR="00590625" w:rsidRPr="006413F5" w:rsidRDefault="00590625">
      <w:pPr>
        <w:pStyle w:val="af1"/>
        <w:jc w:val="both"/>
        <w:rPr>
          <w:szCs w:val="24"/>
        </w:rPr>
      </w:pPr>
      <w:r w:rsidRPr="006413F5">
        <w:rPr>
          <w:rFonts w:hAnsi="華康細圓體"/>
          <w:szCs w:val="24"/>
        </w:rPr>
        <w:t>資料來源：</w:t>
      </w:r>
      <w:r w:rsidR="00832B9C" w:rsidRPr="006413F5">
        <w:rPr>
          <w:rFonts w:hAnsi="華康細圓體"/>
          <w:szCs w:val="24"/>
        </w:rPr>
        <w:t>經濟部投資審議司</w:t>
      </w:r>
    </w:p>
    <w:p w14:paraId="1FF36DE5" w14:textId="77777777" w:rsidR="00DB0519" w:rsidRPr="006413F5" w:rsidRDefault="00DB0519" w:rsidP="00DB0519">
      <w:pPr>
        <w:pStyle w:val="af8"/>
        <w:rPr>
          <w:lang w:eastAsia="zh-TW"/>
        </w:rPr>
      </w:pPr>
      <w:r w:rsidRPr="006413F5">
        <w:rPr>
          <w:rFonts w:hint="eastAsia"/>
          <w:lang w:eastAsia="zh-TW"/>
        </w:rPr>
        <w:lastRenderedPageBreak/>
        <w:t>年度別及產業別統計表</w:t>
      </w:r>
    </w:p>
    <w:p w14:paraId="58CB9EA4" w14:textId="77777777" w:rsidR="00DB0519" w:rsidRPr="006413F5" w:rsidRDefault="00DB0519" w:rsidP="00DB0519">
      <w:pPr>
        <w:snapToGrid w:val="0"/>
        <w:ind w:firstLineChars="0" w:firstLine="0"/>
        <w:jc w:val="right"/>
        <w:rPr>
          <w:kern w:val="0"/>
          <w:sz w:val="18"/>
          <w:szCs w:val="18"/>
          <w:lang w:eastAsia="zh-TW"/>
        </w:rPr>
      </w:pPr>
      <w:r w:rsidRPr="006413F5">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1D0685" w:rsidRPr="006413F5" w14:paraId="03E3F9A4" w14:textId="77777777" w:rsidTr="001D0685">
        <w:trPr>
          <w:tblHeader/>
          <w:jc w:val="center"/>
        </w:trPr>
        <w:tc>
          <w:tcPr>
            <w:tcW w:w="2973" w:type="dxa"/>
            <w:vMerge w:val="restart"/>
            <w:tcBorders>
              <w:top w:val="single" w:sz="12" w:space="0" w:color="auto"/>
              <w:bottom w:val="single" w:sz="6" w:space="0" w:color="auto"/>
              <w:tl2br w:val="single" w:sz="6" w:space="0" w:color="auto"/>
            </w:tcBorders>
            <w:vAlign w:val="center"/>
          </w:tcPr>
          <w:p w14:paraId="1691D91D" w14:textId="77777777" w:rsidR="005E587C" w:rsidRPr="006413F5" w:rsidRDefault="005E587C" w:rsidP="00897D6E">
            <w:pPr>
              <w:widowControl/>
              <w:snapToGrid w:val="0"/>
              <w:spacing w:line="226" w:lineRule="exact"/>
              <w:ind w:firstLineChars="0" w:firstLine="0"/>
              <w:jc w:val="right"/>
              <w:rPr>
                <w:kern w:val="0"/>
                <w:sz w:val="18"/>
                <w:szCs w:val="18"/>
                <w:lang w:eastAsia="zh-TW"/>
              </w:rPr>
            </w:pPr>
            <w:r w:rsidRPr="006413F5">
              <w:rPr>
                <w:rFonts w:hint="eastAsia"/>
                <w:kern w:val="0"/>
                <w:sz w:val="18"/>
                <w:szCs w:val="18"/>
                <w:lang w:eastAsia="zh-TW"/>
              </w:rPr>
              <w:t>年　　度</w:t>
            </w:r>
          </w:p>
          <w:p w14:paraId="7442F7B6" w14:textId="77777777" w:rsidR="005E587C" w:rsidRPr="006413F5" w:rsidRDefault="005E587C" w:rsidP="00897D6E">
            <w:pPr>
              <w:widowControl/>
              <w:snapToGrid w:val="0"/>
              <w:spacing w:line="226" w:lineRule="exact"/>
              <w:ind w:firstLineChars="0" w:firstLine="0"/>
              <w:rPr>
                <w:kern w:val="0"/>
                <w:sz w:val="18"/>
                <w:szCs w:val="18"/>
                <w:lang w:eastAsia="zh-TW"/>
              </w:rPr>
            </w:pPr>
            <w:r w:rsidRPr="006413F5">
              <w:rPr>
                <w:rFonts w:hint="eastAsia"/>
                <w:kern w:val="0"/>
                <w:sz w:val="18"/>
                <w:szCs w:val="18"/>
                <w:lang w:eastAsia="zh-TW"/>
              </w:rPr>
              <w:t>業　　別</w:t>
            </w:r>
          </w:p>
        </w:tc>
        <w:tc>
          <w:tcPr>
            <w:tcW w:w="1374" w:type="dxa"/>
            <w:gridSpan w:val="2"/>
            <w:vAlign w:val="center"/>
          </w:tcPr>
          <w:p w14:paraId="4825FA93" w14:textId="6BF98486" w:rsidR="005E587C" w:rsidRPr="006413F5" w:rsidRDefault="005E587C" w:rsidP="005E587C">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累計至</w:t>
            </w:r>
            <w:r w:rsidRPr="006413F5">
              <w:rPr>
                <w:kern w:val="0"/>
                <w:sz w:val="18"/>
                <w:szCs w:val="18"/>
                <w:lang w:eastAsia="zh-TW"/>
              </w:rPr>
              <w:t>20</w:t>
            </w:r>
            <w:r w:rsidRPr="006413F5">
              <w:rPr>
                <w:rFonts w:hint="eastAsia"/>
                <w:kern w:val="0"/>
                <w:sz w:val="18"/>
                <w:szCs w:val="18"/>
                <w:lang w:eastAsia="zh-TW"/>
              </w:rPr>
              <w:t>2</w:t>
            </w:r>
            <w:r w:rsidR="001D0685" w:rsidRPr="006413F5">
              <w:rPr>
                <w:kern w:val="0"/>
                <w:sz w:val="18"/>
                <w:szCs w:val="18"/>
                <w:lang w:eastAsia="zh-TW"/>
              </w:rPr>
              <w:t>5</w:t>
            </w:r>
          </w:p>
        </w:tc>
        <w:tc>
          <w:tcPr>
            <w:tcW w:w="1376" w:type="dxa"/>
            <w:gridSpan w:val="2"/>
          </w:tcPr>
          <w:p w14:paraId="740AC42C" w14:textId="03B3B88F" w:rsidR="005E587C" w:rsidRPr="006413F5" w:rsidRDefault="005E587C" w:rsidP="00DB2145">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202</w:t>
            </w:r>
            <w:r w:rsidR="001D0685" w:rsidRPr="006413F5">
              <w:rPr>
                <w:rFonts w:hint="eastAsia"/>
                <w:kern w:val="0"/>
                <w:sz w:val="18"/>
                <w:szCs w:val="18"/>
                <w:lang w:eastAsia="zh-TW"/>
              </w:rPr>
              <w:t>5</w:t>
            </w:r>
          </w:p>
        </w:tc>
        <w:tc>
          <w:tcPr>
            <w:tcW w:w="1376" w:type="dxa"/>
            <w:gridSpan w:val="2"/>
          </w:tcPr>
          <w:p w14:paraId="5C14C5F7" w14:textId="49CE96A9" w:rsidR="005E587C" w:rsidRPr="006413F5" w:rsidRDefault="005E587C" w:rsidP="00DB2145">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202</w:t>
            </w:r>
            <w:r w:rsidR="001D0685" w:rsidRPr="006413F5">
              <w:rPr>
                <w:rFonts w:hint="eastAsia"/>
                <w:kern w:val="0"/>
                <w:sz w:val="18"/>
                <w:szCs w:val="18"/>
                <w:lang w:eastAsia="zh-TW"/>
              </w:rPr>
              <w:t>4</w:t>
            </w:r>
          </w:p>
        </w:tc>
        <w:tc>
          <w:tcPr>
            <w:tcW w:w="1375" w:type="dxa"/>
            <w:gridSpan w:val="2"/>
          </w:tcPr>
          <w:p w14:paraId="23FB89D8" w14:textId="658F7890" w:rsidR="005E587C" w:rsidRPr="006413F5" w:rsidRDefault="005E587C" w:rsidP="00DB2145">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202</w:t>
            </w:r>
            <w:r w:rsidR="001D0685" w:rsidRPr="006413F5">
              <w:rPr>
                <w:rFonts w:hint="eastAsia"/>
                <w:kern w:val="0"/>
                <w:sz w:val="18"/>
                <w:szCs w:val="18"/>
                <w:lang w:eastAsia="zh-TW"/>
              </w:rPr>
              <w:t>3</w:t>
            </w:r>
          </w:p>
        </w:tc>
      </w:tr>
      <w:tr w:rsidR="001D0685" w:rsidRPr="006413F5" w14:paraId="444FDB2D" w14:textId="77777777" w:rsidTr="001D0685">
        <w:trPr>
          <w:tblHeader/>
          <w:jc w:val="center"/>
        </w:trPr>
        <w:tc>
          <w:tcPr>
            <w:tcW w:w="2973" w:type="dxa"/>
            <w:vMerge/>
            <w:tcBorders>
              <w:top w:val="single" w:sz="6" w:space="0" w:color="auto"/>
              <w:bottom w:val="single" w:sz="6" w:space="0" w:color="auto"/>
              <w:tl2br w:val="single" w:sz="6" w:space="0" w:color="auto"/>
            </w:tcBorders>
            <w:vAlign w:val="center"/>
          </w:tcPr>
          <w:p w14:paraId="5BECB7B5" w14:textId="77777777" w:rsidR="005E587C" w:rsidRPr="006413F5" w:rsidRDefault="005E587C" w:rsidP="00897D6E">
            <w:pPr>
              <w:widowControl/>
              <w:autoSpaceDE/>
              <w:autoSpaceDN/>
              <w:spacing w:line="226" w:lineRule="exact"/>
              <w:ind w:firstLineChars="0" w:firstLine="0"/>
              <w:jc w:val="left"/>
              <w:rPr>
                <w:kern w:val="0"/>
                <w:sz w:val="18"/>
                <w:szCs w:val="18"/>
                <w:lang w:eastAsia="zh-TW"/>
              </w:rPr>
            </w:pPr>
          </w:p>
        </w:tc>
        <w:tc>
          <w:tcPr>
            <w:tcW w:w="504" w:type="dxa"/>
            <w:vAlign w:val="center"/>
          </w:tcPr>
          <w:p w14:paraId="23507E43" w14:textId="77777777" w:rsidR="005E587C" w:rsidRPr="006413F5" w:rsidRDefault="005E587C" w:rsidP="00897D6E">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件數</w:t>
            </w:r>
          </w:p>
        </w:tc>
        <w:tc>
          <w:tcPr>
            <w:tcW w:w="870" w:type="dxa"/>
            <w:vAlign w:val="center"/>
          </w:tcPr>
          <w:p w14:paraId="62088C35" w14:textId="77777777" w:rsidR="005E587C" w:rsidRPr="006413F5" w:rsidRDefault="005E587C" w:rsidP="00897D6E">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金額</w:t>
            </w:r>
          </w:p>
        </w:tc>
        <w:tc>
          <w:tcPr>
            <w:tcW w:w="544" w:type="dxa"/>
            <w:vAlign w:val="center"/>
          </w:tcPr>
          <w:p w14:paraId="7CF7AC1C" w14:textId="77777777" w:rsidR="005E587C" w:rsidRPr="006413F5" w:rsidRDefault="005E587C" w:rsidP="00897D6E">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件數</w:t>
            </w:r>
          </w:p>
        </w:tc>
        <w:tc>
          <w:tcPr>
            <w:tcW w:w="832" w:type="dxa"/>
            <w:vAlign w:val="center"/>
          </w:tcPr>
          <w:p w14:paraId="4492ACBA" w14:textId="77777777" w:rsidR="005E587C" w:rsidRPr="006413F5" w:rsidRDefault="005E587C" w:rsidP="00897D6E">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金額</w:t>
            </w:r>
          </w:p>
        </w:tc>
        <w:tc>
          <w:tcPr>
            <w:tcW w:w="479" w:type="dxa"/>
            <w:vAlign w:val="center"/>
          </w:tcPr>
          <w:p w14:paraId="49F92D77" w14:textId="77777777" w:rsidR="005E587C" w:rsidRPr="006413F5" w:rsidRDefault="005E587C" w:rsidP="00897D6E">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件數</w:t>
            </w:r>
          </w:p>
        </w:tc>
        <w:tc>
          <w:tcPr>
            <w:tcW w:w="897" w:type="dxa"/>
            <w:vAlign w:val="center"/>
          </w:tcPr>
          <w:p w14:paraId="77521C86" w14:textId="77777777" w:rsidR="005E587C" w:rsidRPr="006413F5" w:rsidRDefault="005E587C" w:rsidP="00897D6E">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金額</w:t>
            </w:r>
          </w:p>
        </w:tc>
        <w:tc>
          <w:tcPr>
            <w:tcW w:w="507" w:type="dxa"/>
            <w:noWrap/>
            <w:vAlign w:val="center"/>
          </w:tcPr>
          <w:p w14:paraId="241D28E8" w14:textId="77777777" w:rsidR="005E587C" w:rsidRPr="006413F5" w:rsidRDefault="005E587C" w:rsidP="00897D6E">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件數</w:t>
            </w:r>
          </w:p>
        </w:tc>
        <w:tc>
          <w:tcPr>
            <w:tcW w:w="868" w:type="dxa"/>
            <w:vAlign w:val="center"/>
          </w:tcPr>
          <w:p w14:paraId="0DB7193C" w14:textId="77777777" w:rsidR="005E587C" w:rsidRPr="006413F5" w:rsidRDefault="005E587C" w:rsidP="00897D6E">
            <w:pPr>
              <w:widowControl/>
              <w:snapToGrid w:val="0"/>
              <w:spacing w:line="226" w:lineRule="exact"/>
              <w:ind w:firstLineChars="0" w:firstLine="0"/>
              <w:jc w:val="center"/>
              <w:rPr>
                <w:kern w:val="0"/>
                <w:sz w:val="18"/>
                <w:szCs w:val="18"/>
                <w:lang w:eastAsia="zh-TW"/>
              </w:rPr>
            </w:pPr>
            <w:r w:rsidRPr="006413F5">
              <w:rPr>
                <w:rFonts w:hint="eastAsia"/>
                <w:kern w:val="0"/>
                <w:sz w:val="18"/>
                <w:szCs w:val="18"/>
                <w:lang w:eastAsia="zh-TW"/>
              </w:rPr>
              <w:t>金額</w:t>
            </w:r>
          </w:p>
        </w:tc>
      </w:tr>
      <w:tr w:rsidR="001D0685" w:rsidRPr="006413F5" w14:paraId="17161044" w14:textId="77777777" w:rsidTr="006453C9">
        <w:trPr>
          <w:jc w:val="center"/>
        </w:trPr>
        <w:tc>
          <w:tcPr>
            <w:tcW w:w="2973" w:type="dxa"/>
            <w:tcBorders>
              <w:top w:val="single" w:sz="6" w:space="0" w:color="auto"/>
            </w:tcBorders>
            <w:noWrap/>
            <w:vAlign w:val="center"/>
          </w:tcPr>
          <w:p w14:paraId="46983905" w14:textId="2B80435F"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合計</w:t>
            </w:r>
          </w:p>
        </w:tc>
        <w:tc>
          <w:tcPr>
            <w:tcW w:w="504" w:type="dxa"/>
            <w:vAlign w:val="bottom"/>
          </w:tcPr>
          <w:p w14:paraId="58D04F54" w14:textId="273D3FC0"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12</w:t>
            </w:r>
          </w:p>
        </w:tc>
        <w:tc>
          <w:tcPr>
            <w:tcW w:w="870" w:type="dxa"/>
            <w:vAlign w:val="bottom"/>
          </w:tcPr>
          <w:p w14:paraId="4A80338A" w14:textId="29F2208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13,629</w:t>
            </w:r>
          </w:p>
        </w:tc>
        <w:tc>
          <w:tcPr>
            <w:tcW w:w="544" w:type="dxa"/>
            <w:vAlign w:val="center"/>
          </w:tcPr>
          <w:p w14:paraId="33460FCC" w14:textId="1C065C82" w:rsidR="001D0685" w:rsidRPr="006413F5" w:rsidRDefault="001D0685" w:rsidP="001D0685">
            <w:pPr>
              <w:snapToGrid w:val="0"/>
              <w:spacing w:line="226" w:lineRule="exact"/>
              <w:ind w:firstLineChars="0" w:firstLine="0"/>
              <w:jc w:val="right"/>
              <w:rPr>
                <w:sz w:val="18"/>
                <w:szCs w:val="18"/>
              </w:rPr>
            </w:pPr>
            <w:r w:rsidRPr="006413F5">
              <w:rPr>
                <w:sz w:val="18"/>
                <w:szCs w:val="18"/>
              </w:rPr>
              <w:t>1</w:t>
            </w:r>
          </w:p>
        </w:tc>
        <w:tc>
          <w:tcPr>
            <w:tcW w:w="832" w:type="dxa"/>
            <w:vAlign w:val="center"/>
          </w:tcPr>
          <w:p w14:paraId="21D8D6B5" w14:textId="3B17AC16" w:rsidR="001D0685" w:rsidRPr="006413F5" w:rsidRDefault="001D0685" w:rsidP="001D0685">
            <w:pPr>
              <w:snapToGrid w:val="0"/>
              <w:spacing w:line="226" w:lineRule="exact"/>
              <w:ind w:firstLineChars="0" w:firstLine="0"/>
              <w:jc w:val="right"/>
              <w:rPr>
                <w:sz w:val="18"/>
                <w:szCs w:val="18"/>
              </w:rPr>
            </w:pPr>
            <w:r w:rsidRPr="006413F5">
              <w:rPr>
                <w:sz w:val="18"/>
                <w:szCs w:val="18"/>
              </w:rPr>
              <w:t>3,006</w:t>
            </w:r>
          </w:p>
        </w:tc>
        <w:tc>
          <w:tcPr>
            <w:tcW w:w="479" w:type="dxa"/>
            <w:vAlign w:val="center"/>
          </w:tcPr>
          <w:p w14:paraId="16B1B02E" w14:textId="158855BA"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39C080B2" w14:textId="2A4D6AFB"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2915F80B" w14:textId="76689963"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4AD98D7F" w14:textId="6DE6A3E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1,056</w:t>
            </w:r>
          </w:p>
        </w:tc>
      </w:tr>
      <w:tr w:rsidR="001D0685" w:rsidRPr="006413F5" w14:paraId="2BB1C8DE" w14:textId="77777777" w:rsidTr="006453C9">
        <w:trPr>
          <w:jc w:val="center"/>
        </w:trPr>
        <w:tc>
          <w:tcPr>
            <w:tcW w:w="2973" w:type="dxa"/>
            <w:noWrap/>
            <w:vAlign w:val="center"/>
          </w:tcPr>
          <w:p w14:paraId="447AACFC" w14:textId="4DC8B9BB"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農林漁牧業</w:t>
            </w:r>
          </w:p>
        </w:tc>
        <w:tc>
          <w:tcPr>
            <w:tcW w:w="504" w:type="dxa"/>
            <w:vAlign w:val="bottom"/>
          </w:tcPr>
          <w:p w14:paraId="314B26CD" w14:textId="5FA3CF0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2B1C457D" w14:textId="064FAE6A"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76A29D08" w14:textId="16319F10"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576F26D4" w14:textId="08AFDED7"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5E3174A5" w14:textId="770DF1AD"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2A54D1C8" w14:textId="6CFD7986"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1300B875" w14:textId="4E21930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1DB108F8" w14:textId="6B8C481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709A35FD" w14:textId="77777777" w:rsidTr="006453C9">
        <w:trPr>
          <w:jc w:val="center"/>
        </w:trPr>
        <w:tc>
          <w:tcPr>
            <w:tcW w:w="2973" w:type="dxa"/>
            <w:noWrap/>
            <w:vAlign w:val="center"/>
          </w:tcPr>
          <w:p w14:paraId="5E73BE05" w14:textId="55B03190"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礦業及土石採取業</w:t>
            </w:r>
          </w:p>
        </w:tc>
        <w:tc>
          <w:tcPr>
            <w:tcW w:w="504" w:type="dxa"/>
            <w:vAlign w:val="bottom"/>
          </w:tcPr>
          <w:p w14:paraId="194DA9B3" w14:textId="4A28F1B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5373F05F" w14:textId="27B4A94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21D95D22" w14:textId="5E049028"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2AD6950E" w14:textId="701B354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0520FA4E" w14:textId="532BF74D"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5D2F28FF" w14:textId="58BB14EC"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7544B459" w14:textId="104D70B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7C7A1E1" w14:textId="5CE89B0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4A56F2F9" w14:textId="77777777" w:rsidTr="006453C9">
        <w:trPr>
          <w:jc w:val="center"/>
        </w:trPr>
        <w:tc>
          <w:tcPr>
            <w:tcW w:w="2973" w:type="dxa"/>
            <w:noWrap/>
            <w:vAlign w:val="center"/>
          </w:tcPr>
          <w:p w14:paraId="67161169" w14:textId="01432C9D"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製造業</w:t>
            </w:r>
          </w:p>
        </w:tc>
        <w:tc>
          <w:tcPr>
            <w:tcW w:w="504" w:type="dxa"/>
            <w:vAlign w:val="bottom"/>
          </w:tcPr>
          <w:p w14:paraId="54A6D591" w14:textId="285446A3"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4</w:t>
            </w:r>
          </w:p>
        </w:tc>
        <w:tc>
          <w:tcPr>
            <w:tcW w:w="870" w:type="dxa"/>
            <w:vAlign w:val="bottom"/>
          </w:tcPr>
          <w:p w14:paraId="1F5BEF26" w14:textId="1687AA9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3,273</w:t>
            </w:r>
          </w:p>
        </w:tc>
        <w:tc>
          <w:tcPr>
            <w:tcW w:w="544" w:type="dxa"/>
            <w:vAlign w:val="center"/>
          </w:tcPr>
          <w:p w14:paraId="24F2459F" w14:textId="5ED6FFF0" w:rsidR="001D0685" w:rsidRPr="006413F5" w:rsidRDefault="001D0685" w:rsidP="001D0685">
            <w:pPr>
              <w:snapToGrid w:val="0"/>
              <w:spacing w:line="226" w:lineRule="exact"/>
              <w:ind w:firstLineChars="0" w:firstLine="0"/>
              <w:jc w:val="right"/>
              <w:rPr>
                <w:sz w:val="18"/>
                <w:szCs w:val="18"/>
              </w:rPr>
            </w:pPr>
            <w:r w:rsidRPr="006413F5">
              <w:rPr>
                <w:sz w:val="18"/>
                <w:szCs w:val="18"/>
              </w:rPr>
              <w:t>1</w:t>
            </w:r>
          </w:p>
        </w:tc>
        <w:tc>
          <w:tcPr>
            <w:tcW w:w="832" w:type="dxa"/>
            <w:vAlign w:val="center"/>
          </w:tcPr>
          <w:p w14:paraId="7D659CCE" w14:textId="792587CE" w:rsidR="001D0685" w:rsidRPr="006413F5" w:rsidRDefault="001D0685" w:rsidP="001D0685">
            <w:pPr>
              <w:snapToGrid w:val="0"/>
              <w:spacing w:line="226" w:lineRule="exact"/>
              <w:ind w:firstLineChars="0" w:firstLine="0"/>
              <w:jc w:val="right"/>
              <w:rPr>
                <w:sz w:val="18"/>
                <w:szCs w:val="18"/>
              </w:rPr>
            </w:pPr>
            <w:r w:rsidRPr="006413F5">
              <w:rPr>
                <w:sz w:val="18"/>
                <w:szCs w:val="18"/>
              </w:rPr>
              <w:t>3,006</w:t>
            </w:r>
          </w:p>
        </w:tc>
        <w:tc>
          <w:tcPr>
            <w:tcW w:w="479" w:type="dxa"/>
            <w:vAlign w:val="center"/>
          </w:tcPr>
          <w:p w14:paraId="3E3D85F2" w14:textId="1C1E744F"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5948592C" w14:textId="5760B49E"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4791D908" w14:textId="60C490D6"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413FDEE6" w14:textId="3176ACB6"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75461EE6" w14:textId="77777777" w:rsidTr="006453C9">
        <w:trPr>
          <w:jc w:val="center"/>
        </w:trPr>
        <w:tc>
          <w:tcPr>
            <w:tcW w:w="2973" w:type="dxa"/>
            <w:noWrap/>
            <w:vAlign w:val="center"/>
          </w:tcPr>
          <w:p w14:paraId="04B416FF" w14:textId="428F00B6"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食品製造業</w:t>
            </w:r>
          </w:p>
        </w:tc>
        <w:tc>
          <w:tcPr>
            <w:tcW w:w="504" w:type="dxa"/>
            <w:vAlign w:val="bottom"/>
          </w:tcPr>
          <w:p w14:paraId="0BE2F4A1" w14:textId="080B725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1CCF7C9D" w14:textId="0D8E962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EEC4862" w14:textId="2FD7E013"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29A1BE08" w14:textId="07BC04A9"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3D03F7FF" w14:textId="33FDFAE6"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5C4DC93A" w14:textId="318F19CE"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2F2D9CE0" w14:textId="32BBEC5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03E7F8F2" w14:textId="1B408EF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613D64EB" w14:textId="77777777" w:rsidTr="006453C9">
        <w:trPr>
          <w:jc w:val="center"/>
        </w:trPr>
        <w:tc>
          <w:tcPr>
            <w:tcW w:w="2973" w:type="dxa"/>
            <w:noWrap/>
            <w:vAlign w:val="center"/>
          </w:tcPr>
          <w:p w14:paraId="1E1C463B" w14:textId="3FFDFA4D"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飲料製造業</w:t>
            </w:r>
          </w:p>
        </w:tc>
        <w:tc>
          <w:tcPr>
            <w:tcW w:w="504" w:type="dxa"/>
            <w:vAlign w:val="bottom"/>
          </w:tcPr>
          <w:p w14:paraId="3DBF15D5" w14:textId="2ED2B15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66B56265" w14:textId="1E256347"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78CAA9C" w14:textId="530B6D02"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4A7A0E6B" w14:textId="7861C69B"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4788005A" w14:textId="59DDBBEA"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47826299" w14:textId="2A7EF62C"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700D629E" w14:textId="42EC71CA"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4C8D3BD6" w14:textId="4C8D7FC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68EEDBCC" w14:textId="77777777" w:rsidTr="006453C9">
        <w:trPr>
          <w:jc w:val="center"/>
        </w:trPr>
        <w:tc>
          <w:tcPr>
            <w:tcW w:w="2973" w:type="dxa"/>
            <w:noWrap/>
            <w:vAlign w:val="center"/>
          </w:tcPr>
          <w:p w14:paraId="0B5585F5" w14:textId="54BE7761"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菸草製造業</w:t>
            </w:r>
          </w:p>
        </w:tc>
        <w:tc>
          <w:tcPr>
            <w:tcW w:w="504" w:type="dxa"/>
            <w:vAlign w:val="bottom"/>
          </w:tcPr>
          <w:p w14:paraId="6B00C1C5" w14:textId="0E6BA20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1716A47F" w14:textId="273737F7"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AB14E43" w14:textId="5A0D233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5F144E09" w14:textId="450BE472"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2902861D" w14:textId="63B6BA9E"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60DFCE04" w14:textId="742227EC"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04EF543C" w14:textId="4D87273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C7F4109" w14:textId="76C629B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31E743C1" w14:textId="77777777" w:rsidTr="006453C9">
        <w:trPr>
          <w:jc w:val="center"/>
        </w:trPr>
        <w:tc>
          <w:tcPr>
            <w:tcW w:w="2973" w:type="dxa"/>
            <w:noWrap/>
            <w:vAlign w:val="center"/>
          </w:tcPr>
          <w:p w14:paraId="2E72FFBF" w14:textId="75BF0F90"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紡織業</w:t>
            </w:r>
          </w:p>
        </w:tc>
        <w:tc>
          <w:tcPr>
            <w:tcW w:w="504" w:type="dxa"/>
            <w:vAlign w:val="bottom"/>
          </w:tcPr>
          <w:p w14:paraId="0CCA05AD" w14:textId="75B91C1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3D4875AB" w14:textId="79EBD91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1FD70753" w14:textId="7447B47D"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1740CBB4" w14:textId="7DE41FC2"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2BD375FC" w14:textId="5D62717C"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6A6203DC" w14:textId="24A8797D"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4D3AFB6B" w14:textId="3BE25CF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ACC124F" w14:textId="165B768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7CED7915" w14:textId="77777777" w:rsidTr="006453C9">
        <w:trPr>
          <w:jc w:val="center"/>
        </w:trPr>
        <w:tc>
          <w:tcPr>
            <w:tcW w:w="2973" w:type="dxa"/>
            <w:noWrap/>
            <w:vAlign w:val="center"/>
          </w:tcPr>
          <w:p w14:paraId="101F21E7" w14:textId="49F7CD8C"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 xml:space="preserve">　成衣及服飾品製造業</w:t>
            </w:r>
          </w:p>
        </w:tc>
        <w:tc>
          <w:tcPr>
            <w:tcW w:w="504" w:type="dxa"/>
            <w:vAlign w:val="bottom"/>
          </w:tcPr>
          <w:p w14:paraId="156445C8" w14:textId="7E3C3FF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42D5B93C" w14:textId="6452A20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1C3019C0" w14:textId="33A35B86"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7C58A440" w14:textId="1CFAFBDF"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6FA232B8" w14:textId="6E498946"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3C80A645" w14:textId="16242C9B"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2E776E6C" w14:textId="0ECACDF6"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36D3F868" w14:textId="1F5C499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5EECA123" w14:textId="77777777" w:rsidTr="006453C9">
        <w:trPr>
          <w:jc w:val="center"/>
        </w:trPr>
        <w:tc>
          <w:tcPr>
            <w:tcW w:w="2973" w:type="dxa"/>
            <w:noWrap/>
            <w:vAlign w:val="center"/>
          </w:tcPr>
          <w:p w14:paraId="3D4B0986" w14:textId="771FE32F"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 xml:space="preserve">　皮革、毛皮及其製品製造業</w:t>
            </w:r>
          </w:p>
        </w:tc>
        <w:tc>
          <w:tcPr>
            <w:tcW w:w="504" w:type="dxa"/>
            <w:vAlign w:val="bottom"/>
          </w:tcPr>
          <w:p w14:paraId="02B92CEE" w14:textId="4F8EE90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14FD525F" w14:textId="5623141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54DCAEC" w14:textId="639D6BD5"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246EAA5C" w14:textId="293EB1B5"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448A511B" w14:textId="04CFF8A0"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09564FCE" w14:textId="3981BC16"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4F4040E4" w14:textId="5C48ACC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F06475D" w14:textId="45AE66C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0953F0A5" w14:textId="77777777" w:rsidTr="006453C9">
        <w:trPr>
          <w:jc w:val="center"/>
        </w:trPr>
        <w:tc>
          <w:tcPr>
            <w:tcW w:w="2973" w:type="dxa"/>
            <w:noWrap/>
            <w:vAlign w:val="center"/>
          </w:tcPr>
          <w:p w14:paraId="36EE9A33" w14:textId="5A70D1A9"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木竹製品製造業</w:t>
            </w:r>
          </w:p>
        </w:tc>
        <w:tc>
          <w:tcPr>
            <w:tcW w:w="504" w:type="dxa"/>
            <w:vAlign w:val="bottom"/>
          </w:tcPr>
          <w:p w14:paraId="7A9E723C" w14:textId="5E350BF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2B917497" w14:textId="1992E6A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06328406" w14:textId="653432BC"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5AFF9260" w14:textId="1E8B492A"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199F4F8F" w14:textId="4119670B"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0FBBDCE5" w14:textId="0692DCAD"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3515FCA8" w14:textId="4089EA46"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278A8D1A" w14:textId="7EB73007"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19FCEBD7" w14:textId="77777777" w:rsidTr="006453C9">
        <w:trPr>
          <w:jc w:val="center"/>
        </w:trPr>
        <w:tc>
          <w:tcPr>
            <w:tcW w:w="2973" w:type="dxa"/>
            <w:noWrap/>
            <w:vAlign w:val="center"/>
          </w:tcPr>
          <w:p w14:paraId="7443A761" w14:textId="6331EB8A"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 xml:space="preserve">　紙漿、紙及紙製品製造業</w:t>
            </w:r>
          </w:p>
        </w:tc>
        <w:tc>
          <w:tcPr>
            <w:tcW w:w="504" w:type="dxa"/>
            <w:vAlign w:val="bottom"/>
          </w:tcPr>
          <w:p w14:paraId="62793257" w14:textId="10B5B62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5E8D286B" w14:textId="47E6078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68547187" w14:textId="6082953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0A942E06" w14:textId="0CA256D7"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71B657D2" w14:textId="4B289DDB"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7B54039A" w14:textId="703CBF8F"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611B35F0" w14:textId="0F06178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BF10FED" w14:textId="422A63D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1DCB75DA" w14:textId="77777777" w:rsidTr="006453C9">
        <w:trPr>
          <w:jc w:val="center"/>
        </w:trPr>
        <w:tc>
          <w:tcPr>
            <w:tcW w:w="2973" w:type="dxa"/>
            <w:noWrap/>
            <w:vAlign w:val="center"/>
          </w:tcPr>
          <w:p w14:paraId="16F04A6F" w14:textId="03374354"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 xml:space="preserve">　印刷及資料儲存媒體複製業</w:t>
            </w:r>
          </w:p>
        </w:tc>
        <w:tc>
          <w:tcPr>
            <w:tcW w:w="504" w:type="dxa"/>
            <w:vAlign w:val="bottom"/>
          </w:tcPr>
          <w:p w14:paraId="1B644810" w14:textId="77A2766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712D4914" w14:textId="788AD8E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7159781A" w14:textId="4AEA2802"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1061769C" w14:textId="140DAD85"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060FE736" w14:textId="658DCB74"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2B25C05C" w14:textId="0BC320BF"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625156AC" w14:textId="5F961C27"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576E8BD" w14:textId="7E1E9E1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2247D573" w14:textId="77777777" w:rsidTr="006453C9">
        <w:trPr>
          <w:jc w:val="center"/>
        </w:trPr>
        <w:tc>
          <w:tcPr>
            <w:tcW w:w="2973" w:type="dxa"/>
            <w:noWrap/>
            <w:vAlign w:val="center"/>
          </w:tcPr>
          <w:p w14:paraId="2174E1D9" w14:textId="061B4A8B"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 xml:space="preserve">　石油及煤製品製造業</w:t>
            </w:r>
          </w:p>
        </w:tc>
        <w:tc>
          <w:tcPr>
            <w:tcW w:w="504" w:type="dxa"/>
            <w:vAlign w:val="bottom"/>
          </w:tcPr>
          <w:p w14:paraId="1C08F769" w14:textId="4E7DA8A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1F0825C1" w14:textId="48DE55A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169D0FD8" w14:textId="6BC68428"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227583D3" w14:textId="39C8DF4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114EEB87" w14:textId="57CBFFAD"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1BAE6486" w14:textId="481C63D8"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0C53314A" w14:textId="074FDDB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E9697BB" w14:textId="24AF9AE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1FCD4215" w14:textId="77777777" w:rsidTr="006453C9">
        <w:trPr>
          <w:jc w:val="center"/>
        </w:trPr>
        <w:tc>
          <w:tcPr>
            <w:tcW w:w="2973" w:type="dxa"/>
            <w:noWrap/>
            <w:vAlign w:val="center"/>
          </w:tcPr>
          <w:p w14:paraId="38D461A3" w14:textId="184DFD90"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化學材料製造業</w:t>
            </w:r>
          </w:p>
        </w:tc>
        <w:tc>
          <w:tcPr>
            <w:tcW w:w="504" w:type="dxa"/>
            <w:vAlign w:val="bottom"/>
          </w:tcPr>
          <w:p w14:paraId="46B28148" w14:textId="419BAAA0"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w:t>
            </w:r>
          </w:p>
        </w:tc>
        <w:tc>
          <w:tcPr>
            <w:tcW w:w="870" w:type="dxa"/>
            <w:vAlign w:val="bottom"/>
          </w:tcPr>
          <w:p w14:paraId="4916838B" w14:textId="36E39C4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42</w:t>
            </w:r>
          </w:p>
        </w:tc>
        <w:tc>
          <w:tcPr>
            <w:tcW w:w="544" w:type="dxa"/>
            <w:vAlign w:val="center"/>
          </w:tcPr>
          <w:p w14:paraId="7FC143E8" w14:textId="6A2989AB"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3457285F" w14:textId="569342C8"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0EB49F8E" w14:textId="042F20B3"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4259B24C" w14:textId="1F063498"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0619F1CB" w14:textId="7F7C1A60"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2C5DA69B" w14:textId="24511B4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460E3700" w14:textId="77777777" w:rsidTr="006453C9">
        <w:trPr>
          <w:jc w:val="center"/>
        </w:trPr>
        <w:tc>
          <w:tcPr>
            <w:tcW w:w="2973" w:type="dxa"/>
            <w:noWrap/>
            <w:vAlign w:val="center"/>
          </w:tcPr>
          <w:p w14:paraId="206CD4D5" w14:textId="79670477"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化學製品製造業</w:t>
            </w:r>
          </w:p>
        </w:tc>
        <w:tc>
          <w:tcPr>
            <w:tcW w:w="504" w:type="dxa"/>
            <w:vAlign w:val="bottom"/>
          </w:tcPr>
          <w:p w14:paraId="0A2DA182" w14:textId="77C66A6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1399BF90" w14:textId="2803F9DA"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0C56A7CB" w14:textId="6A75CE7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736FDE3A" w14:textId="447DB272"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25AD3BDA" w14:textId="4C1C5C39"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01DDD984" w14:textId="770AC89A"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36EE3CB9" w14:textId="521E929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C9C5FA5" w14:textId="153EBF6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72E5C7FB" w14:textId="77777777" w:rsidTr="006453C9">
        <w:trPr>
          <w:jc w:val="center"/>
        </w:trPr>
        <w:tc>
          <w:tcPr>
            <w:tcW w:w="2973" w:type="dxa"/>
            <w:noWrap/>
            <w:vAlign w:val="center"/>
          </w:tcPr>
          <w:p w14:paraId="2A60D0CB" w14:textId="63D95A9A"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藥品製造業</w:t>
            </w:r>
          </w:p>
        </w:tc>
        <w:tc>
          <w:tcPr>
            <w:tcW w:w="504" w:type="dxa"/>
            <w:vAlign w:val="bottom"/>
          </w:tcPr>
          <w:p w14:paraId="5F36D4C2" w14:textId="58D99006"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558D0E96" w14:textId="4E1865AF"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1F7570DA" w14:textId="2533A0BF"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7777254C" w14:textId="48AA975A"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30DEC71A" w14:textId="73BEAA3D"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6D88F8E6" w14:textId="7495CE62"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3AC18232" w14:textId="479D568A"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2CAC8E8F" w14:textId="7B88091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06B9B063" w14:textId="77777777" w:rsidTr="006453C9">
        <w:trPr>
          <w:jc w:val="center"/>
        </w:trPr>
        <w:tc>
          <w:tcPr>
            <w:tcW w:w="2973" w:type="dxa"/>
            <w:noWrap/>
            <w:vAlign w:val="center"/>
          </w:tcPr>
          <w:p w14:paraId="7435E5B0" w14:textId="52B8BCF6"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橡膠製品製造業</w:t>
            </w:r>
          </w:p>
        </w:tc>
        <w:tc>
          <w:tcPr>
            <w:tcW w:w="504" w:type="dxa"/>
            <w:vAlign w:val="bottom"/>
          </w:tcPr>
          <w:p w14:paraId="52B9745E" w14:textId="733ACF4A"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2FB2157D" w14:textId="5AA1A6A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DEF1FFE" w14:textId="537D3AF9"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39AB4D55" w14:textId="064C5626"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7BC28B98" w14:textId="321B78EB"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71723EA0" w14:textId="62FA97D3"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46D97C6E" w14:textId="22AA5F1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20876EFD" w14:textId="1C1B1453"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500F44D1" w14:textId="77777777" w:rsidTr="006453C9">
        <w:trPr>
          <w:jc w:val="center"/>
        </w:trPr>
        <w:tc>
          <w:tcPr>
            <w:tcW w:w="2973" w:type="dxa"/>
            <w:noWrap/>
            <w:vAlign w:val="center"/>
          </w:tcPr>
          <w:p w14:paraId="1CB07C97" w14:textId="7756B7B9"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塑膠製品製造業</w:t>
            </w:r>
          </w:p>
        </w:tc>
        <w:tc>
          <w:tcPr>
            <w:tcW w:w="504" w:type="dxa"/>
            <w:vAlign w:val="bottom"/>
          </w:tcPr>
          <w:p w14:paraId="39A8704B" w14:textId="08DD171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0DE8B302" w14:textId="0E95881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33280B53" w14:textId="3991B4AA"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22474074" w14:textId="25CCB4D4"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228058B1" w14:textId="429F6C4B"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30D73AC5" w14:textId="790A4FA3"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4BF66172" w14:textId="28E4242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46053000" w14:textId="10421EC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7C375D9C" w14:textId="77777777" w:rsidTr="006453C9">
        <w:trPr>
          <w:jc w:val="center"/>
        </w:trPr>
        <w:tc>
          <w:tcPr>
            <w:tcW w:w="2973" w:type="dxa"/>
            <w:noWrap/>
            <w:vAlign w:val="center"/>
          </w:tcPr>
          <w:p w14:paraId="74CFF770" w14:textId="467D0715"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 xml:space="preserve">　非金屬礦物製品製造業</w:t>
            </w:r>
          </w:p>
        </w:tc>
        <w:tc>
          <w:tcPr>
            <w:tcW w:w="504" w:type="dxa"/>
            <w:vAlign w:val="bottom"/>
          </w:tcPr>
          <w:p w14:paraId="69548B01" w14:textId="0C98BE9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6B65A736" w14:textId="2CDD07D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35CCBA81" w14:textId="3941DF0A"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0A1BB252" w14:textId="2F165B0D"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6394A3E4" w14:textId="1B9E0A9E"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58605332" w14:textId="190A002E"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02647830" w14:textId="5F8D041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36386CD" w14:textId="1317E2C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4BEB6FED" w14:textId="77777777" w:rsidTr="006453C9">
        <w:trPr>
          <w:jc w:val="center"/>
        </w:trPr>
        <w:tc>
          <w:tcPr>
            <w:tcW w:w="2973" w:type="dxa"/>
            <w:noWrap/>
            <w:vAlign w:val="center"/>
          </w:tcPr>
          <w:p w14:paraId="730F132B" w14:textId="2F884A7B"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基本金屬製造業</w:t>
            </w:r>
          </w:p>
        </w:tc>
        <w:tc>
          <w:tcPr>
            <w:tcW w:w="504" w:type="dxa"/>
            <w:vAlign w:val="bottom"/>
          </w:tcPr>
          <w:p w14:paraId="245F4F3C" w14:textId="2A0266B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776F78F3" w14:textId="60D2AA33"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0A7FFF69" w14:textId="07AFC217"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6B761FA8" w14:textId="7CB5A0F4"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2DA958EF" w14:textId="2FB5A1B4"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54C587B0" w14:textId="66094AAF"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38F353FD" w14:textId="7AF1649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9E9DDB6" w14:textId="3D590990"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26F13BE6" w14:textId="77777777" w:rsidTr="006453C9">
        <w:trPr>
          <w:jc w:val="center"/>
        </w:trPr>
        <w:tc>
          <w:tcPr>
            <w:tcW w:w="2973" w:type="dxa"/>
            <w:noWrap/>
            <w:vAlign w:val="center"/>
          </w:tcPr>
          <w:p w14:paraId="2231A4A7" w14:textId="40E64772"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金屬製品製造業</w:t>
            </w:r>
          </w:p>
        </w:tc>
        <w:tc>
          <w:tcPr>
            <w:tcW w:w="504" w:type="dxa"/>
            <w:vAlign w:val="bottom"/>
          </w:tcPr>
          <w:p w14:paraId="65864E11" w14:textId="640C8F90"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w:t>
            </w:r>
          </w:p>
        </w:tc>
        <w:tc>
          <w:tcPr>
            <w:tcW w:w="870" w:type="dxa"/>
            <w:vAlign w:val="bottom"/>
          </w:tcPr>
          <w:p w14:paraId="6C6DD33D" w14:textId="18D635A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50</w:t>
            </w:r>
          </w:p>
        </w:tc>
        <w:tc>
          <w:tcPr>
            <w:tcW w:w="544" w:type="dxa"/>
            <w:vAlign w:val="center"/>
          </w:tcPr>
          <w:p w14:paraId="4C4DCF09" w14:textId="5EEC9E1C"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600C5A1E" w14:textId="367A808C"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54EA2689" w14:textId="0D8302AE"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35D5365A" w14:textId="760A7E49"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4F92F9B4" w14:textId="30AC4E6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54825484" w14:textId="29062737"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761F0CE8" w14:textId="77777777" w:rsidTr="006453C9">
        <w:trPr>
          <w:jc w:val="center"/>
        </w:trPr>
        <w:tc>
          <w:tcPr>
            <w:tcW w:w="2973" w:type="dxa"/>
            <w:noWrap/>
            <w:vAlign w:val="center"/>
          </w:tcPr>
          <w:p w14:paraId="0F93A845" w14:textId="5804F1A3"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電子零組件製造業</w:t>
            </w:r>
          </w:p>
        </w:tc>
        <w:tc>
          <w:tcPr>
            <w:tcW w:w="504" w:type="dxa"/>
            <w:vAlign w:val="bottom"/>
          </w:tcPr>
          <w:p w14:paraId="2EAB1E02" w14:textId="347C445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75AAFC61" w14:textId="6C302C8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3BA10448" w14:textId="14A255AD"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2B2E1F57" w14:textId="32BD8705"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237516A3" w14:textId="0B9BB5C0"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5DF2305F" w14:textId="6F984AB5"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2F369F74" w14:textId="6C3B6B5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5D8FF10B" w14:textId="6E049E16"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212EEF6B" w14:textId="77777777" w:rsidTr="006453C9">
        <w:trPr>
          <w:jc w:val="center"/>
        </w:trPr>
        <w:tc>
          <w:tcPr>
            <w:tcW w:w="2973" w:type="dxa"/>
            <w:noWrap/>
            <w:vAlign w:val="center"/>
          </w:tcPr>
          <w:p w14:paraId="203F1F49" w14:textId="10E38F68"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 xml:space="preserve">　電腦、電子產品及光學製品製造業</w:t>
            </w:r>
          </w:p>
        </w:tc>
        <w:tc>
          <w:tcPr>
            <w:tcW w:w="504" w:type="dxa"/>
            <w:vAlign w:val="bottom"/>
          </w:tcPr>
          <w:p w14:paraId="30A008DD" w14:textId="444055A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2</w:t>
            </w:r>
          </w:p>
        </w:tc>
        <w:tc>
          <w:tcPr>
            <w:tcW w:w="870" w:type="dxa"/>
            <w:vAlign w:val="bottom"/>
          </w:tcPr>
          <w:p w14:paraId="0680DBDB" w14:textId="1C03D4BF"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3,181</w:t>
            </w:r>
          </w:p>
        </w:tc>
        <w:tc>
          <w:tcPr>
            <w:tcW w:w="544" w:type="dxa"/>
            <w:vAlign w:val="center"/>
          </w:tcPr>
          <w:p w14:paraId="187F24AC" w14:textId="2BF194FF" w:rsidR="001D0685" w:rsidRPr="006413F5" w:rsidRDefault="001D0685" w:rsidP="001D0685">
            <w:pPr>
              <w:snapToGrid w:val="0"/>
              <w:spacing w:line="226" w:lineRule="exact"/>
              <w:ind w:firstLineChars="0" w:firstLine="0"/>
              <w:jc w:val="right"/>
              <w:rPr>
                <w:sz w:val="18"/>
                <w:szCs w:val="18"/>
              </w:rPr>
            </w:pPr>
            <w:r w:rsidRPr="006413F5">
              <w:rPr>
                <w:sz w:val="18"/>
                <w:szCs w:val="18"/>
              </w:rPr>
              <w:t>1</w:t>
            </w:r>
          </w:p>
        </w:tc>
        <w:tc>
          <w:tcPr>
            <w:tcW w:w="832" w:type="dxa"/>
            <w:vAlign w:val="center"/>
          </w:tcPr>
          <w:p w14:paraId="60AE923B" w14:textId="6DEDCDBB" w:rsidR="001D0685" w:rsidRPr="006413F5" w:rsidRDefault="001D0685" w:rsidP="001D0685">
            <w:pPr>
              <w:snapToGrid w:val="0"/>
              <w:spacing w:line="226" w:lineRule="exact"/>
              <w:ind w:firstLineChars="0" w:firstLine="0"/>
              <w:jc w:val="right"/>
              <w:rPr>
                <w:sz w:val="18"/>
                <w:szCs w:val="18"/>
              </w:rPr>
            </w:pPr>
            <w:r w:rsidRPr="006413F5">
              <w:rPr>
                <w:sz w:val="18"/>
                <w:szCs w:val="18"/>
              </w:rPr>
              <w:t>3,006</w:t>
            </w:r>
          </w:p>
        </w:tc>
        <w:tc>
          <w:tcPr>
            <w:tcW w:w="479" w:type="dxa"/>
            <w:vAlign w:val="center"/>
          </w:tcPr>
          <w:p w14:paraId="242CC0AB" w14:textId="4076F84A"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63E834CA" w14:textId="2F201683"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5E3E0CF6" w14:textId="0734DDD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0D842292" w14:textId="4555104A"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561576FF" w14:textId="77777777" w:rsidTr="006453C9">
        <w:trPr>
          <w:jc w:val="center"/>
        </w:trPr>
        <w:tc>
          <w:tcPr>
            <w:tcW w:w="2973" w:type="dxa"/>
            <w:noWrap/>
            <w:vAlign w:val="center"/>
          </w:tcPr>
          <w:p w14:paraId="20A38E13" w14:textId="1E76BEDD"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電力設備製造業</w:t>
            </w:r>
          </w:p>
        </w:tc>
        <w:tc>
          <w:tcPr>
            <w:tcW w:w="504" w:type="dxa"/>
            <w:vAlign w:val="bottom"/>
          </w:tcPr>
          <w:p w14:paraId="3D8E3D34" w14:textId="1EB6365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14CEC69D" w14:textId="427A4D1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BA63CE4" w14:textId="56FA69A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137AD817" w14:textId="5FB33880"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6AC094FD" w14:textId="7D0C5B14"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7920954F" w14:textId="5E0F1702"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720CEB03" w14:textId="2FD48B3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74A0C0E8" w14:textId="221E28C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67DFF6F4" w14:textId="77777777" w:rsidTr="006453C9">
        <w:trPr>
          <w:jc w:val="center"/>
        </w:trPr>
        <w:tc>
          <w:tcPr>
            <w:tcW w:w="2973" w:type="dxa"/>
            <w:noWrap/>
            <w:vAlign w:val="center"/>
          </w:tcPr>
          <w:p w14:paraId="1082F213" w14:textId="1FDD3F70"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機械設備製造業</w:t>
            </w:r>
          </w:p>
        </w:tc>
        <w:tc>
          <w:tcPr>
            <w:tcW w:w="504" w:type="dxa"/>
            <w:vAlign w:val="bottom"/>
          </w:tcPr>
          <w:p w14:paraId="0A8D89CA" w14:textId="63120D5F"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72EBB769" w14:textId="4A02F57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7E83DB7" w14:textId="798B7FBB"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03947804" w14:textId="77B02516"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71CCDF75" w14:textId="03F2949A"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5BA57992" w14:textId="0C3B8881"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7635CFCB" w14:textId="1D84948F"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0971A552" w14:textId="0215D4A7"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63505AD3" w14:textId="77777777" w:rsidTr="006453C9">
        <w:trPr>
          <w:jc w:val="center"/>
        </w:trPr>
        <w:tc>
          <w:tcPr>
            <w:tcW w:w="2973" w:type="dxa"/>
            <w:noWrap/>
            <w:vAlign w:val="center"/>
          </w:tcPr>
          <w:p w14:paraId="1611E960" w14:textId="321183F1"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 xml:space="preserve">　汽車及其零件製造業</w:t>
            </w:r>
          </w:p>
        </w:tc>
        <w:tc>
          <w:tcPr>
            <w:tcW w:w="504" w:type="dxa"/>
            <w:vAlign w:val="bottom"/>
          </w:tcPr>
          <w:p w14:paraId="4832CF95" w14:textId="1FBD6B0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60525A73" w14:textId="02190EB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264C704" w14:textId="3B8BBC72"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7F33CB1A" w14:textId="7AC93A33"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01039ECF" w14:textId="62F064F3"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02F01025" w14:textId="3B5D9EEF"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4EA7FD9C" w14:textId="7DEDBB67"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1DB9286B" w14:textId="12857C2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6D741C2E" w14:textId="77777777" w:rsidTr="006453C9">
        <w:trPr>
          <w:jc w:val="center"/>
        </w:trPr>
        <w:tc>
          <w:tcPr>
            <w:tcW w:w="2973" w:type="dxa"/>
            <w:noWrap/>
            <w:vAlign w:val="center"/>
          </w:tcPr>
          <w:p w14:paraId="1CB93535" w14:textId="371B3123"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 xml:space="preserve">　其他運輸工具製造業</w:t>
            </w:r>
          </w:p>
        </w:tc>
        <w:tc>
          <w:tcPr>
            <w:tcW w:w="504" w:type="dxa"/>
            <w:vAlign w:val="bottom"/>
          </w:tcPr>
          <w:p w14:paraId="083B02F5" w14:textId="0E031AB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5AED162B" w14:textId="2629F7A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4784D0E" w14:textId="14CAC019"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2630FF55" w14:textId="4138457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40C03346" w14:textId="11A71CCE"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287BE4A4" w14:textId="5308C67A"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33FF23BF" w14:textId="5BE7597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5E0B2AC1" w14:textId="43A7995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1C1290A3" w14:textId="77777777" w:rsidTr="006453C9">
        <w:trPr>
          <w:jc w:val="center"/>
        </w:trPr>
        <w:tc>
          <w:tcPr>
            <w:tcW w:w="2973" w:type="dxa"/>
            <w:noWrap/>
            <w:vAlign w:val="center"/>
          </w:tcPr>
          <w:p w14:paraId="1A6A0A66" w14:textId="03CBCCCB"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家具製造業</w:t>
            </w:r>
          </w:p>
        </w:tc>
        <w:tc>
          <w:tcPr>
            <w:tcW w:w="504" w:type="dxa"/>
            <w:vAlign w:val="bottom"/>
          </w:tcPr>
          <w:p w14:paraId="711D9DEE" w14:textId="579240C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18409A1E" w14:textId="665501C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01651E89" w14:textId="26CCC908"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1F5112A3" w14:textId="19490E9A"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0444B8C8" w14:textId="12B326A4"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5B718D29" w14:textId="7DDE1FC4"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2E413E71" w14:textId="39E3787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18053D6F" w14:textId="089E00F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3856F395" w14:textId="77777777" w:rsidTr="006453C9">
        <w:trPr>
          <w:jc w:val="center"/>
        </w:trPr>
        <w:tc>
          <w:tcPr>
            <w:tcW w:w="2973" w:type="dxa"/>
            <w:noWrap/>
            <w:vAlign w:val="center"/>
          </w:tcPr>
          <w:p w14:paraId="0F43715E" w14:textId="0313013D"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 xml:space="preserve">　其他製造業</w:t>
            </w:r>
          </w:p>
        </w:tc>
        <w:tc>
          <w:tcPr>
            <w:tcW w:w="504" w:type="dxa"/>
            <w:vAlign w:val="bottom"/>
          </w:tcPr>
          <w:p w14:paraId="2960E6CF" w14:textId="4EFED49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05836DDE" w14:textId="1E1BBEE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1E1A88E2" w14:textId="22C1E37E"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7B021885" w14:textId="03411F6F"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1A739F07" w14:textId="4D759944"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60A89AFE" w14:textId="3385914F"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3F4EFF1B" w14:textId="5E07D8D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549D79D0" w14:textId="4FD0C10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6F73F762" w14:textId="77777777" w:rsidTr="006453C9">
        <w:trPr>
          <w:jc w:val="center"/>
        </w:trPr>
        <w:tc>
          <w:tcPr>
            <w:tcW w:w="2973" w:type="dxa"/>
            <w:noWrap/>
            <w:vAlign w:val="center"/>
          </w:tcPr>
          <w:p w14:paraId="7ACB7EDB" w14:textId="6178F972"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 xml:space="preserve">　產業用機械設備維修及安裝業</w:t>
            </w:r>
          </w:p>
        </w:tc>
        <w:tc>
          <w:tcPr>
            <w:tcW w:w="504" w:type="dxa"/>
            <w:vAlign w:val="bottom"/>
          </w:tcPr>
          <w:p w14:paraId="6BCE8EB1" w14:textId="0E0B786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6E451528" w14:textId="40563D2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6B499F48" w14:textId="745FA3D0"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027081D3" w14:textId="141C4F24"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31312816" w14:textId="262441BE"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45DBA2D2" w14:textId="57FAD8C9"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16022011" w14:textId="3DE6090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A94F47B" w14:textId="3F58ABB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26011FB1" w14:textId="77777777" w:rsidTr="006453C9">
        <w:trPr>
          <w:jc w:val="center"/>
        </w:trPr>
        <w:tc>
          <w:tcPr>
            <w:tcW w:w="2973" w:type="dxa"/>
            <w:noWrap/>
            <w:vAlign w:val="center"/>
          </w:tcPr>
          <w:p w14:paraId="4EE66F99" w14:textId="098A95E0"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電力及燃氣供應業</w:t>
            </w:r>
          </w:p>
        </w:tc>
        <w:tc>
          <w:tcPr>
            <w:tcW w:w="504" w:type="dxa"/>
            <w:vAlign w:val="bottom"/>
          </w:tcPr>
          <w:p w14:paraId="79542A4D" w14:textId="4A2A70A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2CE7D77E" w14:textId="3D5475A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542B87E" w14:textId="1D14C3C4"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7BAC8AB1" w14:textId="40A6E5B5"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2551AF19" w14:textId="4D5B6ACA"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49B7233B" w14:textId="471CA412"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11CF5D69" w14:textId="27E5285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5B3F49DA" w14:textId="7FE8AD7F"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14E66E4E" w14:textId="77777777" w:rsidTr="006453C9">
        <w:trPr>
          <w:jc w:val="center"/>
        </w:trPr>
        <w:tc>
          <w:tcPr>
            <w:tcW w:w="2973" w:type="dxa"/>
            <w:noWrap/>
            <w:vAlign w:val="center"/>
          </w:tcPr>
          <w:p w14:paraId="14298792" w14:textId="514EB497"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用水供應及污染整治業</w:t>
            </w:r>
          </w:p>
        </w:tc>
        <w:tc>
          <w:tcPr>
            <w:tcW w:w="504" w:type="dxa"/>
            <w:vAlign w:val="bottom"/>
          </w:tcPr>
          <w:p w14:paraId="18429D58" w14:textId="516C3DD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4E9B0060" w14:textId="27EA16A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2B6A40B0" w14:textId="5DC730BC"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2640634D" w14:textId="3DA59049"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0F2E3FC4" w14:textId="30CF1477"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7C50FDEB" w14:textId="1350EF7A"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4A2A17A8" w14:textId="7D89AD0A"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4BDA6877" w14:textId="612AE3E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5F0960DE" w14:textId="77777777" w:rsidTr="006453C9">
        <w:trPr>
          <w:jc w:val="center"/>
        </w:trPr>
        <w:tc>
          <w:tcPr>
            <w:tcW w:w="2973" w:type="dxa"/>
            <w:noWrap/>
            <w:vAlign w:val="center"/>
          </w:tcPr>
          <w:p w14:paraId="67226E57" w14:textId="7C233E50"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營造業</w:t>
            </w:r>
          </w:p>
        </w:tc>
        <w:tc>
          <w:tcPr>
            <w:tcW w:w="504" w:type="dxa"/>
            <w:vAlign w:val="bottom"/>
          </w:tcPr>
          <w:p w14:paraId="2EEFEECD" w14:textId="4C8DA6E7"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w:t>
            </w:r>
          </w:p>
        </w:tc>
        <w:tc>
          <w:tcPr>
            <w:tcW w:w="870" w:type="dxa"/>
            <w:vAlign w:val="bottom"/>
          </w:tcPr>
          <w:p w14:paraId="45A8F73A" w14:textId="10337103"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327</w:t>
            </w:r>
          </w:p>
        </w:tc>
        <w:tc>
          <w:tcPr>
            <w:tcW w:w="544" w:type="dxa"/>
            <w:vAlign w:val="center"/>
          </w:tcPr>
          <w:p w14:paraId="7E215438" w14:textId="139D214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5FA8D49D" w14:textId="0E118133"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6AF17701" w14:textId="22FFD16C"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4C6F57C0" w14:textId="4B11D541"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66863A4A" w14:textId="50D250A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4677050B" w14:textId="177ADDB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20916281" w14:textId="77777777" w:rsidTr="006453C9">
        <w:trPr>
          <w:jc w:val="center"/>
        </w:trPr>
        <w:tc>
          <w:tcPr>
            <w:tcW w:w="2973" w:type="dxa"/>
            <w:noWrap/>
            <w:vAlign w:val="center"/>
          </w:tcPr>
          <w:p w14:paraId="05D617BE" w14:textId="63C0C0C3"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批發及零售業</w:t>
            </w:r>
          </w:p>
        </w:tc>
        <w:tc>
          <w:tcPr>
            <w:tcW w:w="504" w:type="dxa"/>
            <w:vAlign w:val="bottom"/>
          </w:tcPr>
          <w:p w14:paraId="01598781" w14:textId="678E6E9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4</w:t>
            </w:r>
          </w:p>
        </w:tc>
        <w:tc>
          <w:tcPr>
            <w:tcW w:w="870" w:type="dxa"/>
            <w:vAlign w:val="bottom"/>
          </w:tcPr>
          <w:p w14:paraId="62B00B2C" w14:textId="6E327F0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5,000</w:t>
            </w:r>
          </w:p>
        </w:tc>
        <w:tc>
          <w:tcPr>
            <w:tcW w:w="544" w:type="dxa"/>
            <w:vAlign w:val="center"/>
          </w:tcPr>
          <w:p w14:paraId="16A97061" w14:textId="5096390C"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7D48EC90" w14:textId="2E17720E"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71A83A69" w14:textId="062F0139"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5DD5AFC6" w14:textId="544E9CAE"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69C532D7" w14:textId="1D7F9E33"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4D3C623B" w14:textId="3C53BBC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566C6473" w14:textId="77777777" w:rsidTr="006453C9">
        <w:trPr>
          <w:jc w:val="center"/>
        </w:trPr>
        <w:tc>
          <w:tcPr>
            <w:tcW w:w="2973" w:type="dxa"/>
            <w:noWrap/>
            <w:vAlign w:val="center"/>
          </w:tcPr>
          <w:p w14:paraId="047CA604" w14:textId="1CF4F80D"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運輸及倉儲業</w:t>
            </w:r>
          </w:p>
        </w:tc>
        <w:tc>
          <w:tcPr>
            <w:tcW w:w="504" w:type="dxa"/>
            <w:vAlign w:val="bottom"/>
          </w:tcPr>
          <w:p w14:paraId="3CF98EF1" w14:textId="7FB167B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4CED82D3" w14:textId="36C7678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4EC0B93C" w14:textId="547F3DC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528F11CE" w14:textId="3070F792"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55AAF1F6" w14:textId="66DDA928"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1A115A50" w14:textId="60AF5D96"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26C270C7" w14:textId="6EE7BF5A"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0C6D413C" w14:textId="0B34BA16"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744ACFBC" w14:textId="77777777" w:rsidTr="006453C9">
        <w:trPr>
          <w:jc w:val="center"/>
        </w:trPr>
        <w:tc>
          <w:tcPr>
            <w:tcW w:w="2973" w:type="dxa"/>
            <w:noWrap/>
            <w:vAlign w:val="center"/>
          </w:tcPr>
          <w:p w14:paraId="17567ED3" w14:textId="3E031EF9"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住宿及餐飲業</w:t>
            </w:r>
          </w:p>
        </w:tc>
        <w:tc>
          <w:tcPr>
            <w:tcW w:w="504" w:type="dxa"/>
            <w:vAlign w:val="bottom"/>
          </w:tcPr>
          <w:p w14:paraId="6C4C1F78" w14:textId="4CCC1CA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w:t>
            </w:r>
          </w:p>
        </w:tc>
        <w:tc>
          <w:tcPr>
            <w:tcW w:w="870" w:type="dxa"/>
            <w:vAlign w:val="bottom"/>
          </w:tcPr>
          <w:p w14:paraId="3F602EFD" w14:textId="6B019F4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1,477</w:t>
            </w:r>
          </w:p>
        </w:tc>
        <w:tc>
          <w:tcPr>
            <w:tcW w:w="544" w:type="dxa"/>
            <w:vAlign w:val="center"/>
          </w:tcPr>
          <w:p w14:paraId="67F76511" w14:textId="78D66970"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18ED301E" w14:textId="5497DFE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5E5BBACD" w14:textId="42A63F93"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001A2464" w14:textId="7EE1BC72"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05F2C29C" w14:textId="50A2CD3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4D208994" w14:textId="76F882E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4AC00D29" w14:textId="77777777" w:rsidTr="006453C9">
        <w:trPr>
          <w:jc w:val="center"/>
        </w:trPr>
        <w:tc>
          <w:tcPr>
            <w:tcW w:w="2973" w:type="dxa"/>
            <w:noWrap/>
            <w:vAlign w:val="center"/>
          </w:tcPr>
          <w:p w14:paraId="7510589A" w14:textId="4C7C986C"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資訊及通訊傳播業</w:t>
            </w:r>
          </w:p>
        </w:tc>
        <w:tc>
          <w:tcPr>
            <w:tcW w:w="504" w:type="dxa"/>
            <w:vAlign w:val="bottom"/>
          </w:tcPr>
          <w:p w14:paraId="0F240F26" w14:textId="6EACAE7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w:t>
            </w:r>
          </w:p>
        </w:tc>
        <w:tc>
          <w:tcPr>
            <w:tcW w:w="870" w:type="dxa"/>
            <w:vAlign w:val="bottom"/>
          </w:tcPr>
          <w:p w14:paraId="7565DA60" w14:textId="4151E11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28</w:t>
            </w:r>
          </w:p>
        </w:tc>
        <w:tc>
          <w:tcPr>
            <w:tcW w:w="544" w:type="dxa"/>
            <w:vAlign w:val="center"/>
          </w:tcPr>
          <w:p w14:paraId="5F779035" w14:textId="61748DAF"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08E41A59" w14:textId="4F6C4F56"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31D37AAF" w14:textId="35075DA5"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191667D0" w14:textId="76A06312"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0B99610B" w14:textId="500B6FFF"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162CAB9B" w14:textId="2AC57ED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56F8D176" w14:textId="77777777" w:rsidTr="006453C9">
        <w:trPr>
          <w:jc w:val="center"/>
        </w:trPr>
        <w:tc>
          <w:tcPr>
            <w:tcW w:w="2973" w:type="dxa"/>
            <w:noWrap/>
            <w:vAlign w:val="center"/>
          </w:tcPr>
          <w:p w14:paraId="44C5AC0B" w14:textId="35568F13"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金融及保險業</w:t>
            </w:r>
          </w:p>
        </w:tc>
        <w:tc>
          <w:tcPr>
            <w:tcW w:w="504" w:type="dxa"/>
            <w:vAlign w:val="bottom"/>
          </w:tcPr>
          <w:p w14:paraId="6E660D24" w14:textId="00EC1EE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w:t>
            </w:r>
          </w:p>
        </w:tc>
        <w:tc>
          <w:tcPr>
            <w:tcW w:w="870" w:type="dxa"/>
            <w:vAlign w:val="bottom"/>
          </w:tcPr>
          <w:p w14:paraId="5C13148A" w14:textId="637EF23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3,524</w:t>
            </w:r>
          </w:p>
        </w:tc>
        <w:tc>
          <w:tcPr>
            <w:tcW w:w="544" w:type="dxa"/>
            <w:vAlign w:val="center"/>
          </w:tcPr>
          <w:p w14:paraId="6307D2B7" w14:textId="092C6B24"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3E2B957D" w14:textId="0816EFD7"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2912C28A" w14:textId="0205AB78"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4FBDF1B6" w14:textId="2E8FCCDF"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44EEBB31" w14:textId="01B2F74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15902C1B" w14:textId="3C3A8DD6"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1,056</w:t>
            </w:r>
          </w:p>
        </w:tc>
      </w:tr>
      <w:tr w:rsidR="001D0685" w:rsidRPr="006413F5" w14:paraId="208B9381" w14:textId="77777777" w:rsidTr="006453C9">
        <w:trPr>
          <w:jc w:val="center"/>
        </w:trPr>
        <w:tc>
          <w:tcPr>
            <w:tcW w:w="2973" w:type="dxa"/>
            <w:noWrap/>
            <w:vAlign w:val="center"/>
          </w:tcPr>
          <w:p w14:paraId="22888AEA" w14:textId="3F142D36"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不動產業</w:t>
            </w:r>
          </w:p>
        </w:tc>
        <w:tc>
          <w:tcPr>
            <w:tcW w:w="504" w:type="dxa"/>
            <w:vAlign w:val="bottom"/>
          </w:tcPr>
          <w:p w14:paraId="6B45EDD3" w14:textId="20D3D776"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74C1A80B" w14:textId="0CAD2B6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44589985" w14:textId="72FBC193"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16064FF9" w14:textId="3F3E26A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0B36AFF8" w14:textId="5DB35C48"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4C096C86" w14:textId="44E81BC2"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209529B2" w14:textId="59407E24"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156D636A" w14:textId="59AD518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45681B8E" w14:textId="77777777" w:rsidTr="006453C9">
        <w:trPr>
          <w:jc w:val="center"/>
        </w:trPr>
        <w:tc>
          <w:tcPr>
            <w:tcW w:w="2973" w:type="dxa"/>
            <w:noWrap/>
            <w:vAlign w:val="center"/>
          </w:tcPr>
          <w:p w14:paraId="25A685F8" w14:textId="0C50FF06"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專業、科學及技術服務業</w:t>
            </w:r>
          </w:p>
        </w:tc>
        <w:tc>
          <w:tcPr>
            <w:tcW w:w="504" w:type="dxa"/>
            <w:vAlign w:val="bottom"/>
          </w:tcPr>
          <w:p w14:paraId="006E473A" w14:textId="1DCB8D1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21AF1E2A" w14:textId="4C800E0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5624FD89" w14:textId="4E5CBCA3"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641F52A9" w14:textId="56BDA45C"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20B3167B" w14:textId="177DC702"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1172348B" w14:textId="4F484FEC"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65567363" w14:textId="3441CE3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40959453" w14:textId="0168593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31B71021" w14:textId="77777777" w:rsidTr="006453C9">
        <w:trPr>
          <w:jc w:val="center"/>
        </w:trPr>
        <w:tc>
          <w:tcPr>
            <w:tcW w:w="2973" w:type="dxa"/>
            <w:noWrap/>
            <w:vAlign w:val="center"/>
          </w:tcPr>
          <w:p w14:paraId="45F5E38A" w14:textId="2EAD336D"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支援服務業</w:t>
            </w:r>
          </w:p>
        </w:tc>
        <w:tc>
          <w:tcPr>
            <w:tcW w:w="504" w:type="dxa"/>
            <w:vAlign w:val="bottom"/>
          </w:tcPr>
          <w:p w14:paraId="0526ED84" w14:textId="170B9017"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4172A643" w14:textId="66F1FDCA"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666132DA" w14:textId="445753E2"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39E8BF38" w14:textId="6539E59B"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30FCA202" w14:textId="242EF36B"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66DFF852" w14:textId="383D0BD1"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39465A93" w14:textId="3EAC37D7"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5B0D8BBF" w14:textId="0EEC95D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1FBA1196" w14:textId="77777777" w:rsidTr="006453C9">
        <w:trPr>
          <w:jc w:val="center"/>
        </w:trPr>
        <w:tc>
          <w:tcPr>
            <w:tcW w:w="2973" w:type="dxa"/>
            <w:noWrap/>
            <w:vAlign w:val="center"/>
          </w:tcPr>
          <w:p w14:paraId="56F2917C" w14:textId="59560F61"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公共行政及國防；強制性社會安全</w:t>
            </w:r>
          </w:p>
        </w:tc>
        <w:tc>
          <w:tcPr>
            <w:tcW w:w="504" w:type="dxa"/>
            <w:vAlign w:val="bottom"/>
          </w:tcPr>
          <w:p w14:paraId="32C43789" w14:textId="2394912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2C93556B" w14:textId="18D0BCC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2B40AAC3" w14:textId="792A69B6"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6AE3B9DA" w14:textId="6B26555D"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3D5DD72F" w14:textId="18FB1065"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5414EAA2" w14:textId="72B0A065"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417A2A69" w14:textId="3EA0717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06B9C4A8" w14:textId="7DAF84C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1210F4D0" w14:textId="77777777" w:rsidTr="006453C9">
        <w:trPr>
          <w:jc w:val="center"/>
        </w:trPr>
        <w:tc>
          <w:tcPr>
            <w:tcW w:w="2973" w:type="dxa"/>
            <w:noWrap/>
            <w:vAlign w:val="center"/>
          </w:tcPr>
          <w:p w14:paraId="404175F1" w14:textId="63FA87B1"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教育服務業</w:t>
            </w:r>
          </w:p>
        </w:tc>
        <w:tc>
          <w:tcPr>
            <w:tcW w:w="504" w:type="dxa"/>
            <w:vAlign w:val="bottom"/>
          </w:tcPr>
          <w:p w14:paraId="2A567F36" w14:textId="01ED8D2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535AFA3B" w14:textId="2E507472"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643E8B70" w14:textId="38A5C08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4E783801" w14:textId="49D6E81C"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750962EA" w14:textId="7D063B3F"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0424A213" w14:textId="731BEA20"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0C6A5825" w14:textId="2C2FB29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66C4417B" w14:textId="0CF070B5"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6CF1A853" w14:textId="77777777" w:rsidTr="006453C9">
        <w:trPr>
          <w:jc w:val="center"/>
        </w:trPr>
        <w:tc>
          <w:tcPr>
            <w:tcW w:w="2973" w:type="dxa"/>
            <w:noWrap/>
            <w:vAlign w:val="center"/>
          </w:tcPr>
          <w:p w14:paraId="2F8C7CF8" w14:textId="0496955A"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醫療保健及社會工作服務業</w:t>
            </w:r>
          </w:p>
        </w:tc>
        <w:tc>
          <w:tcPr>
            <w:tcW w:w="504" w:type="dxa"/>
            <w:vAlign w:val="bottom"/>
          </w:tcPr>
          <w:p w14:paraId="3BA312C8" w14:textId="35E34EEA"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7A145094" w14:textId="69993F6D"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78643A5E" w14:textId="54934C7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38202B0D" w14:textId="31E875D3"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452051C9" w14:textId="10F1D2C7"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03EE717A" w14:textId="282FC73B"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6D84068C" w14:textId="1C5D2B5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7CFC0FA8" w14:textId="070A81F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67BD9CF5" w14:textId="77777777" w:rsidTr="006453C9">
        <w:trPr>
          <w:jc w:val="center"/>
        </w:trPr>
        <w:tc>
          <w:tcPr>
            <w:tcW w:w="2973" w:type="dxa"/>
            <w:noWrap/>
            <w:vAlign w:val="center"/>
          </w:tcPr>
          <w:p w14:paraId="0DD36194" w14:textId="45077848"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lang w:eastAsia="zh-TW"/>
              </w:rPr>
              <w:t>藝術、娛樂及休閒服務業</w:t>
            </w:r>
          </w:p>
        </w:tc>
        <w:tc>
          <w:tcPr>
            <w:tcW w:w="504" w:type="dxa"/>
            <w:vAlign w:val="bottom"/>
          </w:tcPr>
          <w:p w14:paraId="01533420" w14:textId="59D749B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70035C6E" w14:textId="69FCA18E"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4BFDD9A1" w14:textId="3DFCF346"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6492C97B" w14:textId="2C0D932E"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6E486546" w14:textId="4BFAD8FB"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6A62165A" w14:textId="7162F803"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50007880" w14:textId="047A59F9"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3D1B9F5E" w14:textId="26ACA4D8"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r w:rsidR="001D0685" w:rsidRPr="006413F5" w14:paraId="61A750B9" w14:textId="77777777" w:rsidTr="006453C9">
        <w:trPr>
          <w:jc w:val="center"/>
        </w:trPr>
        <w:tc>
          <w:tcPr>
            <w:tcW w:w="2973" w:type="dxa"/>
            <w:noWrap/>
            <w:vAlign w:val="center"/>
          </w:tcPr>
          <w:p w14:paraId="703B4B9A" w14:textId="32F7BCBE" w:rsidR="001D0685" w:rsidRPr="006413F5" w:rsidRDefault="001D0685" w:rsidP="001D0685">
            <w:pPr>
              <w:widowControl/>
              <w:snapToGrid w:val="0"/>
              <w:spacing w:line="226" w:lineRule="exact"/>
              <w:ind w:firstLineChars="0" w:firstLine="0"/>
              <w:rPr>
                <w:kern w:val="0"/>
                <w:sz w:val="18"/>
                <w:szCs w:val="18"/>
                <w:lang w:eastAsia="zh-TW"/>
              </w:rPr>
            </w:pPr>
            <w:r w:rsidRPr="006413F5">
              <w:rPr>
                <w:sz w:val="18"/>
                <w:szCs w:val="18"/>
              </w:rPr>
              <w:t>其他服務業</w:t>
            </w:r>
          </w:p>
        </w:tc>
        <w:tc>
          <w:tcPr>
            <w:tcW w:w="504" w:type="dxa"/>
            <w:vAlign w:val="bottom"/>
          </w:tcPr>
          <w:p w14:paraId="2DD042AA" w14:textId="64C81D6B"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70" w:type="dxa"/>
            <w:vAlign w:val="bottom"/>
          </w:tcPr>
          <w:p w14:paraId="299A4701" w14:textId="411E66C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544" w:type="dxa"/>
            <w:vAlign w:val="center"/>
          </w:tcPr>
          <w:p w14:paraId="1EA2C3A3" w14:textId="1FD421E1"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832" w:type="dxa"/>
            <w:vAlign w:val="center"/>
          </w:tcPr>
          <w:p w14:paraId="6538089F" w14:textId="28248A3C" w:rsidR="001D0685" w:rsidRPr="006413F5" w:rsidRDefault="001D0685" w:rsidP="001D0685">
            <w:pPr>
              <w:snapToGrid w:val="0"/>
              <w:spacing w:line="226" w:lineRule="exact"/>
              <w:ind w:firstLineChars="0" w:firstLine="0"/>
              <w:jc w:val="right"/>
              <w:rPr>
                <w:sz w:val="18"/>
                <w:szCs w:val="18"/>
              </w:rPr>
            </w:pPr>
            <w:r w:rsidRPr="006413F5">
              <w:rPr>
                <w:sz w:val="18"/>
                <w:szCs w:val="18"/>
              </w:rPr>
              <w:t>0</w:t>
            </w:r>
          </w:p>
        </w:tc>
        <w:tc>
          <w:tcPr>
            <w:tcW w:w="479" w:type="dxa"/>
            <w:vAlign w:val="center"/>
          </w:tcPr>
          <w:p w14:paraId="31AFB5BF" w14:textId="7CD17B54"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897" w:type="dxa"/>
            <w:vAlign w:val="center"/>
          </w:tcPr>
          <w:p w14:paraId="3CDC2F23" w14:textId="0B75499E" w:rsidR="001D0685" w:rsidRPr="006413F5" w:rsidRDefault="001D0685" w:rsidP="001D0685">
            <w:pPr>
              <w:snapToGrid w:val="0"/>
              <w:spacing w:line="226" w:lineRule="exact"/>
              <w:ind w:firstLineChars="0" w:firstLine="0"/>
              <w:jc w:val="right"/>
              <w:rPr>
                <w:sz w:val="18"/>
                <w:szCs w:val="18"/>
              </w:rPr>
            </w:pPr>
            <w:r w:rsidRPr="006413F5">
              <w:rPr>
                <w:sz w:val="18"/>
                <w:szCs w:val="18"/>
              </w:rPr>
              <w:t xml:space="preserve">0 </w:t>
            </w:r>
          </w:p>
        </w:tc>
        <w:tc>
          <w:tcPr>
            <w:tcW w:w="507" w:type="dxa"/>
            <w:noWrap/>
            <w:vAlign w:val="bottom"/>
          </w:tcPr>
          <w:p w14:paraId="660927E1" w14:textId="5D0FA00C"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c>
          <w:tcPr>
            <w:tcW w:w="868" w:type="dxa"/>
            <w:vAlign w:val="bottom"/>
          </w:tcPr>
          <w:p w14:paraId="084BDE99" w14:textId="164CE5C1" w:rsidR="001D0685" w:rsidRPr="006413F5" w:rsidRDefault="001D0685" w:rsidP="001D0685">
            <w:pPr>
              <w:snapToGrid w:val="0"/>
              <w:spacing w:line="226" w:lineRule="exact"/>
              <w:ind w:firstLineChars="0" w:firstLine="0"/>
              <w:jc w:val="right"/>
              <w:rPr>
                <w:sz w:val="18"/>
                <w:szCs w:val="18"/>
              </w:rPr>
            </w:pPr>
            <w:r w:rsidRPr="006413F5">
              <w:rPr>
                <w:rFonts w:hint="eastAsia"/>
                <w:sz w:val="18"/>
                <w:szCs w:val="18"/>
              </w:rPr>
              <w:t>0</w:t>
            </w:r>
          </w:p>
        </w:tc>
      </w:tr>
    </w:tbl>
    <w:p w14:paraId="25659290" w14:textId="05F2C515" w:rsidR="00F5506C" w:rsidRPr="006413F5" w:rsidRDefault="00DB0519" w:rsidP="00DB0519">
      <w:pPr>
        <w:widowControl/>
        <w:snapToGrid w:val="0"/>
        <w:spacing w:line="220" w:lineRule="exact"/>
        <w:ind w:firstLineChars="0" w:firstLine="0"/>
        <w:rPr>
          <w:rFonts w:eastAsia="DengXian"/>
          <w:lang w:eastAsia="zh-TW"/>
        </w:rPr>
      </w:pPr>
      <w:r w:rsidRPr="006413F5">
        <w:rPr>
          <w:rFonts w:hint="eastAsia"/>
          <w:kern w:val="0"/>
          <w:sz w:val="18"/>
          <w:szCs w:val="18"/>
          <w:lang w:eastAsia="zh-TW"/>
        </w:rPr>
        <w:t>資料來源：</w:t>
      </w:r>
      <w:r w:rsidR="00832B9C" w:rsidRPr="006413F5">
        <w:rPr>
          <w:rFonts w:hint="eastAsia"/>
          <w:kern w:val="0"/>
          <w:sz w:val="18"/>
          <w:szCs w:val="18"/>
          <w:lang w:eastAsia="zh-TW"/>
        </w:rPr>
        <w:t>經濟部投資審議司</w:t>
      </w:r>
    </w:p>
    <w:p w14:paraId="4216F07E" w14:textId="77777777" w:rsidR="00590625" w:rsidRPr="006413F5" w:rsidRDefault="00590625">
      <w:pPr>
        <w:ind w:left="472" w:firstLineChars="0" w:firstLine="0"/>
        <w:rPr>
          <w:rFonts w:ascii="華康細圓體" w:hAnsi="華康細圓體"/>
          <w:lang w:eastAsia="zh-TW"/>
        </w:rPr>
        <w:sectPr w:rsidR="00590625" w:rsidRPr="006413F5" w:rsidSect="00F864CC">
          <w:headerReference w:type="default" r:id="rId37"/>
          <w:pgSz w:w="11906" w:h="16838" w:code="9"/>
          <w:pgMar w:top="2127" w:right="1701" w:bottom="1701" w:left="1701" w:header="1134" w:footer="851" w:gutter="0"/>
          <w:cols w:space="720"/>
          <w:docGrid w:type="linesAndChars" w:linePitch="514" w:charSpace="-774"/>
        </w:sectPr>
      </w:pPr>
    </w:p>
    <w:p w14:paraId="0514F655" w14:textId="77777777" w:rsidR="00590625" w:rsidRPr="006413F5" w:rsidRDefault="00590625">
      <w:pPr>
        <w:ind w:firstLineChars="0" w:firstLine="0"/>
        <w:rPr>
          <w:rFonts w:ascii="華康細圓體" w:hAnsi="華康細圓體"/>
          <w:lang w:eastAsia="zh-TW"/>
        </w:rPr>
        <w:sectPr w:rsidR="00590625" w:rsidRPr="006413F5" w:rsidSect="00A26570">
          <w:headerReference w:type="even" r:id="rId38"/>
          <w:headerReference w:type="default" r:id="rId39"/>
          <w:footerReference w:type="even" r:id="rId40"/>
          <w:footerReference w:type="default" r:id="rId41"/>
          <w:pgSz w:w="11906" w:h="16838" w:code="9"/>
          <w:pgMar w:top="2268" w:right="1701" w:bottom="1701" w:left="1701" w:header="1134" w:footer="851" w:gutter="0"/>
          <w:cols w:space="720"/>
          <w:docGrid w:type="linesAndChars" w:linePitch="514" w:charSpace="-774"/>
        </w:sectPr>
      </w:pPr>
    </w:p>
    <w:p w14:paraId="103AC537" w14:textId="77777777" w:rsidR="00590625" w:rsidRPr="006413F5" w:rsidRDefault="00CC441B">
      <w:pPr>
        <w:ind w:firstLineChars="0" w:firstLine="0"/>
        <w:rPr>
          <w:rFonts w:ascii="華康細圓體" w:hAnsi="華康細圓體"/>
          <w:bCs/>
          <w:lang w:eastAsia="zh-TW"/>
        </w:rPr>
      </w:pPr>
      <w:r w:rsidRPr="006413F5">
        <w:rPr>
          <w:rFonts w:ascii="華康細圓體" w:hAnsi="華康細圓體"/>
          <w:noProof/>
          <w:lang w:eastAsia="zh-TW"/>
        </w:rPr>
        <w:lastRenderedPageBreak/>
        <mc:AlternateContent>
          <mc:Choice Requires="wps">
            <w:drawing>
              <wp:anchor distT="0" distB="0" distL="114300" distR="114300" simplePos="0" relativeHeight="251658242" behindDoc="0" locked="0" layoutInCell="1" allowOverlap="1" wp14:anchorId="6F75F0AA" wp14:editId="1D286E09">
                <wp:simplePos x="0" y="0"/>
                <wp:positionH relativeFrom="column">
                  <wp:posOffset>-302895</wp:posOffset>
                </wp:positionH>
                <wp:positionV relativeFrom="paragraph">
                  <wp:posOffset>6438900</wp:posOffset>
                </wp:positionV>
                <wp:extent cx="6069330" cy="2270760"/>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70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6C7BB" w14:textId="1F4381EF" w:rsidR="00561276" w:rsidRDefault="00561276">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1592F7E" w14:textId="42D7DD5C" w:rsidR="00561276" w:rsidRDefault="00561276">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357FD774" w14:textId="77777777" w:rsidR="00561276" w:rsidRDefault="00561276">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電    話：+886-2-2389-2111</w:t>
                            </w:r>
                          </w:p>
                          <w:p w14:paraId="04795F73" w14:textId="77777777" w:rsidR="00561276" w:rsidRDefault="00561276">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傳    真：+886-2-2382-0497</w:t>
                            </w:r>
                          </w:p>
                          <w:p w14:paraId="3F4F7E3E" w14:textId="7DAA59E8" w:rsidR="00561276" w:rsidRDefault="00561276">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7AAE497" w14:textId="0C96D9A0" w:rsidR="00561276" w:rsidRDefault="00561276">
                            <w:pPr>
                              <w:snapToGrid w:val="0"/>
                              <w:ind w:firstLineChars="0" w:firstLine="0"/>
                              <w:rPr>
                                <w:rFonts w:ascii="華康中黑體(P)" w:eastAsia="華康中黑體(P)" w:hAnsi="Arial" w:cs="Arial"/>
                                <w:sz w:val="20"/>
                                <w:szCs w:val="20"/>
                              </w:rPr>
                            </w:pPr>
                            <w:r>
                              <w:rPr>
                                <w:rFonts w:ascii="華康中黑體(P)" w:eastAsia="華康中黑體(P)" w:hAnsi="Arial" w:cs="Arial" w:hint="eastAsia"/>
                                <w:sz w:val="20"/>
                                <w:szCs w:val="20"/>
                              </w:rPr>
                              <w:t>電子信箱：dois@moea.gov.tw</w:t>
                            </w:r>
                          </w:p>
                          <w:p w14:paraId="22106D6B" w14:textId="77777777" w:rsidR="00561276" w:rsidRDefault="00561276">
                            <w:pPr>
                              <w:snapToGrid w:val="0"/>
                              <w:ind w:firstLineChars="0" w:firstLine="0"/>
                              <w:rPr>
                                <w:rFonts w:ascii="華康中黑體(P)" w:eastAsia="華康中黑體(P)" w:hAnsi="Arial" w:cs="Arial"/>
                                <w:sz w:val="20"/>
                                <w:szCs w:val="20"/>
                              </w:rPr>
                            </w:pPr>
                          </w:p>
                          <w:p w14:paraId="6B425F4F" w14:textId="77777777" w:rsidR="00561276" w:rsidRDefault="00561276">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75F0AA" id="文字方塊 2" o:spid="_x0000_s1027" type="#_x0000_t202" style="position:absolute;left:0;text-align:left;margin-left:-23.85pt;margin-top:507pt;width:477.9pt;height:178.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" filled="f" stroked="f">
                <v:textbox>
                  <w:txbxContent>
                    <w:p w14:paraId="47F6C7BB" w14:textId="1F4381EF" w:rsidR="00561276" w:rsidRDefault="00561276">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1592F7E" w14:textId="42D7DD5C" w:rsidR="00561276" w:rsidRDefault="00561276">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357FD774" w14:textId="77777777" w:rsidR="00561276" w:rsidRDefault="00561276">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電    話：+886-2-2389-2111</w:t>
                      </w:r>
                    </w:p>
                    <w:p w14:paraId="04795F73" w14:textId="77777777" w:rsidR="00561276" w:rsidRDefault="00561276">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傳    真：+886-2-2382-0497</w:t>
                      </w:r>
                    </w:p>
                    <w:p w14:paraId="3F4F7E3E" w14:textId="7DAA59E8" w:rsidR="00561276" w:rsidRDefault="00561276">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7AAE497" w14:textId="0C96D9A0" w:rsidR="00561276" w:rsidRDefault="00561276">
                      <w:pPr>
                        <w:snapToGrid w:val="0"/>
                        <w:ind w:firstLineChars="0" w:firstLine="0"/>
                        <w:rPr>
                          <w:rFonts w:ascii="華康中黑體(P)" w:eastAsia="華康中黑體(P)" w:hAnsi="Arial" w:cs="Arial"/>
                          <w:sz w:val="20"/>
                          <w:szCs w:val="20"/>
                        </w:rPr>
                      </w:pPr>
                      <w:r>
                        <w:rPr>
                          <w:rFonts w:ascii="華康中黑體(P)" w:eastAsia="華康中黑體(P)" w:hAnsi="Arial" w:cs="Arial" w:hint="eastAsia"/>
                          <w:sz w:val="20"/>
                          <w:szCs w:val="20"/>
                        </w:rPr>
                        <w:t>電子信箱：dois@moea.gov.tw</w:t>
                      </w:r>
                    </w:p>
                    <w:p w14:paraId="22106D6B" w14:textId="77777777" w:rsidR="00561276" w:rsidRDefault="00561276">
                      <w:pPr>
                        <w:snapToGrid w:val="0"/>
                        <w:ind w:firstLineChars="0" w:firstLine="0"/>
                        <w:rPr>
                          <w:rFonts w:ascii="華康中黑體(P)" w:eastAsia="華康中黑體(P)" w:hAnsi="Arial" w:cs="Arial"/>
                          <w:sz w:val="20"/>
                          <w:szCs w:val="20"/>
                        </w:rPr>
                      </w:pPr>
                    </w:p>
                    <w:p w14:paraId="6B425F4F" w14:textId="77777777" w:rsidR="00561276" w:rsidRDefault="00561276">
                      <w:pPr>
                        <w:snapToGrid w:val="0"/>
                        <w:ind w:firstLineChars="0" w:firstLine="0"/>
                        <w:rPr>
                          <w:rFonts w:ascii="華康中黑體(P)" w:eastAsia="華康中黑體(P)" w:hAnsi="Arial" w:cs="Arial"/>
                          <w:sz w:val="20"/>
                          <w:szCs w:val="20"/>
                        </w:rPr>
                      </w:pPr>
                    </w:p>
                  </w:txbxContent>
                </v:textbox>
              </v:shape>
            </w:pict>
          </mc:Fallback>
        </mc:AlternateContent>
      </w:r>
      <w:r w:rsidRPr="006413F5">
        <w:rPr>
          <w:rFonts w:ascii="華康細圓體" w:hAnsi="華康細圓體"/>
          <w:noProof/>
          <w:lang w:eastAsia="zh-TW"/>
        </w:rPr>
        <w:drawing>
          <wp:anchor distT="0" distB="0" distL="114300" distR="114300" simplePos="0" relativeHeight="251658240" behindDoc="1" locked="0" layoutInCell="1" allowOverlap="1" wp14:anchorId="4F78C754" wp14:editId="6783B030">
            <wp:simplePos x="0" y="0"/>
            <wp:positionH relativeFrom="column">
              <wp:posOffset>-1118235</wp:posOffset>
            </wp:positionH>
            <wp:positionV relativeFrom="paragraph">
              <wp:posOffset>-2073910</wp:posOffset>
            </wp:positionV>
            <wp:extent cx="7658100" cy="11392535"/>
            <wp:effectExtent l="0" t="0" r="0" b="0"/>
            <wp:wrapNone/>
            <wp:docPr id="34" name="Picture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658100" cy="113925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90625" w:rsidRPr="006413F5" w:rsidSect="00A26570">
      <w:pgSz w:w="11906" w:h="16838" w:code="9"/>
      <w:pgMar w:top="2268" w:right="1701" w:bottom="1701" w:left="1701" w:header="1134" w:footer="851" w:gutter="0"/>
      <w:cols w:space="720"/>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4C95C" w14:textId="77777777" w:rsidR="005113A6" w:rsidRDefault="005113A6">
      <w:pPr>
        <w:ind w:firstLine="480"/>
      </w:pPr>
      <w:r>
        <w:separator/>
      </w:r>
    </w:p>
  </w:endnote>
  <w:endnote w:type="continuationSeparator" w:id="0">
    <w:p w14:paraId="60FD964D" w14:textId="77777777" w:rsidR="005113A6" w:rsidRDefault="005113A6">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細圓體">
    <w:altName w:val="新細明體"/>
    <w:panose1 w:val="020F0309000000000000"/>
    <w:charset w:val="88"/>
    <w:family w:val="modern"/>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新特明體(P)">
    <w:altName w:val="新細明體"/>
    <w:panose1 w:val="02020900000000000000"/>
    <w:charset w:val="88"/>
    <w:family w:val="roman"/>
    <w:pitch w:val="variable"/>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新細明體"/>
    <w:panose1 w:val="020F0709000000000000"/>
    <w:charset w:val="88"/>
    <w:family w:val="modern"/>
    <w:pitch w:val="fixed"/>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華康超黑體">
    <w:altName w:val="新細明體"/>
    <w:panose1 w:val="020B0C09000000000000"/>
    <w:charset w:val="88"/>
    <w:family w:val="modern"/>
    <w:pitch w:val="fixed"/>
    <w:sig w:usb0="80000001" w:usb1="28091800" w:usb2="00000016" w:usb3="00000000" w:csb0="00100000" w:csb1="00000000"/>
  </w:font>
  <w:font w:name="華康粗黑體">
    <w:altName w:val="新細明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新細明體"/>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C479F" w14:textId="77777777" w:rsidR="00561276" w:rsidRDefault="00561276">
    <w:pPr>
      <w:pStyle w:val="aa"/>
      <w:rPr>
        <w:rStyle w:val="a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FE31" w14:textId="77777777" w:rsidR="00561276" w:rsidRDefault="0056127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35D7" w14:textId="77777777" w:rsidR="00561276" w:rsidRDefault="00561276">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E6DF" w14:textId="77777777" w:rsidR="00561276" w:rsidRDefault="00561276">
    <w:pPr>
      <w:pStyle w:val="ae"/>
      <w:ind w:rightChars="3251" w:right="7802"/>
      <w:jc w:val="center"/>
      <w:rPr>
        <w:rFonts w:ascii="Footlight MT Light" w:hAnsi="Footlight MT Light"/>
        <w:i/>
        <w:iCs/>
        <w:sz w:val="32"/>
        <w:szCs w:val="32"/>
        <w:lang w:eastAsia="zh-TW" w:bidi="hi-IN"/>
      </w:rP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861CA6">
      <w:rPr>
        <w:rFonts w:ascii="Footlight MT Light" w:hAnsi="Footlight MT Light"/>
        <w:i/>
        <w:iCs/>
        <w:noProof/>
        <w:sz w:val="32"/>
        <w:szCs w:val="32"/>
        <w:lang w:eastAsia="zh-TW" w:bidi="hi-IN"/>
      </w:rPr>
      <w:t>78</w:t>
    </w:r>
    <w:r>
      <w:rPr>
        <w:rFonts w:ascii="Footlight MT Light" w:hAnsi="Footlight MT Light"/>
        <w:i/>
        <w:iCs/>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B344" w14:textId="77777777" w:rsidR="00561276" w:rsidRDefault="00561276">
    <w:pPr>
      <w:pStyle w:val="ae"/>
      <w:ind w:leftChars="3250" w:left="7800"/>
      <w:jc w:val="center"/>
      <w:rPr>
        <w:rFonts w:ascii="Footlight MT Light" w:hAnsi="Footlight MT Light"/>
        <w:i/>
        <w:iCs/>
        <w:sz w:val="32"/>
        <w:szCs w:val="32"/>
        <w:lang w:eastAsia="zh-TW"/>
      </w:rP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861CA6">
      <w:rPr>
        <w:rFonts w:ascii="Footlight MT Light" w:hAnsi="Footlight MT Light"/>
        <w:i/>
        <w:iCs/>
        <w:noProof/>
        <w:sz w:val="32"/>
        <w:szCs w:val="32"/>
        <w:lang w:eastAsia="zh-TW"/>
      </w:rPr>
      <w:t>101</w:t>
    </w:r>
    <w:r>
      <w:rPr>
        <w:rFonts w:ascii="Footlight MT Light" w:hAnsi="Footlight MT Light"/>
        <w:i/>
        <w:iCs/>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4E73" w14:textId="77777777" w:rsidR="00561276" w:rsidRDefault="00561276">
    <w:pPr>
      <w:pStyle w:val="ae"/>
      <w:ind w:rightChars="3251" w:right="7802"/>
      <w:jc w:val="center"/>
      <w:rPr>
        <w:rFonts w:ascii="Footlight MT Light" w:hAnsi="Footlight MT Light"/>
        <w:i/>
        <w:iCs/>
        <w:sz w:val="32"/>
        <w:szCs w:val="32"/>
        <w:lang w:eastAsia="zh-TW" w:bidi="hi-IN"/>
      </w:rP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861CA6">
      <w:rPr>
        <w:rFonts w:ascii="Footlight MT Light" w:hAnsi="Footlight MT Light"/>
        <w:i/>
        <w:iCs/>
        <w:noProof/>
        <w:sz w:val="32"/>
        <w:szCs w:val="32"/>
        <w:lang w:eastAsia="zh-TW" w:bidi="hi-IN"/>
      </w:rPr>
      <w:t>102</w:t>
    </w:r>
    <w:r>
      <w:rPr>
        <w:rFonts w:ascii="Footlight MT Light" w:hAnsi="Footlight MT Light"/>
        <w:i/>
        <w:iCs/>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7DBD" w14:textId="77777777" w:rsidR="00561276" w:rsidRDefault="00561276">
    <w:pPr>
      <w:pStyle w:val="a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4027" w14:textId="77777777" w:rsidR="00561276" w:rsidRDefault="00561276">
    <w:pPr>
      <w:pStyle w:val="ae"/>
      <w:ind w:leftChars="3250" w:left="7800"/>
      <w:jc w:val="center"/>
      <w:rPr>
        <w:rFonts w:ascii="Footlight MT Light" w:hAnsi="Footlight MT Light"/>
        <w:i/>
        <w:iCs/>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555FF" w14:textId="77777777" w:rsidR="005113A6" w:rsidRDefault="005113A6">
      <w:pPr>
        <w:ind w:firstLine="480"/>
      </w:pPr>
      <w:r>
        <w:separator/>
      </w:r>
    </w:p>
  </w:footnote>
  <w:footnote w:type="continuationSeparator" w:id="0">
    <w:p w14:paraId="54562027" w14:textId="77777777" w:rsidR="005113A6" w:rsidRDefault="005113A6">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D545" w14:textId="77777777" w:rsidR="00561276" w:rsidRDefault="00561276">
    <w:pPr>
      <w:pStyle w:val="a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E311"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r>
      <w:rPr>
        <w:rFonts w:ascii="華康超黑體" w:eastAsia="華康超黑體" w:hint="eastAsia"/>
        <w:noProof/>
        <w:position w:val="60"/>
        <w:lang w:eastAsia="zh-TW"/>
      </w:rPr>
      <mc:AlternateContent>
        <mc:Choice Requires="wps">
          <w:drawing>
            <wp:anchor distT="0" distB="0" distL="114300" distR="114300" simplePos="0" relativeHeight="251658265" behindDoc="1" locked="0" layoutInCell="1" allowOverlap="1" wp14:anchorId="3CDBC0C7" wp14:editId="557F5EDE">
              <wp:simplePos x="0" y="0"/>
              <wp:positionH relativeFrom="column">
                <wp:posOffset>3769360</wp:posOffset>
              </wp:positionH>
              <wp:positionV relativeFrom="paragraph">
                <wp:posOffset>-50165</wp:posOffset>
              </wp:positionV>
              <wp:extent cx="1590040" cy="19812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163CB" w14:textId="46F610FC" w:rsidR="00561276" w:rsidRDefault="00561276" w:rsidP="00AE114F">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DBC0C7" id="_x0000_t202" coordsize="21600,21600" o:spt="202" path="m,l,21600r21600,l21600,xe">
              <v:stroke joinstyle="miter"/>
              <v:path gradientshapeok="t" o:connecttype="rect"/>
            </v:shapetype>
            <v:shape id="Text Box 101" o:spid="_x0000_s1034" type="#_x0000_t202" style="position:absolute;left:0;text-align:left;margin-left:296.8pt;margin-top:-3.95pt;width:125.2pt;height:15.6pt;z-index:-251658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23E163CB" w14:textId="46F610FC" w:rsidR="00561276" w:rsidRDefault="00561276" w:rsidP="00AE114F">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66" behindDoc="1" locked="0" layoutInCell="1" allowOverlap="1" wp14:anchorId="12675CEB" wp14:editId="226456ED">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27258C" id="FreeForm 102" o:spid="_x0000_s1026" style="position:absolute;z-index:-25165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64" behindDoc="1" locked="0" layoutInCell="1" allowOverlap="1" wp14:anchorId="7E67745F" wp14:editId="61E85C24">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6B2E6" id="Rectangle 100" o:spid="_x0000_s1026" style="position:absolute;margin-left:292.1pt;margin-top:2.8pt;width:135pt;height:8.95pt;z-index:-251658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30AE"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r>
      <w:rPr>
        <w:rFonts w:ascii="華康超黑體" w:eastAsia="華康超黑體" w:hint="eastAsia"/>
        <w:noProof/>
        <w:position w:val="60"/>
        <w:lang w:eastAsia="zh-TW"/>
      </w:rPr>
      <mc:AlternateContent>
        <mc:Choice Requires="wps">
          <w:drawing>
            <wp:anchor distT="0" distB="0" distL="114300" distR="114300" simplePos="0" relativeHeight="251658271" behindDoc="1" locked="0" layoutInCell="1" allowOverlap="1" wp14:anchorId="41077FBE" wp14:editId="57BC7184">
              <wp:simplePos x="0" y="0"/>
              <wp:positionH relativeFrom="column">
                <wp:posOffset>3769360</wp:posOffset>
              </wp:positionH>
              <wp:positionV relativeFrom="paragraph">
                <wp:posOffset>-50165</wp:posOffset>
              </wp:positionV>
              <wp:extent cx="1590040" cy="198120"/>
              <wp:effectExtent l="0" t="0" r="3175" b="4445"/>
              <wp:wrapNone/>
              <wp:docPr id="4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4D3CB" w14:textId="77777777" w:rsidR="00561276" w:rsidRDefault="00561276">
                          <w:pPr>
                            <w:snapToGrid w:val="0"/>
                            <w:ind w:firstLineChars="0" w:firstLine="0"/>
                            <w:jc w:val="center"/>
                            <w:rPr>
                              <w:rFonts w:ascii="華康超黑體" w:eastAsia="華康超黑體"/>
                              <w:sz w:val="32"/>
                              <w:szCs w:val="32"/>
                              <w:lang w:eastAsia="zh-TW"/>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077FBE" id="_x0000_t202" coordsize="21600,21600" o:spt="202" path="m,l,21600r21600,l21600,xe">
              <v:stroke joinstyle="miter"/>
              <v:path gradientshapeok="t" o:connecttype="rect"/>
            </v:shapetype>
            <v:shape id="_x0000_s1035" type="#_x0000_t202" style="position:absolute;left:0;text-align:left;margin-left:296.8pt;margin-top:-3.95pt;width:125.2pt;height:15.6pt;z-index:-251658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5D04D3CB" w14:textId="77777777" w:rsidR="00561276" w:rsidRDefault="00561276">
                    <w:pPr>
                      <w:snapToGrid w:val="0"/>
                      <w:ind w:firstLineChars="0" w:firstLine="0"/>
                      <w:jc w:val="center"/>
                      <w:rPr>
                        <w:rFonts w:ascii="華康超黑體" w:eastAsia="華康超黑體"/>
                        <w:sz w:val="32"/>
                        <w:szCs w:val="32"/>
                        <w:lang w:eastAsia="zh-TW"/>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72" behindDoc="1" locked="0" layoutInCell="1" allowOverlap="1" wp14:anchorId="735BB875" wp14:editId="20C042BD">
              <wp:simplePos x="0" y="0"/>
              <wp:positionH relativeFrom="column">
                <wp:posOffset>-1270</wp:posOffset>
              </wp:positionH>
              <wp:positionV relativeFrom="paragraph">
                <wp:posOffset>-78740</wp:posOffset>
              </wp:positionV>
              <wp:extent cx="3707130" cy="338455"/>
              <wp:effectExtent l="8255" t="35560" r="8890" b="35560"/>
              <wp:wrapNone/>
              <wp:docPr id="42"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98ACF2" id="FreeForm 102" o:spid="_x0000_s1026" style="position:absolute;z-index:-2516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70" behindDoc="1" locked="0" layoutInCell="1" allowOverlap="1" wp14:anchorId="0ACD053C" wp14:editId="764E8797">
              <wp:simplePos x="0" y="0"/>
              <wp:positionH relativeFrom="column">
                <wp:posOffset>3709670</wp:posOffset>
              </wp:positionH>
              <wp:positionV relativeFrom="paragraph">
                <wp:posOffset>35560</wp:posOffset>
              </wp:positionV>
              <wp:extent cx="1714500" cy="113665"/>
              <wp:effectExtent l="4445" t="0" r="0" b="3175"/>
              <wp:wrapNone/>
              <wp:docPr id="4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BB213" id="Rectangle 100" o:spid="_x0000_s1026" style="position:absolute;margin-left:292.1pt;margin-top:2.8pt;width:135pt;height:8.95pt;z-index:-2516582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613A"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r>
      <w:rPr>
        <w:rFonts w:ascii="華康超黑體" w:eastAsia="華康超黑體" w:hint="eastAsia"/>
        <w:noProof/>
        <w:position w:val="60"/>
        <w:lang w:eastAsia="zh-TW"/>
      </w:rPr>
      <mc:AlternateContent>
        <mc:Choice Requires="wps">
          <w:drawing>
            <wp:anchor distT="0" distB="0" distL="114300" distR="114300" simplePos="0" relativeHeight="251658256" behindDoc="1" locked="0" layoutInCell="1" allowOverlap="1" wp14:anchorId="2A23C631" wp14:editId="39771BF8">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3A71C" w14:textId="77777777" w:rsidR="00561276" w:rsidRDefault="00561276">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23C631"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15.6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5113A71C" w14:textId="77777777" w:rsidR="00561276" w:rsidRDefault="00561276">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57" behindDoc="1" locked="0" layoutInCell="1" allowOverlap="1" wp14:anchorId="2978CE97" wp14:editId="1A9A3400">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F36738" id="FreeForm 93" o:spid="_x0000_s1026" style="position:absolute;z-index:-251658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55" behindDoc="1" locked="0" layoutInCell="1" allowOverlap="1" wp14:anchorId="28C99FDF" wp14:editId="5A06E682">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FA5B6" id="Rectangle 91" o:spid="_x0000_s1026" style="position:absolute;margin-left:292.1pt;margin-top:2.8pt;width:135pt;height:8.95pt;z-index:-251658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A2E8"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r>
      <w:rPr>
        <w:rFonts w:ascii="華康超黑體" w:eastAsia="華康超黑體" w:hint="eastAsia"/>
        <w:noProof/>
        <w:position w:val="60"/>
        <w:lang w:eastAsia="zh-TW"/>
      </w:rPr>
      <mc:AlternateContent>
        <mc:Choice Requires="wps">
          <w:drawing>
            <wp:anchor distT="0" distB="0" distL="114300" distR="114300" simplePos="0" relativeHeight="251658259" behindDoc="1" locked="0" layoutInCell="1" allowOverlap="1" wp14:anchorId="55C5E16B" wp14:editId="236597B2">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5E0ED" w14:textId="77777777" w:rsidR="00561276" w:rsidRDefault="00561276">
                          <w:pPr>
                            <w:snapToGrid w:val="0"/>
                            <w:ind w:firstLineChars="0" w:firstLine="0"/>
                            <w:jc w:val="center"/>
                            <w:rPr>
                              <w:rFonts w:ascii="華康超黑體" w:eastAsia="華康超黑體"/>
                              <w:sz w:val="32"/>
                              <w:szCs w:val="32"/>
                              <w:lang w:eastAsia="zh-TW"/>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C5E16B"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658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3BA5E0ED" w14:textId="77777777" w:rsidR="00561276" w:rsidRDefault="00561276">
                    <w:pPr>
                      <w:snapToGrid w:val="0"/>
                      <w:ind w:firstLineChars="0" w:firstLine="0"/>
                      <w:jc w:val="center"/>
                      <w:rPr>
                        <w:rFonts w:ascii="華康超黑體" w:eastAsia="華康超黑體"/>
                        <w:sz w:val="32"/>
                        <w:szCs w:val="32"/>
                        <w:lang w:eastAsia="zh-TW"/>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60" behindDoc="1" locked="0" layoutInCell="1" allowOverlap="1" wp14:anchorId="0B7948A1" wp14:editId="46E40E79">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3B5CBB" id="FreeForm 96" o:spid="_x0000_s1026" style="position:absolute;z-index:-251658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58" behindDoc="1" locked="0" layoutInCell="1" allowOverlap="1" wp14:anchorId="360C0476" wp14:editId="0613E7CE">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98CB3" id="Rectangle 94" o:spid="_x0000_s1026" style="position:absolute;margin-left:292.1pt;margin-top:2.8pt;width:135pt;height:8.95pt;z-index:-251658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9E66A"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r>
      <w:rPr>
        <w:rFonts w:ascii="華康超黑體" w:eastAsia="華康超黑體" w:hint="eastAsia"/>
        <w:noProof/>
        <w:position w:val="60"/>
        <w:lang w:eastAsia="zh-TW"/>
      </w:rPr>
      <mc:AlternateContent>
        <mc:Choice Requires="wps">
          <w:drawing>
            <wp:anchor distT="0" distB="0" distL="114300" distR="114300" simplePos="0" relativeHeight="251658262" behindDoc="1" locked="0" layoutInCell="1" allowOverlap="1" wp14:anchorId="44B08182" wp14:editId="4265307E">
              <wp:simplePos x="0" y="0"/>
              <wp:positionH relativeFrom="column">
                <wp:posOffset>3769360</wp:posOffset>
              </wp:positionH>
              <wp:positionV relativeFrom="paragraph">
                <wp:posOffset>-50165</wp:posOffset>
              </wp:positionV>
              <wp:extent cx="1590040" cy="198120"/>
              <wp:effectExtent l="0" t="0" r="3175" b="4445"/>
              <wp:wrapNone/>
              <wp:docPr id="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E34B5" w14:textId="77777777" w:rsidR="00561276" w:rsidRDefault="00561276">
                          <w:pPr>
                            <w:snapToGrid w:val="0"/>
                            <w:ind w:firstLineChars="0" w:firstLine="0"/>
                            <w:jc w:val="center"/>
                            <w:rPr>
                              <w:rFonts w:ascii="華康超黑體" w:eastAsia="華康超黑體"/>
                              <w:sz w:val="32"/>
                              <w:szCs w:val="32"/>
                              <w:lang w:eastAsia="zh-TW"/>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B08182" id="_x0000_t202" coordsize="21600,21600" o:spt="202" path="m,l,21600r21600,l21600,xe">
              <v:stroke joinstyle="miter"/>
              <v:path gradientshapeok="t" o:connecttype="rect"/>
            </v:shapetype>
            <v:shape id="Text Box 98" o:spid="_x0000_s1038" type="#_x0000_t202" style="position:absolute;left:0;text-align:left;margin-left:296.8pt;margin-top:-3.95pt;width:125.2pt;height:15.6pt;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14EE34B5" w14:textId="77777777" w:rsidR="00561276" w:rsidRDefault="00561276">
                    <w:pPr>
                      <w:snapToGrid w:val="0"/>
                      <w:ind w:firstLineChars="0" w:firstLine="0"/>
                      <w:jc w:val="center"/>
                      <w:rPr>
                        <w:rFonts w:ascii="華康超黑體" w:eastAsia="華康超黑體"/>
                        <w:sz w:val="32"/>
                        <w:szCs w:val="32"/>
                        <w:lang w:eastAsia="zh-TW"/>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63" behindDoc="1" locked="0" layoutInCell="1" allowOverlap="1" wp14:anchorId="3F022A90" wp14:editId="5127B984">
              <wp:simplePos x="0" y="0"/>
              <wp:positionH relativeFrom="column">
                <wp:posOffset>-1270</wp:posOffset>
              </wp:positionH>
              <wp:positionV relativeFrom="paragraph">
                <wp:posOffset>-78740</wp:posOffset>
              </wp:positionV>
              <wp:extent cx="3707130" cy="338455"/>
              <wp:effectExtent l="8255" t="35560" r="8890" b="35560"/>
              <wp:wrapNone/>
              <wp:docPr id="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08F06E" id="FreeForm 99" o:spid="_x0000_s1026" style="position:absolute;z-index:-251658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61" behindDoc="1" locked="0" layoutInCell="1" allowOverlap="1" wp14:anchorId="7C04E9AC" wp14:editId="63855AD3">
              <wp:simplePos x="0" y="0"/>
              <wp:positionH relativeFrom="column">
                <wp:posOffset>3709670</wp:posOffset>
              </wp:positionH>
              <wp:positionV relativeFrom="paragraph">
                <wp:posOffset>35560</wp:posOffset>
              </wp:positionV>
              <wp:extent cx="1714500" cy="113665"/>
              <wp:effectExtent l="4445" t="0" r="0" b="3175"/>
              <wp:wrapNone/>
              <wp:docPr id="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F18ED" id="Rectangle 97" o:spid="_x0000_s1026" style="position:absolute;margin-left:292.1pt;margin-top:2.8pt;width:135pt;height:8.95pt;z-index:-251658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4516" w14:textId="77777777" w:rsidR="00561276" w:rsidRDefault="00561276">
    <w:pPr>
      <w:pStyle w:val="a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1F1E"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7643A" w14:textId="77777777" w:rsidR="00561276" w:rsidRDefault="00561276">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A07E2" w14:textId="77777777" w:rsidR="00561276" w:rsidRDefault="00561276">
    <w:pPr>
      <w:pStyle w:val="ae"/>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BC5B" w14:textId="77777777" w:rsidR="00561276" w:rsidRDefault="00561276">
    <w:pPr>
      <w:pStyle w:val="ae"/>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58269" behindDoc="1" locked="0" layoutInCell="1" allowOverlap="1" wp14:anchorId="4461E73D" wp14:editId="7AF0E8D9">
              <wp:simplePos x="0" y="0"/>
              <wp:positionH relativeFrom="column">
                <wp:posOffset>34290</wp:posOffset>
              </wp:positionH>
              <wp:positionV relativeFrom="paragraph">
                <wp:posOffset>-106680</wp:posOffset>
              </wp:positionV>
              <wp:extent cx="2051685" cy="264160"/>
              <wp:effectExtent l="0" t="0" r="0" b="4445"/>
              <wp:wrapNone/>
              <wp:docPr id="3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68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BF931" w14:textId="77777777" w:rsidR="00561276" w:rsidRDefault="00561276">
                          <w:pPr>
                            <w:snapToGrid w:val="0"/>
                            <w:ind w:firstLineChars="0" w:firstLine="0"/>
                            <w:jc w:val="center"/>
                            <w:rPr>
                              <w:rFonts w:ascii="華康超黑體" w:eastAsia="華康超黑體"/>
                              <w:sz w:val="32"/>
                              <w:szCs w:val="32"/>
                              <w:lang w:eastAsia="zh-TW"/>
                            </w:rPr>
                          </w:pPr>
                          <w:r>
                            <w:rPr>
                              <w:rFonts w:ascii="華康超黑體" w:eastAsia="華康超黑體" w:hint="eastAsia"/>
                              <w:w w:val="70"/>
                              <w:sz w:val="32"/>
                              <w:szCs w:val="32"/>
                              <w:lang w:eastAsia="zh-TW"/>
                            </w:rPr>
                            <w:t>阿拉伯聯合大公國</w:t>
                          </w:r>
                          <w:r>
                            <w:rPr>
                              <w:rFonts w:ascii="華康超黑體" w:eastAsia="華康超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61E73D" id="_x0000_t202" coordsize="21600,21600" o:spt="202" path="m,l,21600r21600,l21600,xe">
              <v:stroke joinstyle="miter"/>
              <v:path gradientshapeok="t" o:connecttype="rect"/>
            </v:shapetype>
            <v:shape id="Text Box 105" o:spid="_x0000_s1028" type="#_x0000_t202" style="position:absolute;left:0;text-align:left;margin-left:2.7pt;margin-top:-8.4pt;width:161.55pt;height:20.8pt;z-index:-25165821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" filled="f" stroked="f">
              <v:textbox style="mso-fit-shape-to-text:t" inset="0,0,0,0">
                <w:txbxContent>
                  <w:p w14:paraId="714BF931" w14:textId="77777777" w:rsidR="00561276" w:rsidRDefault="00561276">
                    <w:pPr>
                      <w:snapToGrid w:val="0"/>
                      <w:ind w:firstLineChars="0" w:firstLine="0"/>
                      <w:jc w:val="center"/>
                      <w:rPr>
                        <w:rFonts w:ascii="華康超黑體" w:eastAsia="華康超黑體"/>
                        <w:sz w:val="32"/>
                        <w:szCs w:val="32"/>
                        <w:lang w:eastAsia="zh-TW"/>
                      </w:rPr>
                    </w:pPr>
                    <w:r>
                      <w:rPr>
                        <w:rFonts w:ascii="華康超黑體" w:eastAsia="華康超黑體" w:hint="eastAsia"/>
                        <w:w w:val="70"/>
                        <w:sz w:val="32"/>
                        <w:szCs w:val="32"/>
                        <w:lang w:eastAsia="zh-TW"/>
                      </w:rPr>
                      <w:t>阿拉伯聯合大公國</w:t>
                    </w:r>
                    <w:r>
                      <w:rPr>
                        <w:rFonts w:ascii="華康超黑體" w:eastAsia="華康超黑體" w:hint="eastAsia"/>
                        <w:lang w:eastAsia="zh-TW"/>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8268" behindDoc="1" locked="0" layoutInCell="1" allowOverlap="1" wp14:anchorId="0721B6EF" wp14:editId="3373AA18">
              <wp:simplePos x="0" y="0"/>
              <wp:positionH relativeFrom="column">
                <wp:posOffset>-17145</wp:posOffset>
              </wp:positionH>
              <wp:positionV relativeFrom="paragraph">
                <wp:posOffset>35560</wp:posOffset>
              </wp:positionV>
              <wp:extent cx="2160270" cy="113665"/>
              <wp:effectExtent l="1905" t="0" r="0" b="3175"/>
              <wp:wrapNone/>
              <wp:docPr id="3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13E41" id="Rectangle 104" o:spid="_x0000_s1026" style="position:absolute;margin-left:-1.35pt;margin-top:2.8pt;width:170.1pt;height:8.95pt;z-index:-2516582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8267" behindDoc="1" locked="0" layoutInCell="1" allowOverlap="1" wp14:anchorId="77512831" wp14:editId="7F7FD8F5">
              <wp:simplePos x="0" y="0"/>
              <wp:positionH relativeFrom="column">
                <wp:posOffset>1693545</wp:posOffset>
              </wp:positionH>
              <wp:positionV relativeFrom="paragraph">
                <wp:posOffset>-78740</wp:posOffset>
              </wp:positionV>
              <wp:extent cx="3718560" cy="338455"/>
              <wp:effectExtent l="7620" t="35560" r="7620" b="35560"/>
              <wp:wrapNone/>
              <wp:docPr id="31"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607FDF" id="FreeForm 103" o:spid="_x0000_s1026" style="position:absolute;z-index:-251658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9BF66"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r>
      <w:rPr>
        <w:rFonts w:ascii="華康超黑體" w:eastAsia="華康超黑體" w:hint="eastAsia"/>
        <w:noProof/>
        <w:position w:val="60"/>
        <w:lang w:eastAsia="zh-TW"/>
      </w:rPr>
      <mc:AlternateContent>
        <mc:Choice Requires="wps">
          <w:drawing>
            <wp:anchor distT="0" distB="0" distL="114300" distR="114300" simplePos="0" relativeHeight="251658241" behindDoc="1" locked="0" layoutInCell="1" allowOverlap="1" wp14:anchorId="66B32444" wp14:editId="018328E3">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D69DE" w14:textId="77777777" w:rsidR="00561276" w:rsidRDefault="00561276">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B32444"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499D69DE" w14:textId="77777777" w:rsidR="00561276" w:rsidRDefault="00561276">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42" behindDoc="1" locked="0" layoutInCell="1" allowOverlap="1" wp14:anchorId="1FC43A53" wp14:editId="45FE3BEC">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243317" id="FreeForm 68" o:spid="_x0000_s1026" style="position:absolute;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40" behindDoc="1" locked="0" layoutInCell="1" allowOverlap="1" wp14:anchorId="454DB3CC" wp14:editId="50F78036">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FA191" id="Rectangle 66"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9AAC3"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r>
      <w:rPr>
        <w:rFonts w:ascii="華康超黑體" w:eastAsia="華康超黑體" w:hint="eastAsia"/>
        <w:noProof/>
        <w:position w:val="60"/>
        <w:lang w:eastAsia="zh-TW"/>
      </w:rPr>
      <mc:AlternateContent>
        <mc:Choice Requires="wps">
          <w:drawing>
            <wp:anchor distT="0" distB="0" distL="114300" distR="114300" simplePos="0" relativeHeight="251658244" behindDoc="1" locked="0" layoutInCell="1" allowOverlap="1" wp14:anchorId="41FE6F0F" wp14:editId="58F76B50">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3F9DE" w14:textId="77777777" w:rsidR="00561276" w:rsidRDefault="00561276">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FE6F0F"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2E53F9DE" w14:textId="77777777" w:rsidR="00561276" w:rsidRDefault="00561276">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45" behindDoc="1" locked="0" layoutInCell="1" allowOverlap="1" wp14:anchorId="26DCC63D" wp14:editId="7EADD465">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7A51CA" id="FreeForm 71" o:spid="_x0000_s1026" style="position:absolute;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43" behindDoc="1" locked="0" layoutInCell="1" allowOverlap="1" wp14:anchorId="6DBA1668" wp14:editId="16FA8D65">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9147B" id="Rectangle 69" o:spid="_x0000_s1026" style="position:absolute;margin-left:292.1pt;margin-top:2.8pt;width:135pt;height:8.9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C887E"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r>
      <w:rPr>
        <w:rFonts w:ascii="華康超黑體" w:eastAsia="華康超黑體"/>
        <w:noProof/>
        <w:position w:val="60"/>
        <w:sz w:val="32"/>
        <w:szCs w:val="32"/>
        <w:lang w:eastAsia="zh-TW"/>
      </w:rPr>
      <mc:AlternateContent>
        <mc:Choice Requires="wps">
          <w:drawing>
            <wp:anchor distT="0" distB="0" distL="114300" distR="114300" simplePos="0" relativeHeight="251658251" behindDoc="1" locked="0" layoutInCell="1" allowOverlap="1" wp14:anchorId="250F07AD" wp14:editId="4CA6433A">
              <wp:simplePos x="0" y="0"/>
              <wp:positionH relativeFrom="column">
                <wp:posOffset>-13335</wp:posOffset>
              </wp:positionH>
              <wp:positionV relativeFrom="paragraph">
                <wp:posOffset>-78740</wp:posOffset>
              </wp:positionV>
              <wp:extent cx="3090545" cy="338455"/>
              <wp:effectExtent l="5715" t="35560" r="8890" b="35560"/>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CFCD2D" id="FreeForm 84" o:spid="_x0000_s1026" style="position:absolute;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8250" behindDoc="1" locked="0" layoutInCell="1" allowOverlap="1" wp14:anchorId="216DD792" wp14:editId="0DF3CB2B">
              <wp:simplePos x="0" y="0"/>
              <wp:positionH relativeFrom="column">
                <wp:posOffset>3133090</wp:posOffset>
              </wp:positionH>
              <wp:positionV relativeFrom="paragraph">
                <wp:posOffset>-50165</wp:posOffset>
              </wp:positionV>
              <wp:extent cx="2258695" cy="198120"/>
              <wp:effectExtent l="0" t="0" r="0" b="4445"/>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AF50F" w14:textId="77777777" w:rsidR="00561276" w:rsidRDefault="00561276">
                          <w:pPr>
                            <w:snapToGrid w:val="0"/>
                            <w:ind w:firstLineChars="0" w:firstLine="0"/>
                            <w:jc w:val="center"/>
                            <w:rPr>
                              <w:rFonts w:ascii="華康超黑體" w:eastAsia="華康超黑體"/>
                              <w:sz w:val="32"/>
                              <w:szCs w:val="32"/>
                              <w:lang w:eastAsia="zh-TW"/>
                            </w:rPr>
                          </w:pPr>
                          <w:r>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6DD792"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763AF50F" w14:textId="77777777" w:rsidR="00561276" w:rsidRDefault="00561276">
                    <w:pPr>
                      <w:snapToGrid w:val="0"/>
                      <w:ind w:firstLineChars="0" w:firstLine="0"/>
                      <w:jc w:val="center"/>
                      <w:rPr>
                        <w:rFonts w:ascii="華康超黑體" w:eastAsia="華康超黑體"/>
                        <w:sz w:val="32"/>
                        <w:szCs w:val="32"/>
                        <w:lang w:eastAsia="zh-TW"/>
                      </w:rPr>
                    </w:pPr>
                    <w:r>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8249" behindDoc="1" locked="0" layoutInCell="1" allowOverlap="1" wp14:anchorId="5CC5DCE7" wp14:editId="2DB8712C">
              <wp:simplePos x="0" y="0"/>
              <wp:positionH relativeFrom="column">
                <wp:posOffset>3081020</wp:posOffset>
              </wp:positionH>
              <wp:positionV relativeFrom="paragraph">
                <wp:posOffset>35560</wp:posOffset>
              </wp:positionV>
              <wp:extent cx="2339975" cy="113665"/>
              <wp:effectExtent l="4445" t="0" r="0" b="317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3E555" id="Rectangle 82" o:spid="_x0000_s1026" style="position:absolute;margin-left:242.6pt;margin-top:2.8pt;width:184.25pt;height:8.9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439B"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r>
      <w:rPr>
        <w:rFonts w:ascii="華康超黑體" w:eastAsia="華康超黑體" w:hint="eastAsia"/>
        <w:noProof/>
        <w:position w:val="60"/>
        <w:lang w:eastAsia="zh-TW"/>
      </w:rPr>
      <mc:AlternateContent>
        <mc:Choice Requires="wps">
          <w:drawing>
            <wp:anchor distT="0" distB="0" distL="114300" distR="114300" simplePos="0" relativeHeight="251658247" behindDoc="1" locked="0" layoutInCell="1" allowOverlap="1" wp14:anchorId="17DA6400" wp14:editId="303B24A0">
              <wp:simplePos x="0" y="0"/>
              <wp:positionH relativeFrom="column">
                <wp:posOffset>3769360</wp:posOffset>
              </wp:positionH>
              <wp:positionV relativeFrom="paragraph">
                <wp:posOffset>-50165</wp:posOffset>
              </wp:positionV>
              <wp:extent cx="1590040" cy="198120"/>
              <wp:effectExtent l="0" t="0" r="3175" b="4445"/>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5E17C" w14:textId="77777777" w:rsidR="00561276" w:rsidRDefault="00561276">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DA6400"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55A5E17C" w14:textId="77777777" w:rsidR="00561276" w:rsidRDefault="00561276">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48" behindDoc="1" locked="0" layoutInCell="1" allowOverlap="1" wp14:anchorId="67F8D2AF" wp14:editId="4FB76521">
              <wp:simplePos x="0" y="0"/>
              <wp:positionH relativeFrom="column">
                <wp:posOffset>-1270</wp:posOffset>
              </wp:positionH>
              <wp:positionV relativeFrom="paragraph">
                <wp:posOffset>-78740</wp:posOffset>
              </wp:positionV>
              <wp:extent cx="3707130" cy="338455"/>
              <wp:effectExtent l="8255" t="35560" r="8890" b="35560"/>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9F7B7C" id="FreeForm 78" o:spid="_x0000_s1026" style="position:absolute;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46" behindDoc="1" locked="0" layoutInCell="1" allowOverlap="1" wp14:anchorId="49AF8FDC" wp14:editId="6F2EC1D6">
              <wp:simplePos x="0" y="0"/>
              <wp:positionH relativeFrom="column">
                <wp:posOffset>3709670</wp:posOffset>
              </wp:positionH>
              <wp:positionV relativeFrom="paragraph">
                <wp:posOffset>35560</wp:posOffset>
              </wp:positionV>
              <wp:extent cx="1714500" cy="113665"/>
              <wp:effectExtent l="4445" t="0" r="0" b="317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DE151" id="Rectangle 76" o:spid="_x0000_s1026" style="position:absolute;margin-left:292.1pt;margin-top:2.8pt;width:135pt;height:8.9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6AD0" w14:textId="77777777" w:rsidR="00561276" w:rsidRDefault="00561276">
    <w:pPr>
      <w:snapToGrid w:val="0"/>
      <w:ind w:leftChars="2500" w:left="6000" w:rightChars="50" w:right="120" w:firstLineChars="0" w:firstLine="0"/>
      <w:jc w:val="distribute"/>
      <w:rPr>
        <w:rFonts w:ascii="華康超黑體" w:eastAsia="華康超黑體"/>
        <w:position w:val="60"/>
        <w:sz w:val="32"/>
        <w:szCs w:val="32"/>
        <w:lang w:eastAsia="zh-TW"/>
      </w:rPr>
    </w:pPr>
    <w:r>
      <w:rPr>
        <w:rFonts w:ascii="華康超黑體" w:eastAsia="華康超黑體" w:hint="eastAsia"/>
        <w:noProof/>
        <w:position w:val="60"/>
        <w:lang w:eastAsia="zh-TW"/>
      </w:rPr>
      <mc:AlternateContent>
        <mc:Choice Requires="wps">
          <w:drawing>
            <wp:anchor distT="0" distB="0" distL="114300" distR="114300" simplePos="0" relativeHeight="251658253" behindDoc="1" locked="0" layoutInCell="1" allowOverlap="1" wp14:anchorId="6FCF238E" wp14:editId="7893DF51">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B7A5E" w14:textId="77777777" w:rsidR="00561276" w:rsidRDefault="00561276">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CF238E"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5.6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379B7A5E" w14:textId="77777777" w:rsidR="00561276" w:rsidRDefault="00561276">
                    <w:pPr>
                      <w:snapToGrid w:val="0"/>
                      <w:ind w:firstLineChars="0" w:firstLine="0"/>
                      <w:jc w:val="distribute"/>
                      <w:rPr>
                        <w:rFonts w:ascii="華康超黑體" w:eastAsia="華康超黑體"/>
                        <w:sz w:val="32"/>
                        <w:szCs w:val="32"/>
                        <w:lang w:eastAsia="zh-TW"/>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54" behindDoc="1" locked="0" layoutInCell="1" allowOverlap="1" wp14:anchorId="5BEB1372" wp14:editId="6455E157">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6526B4" id="FreeForm 87" o:spid="_x0000_s1026" style="position:absolute;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52" behindDoc="1" locked="0" layoutInCell="1" allowOverlap="1" wp14:anchorId="4DB2BA25" wp14:editId="5C9BFABA">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96DAD" id="Rectangle 85" o:spid="_x0000_s1026" style="position:absolute;margin-left:292.1pt;margin-top:2.8pt;width:135pt;height:8.95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9863"/>
    <w:multiLevelType w:val="singleLevel"/>
    <w:tmpl w:val="00F29863"/>
    <w:lvl w:ilvl="0">
      <w:start w:val="2"/>
      <w:numFmt w:val="decimal"/>
      <w:suff w:val="space"/>
      <w:lvlText w:val="%1."/>
      <w:lvlJc w:val="left"/>
    </w:lvl>
  </w:abstractNum>
  <w:abstractNum w:abstractNumId="1" w15:restartNumberingAfterBreak="0">
    <w:nsid w:val="01E6FB70"/>
    <w:multiLevelType w:val="hybridMultilevel"/>
    <w:tmpl w:val="F2A2E886"/>
    <w:lvl w:ilvl="0" w:tplc="921475E8">
      <w:start w:val="1"/>
      <w:numFmt w:val="decimal"/>
      <w:lvlText w:val="（%1）"/>
      <w:lvlJc w:val="left"/>
      <w:pPr>
        <w:ind w:left="1620" w:hanging="360"/>
      </w:pPr>
      <w:rPr>
        <w:rFonts w:hint="default"/>
      </w:rPr>
    </w:lvl>
    <w:lvl w:ilvl="1" w:tplc="E3745CB4">
      <w:start w:val="1"/>
      <w:numFmt w:val="lowerLetter"/>
      <w:lvlText w:val="%2."/>
      <w:lvlJc w:val="left"/>
      <w:pPr>
        <w:ind w:left="2340" w:hanging="360"/>
      </w:pPr>
    </w:lvl>
    <w:lvl w:ilvl="2" w:tplc="DA800600">
      <w:start w:val="1"/>
      <w:numFmt w:val="lowerRoman"/>
      <w:lvlText w:val="%3."/>
      <w:lvlJc w:val="right"/>
      <w:pPr>
        <w:ind w:left="3060" w:hanging="180"/>
      </w:pPr>
    </w:lvl>
    <w:lvl w:ilvl="3" w:tplc="AD542232">
      <w:start w:val="1"/>
      <w:numFmt w:val="decimal"/>
      <w:lvlText w:val="%4."/>
      <w:lvlJc w:val="left"/>
      <w:pPr>
        <w:ind w:left="3780" w:hanging="360"/>
      </w:pPr>
    </w:lvl>
    <w:lvl w:ilvl="4" w:tplc="38F0DD3C">
      <w:start w:val="1"/>
      <w:numFmt w:val="lowerLetter"/>
      <w:lvlText w:val="%5."/>
      <w:lvlJc w:val="left"/>
      <w:pPr>
        <w:ind w:left="4500" w:hanging="360"/>
      </w:pPr>
    </w:lvl>
    <w:lvl w:ilvl="5" w:tplc="D30C0158">
      <w:start w:val="1"/>
      <w:numFmt w:val="lowerRoman"/>
      <w:lvlText w:val="%6."/>
      <w:lvlJc w:val="right"/>
      <w:pPr>
        <w:ind w:left="5220" w:hanging="180"/>
      </w:pPr>
    </w:lvl>
    <w:lvl w:ilvl="6" w:tplc="F99EB1D4">
      <w:start w:val="1"/>
      <w:numFmt w:val="decimal"/>
      <w:lvlText w:val="%7."/>
      <w:lvlJc w:val="left"/>
      <w:pPr>
        <w:ind w:left="5940" w:hanging="360"/>
      </w:pPr>
    </w:lvl>
    <w:lvl w:ilvl="7" w:tplc="87B6F63C">
      <w:start w:val="1"/>
      <w:numFmt w:val="lowerLetter"/>
      <w:lvlText w:val="%8."/>
      <w:lvlJc w:val="left"/>
      <w:pPr>
        <w:ind w:left="6660" w:hanging="360"/>
      </w:pPr>
    </w:lvl>
    <w:lvl w:ilvl="8" w:tplc="DFA693CA">
      <w:start w:val="1"/>
      <w:numFmt w:val="lowerRoman"/>
      <w:lvlText w:val="%9."/>
      <w:lvlJc w:val="right"/>
      <w:pPr>
        <w:ind w:left="7380" w:hanging="180"/>
      </w:pPr>
    </w:lvl>
  </w:abstractNum>
  <w:abstractNum w:abstractNumId="2" w15:restartNumberingAfterBreak="0">
    <w:nsid w:val="0295E01D"/>
    <w:multiLevelType w:val="singleLevel"/>
    <w:tmpl w:val="0295E01D"/>
    <w:lvl w:ilvl="0">
      <w:start w:val="12"/>
      <w:numFmt w:val="decimal"/>
      <w:suff w:val="space"/>
      <w:lvlText w:val="%1."/>
      <w:lvlJc w:val="left"/>
    </w:lvl>
  </w:abstractNum>
  <w:abstractNum w:abstractNumId="3" w15:restartNumberingAfterBreak="0">
    <w:nsid w:val="30D146D9"/>
    <w:multiLevelType w:val="hybridMultilevel"/>
    <w:tmpl w:val="CC6017B6"/>
    <w:lvl w:ilvl="0" w:tplc="E348C11A">
      <w:start w:val="1"/>
      <w:numFmt w:val="decimal"/>
      <w:lvlText w:val="(%1)"/>
      <w:lvlJc w:val="left"/>
      <w:pPr>
        <w:ind w:left="1793" w:hanging="360"/>
      </w:pPr>
    </w:lvl>
    <w:lvl w:ilvl="1" w:tplc="A32A33A2">
      <w:start w:val="1"/>
      <w:numFmt w:val="lowerLetter"/>
      <w:lvlText w:val="%2."/>
      <w:lvlJc w:val="left"/>
      <w:pPr>
        <w:ind w:left="2513" w:hanging="360"/>
      </w:pPr>
    </w:lvl>
    <w:lvl w:ilvl="2" w:tplc="5E9AA72A">
      <w:start w:val="1"/>
      <w:numFmt w:val="lowerRoman"/>
      <w:lvlText w:val="%3."/>
      <w:lvlJc w:val="right"/>
      <w:pPr>
        <w:ind w:left="3233" w:hanging="180"/>
      </w:pPr>
    </w:lvl>
    <w:lvl w:ilvl="3" w:tplc="97B43E5C">
      <w:start w:val="1"/>
      <w:numFmt w:val="decimal"/>
      <w:lvlText w:val="%4."/>
      <w:lvlJc w:val="left"/>
      <w:pPr>
        <w:ind w:left="3953" w:hanging="360"/>
      </w:pPr>
    </w:lvl>
    <w:lvl w:ilvl="4" w:tplc="C09E1888">
      <w:start w:val="1"/>
      <w:numFmt w:val="lowerLetter"/>
      <w:lvlText w:val="%5."/>
      <w:lvlJc w:val="left"/>
      <w:pPr>
        <w:ind w:left="4673" w:hanging="360"/>
      </w:pPr>
    </w:lvl>
    <w:lvl w:ilvl="5" w:tplc="8D00A464">
      <w:start w:val="1"/>
      <w:numFmt w:val="lowerRoman"/>
      <w:lvlText w:val="%6."/>
      <w:lvlJc w:val="right"/>
      <w:pPr>
        <w:ind w:left="5393" w:hanging="180"/>
      </w:pPr>
    </w:lvl>
    <w:lvl w:ilvl="6" w:tplc="1B329B94">
      <w:start w:val="1"/>
      <w:numFmt w:val="decimal"/>
      <w:lvlText w:val="%7."/>
      <w:lvlJc w:val="left"/>
      <w:pPr>
        <w:ind w:left="6113" w:hanging="360"/>
      </w:pPr>
    </w:lvl>
    <w:lvl w:ilvl="7" w:tplc="EDAECB34">
      <w:start w:val="1"/>
      <w:numFmt w:val="lowerLetter"/>
      <w:lvlText w:val="%8."/>
      <w:lvlJc w:val="left"/>
      <w:pPr>
        <w:ind w:left="6833" w:hanging="360"/>
      </w:pPr>
    </w:lvl>
    <w:lvl w:ilvl="8" w:tplc="3008261A">
      <w:start w:val="1"/>
      <w:numFmt w:val="lowerRoman"/>
      <w:lvlText w:val="%9."/>
      <w:lvlJc w:val="right"/>
      <w:pPr>
        <w:ind w:left="7553" w:hanging="180"/>
      </w:pPr>
    </w:lvl>
  </w:abstractNum>
  <w:abstractNum w:abstractNumId="4" w15:restartNumberingAfterBreak="0">
    <w:nsid w:val="4318450D"/>
    <w:multiLevelType w:val="hybridMultilevel"/>
    <w:tmpl w:val="A254FC28"/>
    <w:lvl w:ilvl="0" w:tplc="4DAEA12C">
      <w:start w:val="9"/>
      <w:numFmt w:val="bullet"/>
      <w:lvlText w:val="-"/>
      <w:lvlJc w:val="left"/>
      <w:pPr>
        <w:ind w:left="596" w:hanging="360"/>
      </w:pPr>
      <w:rPr>
        <w:rFonts w:ascii="Times New Roman" w:eastAsia="華康細圓體" w:hAnsi="Times New Roman" w:cs="Times New Roman" w:hint="default"/>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5" w15:restartNumberingAfterBreak="0">
    <w:nsid w:val="45D83FCF"/>
    <w:multiLevelType w:val="hybridMultilevel"/>
    <w:tmpl w:val="4DA41096"/>
    <w:lvl w:ilvl="0" w:tplc="1884D6B4">
      <w:start w:val="2"/>
      <w:numFmt w:val="decimalFullWidth"/>
      <w:lvlText w:val="%1、"/>
      <w:lvlJc w:val="left"/>
      <w:pPr>
        <w:ind w:left="1625" w:hanging="720"/>
      </w:pPr>
      <w:rPr>
        <w:rFonts w:ascii="新細明體" w:eastAsia="新細明體" w:hAnsi="新細明體"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6" w15:restartNumberingAfterBreak="0">
    <w:nsid w:val="4B291A35"/>
    <w:multiLevelType w:val="multilevel"/>
    <w:tmpl w:val="1520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812716"/>
    <w:multiLevelType w:val="hybridMultilevel"/>
    <w:tmpl w:val="64F0CFD6"/>
    <w:lvl w:ilvl="0" w:tplc="D098DC18">
      <w:start w:val="1"/>
      <w:numFmt w:val="bullet"/>
      <w:lvlText w:val=""/>
      <w:lvlJc w:val="left"/>
      <w:pPr>
        <w:ind w:left="760" w:hanging="360"/>
      </w:pPr>
      <w:rPr>
        <w:rFonts w:ascii="Symbol" w:hAnsi="Symbol" w:hint="default"/>
      </w:rPr>
    </w:lvl>
    <w:lvl w:ilvl="1" w:tplc="2962D75A">
      <w:start w:val="1"/>
      <w:numFmt w:val="bullet"/>
      <w:lvlText w:val="o"/>
      <w:lvlJc w:val="left"/>
      <w:pPr>
        <w:ind w:left="1480" w:hanging="360"/>
      </w:pPr>
      <w:rPr>
        <w:rFonts w:ascii="Courier New" w:hAnsi="Courier New" w:hint="default"/>
      </w:rPr>
    </w:lvl>
    <w:lvl w:ilvl="2" w:tplc="1430DCDC">
      <w:start w:val="1"/>
      <w:numFmt w:val="bullet"/>
      <w:lvlText w:val=""/>
      <w:lvlJc w:val="left"/>
      <w:pPr>
        <w:ind w:left="2200" w:hanging="360"/>
      </w:pPr>
      <w:rPr>
        <w:rFonts w:ascii="Wingdings" w:hAnsi="Wingdings" w:hint="default"/>
      </w:rPr>
    </w:lvl>
    <w:lvl w:ilvl="3" w:tplc="5FEA304E">
      <w:start w:val="1"/>
      <w:numFmt w:val="bullet"/>
      <w:lvlText w:val=""/>
      <w:lvlJc w:val="left"/>
      <w:pPr>
        <w:ind w:left="2920" w:hanging="360"/>
      </w:pPr>
      <w:rPr>
        <w:rFonts w:ascii="Symbol" w:hAnsi="Symbol" w:hint="default"/>
      </w:rPr>
    </w:lvl>
    <w:lvl w:ilvl="4" w:tplc="8B048320">
      <w:start w:val="1"/>
      <w:numFmt w:val="bullet"/>
      <w:lvlText w:val="o"/>
      <w:lvlJc w:val="left"/>
      <w:pPr>
        <w:ind w:left="3640" w:hanging="360"/>
      </w:pPr>
      <w:rPr>
        <w:rFonts w:ascii="Courier New" w:hAnsi="Courier New" w:hint="default"/>
      </w:rPr>
    </w:lvl>
    <w:lvl w:ilvl="5" w:tplc="EDA0A79E">
      <w:start w:val="1"/>
      <w:numFmt w:val="bullet"/>
      <w:lvlText w:val=""/>
      <w:lvlJc w:val="left"/>
      <w:pPr>
        <w:ind w:left="4360" w:hanging="360"/>
      </w:pPr>
      <w:rPr>
        <w:rFonts w:ascii="Wingdings" w:hAnsi="Wingdings" w:hint="default"/>
      </w:rPr>
    </w:lvl>
    <w:lvl w:ilvl="6" w:tplc="FF8641CC">
      <w:start w:val="1"/>
      <w:numFmt w:val="bullet"/>
      <w:lvlText w:val=""/>
      <w:lvlJc w:val="left"/>
      <w:pPr>
        <w:ind w:left="5080" w:hanging="360"/>
      </w:pPr>
      <w:rPr>
        <w:rFonts w:ascii="Symbol" w:hAnsi="Symbol" w:hint="default"/>
      </w:rPr>
    </w:lvl>
    <w:lvl w:ilvl="7" w:tplc="9EA25D28">
      <w:start w:val="1"/>
      <w:numFmt w:val="bullet"/>
      <w:lvlText w:val="o"/>
      <w:lvlJc w:val="left"/>
      <w:pPr>
        <w:ind w:left="5800" w:hanging="360"/>
      </w:pPr>
      <w:rPr>
        <w:rFonts w:ascii="Courier New" w:hAnsi="Courier New" w:hint="default"/>
      </w:rPr>
    </w:lvl>
    <w:lvl w:ilvl="8" w:tplc="613A48E4">
      <w:start w:val="1"/>
      <w:numFmt w:val="bullet"/>
      <w:lvlText w:val=""/>
      <w:lvlJc w:val="left"/>
      <w:pPr>
        <w:ind w:left="6520" w:hanging="360"/>
      </w:pPr>
      <w:rPr>
        <w:rFonts w:ascii="Wingdings" w:hAnsi="Wingdings" w:hint="default"/>
      </w:rPr>
    </w:lvl>
  </w:abstractNum>
  <w:abstractNum w:abstractNumId="8" w15:restartNumberingAfterBreak="0">
    <w:nsid w:val="64026573"/>
    <w:multiLevelType w:val="multilevel"/>
    <w:tmpl w:val="57AC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CE1BAA"/>
    <w:multiLevelType w:val="hybridMultilevel"/>
    <w:tmpl w:val="BED205F4"/>
    <w:lvl w:ilvl="0" w:tplc="FF7C0644">
      <w:start w:val="1"/>
      <w:numFmt w:val="bullet"/>
      <w:lvlText w:val=""/>
      <w:lvlJc w:val="left"/>
      <w:pPr>
        <w:ind w:left="218" w:hanging="360"/>
      </w:pPr>
      <w:rPr>
        <w:rFonts w:ascii="Wingdings" w:eastAsia="華康細圓體" w:hAnsi="Wingdings" w:cs="Times New Roman" w:hint="default"/>
        <w:color w:val="auto"/>
      </w:rPr>
    </w:lvl>
    <w:lvl w:ilvl="1" w:tplc="04090003" w:tentative="1">
      <w:start w:val="1"/>
      <w:numFmt w:val="bullet"/>
      <w:lvlText w:val=""/>
      <w:lvlJc w:val="left"/>
      <w:pPr>
        <w:ind w:left="818" w:hanging="480"/>
      </w:pPr>
      <w:rPr>
        <w:rFonts w:ascii="Wingdings" w:hAnsi="Wingdings" w:hint="default"/>
      </w:rPr>
    </w:lvl>
    <w:lvl w:ilvl="2" w:tplc="04090005" w:tentative="1">
      <w:start w:val="1"/>
      <w:numFmt w:val="bullet"/>
      <w:lvlText w:val=""/>
      <w:lvlJc w:val="left"/>
      <w:pPr>
        <w:ind w:left="1298" w:hanging="480"/>
      </w:pPr>
      <w:rPr>
        <w:rFonts w:ascii="Wingdings" w:hAnsi="Wingdings" w:hint="default"/>
      </w:rPr>
    </w:lvl>
    <w:lvl w:ilvl="3" w:tplc="04090001" w:tentative="1">
      <w:start w:val="1"/>
      <w:numFmt w:val="bullet"/>
      <w:lvlText w:val=""/>
      <w:lvlJc w:val="left"/>
      <w:pPr>
        <w:ind w:left="1778" w:hanging="480"/>
      </w:pPr>
      <w:rPr>
        <w:rFonts w:ascii="Wingdings" w:hAnsi="Wingdings" w:hint="default"/>
      </w:rPr>
    </w:lvl>
    <w:lvl w:ilvl="4" w:tplc="04090003" w:tentative="1">
      <w:start w:val="1"/>
      <w:numFmt w:val="bullet"/>
      <w:lvlText w:val=""/>
      <w:lvlJc w:val="left"/>
      <w:pPr>
        <w:ind w:left="2258" w:hanging="480"/>
      </w:pPr>
      <w:rPr>
        <w:rFonts w:ascii="Wingdings" w:hAnsi="Wingdings" w:hint="default"/>
      </w:rPr>
    </w:lvl>
    <w:lvl w:ilvl="5" w:tplc="04090005" w:tentative="1">
      <w:start w:val="1"/>
      <w:numFmt w:val="bullet"/>
      <w:lvlText w:val=""/>
      <w:lvlJc w:val="left"/>
      <w:pPr>
        <w:ind w:left="2738" w:hanging="480"/>
      </w:pPr>
      <w:rPr>
        <w:rFonts w:ascii="Wingdings" w:hAnsi="Wingdings" w:hint="default"/>
      </w:rPr>
    </w:lvl>
    <w:lvl w:ilvl="6" w:tplc="04090001" w:tentative="1">
      <w:start w:val="1"/>
      <w:numFmt w:val="bullet"/>
      <w:lvlText w:val=""/>
      <w:lvlJc w:val="left"/>
      <w:pPr>
        <w:ind w:left="3218" w:hanging="480"/>
      </w:pPr>
      <w:rPr>
        <w:rFonts w:ascii="Wingdings" w:hAnsi="Wingdings" w:hint="default"/>
      </w:rPr>
    </w:lvl>
    <w:lvl w:ilvl="7" w:tplc="04090003" w:tentative="1">
      <w:start w:val="1"/>
      <w:numFmt w:val="bullet"/>
      <w:lvlText w:val=""/>
      <w:lvlJc w:val="left"/>
      <w:pPr>
        <w:ind w:left="3698" w:hanging="480"/>
      </w:pPr>
      <w:rPr>
        <w:rFonts w:ascii="Wingdings" w:hAnsi="Wingdings" w:hint="default"/>
      </w:rPr>
    </w:lvl>
    <w:lvl w:ilvl="8" w:tplc="04090005" w:tentative="1">
      <w:start w:val="1"/>
      <w:numFmt w:val="bullet"/>
      <w:lvlText w:val=""/>
      <w:lvlJc w:val="left"/>
      <w:pPr>
        <w:ind w:left="4178" w:hanging="480"/>
      </w:pPr>
      <w:rPr>
        <w:rFonts w:ascii="Wingdings" w:hAnsi="Wingdings" w:hint="default"/>
      </w:rPr>
    </w:lvl>
  </w:abstractNum>
  <w:abstractNum w:abstractNumId="10" w15:restartNumberingAfterBreak="0">
    <w:nsid w:val="72267A7F"/>
    <w:multiLevelType w:val="multilevel"/>
    <w:tmpl w:val="58BE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E05D24"/>
    <w:multiLevelType w:val="hybridMultilevel"/>
    <w:tmpl w:val="47948E34"/>
    <w:lvl w:ilvl="0" w:tplc="1188E1C8">
      <w:start w:val="3"/>
      <w:numFmt w:val="decimalFullWidth"/>
      <w:lvlText w:val="%1、"/>
      <w:lvlJc w:val="left"/>
      <w:pPr>
        <w:ind w:left="1586" w:hanging="720"/>
      </w:pPr>
      <w:rPr>
        <w:rFonts w:ascii="新細明體" w:eastAsia="新細明體" w:hAnsi="新細明體" w:hint="default"/>
      </w:rPr>
    </w:lvl>
    <w:lvl w:ilvl="1" w:tplc="04090019" w:tentative="1">
      <w:start w:val="1"/>
      <w:numFmt w:val="ideographTraditional"/>
      <w:lvlText w:val="%2、"/>
      <w:lvlJc w:val="left"/>
      <w:pPr>
        <w:ind w:left="1826" w:hanging="480"/>
      </w:pPr>
    </w:lvl>
    <w:lvl w:ilvl="2" w:tplc="0409001B" w:tentative="1">
      <w:start w:val="1"/>
      <w:numFmt w:val="lowerRoman"/>
      <w:lvlText w:val="%3."/>
      <w:lvlJc w:val="right"/>
      <w:pPr>
        <w:ind w:left="2306" w:hanging="480"/>
      </w:pPr>
    </w:lvl>
    <w:lvl w:ilvl="3" w:tplc="0409000F" w:tentative="1">
      <w:start w:val="1"/>
      <w:numFmt w:val="decimal"/>
      <w:lvlText w:val="%4."/>
      <w:lvlJc w:val="left"/>
      <w:pPr>
        <w:ind w:left="2786" w:hanging="480"/>
      </w:pPr>
    </w:lvl>
    <w:lvl w:ilvl="4" w:tplc="04090019" w:tentative="1">
      <w:start w:val="1"/>
      <w:numFmt w:val="ideographTraditional"/>
      <w:lvlText w:val="%5、"/>
      <w:lvlJc w:val="left"/>
      <w:pPr>
        <w:ind w:left="3266" w:hanging="480"/>
      </w:pPr>
    </w:lvl>
    <w:lvl w:ilvl="5" w:tplc="0409001B" w:tentative="1">
      <w:start w:val="1"/>
      <w:numFmt w:val="lowerRoman"/>
      <w:lvlText w:val="%6."/>
      <w:lvlJc w:val="right"/>
      <w:pPr>
        <w:ind w:left="3746" w:hanging="480"/>
      </w:pPr>
    </w:lvl>
    <w:lvl w:ilvl="6" w:tplc="0409000F" w:tentative="1">
      <w:start w:val="1"/>
      <w:numFmt w:val="decimal"/>
      <w:lvlText w:val="%7."/>
      <w:lvlJc w:val="left"/>
      <w:pPr>
        <w:ind w:left="4226" w:hanging="480"/>
      </w:pPr>
    </w:lvl>
    <w:lvl w:ilvl="7" w:tplc="04090019" w:tentative="1">
      <w:start w:val="1"/>
      <w:numFmt w:val="ideographTraditional"/>
      <w:lvlText w:val="%8、"/>
      <w:lvlJc w:val="left"/>
      <w:pPr>
        <w:ind w:left="4706" w:hanging="480"/>
      </w:pPr>
    </w:lvl>
    <w:lvl w:ilvl="8" w:tplc="0409001B" w:tentative="1">
      <w:start w:val="1"/>
      <w:numFmt w:val="lowerRoman"/>
      <w:lvlText w:val="%9."/>
      <w:lvlJc w:val="right"/>
      <w:pPr>
        <w:ind w:left="5186" w:hanging="480"/>
      </w:pPr>
    </w:lvl>
  </w:abstractNum>
  <w:abstractNum w:abstractNumId="12" w15:restartNumberingAfterBreak="0">
    <w:nsid w:val="74CB32FD"/>
    <w:multiLevelType w:val="hybridMultilevel"/>
    <w:tmpl w:val="06AE9AA6"/>
    <w:lvl w:ilvl="0" w:tplc="6E8A27FC">
      <w:start w:val="1"/>
      <w:numFmt w:val="bullet"/>
      <w:lvlText w:val=""/>
      <w:lvlJc w:val="left"/>
      <w:pPr>
        <w:ind w:left="980" w:hanging="360"/>
      </w:pPr>
      <w:rPr>
        <w:rFonts w:ascii="Symbol" w:hAnsi="Symbol" w:hint="default"/>
      </w:rPr>
    </w:lvl>
    <w:lvl w:ilvl="1" w:tplc="45682196">
      <w:start w:val="1"/>
      <w:numFmt w:val="bullet"/>
      <w:lvlText w:val="o"/>
      <w:lvlJc w:val="left"/>
      <w:pPr>
        <w:ind w:left="1700" w:hanging="360"/>
      </w:pPr>
      <w:rPr>
        <w:rFonts w:ascii="Courier New" w:hAnsi="Courier New" w:hint="default"/>
      </w:rPr>
    </w:lvl>
    <w:lvl w:ilvl="2" w:tplc="BE626EAE">
      <w:start w:val="1"/>
      <w:numFmt w:val="bullet"/>
      <w:lvlText w:val=""/>
      <w:lvlJc w:val="left"/>
      <w:pPr>
        <w:ind w:left="2420" w:hanging="360"/>
      </w:pPr>
      <w:rPr>
        <w:rFonts w:ascii="Wingdings" w:hAnsi="Wingdings" w:hint="default"/>
      </w:rPr>
    </w:lvl>
    <w:lvl w:ilvl="3" w:tplc="65DC3048">
      <w:start w:val="1"/>
      <w:numFmt w:val="bullet"/>
      <w:lvlText w:val=""/>
      <w:lvlJc w:val="left"/>
      <w:pPr>
        <w:ind w:left="3140" w:hanging="360"/>
      </w:pPr>
      <w:rPr>
        <w:rFonts w:ascii="Symbol" w:hAnsi="Symbol" w:hint="default"/>
      </w:rPr>
    </w:lvl>
    <w:lvl w:ilvl="4" w:tplc="949EFB50">
      <w:start w:val="1"/>
      <w:numFmt w:val="bullet"/>
      <w:lvlText w:val="o"/>
      <w:lvlJc w:val="left"/>
      <w:pPr>
        <w:ind w:left="3860" w:hanging="360"/>
      </w:pPr>
      <w:rPr>
        <w:rFonts w:ascii="Courier New" w:hAnsi="Courier New" w:hint="default"/>
      </w:rPr>
    </w:lvl>
    <w:lvl w:ilvl="5" w:tplc="D10690C6">
      <w:start w:val="1"/>
      <w:numFmt w:val="bullet"/>
      <w:lvlText w:val=""/>
      <w:lvlJc w:val="left"/>
      <w:pPr>
        <w:ind w:left="4580" w:hanging="360"/>
      </w:pPr>
      <w:rPr>
        <w:rFonts w:ascii="Wingdings" w:hAnsi="Wingdings" w:hint="default"/>
      </w:rPr>
    </w:lvl>
    <w:lvl w:ilvl="6" w:tplc="7A44F642">
      <w:start w:val="1"/>
      <w:numFmt w:val="bullet"/>
      <w:lvlText w:val=""/>
      <w:lvlJc w:val="left"/>
      <w:pPr>
        <w:ind w:left="5300" w:hanging="360"/>
      </w:pPr>
      <w:rPr>
        <w:rFonts w:ascii="Symbol" w:hAnsi="Symbol" w:hint="default"/>
      </w:rPr>
    </w:lvl>
    <w:lvl w:ilvl="7" w:tplc="C8D41F2C">
      <w:start w:val="1"/>
      <w:numFmt w:val="bullet"/>
      <w:lvlText w:val="o"/>
      <w:lvlJc w:val="left"/>
      <w:pPr>
        <w:ind w:left="6020" w:hanging="360"/>
      </w:pPr>
      <w:rPr>
        <w:rFonts w:ascii="Courier New" w:hAnsi="Courier New" w:hint="default"/>
      </w:rPr>
    </w:lvl>
    <w:lvl w:ilvl="8" w:tplc="626AE896">
      <w:start w:val="1"/>
      <w:numFmt w:val="bullet"/>
      <w:lvlText w:val=""/>
      <w:lvlJc w:val="left"/>
      <w:pPr>
        <w:ind w:left="6740" w:hanging="360"/>
      </w:pPr>
      <w:rPr>
        <w:rFonts w:ascii="Wingdings" w:hAnsi="Wingdings" w:hint="default"/>
      </w:rPr>
    </w:lvl>
  </w:abstractNum>
  <w:abstractNum w:abstractNumId="13" w15:restartNumberingAfterBreak="0">
    <w:nsid w:val="7F2F0764"/>
    <w:multiLevelType w:val="multilevel"/>
    <w:tmpl w:val="540C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792264">
    <w:abstractNumId w:val="3"/>
  </w:num>
  <w:num w:numId="2" w16cid:durableId="1616407720">
    <w:abstractNumId w:val="12"/>
  </w:num>
  <w:num w:numId="3" w16cid:durableId="899828903">
    <w:abstractNumId w:val="7"/>
  </w:num>
  <w:num w:numId="4" w16cid:durableId="242568945">
    <w:abstractNumId w:val="1"/>
  </w:num>
  <w:num w:numId="5" w16cid:durableId="385302140">
    <w:abstractNumId w:val="0"/>
  </w:num>
  <w:num w:numId="6" w16cid:durableId="1259020005">
    <w:abstractNumId w:val="2"/>
  </w:num>
  <w:num w:numId="7" w16cid:durableId="374546924">
    <w:abstractNumId w:val="5"/>
  </w:num>
  <w:num w:numId="8" w16cid:durableId="564486007">
    <w:abstractNumId w:val="11"/>
  </w:num>
  <w:num w:numId="9" w16cid:durableId="701057505">
    <w:abstractNumId w:val="4"/>
  </w:num>
  <w:num w:numId="10" w16cid:durableId="150216155">
    <w:abstractNumId w:val="9"/>
  </w:num>
  <w:num w:numId="11" w16cid:durableId="330987765">
    <w:abstractNumId w:val="10"/>
  </w:num>
  <w:num w:numId="12" w16cid:durableId="981813026">
    <w:abstractNumId w:val="13"/>
  </w:num>
  <w:num w:numId="13" w16cid:durableId="420295758">
    <w:abstractNumId w:val="6"/>
  </w:num>
  <w:num w:numId="14" w16cid:durableId="1550989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FCD"/>
    <w:rsid w:val="00002229"/>
    <w:rsid w:val="00004986"/>
    <w:rsid w:val="00005615"/>
    <w:rsid w:val="00010663"/>
    <w:rsid w:val="00010B74"/>
    <w:rsid w:val="000110FE"/>
    <w:rsid w:val="00011586"/>
    <w:rsid w:val="00012CB3"/>
    <w:rsid w:val="00013DBE"/>
    <w:rsid w:val="00014F98"/>
    <w:rsid w:val="00015517"/>
    <w:rsid w:val="00015E30"/>
    <w:rsid w:val="000166DD"/>
    <w:rsid w:val="000201A5"/>
    <w:rsid w:val="000215D3"/>
    <w:rsid w:val="000218D2"/>
    <w:rsid w:val="00021EF1"/>
    <w:rsid w:val="00022168"/>
    <w:rsid w:val="000247D4"/>
    <w:rsid w:val="00024AAE"/>
    <w:rsid w:val="00024E5F"/>
    <w:rsid w:val="0002519D"/>
    <w:rsid w:val="000256C5"/>
    <w:rsid w:val="00026D30"/>
    <w:rsid w:val="0002783B"/>
    <w:rsid w:val="00030499"/>
    <w:rsid w:val="00032321"/>
    <w:rsid w:val="00032692"/>
    <w:rsid w:val="000331EF"/>
    <w:rsid w:val="00034711"/>
    <w:rsid w:val="00034CDB"/>
    <w:rsid w:val="00034CF1"/>
    <w:rsid w:val="00036BEF"/>
    <w:rsid w:val="00036C9F"/>
    <w:rsid w:val="00041594"/>
    <w:rsid w:val="00042253"/>
    <w:rsid w:val="000424AD"/>
    <w:rsid w:val="000429AF"/>
    <w:rsid w:val="00042DC9"/>
    <w:rsid w:val="00043358"/>
    <w:rsid w:val="000439FD"/>
    <w:rsid w:val="00043C96"/>
    <w:rsid w:val="00043E67"/>
    <w:rsid w:val="000441D1"/>
    <w:rsid w:val="000456D4"/>
    <w:rsid w:val="00046046"/>
    <w:rsid w:val="00046131"/>
    <w:rsid w:val="0004634B"/>
    <w:rsid w:val="00047843"/>
    <w:rsid w:val="00050178"/>
    <w:rsid w:val="000508E3"/>
    <w:rsid w:val="00050DF0"/>
    <w:rsid w:val="00050F70"/>
    <w:rsid w:val="000523FC"/>
    <w:rsid w:val="00052969"/>
    <w:rsid w:val="000537F5"/>
    <w:rsid w:val="0005654E"/>
    <w:rsid w:val="00056BAE"/>
    <w:rsid w:val="00056CD9"/>
    <w:rsid w:val="0005785D"/>
    <w:rsid w:val="0005F32E"/>
    <w:rsid w:val="00061108"/>
    <w:rsid w:val="00061CD4"/>
    <w:rsid w:val="00061E80"/>
    <w:rsid w:val="000622BE"/>
    <w:rsid w:val="0006453E"/>
    <w:rsid w:val="00065C90"/>
    <w:rsid w:val="00065F8B"/>
    <w:rsid w:val="00066EDE"/>
    <w:rsid w:val="000710FE"/>
    <w:rsid w:val="0007125B"/>
    <w:rsid w:val="00071597"/>
    <w:rsid w:val="00072407"/>
    <w:rsid w:val="00072FB4"/>
    <w:rsid w:val="0007428A"/>
    <w:rsid w:val="000748A7"/>
    <w:rsid w:val="000766F1"/>
    <w:rsid w:val="00077CEA"/>
    <w:rsid w:val="00080AD4"/>
    <w:rsid w:val="00080F11"/>
    <w:rsid w:val="0008148F"/>
    <w:rsid w:val="00081BD9"/>
    <w:rsid w:val="00083DB0"/>
    <w:rsid w:val="00084F94"/>
    <w:rsid w:val="00086E9F"/>
    <w:rsid w:val="00090113"/>
    <w:rsid w:val="00092155"/>
    <w:rsid w:val="00092467"/>
    <w:rsid w:val="000928B3"/>
    <w:rsid w:val="00092CAE"/>
    <w:rsid w:val="000943DB"/>
    <w:rsid w:val="00094825"/>
    <w:rsid w:val="00094C4F"/>
    <w:rsid w:val="00094FF3"/>
    <w:rsid w:val="00096606"/>
    <w:rsid w:val="00096B33"/>
    <w:rsid w:val="0009745F"/>
    <w:rsid w:val="00097E99"/>
    <w:rsid w:val="00097FB7"/>
    <w:rsid w:val="000A1897"/>
    <w:rsid w:val="000A3C58"/>
    <w:rsid w:val="000A5A26"/>
    <w:rsid w:val="000A6459"/>
    <w:rsid w:val="000A68E3"/>
    <w:rsid w:val="000A6C94"/>
    <w:rsid w:val="000A715A"/>
    <w:rsid w:val="000A77CC"/>
    <w:rsid w:val="000B03EF"/>
    <w:rsid w:val="000B03FD"/>
    <w:rsid w:val="000B0DFA"/>
    <w:rsid w:val="000B0FBD"/>
    <w:rsid w:val="000B1690"/>
    <w:rsid w:val="000B241C"/>
    <w:rsid w:val="000B35C7"/>
    <w:rsid w:val="000B381F"/>
    <w:rsid w:val="000B3A1F"/>
    <w:rsid w:val="000B4CC8"/>
    <w:rsid w:val="000B6A99"/>
    <w:rsid w:val="000B6EFE"/>
    <w:rsid w:val="000B718A"/>
    <w:rsid w:val="000B7EA0"/>
    <w:rsid w:val="000C1AB8"/>
    <w:rsid w:val="000C2820"/>
    <w:rsid w:val="000C6275"/>
    <w:rsid w:val="000C7A44"/>
    <w:rsid w:val="000C7C1A"/>
    <w:rsid w:val="000D0AEE"/>
    <w:rsid w:val="000D1B83"/>
    <w:rsid w:val="000D1DF9"/>
    <w:rsid w:val="000D1F22"/>
    <w:rsid w:val="000D2FA5"/>
    <w:rsid w:val="000D3164"/>
    <w:rsid w:val="000D371B"/>
    <w:rsid w:val="000D42CF"/>
    <w:rsid w:val="000D4965"/>
    <w:rsid w:val="000D702E"/>
    <w:rsid w:val="000E11B2"/>
    <w:rsid w:val="000E7376"/>
    <w:rsid w:val="000E75B9"/>
    <w:rsid w:val="000E7E2E"/>
    <w:rsid w:val="000F0273"/>
    <w:rsid w:val="000F0B99"/>
    <w:rsid w:val="000F11E6"/>
    <w:rsid w:val="000F1600"/>
    <w:rsid w:val="000F2D64"/>
    <w:rsid w:val="000F2FFC"/>
    <w:rsid w:val="000F3521"/>
    <w:rsid w:val="000F35DC"/>
    <w:rsid w:val="000F3784"/>
    <w:rsid w:val="000F6617"/>
    <w:rsid w:val="000F6FBA"/>
    <w:rsid w:val="0010030B"/>
    <w:rsid w:val="00100E2C"/>
    <w:rsid w:val="0010129F"/>
    <w:rsid w:val="00101625"/>
    <w:rsid w:val="00101902"/>
    <w:rsid w:val="00103284"/>
    <w:rsid w:val="00103E64"/>
    <w:rsid w:val="0010501B"/>
    <w:rsid w:val="001056DE"/>
    <w:rsid w:val="00106949"/>
    <w:rsid w:val="00106BDB"/>
    <w:rsid w:val="00106F06"/>
    <w:rsid w:val="0011130C"/>
    <w:rsid w:val="0011141F"/>
    <w:rsid w:val="001114D8"/>
    <w:rsid w:val="00111BDD"/>
    <w:rsid w:val="0011471B"/>
    <w:rsid w:val="00115297"/>
    <w:rsid w:val="0011539C"/>
    <w:rsid w:val="00115DB1"/>
    <w:rsid w:val="00116AD4"/>
    <w:rsid w:val="001205B9"/>
    <w:rsid w:val="00121329"/>
    <w:rsid w:val="00121BF5"/>
    <w:rsid w:val="001221C8"/>
    <w:rsid w:val="001228E3"/>
    <w:rsid w:val="00123265"/>
    <w:rsid w:val="00123556"/>
    <w:rsid w:val="00124AEE"/>
    <w:rsid w:val="001252F6"/>
    <w:rsid w:val="00125415"/>
    <w:rsid w:val="00125B3F"/>
    <w:rsid w:val="00125F37"/>
    <w:rsid w:val="0012639D"/>
    <w:rsid w:val="001263D0"/>
    <w:rsid w:val="001269E8"/>
    <w:rsid w:val="00130A4C"/>
    <w:rsid w:val="00131C2D"/>
    <w:rsid w:val="00132A8E"/>
    <w:rsid w:val="00132B1A"/>
    <w:rsid w:val="00133451"/>
    <w:rsid w:val="001338C1"/>
    <w:rsid w:val="00133CDF"/>
    <w:rsid w:val="001342DF"/>
    <w:rsid w:val="00134EA2"/>
    <w:rsid w:val="00134F4B"/>
    <w:rsid w:val="00136181"/>
    <w:rsid w:val="00137DC7"/>
    <w:rsid w:val="00141564"/>
    <w:rsid w:val="00143336"/>
    <w:rsid w:val="00144BC2"/>
    <w:rsid w:val="001457E8"/>
    <w:rsid w:val="00145955"/>
    <w:rsid w:val="00145D53"/>
    <w:rsid w:val="00145E08"/>
    <w:rsid w:val="00145FC8"/>
    <w:rsid w:val="001463F9"/>
    <w:rsid w:val="0014682B"/>
    <w:rsid w:val="001472F5"/>
    <w:rsid w:val="001477B9"/>
    <w:rsid w:val="0014784A"/>
    <w:rsid w:val="00151EA2"/>
    <w:rsid w:val="0015203B"/>
    <w:rsid w:val="001530B8"/>
    <w:rsid w:val="00153215"/>
    <w:rsid w:val="001533A6"/>
    <w:rsid w:val="00153568"/>
    <w:rsid w:val="0015359B"/>
    <w:rsid w:val="00153771"/>
    <w:rsid w:val="00153A40"/>
    <w:rsid w:val="0015490E"/>
    <w:rsid w:val="0015492C"/>
    <w:rsid w:val="00154BF2"/>
    <w:rsid w:val="00155DCB"/>
    <w:rsid w:val="00156823"/>
    <w:rsid w:val="001572A3"/>
    <w:rsid w:val="00160F2F"/>
    <w:rsid w:val="0016144E"/>
    <w:rsid w:val="001617CE"/>
    <w:rsid w:val="00161832"/>
    <w:rsid w:val="00163149"/>
    <w:rsid w:val="0016394B"/>
    <w:rsid w:val="00163B72"/>
    <w:rsid w:val="001644A1"/>
    <w:rsid w:val="00164503"/>
    <w:rsid w:val="001657C8"/>
    <w:rsid w:val="00165A37"/>
    <w:rsid w:val="00166E2C"/>
    <w:rsid w:val="00167DFB"/>
    <w:rsid w:val="00167F1F"/>
    <w:rsid w:val="00170521"/>
    <w:rsid w:val="00170825"/>
    <w:rsid w:val="00171551"/>
    <w:rsid w:val="0017185A"/>
    <w:rsid w:val="0017218C"/>
    <w:rsid w:val="00172513"/>
    <w:rsid w:val="00172ADF"/>
    <w:rsid w:val="001739E8"/>
    <w:rsid w:val="00174FDA"/>
    <w:rsid w:val="00176324"/>
    <w:rsid w:val="001763A4"/>
    <w:rsid w:val="001764A3"/>
    <w:rsid w:val="00176981"/>
    <w:rsid w:val="00177776"/>
    <w:rsid w:val="00177FC5"/>
    <w:rsid w:val="001805D6"/>
    <w:rsid w:val="001825D4"/>
    <w:rsid w:val="00182E53"/>
    <w:rsid w:val="00183BFC"/>
    <w:rsid w:val="00184A32"/>
    <w:rsid w:val="00184BE4"/>
    <w:rsid w:val="001856C3"/>
    <w:rsid w:val="00186AE3"/>
    <w:rsid w:val="00186D95"/>
    <w:rsid w:val="00191692"/>
    <w:rsid w:val="0019253D"/>
    <w:rsid w:val="0019255C"/>
    <w:rsid w:val="00194F58"/>
    <w:rsid w:val="00195CFE"/>
    <w:rsid w:val="00196478"/>
    <w:rsid w:val="0019716D"/>
    <w:rsid w:val="001972DF"/>
    <w:rsid w:val="001A02B6"/>
    <w:rsid w:val="001A09B9"/>
    <w:rsid w:val="001A0DCE"/>
    <w:rsid w:val="001A12B8"/>
    <w:rsid w:val="001A1A5E"/>
    <w:rsid w:val="001A2DA2"/>
    <w:rsid w:val="001A31DE"/>
    <w:rsid w:val="001A36A3"/>
    <w:rsid w:val="001A452F"/>
    <w:rsid w:val="001A45CF"/>
    <w:rsid w:val="001A59A5"/>
    <w:rsid w:val="001A7CB3"/>
    <w:rsid w:val="001A7F14"/>
    <w:rsid w:val="001B04B2"/>
    <w:rsid w:val="001B0A9D"/>
    <w:rsid w:val="001B1731"/>
    <w:rsid w:val="001B1861"/>
    <w:rsid w:val="001B18D1"/>
    <w:rsid w:val="001B1AD6"/>
    <w:rsid w:val="001B3AF3"/>
    <w:rsid w:val="001B40BC"/>
    <w:rsid w:val="001B4284"/>
    <w:rsid w:val="001B5592"/>
    <w:rsid w:val="001B5709"/>
    <w:rsid w:val="001B7232"/>
    <w:rsid w:val="001B734F"/>
    <w:rsid w:val="001B73F5"/>
    <w:rsid w:val="001B7CB9"/>
    <w:rsid w:val="001C1FE3"/>
    <w:rsid w:val="001C2FFD"/>
    <w:rsid w:val="001C3B8A"/>
    <w:rsid w:val="001C463E"/>
    <w:rsid w:val="001C47E6"/>
    <w:rsid w:val="001C4F1D"/>
    <w:rsid w:val="001C55AE"/>
    <w:rsid w:val="001C5BA7"/>
    <w:rsid w:val="001D0685"/>
    <w:rsid w:val="001D1C74"/>
    <w:rsid w:val="001D35DE"/>
    <w:rsid w:val="001D3DAF"/>
    <w:rsid w:val="001D69F9"/>
    <w:rsid w:val="001D6A9F"/>
    <w:rsid w:val="001D7A7B"/>
    <w:rsid w:val="001E04B0"/>
    <w:rsid w:val="001E068D"/>
    <w:rsid w:val="001E131F"/>
    <w:rsid w:val="001E1CE6"/>
    <w:rsid w:val="001E1CE7"/>
    <w:rsid w:val="001E1F39"/>
    <w:rsid w:val="001E23F1"/>
    <w:rsid w:val="001E5629"/>
    <w:rsid w:val="001E6E94"/>
    <w:rsid w:val="001F0A7F"/>
    <w:rsid w:val="001F28E9"/>
    <w:rsid w:val="001F3F95"/>
    <w:rsid w:val="001F4CAD"/>
    <w:rsid w:val="001F509A"/>
    <w:rsid w:val="001F673F"/>
    <w:rsid w:val="001F7EAD"/>
    <w:rsid w:val="001F7F36"/>
    <w:rsid w:val="00201789"/>
    <w:rsid w:val="00202EE7"/>
    <w:rsid w:val="0020317D"/>
    <w:rsid w:val="00203484"/>
    <w:rsid w:val="00203DBE"/>
    <w:rsid w:val="00204B6D"/>
    <w:rsid w:val="00205000"/>
    <w:rsid w:val="00205564"/>
    <w:rsid w:val="00205E06"/>
    <w:rsid w:val="002101A9"/>
    <w:rsid w:val="002110D0"/>
    <w:rsid w:val="002113C0"/>
    <w:rsid w:val="00211816"/>
    <w:rsid w:val="00211D02"/>
    <w:rsid w:val="00212380"/>
    <w:rsid w:val="0021332F"/>
    <w:rsid w:val="00214943"/>
    <w:rsid w:val="00215B89"/>
    <w:rsid w:val="00215BBE"/>
    <w:rsid w:val="002161E0"/>
    <w:rsid w:val="00217126"/>
    <w:rsid w:val="00217C3F"/>
    <w:rsid w:val="0022114C"/>
    <w:rsid w:val="00221395"/>
    <w:rsid w:val="00221C8A"/>
    <w:rsid w:val="00222350"/>
    <w:rsid w:val="0022257F"/>
    <w:rsid w:val="00222EDC"/>
    <w:rsid w:val="00223BF3"/>
    <w:rsid w:val="0022483B"/>
    <w:rsid w:val="00225CD0"/>
    <w:rsid w:val="0022611A"/>
    <w:rsid w:val="0022780A"/>
    <w:rsid w:val="00227A67"/>
    <w:rsid w:val="00227AF6"/>
    <w:rsid w:val="00230B07"/>
    <w:rsid w:val="00230B9A"/>
    <w:rsid w:val="002314D3"/>
    <w:rsid w:val="0023155D"/>
    <w:rsid w:val="0023247E"/>
    <w:rsid w:val="002328EF"/>
    <w:rsid w:val="00232B4F"/>
    <w:rsid w:val="00232BE2"/>
    <w:rsid w:val="00233429"/>
    <w:rsid w:val="002349AF"/>
    <w:rsid w:val="00235656"/>
    <w:rsid w:val="002407C5"/>
    <w:rsid w:val="00242666"/>
    <w:rsid w:val="0024324E"/>
    <w:rsid w:val="00243EA9"/>
    <w:rsid w:val="0024561E"/>
    <w:rsid w:val="0024575D"/>
    <w:rsid w:val="002512CA"/>
    <w:rsid w:val="00254173"/>
    <w:rsid w:val="00254898"/>
    <w:rsid w:val="00255970"/>
    <w:rsid w:val="00255A26"/>
    <w:rsid w:val="00257A41"/>
    <w:rsid w:val="00260349"/>
    <w:rsid w:val="00260A26"/>
    <w:rsid w:val="00261F24"/>
    <w:rsid w:val="0026274E"/>
    <w:rsid w:val="00262EF3"/>
    <w:rsid w:val="0026305A"/>
    <w:rsid w:val="00263748"/>
    <w:rsid w:val="00263F42"/>
    <w:rsid w:val="002642D5"/>
    <w:rsid w:val="00264A4E"/>
    <w:rsid w:val="0026622D"/>
    <w:rsid w:val="00266A1D"/>
    <w:rsid w:val="00267D0D"/>
    <w:rsid w:val="00270B64"/>
    <w:rsid w:val="0027134E"/>
    <w:rsid w:val="002717BC"/>
    <w:rsid w:val="002739D1"/>
    <w:rsid w:val="00273D16"/>
    <w:rsid w:val="002753ED"/>
    <w:rsid w:val="002771CF"/>
    <w:rsid w:val="00277C4F"/>
    <w:rsid w:val="00280189"/>
    <w:rsid w:val="00280D9A"/>
    <w:rsid w:val="002827BF"/>
    <w:rsid w:val="0028328E"/>
    <w:rsid w:val="0028358C"/>
    <w:rsid w:val="0028760E"/>
    <w:rsid w:val="00290B62"/>
    <w:rsid w:val="002919E8"/>
    <w:rsid w:val="00291E8D"/>
    <w:rsid w:val="002922DC"/>
    <w:rsid w:val="0029367A"/>
    <w:rsid w:val="00293A91"/>
    <w:rsid w:val="002940BE"/>
    <w:rsid w:val="00294539"/>
    <w:rsid w:val="0029481B"/>
    <w:rsid w:val="002952BE"/>
    <w:rsid w:val="00295FDA"/>
    <w:rsid w:val="002966BB"/>
    <w:rsid w:val="00296E44"/>
    <w:rsid w:val="00296F2A"/>
    <w:rsid w:val="00297636"/>
    <w:rsid w:val="002978D5"/>
    <w:rsid w:val="002A212D"/>
    <w:rsid w:val="002A2881"/>
    <w:rsid w:val="002A58F3"/>
    <w:rsid w:val="002A5E42"/>
    <w:rsid w:val="002B057B"/>
    <w:rsid w:val="002B172B"/>
    <w:rsid w:val="002B3804"/>
    <w:rsid w:val="002B3C67"/>
    <w:rsid w:val="002B3E26"/>
    <w:rsid w:val="002B430B"/>
    <w:rsid w:val="002B4DC1"/>
    <w:rsid w:val="002B578A"/>
    <w:rsid w:val="002B5AD9"/>
    <w:rsid w:val="002B76BE"/>
    <w:rsid w:val="002C017F"/>
    <w:rsid w:val="002C09B4"/>
    <w:rsid w:val="002C0B17"/>
    <w:rsid w:val="002C0D3B"/>
    <w:rsid w:val="002C1175"/>
    <w:rsid w:val="002C22C3"/>
    <w:rsid w:val="002C4680"/>
    <w:rsid w:val="002C49E5"/>
    <w:rsid w:val="002C660A"/>
    <w:rsid w:val="002C69D8"/>
    <w:rsid w:val="002C7B4F"/>
    <w:rsid w:val="002D06A9"/>
    <w:rsid w:val="002D08D5"/>
    <w:rsid w:val="002D1D11"/>
    <w:rsid w:val="002D1D68"/>
    <w:rsid w:val="002D1E0C"/>
    <w:rsid w:val="002D2F11"/>
    <w:rsid w:val="002D51F8"/>
    <w:rsid w:val="002D522A"/>
    <w:rsid w:val="002D64A8"/>
    <w:rsid w:val="002D6685"/>
    <w:rsid w:val="002D6FC5"/>
    <w:rsid w:val="002E00E1"/>
    <w:rsid w:val="002E11D7"/>
    <w:rsid w:val="002E1527"/>
    <w:rsid w:val="002E170A"/>
    <w:rsid w:val="002E2432"/>
    <w:rsid w:val="002E2921"/>
    <w:rsid w:val="002E32C9"/>
    <w:rsid w:val="002E35C0"/>
    <w:rsid w:val="002E48FD"/>
    <w:rsid w:val="002E580E"/>
    <w:rsid w:val="002E6066"/>
    <w:rsid w:val="002F0845"/>
    <w:rsid w:val="002F0EE4"/>
    <w:rsid w:val="002F1612"/>
    <w:rsid w:val="002F1F7D"/>
    <w:rsid w:val="002F23EE"/>
    <w:rsid w:val="002F3621"/>
    <w:rsid w:val="002F398C"/>
    <w:rsid w:val="002F4044"/>
    <w:rsid w:val="002F445F"/>
    <w:rsid w:val="002F4A1E"/>
    <w:rsid w:val="002F5066"/>
    <w:rsid w:val="002F6DCF"/>
    <w:rsid w:val="0030015C"/>
    <w:rsid w:val="00300947"/>
    <w:rsid w:val="003011EC"/>
    <w:rsid w:val="003016C4"/>
    <w:rsid w:val="00301DA7"/>
    <w:rsid w:val="00302145"/>
    <w:rsid w:val="003035E5"/>
    <w:rsid w:val="0030399F"/>
    <w:rsid w:val="003040BC"/>
    <w:rsid w:val="00304A54"/>
    <w:rsid w:val="00305CE7"/>
    <w:rsid w:val="00306796"/>
    <w:rsid w:val="0031002B"/>
    <w:rsid w:val="003103F8"/>
    <w:rsid w:val="003114E1"/>
    <w:rsid w:val="00311A10"/>
    <w:rsid w:val="00314057"/>
    <w:rsid w:val="003146E1"/>
    <w:rsid w:val="00315304"/>
    <w:rsid w:val="00315E46"/>
    <w:rsid w:val="003179F7"/>
    <w:rsid w:val="00320799"/>
    <w:rsid w:val="003207E3"/>
    <w:rsid w:val="00320A5A"/>
    <w:rsid w:val="00320DB8"/>
    <w:rsid w:val="003220BC"/>
    <w:rsid w:val="00322979"/>
    <w:rsid w:val="00323F4E"/>
    <w:rsid w:val="00325AEE"/>
    <w:rsid w:val="00325BE9"/>
    <w:rsid w:val="00325C1F"/>
    <w:rsid w:val="003263A5"/>
    <w:rsid w:val="003303BF"/>
    <w:rsid w:val="00331A09"/>
    <w:rsid w:val="00332208"/>
    <w:rsid w:val="003322D1"/>
    <w:rsid w:val="003331A8"/>
    <w:rsid w:val="003336DB"/>
    <w:rsid w:val="003339FD"/>
    <w:rsid w:val="00333ACB"/>
    <w:rsid w:val="00333EF7"/>
    <w:rsid w:val="0033454F"/>
    <w:rsid w:val="003348A2"/>
    <w:rsid w:val="00340299"/>
    <w:rsid w:val="003408E5"/>
    <w:rsid w:val="00340D0A"/>
    <w:rsid w:val="00340FDF"/>
    <w:rsid w:val="00342187"/>
    <w:rsid w:val="003426C0"/>
    <w:rsid w:val="0034577E"/>
    <w:rsid w:val="0034582D"/>
    <w:rsid w:val="003460F8"/>
    <w:rsid w:val="00347ECF"/>
    <w:rsid w:val="0035132D"/>
    <w:rsid w:val="003514DE"/>
    <w:rsid w:val="00351839"/>
    <w:rsid w:val="003524C6"/>
    <w:rsid w:val="00352EA6"/>
    <w:rsid w:val="003531B9"/>
    <w:rsid w:val="00353E5B"/>
    <w:rsid w:val="003540F0"/>
    <w:rsid w:val="003541B6"/>
    <w:rsid w:val="00354202"/>
    <w:rsid w:val="00354922"/>
    <w:rsid w:val="00354B63"/>
    <w:rsid w:val="00355358"/>
    <w:rsid w:val="00355E6C"/>
    <w:rsid w:val="00356D12"/>
    <w:rsid w:val="00356DDE"/>
    <w:rsid w:val="00357D7C"/>
    <w:rsid w:val="00361CAD"/>
    <w:rsid w:val="00362201"/>
    <w:rsid w:val="003623CA"/>
    <w:rsid w:val="00362979"/>
    <w:rsid w:val="00362E5A"/>
    <w:rsid w:val="0036340E"/>
    <w:rsid w:val="003637D1"/>
    <w:rsid w:val="003639D8"/>
    <w:rsid w:val="0036459B"/>
    <w:rsid w:val="00366AE7"/>
    <w:rsid w:val="00367D42"/>
    <w:rsid w:val="003721FE"/>
    <w:rsid w:val="0037230F"/>
    <w:rsid w:val="00373968"/>
    <w:rsid w:val="003741A0"/>
    <w:rsid w:val="00375E02"/>
    <w:rsid w:val="00375FE8"/>
    <w:rsid w:val="00376462"/>
    <w:rsid w:val="0037661D"/>
    <w:rsid w:val="003772BF"/>
    <w:rsid w:val="00377D53"/>
    <w:rsid w:val="0038104C"/>
    <w:rsid w:val="0038110F"/>
    <w:rsid w:val="00382513"/>
    <w:rsid w:val="003842CC"/>
    <w:rsid w:val="00384864"/>
    <w:rsid w:val="0038783E"/>
    <w:rsid w:val="003903C3"/>
    <w:rsid w:val="00392638"/>
    <w:rsid w:val="00392C14"/>
    <w:rsid w:val="00393112"/>
    <w:rsid w:val="00394292"/>
    <w:rsid w:val="00394B88"/>
    <w:rsid w:val="003965FB"/>
    <w:rsid w:val="0039689F"/>
    <w:rsid w:val="00397A2D"/>
    <w:rsid w:val="00397B96"/>
    <w:rsid w:val="003A2D1C"/>
    <w:rsid w:val="003A2FF8"/>
    <w:rsid w:val="003A3115"/>
    <w:rsid w:val="003A585E"/>
    <w:rsid w:val="003B0454"/>
    <w:rsid w:val="003B0907"/>
    <w:rsid w:val="003B0A0E"/>
    <w:rsid w:val="003B0CF7"/>
    <w:rsid w:val="003B106E"/>
    <w:rsid w:val="003B3F54"/>
    <w:rsid w:val="003B4A47"/>
    <w:rsid w:val="003B58E3"/>
    <w:rsid w:val="003C0061"/>
    <w:rsid w:val="003C1F9A"/>
    <w:rsid w:val="003C3BC4"/>
    <w:rsid w:val="003C44C8"/>
    <w:rsid w:val="003C474F"/>
    <w:rsid w:val="003C4B0E"/>
    <w:rsid w:val="003C4C0D"/>
    <w:rsid w:val="003C6F55"/>
    <w:rsid w:val="003D00B8"/>
    <w:rsid w:val="003D0B47"/>
    <w:rsid w:val="003D0D48"/>
    <w:rsid w:val="003D11A0"/>
    <w:rsid w:val="003D1A6B"/>
    <w:rsid w:val="003D2A86"/>
    <w:rsid w:val="003D3131"/>
    <w:rsid w:val="003D3BEE"/>
    <w:rsid w:val="003D42E2"/>
    <w:rsid w:val="003D4E2A"/>
    <w:rsid w:val="003D5459"/>
    <w:rsid w:val="003D5ED5"/>
    <w:rsid w:val="003D6F26"/>
    <w:rsid w:val="003D7110"/>
    <w:rsid w:val="003E0BC3"/>
    <w:rsid w:val="003E0E09"/>
    <w:rsid w:val="003E0EA3"/>
    <w:rsid w:val="003E1B3C"/>
    <w:rsid w:val="003E2BF2"/>
    <w:rsid w:val="003E3A47"/>
    <w:rsid w:val="003E57B3"/>
    <w:rsid w:val="003E641D"/>
    <w:rsid w:val="003E73B1"/>
    <w:rsid w:val="003F074A"/>
    <w:rsid w:val="003F109D"/>
    <w:rsid w:val="003F1760"/>
    <w:rsid w:val="003F3990"/>
    <w:rsid w:val="003F6742"/>
    <w:rsid w:val="003F6CCB"/>
    <w:rsid w:val="004012D0"/>
    <w:rsid w:val="004013F9"/>
    <w:rsid w:val="00402082"/>
    <w:rsid w:val="004026AE"/>
    <w:rsid w:val="004029F3"/>
    <w:rsid w:val="0040305F"/>
    <w:rsid w:val="004033BA"/>
    <w:rsid w:val="00410768"/>
    <w:rsid w:val="00410988"/>
    <w:rsid w:val="00412FD7"/>
    <w:rsid w:val="00413674"/>
    <w:rsid w:val="004143FA"/>
    <w:rsid w:val="0041475C"/>
    <w:rsid w:val="00414AB7"/>
    <w:rsid w:val="0041655C"/>
    <w:rsid w:val="004169B9"/>
    <w:rsid w:val="00417486"/>
    <w:rsid w:val="004174A4"/>
    <w:rsid w:val="0042118A"/>
    <w:rsid w:val="004216F3"/>
    <w:rsid w:val="004221E1"/>
    <w:rsid w:val="00423B8E"/>
    <w:rsid w:val="00423DE3"/>
    <w:rsid w:val="00423F90"/>
    <w:rsid w:val="004244FF"/>
    <w:rsid w:val="004246D4"/>
    <w:rsid w:val="00424AC6"/>
    <w:rsid w:val="00424B3C"/>
    <w:rsid w:val="00425304"/>
    <w:rsid w:val="004258CD"/>
    <w:rsid w:val="00425CD8"/>
    <w:rsid w:val="00425FE1"/>
    <w:rsid w:val="004269D8"/>
    <w:rsid w:val="00426F87"/>
    <w:rsid w:val="0043002A"/>
    <w:rsid w:val="00430386"/>
    <w:rsid w:val="004317E9"/>
    <w:rsid w:val="004320D1"/>
    <w:rsid w:val="00433087"/>
    <w:rsid w:val="004336E6"/>
    <w:rsid w:val="00433F29"/>
    <w:rsid w:val="0043437B"/>
    <w:rsid w:val="00435967"/>
    <w:rsid w:val="00435DA2"/>
    <w:rsid w:val="00437259"/>
    <w:rsid w:val="00440CBC"/>
    <w:rsid w:val="00440EDE"/>
    <w:rsid w:val="00441B85"/>
    <w:rsid w:val="0044238F"/>
    <w:rsid w:val="00442C94"/>
    <w:rsid w:val="00442DFF"/>
    <w:rsid w:val="00443A34"/>
    <w:rsid w:val="00443C3B"/>
    <w:rsid w:val="00444222"/>
    <w:rsid w:val="004446ED"/>
    <w:rsid w:val="00444827"/>
    <w:rsid w:val="00444B47"/>
    <w:rsid w:val="0044516F"/>
    <w:rsid w:val="00447101"/>
    <w:rsid w:val="00450E29"/>
    <w:rsid w:val="004512B9"/>
    <w:rsid w:val="00452CC6"/>
    <w:rsid w:val="00453E16"/>
    <w:rsid w:val="0045444A"/>
    <w:rsid w:val="00454BD7"/>
    <w:rsid w:val="00455F19"/>
    <w:rsid w:val="00455FED"/>
    <w:rsid w:val="004560D9"/>
    <w:rsid w:val="004561E9"/>
    <w:rsid w:val="00456788"/>
    <w:rsid w:val="00457426"/>
    <w:rsid w:val="00460BB4"/>
    <w:rsid w:val="00460C59"/>
    <w:rsid w:val="00461E8B"/>
    <w:rsid w:val="00462EA2"/>
    <w:rsid w:val="004634DE"/>
    <w:rsid w:val="004635A6"/>
    <w:rsid w:val="00464826"/>
    <w:rsid w:val="00464978"/>
    <w:rsid w:val="00467F79"/>
    <w:rsid w:val="00470185"/>
    <w:rsid w:val="0047086B"/>
    <w:rsid w:val="00472681"/>
    <w:rsid w:val="004736C8"/>
    <w:rsid w:val="00473A86"/>
    <w:rsid w:val="00473F5A"/>
    <w:rsid w:val="00474DCC"/>
    <w:rsid w:val="00475577"/>
    <w:rsid w:val="00476E04"/>
    <w:rsid w:val="004810E5"/>
    <w:rsid w:val="004810F3"/>
    <w:rsid w:val="00482638"/>
    <w:rsid w:val="00482FCD"/>
    <w:rsid w:val="00483A87"/>
    <w:rsid w:val="00483B03"/>
    <w:rsid w:val="004846C6"/>
    <w:rsid w:val="00484C20"/>
    <w:rsid w:val="00486131"/>
    <w:rsid w:val="004861C3"/>
    <w:rsid w:val="00487706"/>
    <w:rsid w:val="00493370"/>
    <w:rsid w:val="00493451"/>
    <w:rsid w:val="00493B7F"/>
    <w:rsid w:val="004968A7"/>
    <w:rsid w:val="004A0E7B"/>
    <w:rsid w:val="004A1221"/>
    <w:rsid w:val="004A21BC"/>
    <w:rsid w:val="004A3AAE"/>
    <w:rsid w:val="004A45D0"/>
    <w:rsid w:val="004A4821"/>
    <w:rsid w:val="004A4C69"/>
    <w:rsid w:val="004A4FC0"/>
    <w:rsid w:val="004A705C"/>
    <w:rsid w:val="004A76D6"/>
    <w:rsid w:val="004B134A"/>
    <w:rsid w:val="004B1CB1"/>
    <w:rsid w:val="004B228D"/>
    <w:rsid w:val="004B2367"/>
    <w:rsid w:val="004B4084"/>
    <w:rsid w:val="004B465F"/>
    <w:rsid w:val="004B484F"/>
    <w:rsid w:val="004B588F"/>
    <w:rsid w:val="004B5AB3"/>
    <w:rsid w:val="004B5E6D"/>
    <w:rsid w:val="004C0797"/>
    <w:rsid w:val="004C1020"/>
    <w:rsid w:val="004C10A1"/>
    <w:rsid w:val="004C161A"/>
    <w:rsid w:val="004C1C2A"/>
    <w:rsid w:val="004C32F8"/>
    <w:rsid w:val="004C4405"/>
    <w:rsid w:val="004C56AE"/>
    <w:rsid w:val="004C5ACA"/>
    <w:rsid w:val="004C665F"/>
    <w:rsid w:val="004C6AF2"/>
    <w:rsid w:val="004C7B68"/>
    <w:rsid w:val="004D0468"/>
    <w:rsid w:val="004D0667"/>
    <w:rsid w:val="004D121B"/>
    <w:rsid w:val="004D12AF"/>
    <w:rsid w:val="004D153E"/>
    <w:rsid w:val="004D227C"/>
    <w:rsid w:val="004D2A10"/>
    <w:rsid w:val="004D321C"/>
    <w:rsid w:val="004D455A"/>
    <w:rsid w:val="004D5EAF"/>
    <w:rsid w:val="004D7521"/>
    <w:rsid w:val="004D7A78"/>
    <w:rsid w:val="004E09D3"/>
    <w:rsid w:val="004E0EBE"/>
    <w:rsid w:val="004E143C"/>
    <w:rsid w:val="004E1FE8"/>
    <w:rsid w:val="004E3227"/>
    <w:rsid w:val="004E37B4"/>
    <w:rsid w:val="004E39EE"/>
    <w:rsid w:val="004E3DEA"/>
    <w:rsid w:val="004E4AEF"/>
    <w:rsid w:val="004E4BB5"/>
    <w:rsid w:val="004E59F6"/>
    <w:rsid w:val="004E77EE"/>
    <w:rsid w:val="004F1072"/>
    <w:rsid w:val="004F1816"/>
    <w:rsid w:val="004F25E6"/>
    <w:rsid w:val="004F3F60"/>
    <w:rsid w:val="004F4127"/>
    <w:rsid w:val="004F62C4"/>
    <w:rsid w:val="004F63D1"/>
    <w:rsid w:val="004F696E"/>
    <w:rsid w:val="004F696F"/>
    <w:rsid w:val="004F76E8"/>
    <w:rsid w:val="004F7C09"/>
    <w:rsid w:val="00501575"/>
    <w:rsid w:val="005037B7"/>
    <w:rsid w:val="00503EC4"/>
    <w:rsid w:val="0050559B"/>
    <w:rsid w:val="00505DB1"/>
    <w:rsid w:val="00507389"/>
    <w:rsid w:val="005101CD"/>
    <w:rsid w:val="00510962"/>
    <w:rsid w:val="005113A6"/>
    <w:rsid w:val="00511B48"/>
    <w:rsid w:val="00511F87"/>
    <w:rsid w:val="00513AD2"/>
    <w:rsid w:val="00513BD2"/>
    <w:rsid w:val="00513FD7"/>
    <w:rsid w:val="00514310"/>
    <w:rsid w:val="005162C8"/>
    <w:rsid w:val="00516438"/>
    <w:rsid w:val="00517127"/>
    <w:rsid w:val="00517805"/>
    <w:rsid w:val="00520D72"/>
    <w:rsid w:val="00521EED"/>
    <w:rsid w:val="00522587"/>
    <w:rsid w:val="005230CF"/>
    <w:rsid w:val="00523880"/>
    <w:rsid w:val="005245B1"/>
    <w:rsid w:val="0052492C"/>
    <w:rsid w:val="005258E2"/>
    <w:rsid w:val="0052596D"/>
    <w:rsid w:val="00525EAA"/>
    <w:rsid w:val="00526FBB"/>
    <w:rsid w:val="0052719D"/>
    <w:rsid w:val="005271B1"/>
    <w:rsid w:val="0053169C"/>
    <w:rsid w:val="005324E6"/>
    <w:rsid w:val="0053377E"/>
    <w:rsid w:val="005347C0"/>
    <w:rsid w:val="0053549F"/>
    <w:rsid w:val="00535DDE"/>
    <w:rsid w:val="00542B2A"/>
    <w:rsid w:val="005438CD"/>
    <w:rsid w:val="00544415"/>
    <w:rsid w:val="00544604"/>
    <w:rsid w:val="00544D8A"/>
    <w:rsid w:val="00547483"/>
    <w:rsid w:val="00547C65"/>
    <w:rsid w:val="00550203"/>
    <w:rsid w:val="00550D73"/>
    <w:rsid w:val="005523A0"/>
    <w:rsid w:val="0055396E"/>
    <w:rsid w:val="00554683"/>
    <w:rsid w:val="00554A15"/>
    <w:rsid w:val="00556377"/>
    <w:rsid w:val="0055652A"/>
    <w:rsid w:val="00560BC2"/>
    <w:rsid w:val="00560C8A"/>
    <w:rsid w:val="00561276"/>
    <w:rsid w:val="00561F7F"/>
    <w:rsid w:val="005624B5"/>
    <w:rsid w:val="00562D64"/>
    <w:rsid w:val="00562F43"/>
    <w:rsid w:val="00563C1B"/>
    <w:rsid w:val="0056702D"/>
    <w:rsid w:val="00567477"/>
    <w:rsid w:val="00570D4A"/>
    <w:rsid w:val="005715F2"/>
    <w:rsid w:val="00571765"/>
    <w:rsid w:val="00571CA9"/>
    <w:rsid w:val="005721A2"/>
    <w:rsid w:val="00572668"/>
    <w:rsid w:val="0057285E"/>
    <w:rsid w:val="00573D9F"/>
    <w:rsid w:val="00574E66"/>
    <w:rsid w:val="00575415"/>
    <w:rsid w:val="00575548"/>
    <w:rsid w:val="005768A4"/>
    <w:rsid w:val="005800E2"/>
    <w:rsid w:val="005803D1"/>
    <w:rsid w:val="00580755"/>
    <w:rsid w:val="005816E0"/>
    <w:rsid w:val="0058205D"/>
    <w:rsid w:val="005822FC"/>
    <w:rsid w:val="00582576"/>
    <w:rsid w:val="0058533D"/>
    <w:rsid w:val="0058598D"/>
    <w:rsid w:val="00586135"/>
    <w:rsid w:val="00586BAF"/>
    <w:rsid w:val="00590625"/>
    <w:rsid w:val="0059208A"/>
    <w:rsid w:val="00592181"/>
    <w:rsid w:val="00592258"/>
    <w:rsid w:val="00594548"/>
    <w:rsid w:val="00594B21"/>
    <w:rsid w:val="005A059C"/>
    <w:rsid w:val="005A0776"/>
    <w:rsid w:val="005A1768"/>
    <w:rsid w:val="005A2B1E"/>
    <w:rsid w:val="005A2D67"/>
    <w:rsid w:val="005A37C1"/>
    <w:rsid w:val="005A3A3C"/>
    <w:rsid w:val="005A4860"/>
    <w:rsid w:val="005A486C"/>
    <w:rsid w:val="005A5513"/>
    <w:rsid w:val="005A5E9C"/>
    <w:rsid w:val="005A7488"/>
    <w:rsid w:val="005A7DE1"/>
    <w:rsid w:val="005B1564"/>
    <w:rsid w:val="005B159A"/>
    <w:rsid w:val="005B27C0"/>
    <w:rsid w:val="005B536A"/>
    <w:rsid w:val="005B58EA"/>
    <w:rsid w:val="005B659F"/>
    <w:rsid w:val="005B7871"/>
    <w:rsid w:val="005C0858"/>
    <w:rsid w:val="005C1307"/>
    <w:rsid w:val="005C25B6"/>
    <w:rsid w:val="005C2622"/>
    <w:rsid w:val="005C2C77"/>
    <w:rsid w:val="005C3203"/>
    <w:rsid w:val="005C34C1"/>
    <w:rsid w:val="005C581E"/>
    <w:rsid w:val="005C5BFB"/>
    <w:rsid w:val="005C7E70"/>
    <w:rsid w:val="005C7FB6"/>
    <w:rsid w:val="005D1911"/>
    <w:rsid w:val="005D1B30"/>
    <w:rsid w:val="005D1EF1"/>
    <w:rsid w:val="005D1FA2"/>
    <w:rsid w:val="005D39FB"/>
    <w:rsid w:val="005D4683"/>
    <w:rsid w:val="005D5770"/>
    <w:rsid w:val="005D6896"/>
    <w:rsid w:val="005D7508"/>
    <w:rsid w:val="005D7DDA"/>
    <w:rsid w:val="005D7F4D"/>
    <w:rsid w:val="005E05CB"/>
    <w:rsid w:val="005E11B8"/>
    <w:rsid w:val="005E15A4"/>
    <w:rsid w:val="005E1C31"/>
    <w:rsid w:val="005E3516"/>
    <w:rsid w:val="005E4970"/>
    <w:rsid w:val="005E4B09"/>
    <w:rsid w:val="005E52F3"/>
    <w:rsid w:val="005E587C"/>
    <w:rsid w:val="005E617A"/>
    <w:rsid w:val="005E6771"/>
    <w:rsid w:val="005E698E"/>
    <w:rsid w:val="005E72A0"/>
    <w:rsid w:val="005F0768"/>
    <w:rsid w:val="005F0976"/>
    <w:rsid w:val="005F14B2"/>
    <w:rsid w:val="005F2352"/>
    <w:rsid w:val="005F2E60"/>
    <w:rsid w:val="005F32EE"/>
    <w:rsid w:val="005F3622"/>
    <w:rsid w:val="005F4C7C"/>
    <w:rsid w:val="005F602B"/>
    <w:rsid w:val="005F6366"/>
    <w:rsid w:val="005F6BA3"/>
    <w:rsid w:val="005F74C7"/>
    <w:rsid w:val="005F75B5"/>
    <w:rsid w:val="005F7652"/>
    <w:rsid w:val="005F77E3"/>
    <w:rsid w:val="005F7B9D"/>
    <w:rsid w:val="005FEAB1"/>
    <w:rsid w:val="006021E9"/>
    <w:rsid w:val="00602214"/>
    <w:rsid w:val="006030E5"/>
    <w:rsid w:val="00603703"/>
    <w:rsid w:val="006041B0"/>
    <w:rsid w:val="006056A9"/>
    <w:rsid w:val="00606AA6"/>
    <w:rsid w:val="0060CED6"/>
    <w:rsid w:val="0061014C"/>
    <w:rsid w:val="0061177E"/>
    <w:rsid w:val="00613A52"/>
    <w:rsid w:val="00613D04"/>
    <w:rsid w:val="00613F87"/>
    <w:rsid w:val="006145DD"/>
    <w:rsid w:val="00615A1D"/>
    <w:rsid w:val="00615FDB"/>
    <w:rsid w:val="00616346"/>
    <w:rsid w:val="00622167"/>
    <w:rsid w:val="0062374C"/>
    <w:rsid w:val="00623800"/>
    <w:rsid w:val="00624892"/>
    <w:rsid w:val="006257C4"/>
    <w:rsid w:val="006264FD"/>
    <w:rsid w:val="00627B9A"/>
    <w:rsid w:val="00631F33"/>
    <w:rsid w:val="006323D6"/>
    <w:rsid w:val="0063246E"/>
    <w:rsid w:val="00632B27"/>
    <w:rsid w:val="006330F3"/>
    <w:rsid w:val="00633164"/>
    <w:rsid w:val="00633F1E"/>
    <w:rsid w:val="006358B1"/>
    <w:rsid w:val="00637555"/>
    <w:rsid w:val="00637CA3"/>
    <w:rsid w:val="006404D1"/>
    <w:rsid w:val="006413F5"/>
    <w:rsid w:val="0064175C"/>
    <w:rsid w:val="00641B50"/>
    <w:rsid w:val="006426AA"/>
    <w:rsid w:val="00642714"/>
    <w:rsid w:val="00642797"/>
    <w:rsid w:val="0064475A"/>
    <w:rsid w:val="00644BA6"/>
    <w:rsid w:val="00644E19"/>
    <w:rsid w:val="00644EAA"/>
    <w:rsid w:val="00646411"/>
    <w:rsid w:val="00647B28"/>
    <w:rsid w:val="00647D22"/>
    <w:rsid w:val="00651EB4"/>
    <w:rsid w:val="00652026"/>
    <w:rsid w:val="00652D01"/>
    <w:rsid w:val="006545FC"/>
    <w:rsid w:val="006562B9"/>
    <w:rsid w:val="00656520"/>
    <w:rsid w:val="00657286"/>
    <w:rsid w:val="006573FC"/>
    <w:rsid w:val="006615F2"/>
    <w:rsid w:val="006619EF"/>
    <w:rsid w:val="006620E4"/>
    <w:rsid w:val="0066227E"/>
    <w:rsid w:val="006638C4"/>
    <w:rsid w:val="00664FD0"/>
    <w:rsid w:val="00665269"/>
    <w:rsid w:val="00665D8F"/>
    <w:rsid w:val="006666CB"/>
    <w:rsid w:val="00666977"/>
    <w:rsid w:val="00666F11"/>
    <w:rsid w:val="00667890"/>
    <w:rsid w:val="00667B59"/>
    <w:rsid w:val="00672129"/>
    <w:rsid w:val="00672924"/>
    <w:rsid w:val="00673635"/>
    <w:rsid w:val="00675D21"/>
    <w:rsid w:val="00675D73"/>
    <w:rsid w:val="00676577"/>
    <w:rsid w:val="00677513"/>
    <w:rsid w:val="006809C6"/>
    <w:rsid w:val="00682C3A"/>
    <w:rsid w:val="006848DC"/>
    <w:rsid w:val="00685E37"/>
    <w:rsid w:val="006862E6"/>
    <w:rsid w:val="00687008"/>
    <w:rsid w:val="00687F7B"/>
    <w:rsid w:val="00690803"/>
    <w:rsid w:val="00691039"/>
    <w:rsid w:val="00691E5E"/>
    <w:rsid w:val="00692687"/>
    <w:rsid w:val="00692AA2"/>
    <w:rsid w:val="00692B40"/>
    <w:rsid w:val="00693363"/>
    <w:rsid w:val="00693AE4"/>
    <w:rsid w:val="0069608A"/>
    <w:rsid w:val="006969C8"/>
    <w:rsid w:val="00697892"/>
    <w:rsid w:val="00697A5A"/>
    <w:rsid w:val="00697F95"/>
    <w:rsid w:val="006A020C"/>
    <w:rsid w:val="006A03DB"/>
    <w:rsid w:val="006A206B"/>
    <w:rsid w:val="006A2631"/>
    <w:rsid w:val="006A2645"/>
    <w:rsid w:val="006A3452"/>
    <w:rsid w:val="006A45D5"/>
    <w:rsid w:val="006A58D1"/>
    <w:rsid w:val="006A70F5"/>
    <w:rsid w:val="006B14E4"/>
    <w:rsid w:val="006B16A1"/>
    <w:rsid w:val="006B1DD2"/>
    <w:rsid w:val="006B237B"/>
    <w:rsid w:val="006B2483"/>
    <w:rsid w:val="006B31E8"/>
    <w:rsid w:val="006B369B"/>
    <w:rsid w:val="006B3FA3"/>
    <w:rsid w:val="006B4846"/>
    <w:rsid w:val="006B4EBF"/>
    <w:rsid w:val="006B50B8"/>
    <w:rsid w:val="006B5364"/>
    <w:rsid w:val="006B61B1"/>
    <w:rsid w:val="006B627C"/>
    <w:rsid w:val="006B699D"/>
    <w:rsid w:val="006B6B22"/>
    <w:rsid w:val="006B6F85"/>
    <w:rsid w:val="006B74FC"/>
    <w:rsid w:val="006C1A00"/>
    <w:rsid w:val="006C1FCA"/>
    <w:rsid w:val="006C2088"/>
    <w:rsid w:val="006C3149"/>
    <w:rsid w:val="006C4246"/>
    <w:rsid w:val="006C4A47"/>
    <w:rsid w:val="006C5921"/>
    <w:rsid w:val="006C6020"/>
    <w:rsid w:val="006C62C2"/>
    <w:rsid w:val="006C79A2"/>
    <w:rsid w:val="006D0BCD"/>
    <w:rsid w:val="006D39FD"/>
    <w:rsid w:val="006D3AD7"/>
    <w:rsid w:val="006D5E48"/>
    <w:rsid w:val="006D68D6"/>
    <w:rsid w:val="006D6CEE"/>
    <w:rsid w:val="006D7D7A"/>
    <w:rsid w:val="006E2A3B"/>
    <w:rsid w:val="006E2DA3"/>
    <w:rsid w:val="006E42DE"/>
    <w:rsid w:val="006E796C"/>
    <w:rsid w:val="006F0478"/>
    <w:rsid w:val="006F20E9"/>
    <w:rsid w:val="006F2373"/>
    <w:rsid w:val="006F2ABD"/>
    <w:rsid w:val="006F3955"/>
    <w:rsid w:val="006F3AFB"/>
    <w:rsid w:val="006F4921"/>
    <w:rsid w:val="006F5104"/>
    <w:rsid w:val="006F59D8"/>
    <w:rsid w:val="006F744D"/>
    <w:rsid w:val="006F7C8A"/>
    <w:rsid w:val="006F7D9B"/>
    <w:rsid w:val="007003A8"/>
    <w:rsid w:val="0070111F"/>
    <w:rsid w:val="00702853"/>
    <w:rsid w:val="00702FC9"/>
    <w:rsid w:val="007030D6"/>
    <w:rsid w:val="00703752"/>
    <w:rsid w:val="00703FD8"/>
    <w:rsid w:val="00704310"/>
    <w:rsid w:val="00705349"/>
    <w:rsid w:val="00705C21"/>
    <w:rsid w:val="00706097"/>
    <w:rsid w:val="00706E67"/>
    <w:rsid w:val="0070708F"/>
    <w:rsid w:val="007075EE"/>
    <w:rsid w:val="00711849"/>
    <w:rsid w:val="00713353"/>
    <w:rsid w:val="00713970"/>
    <w:rsid w:val="00713C73"/>
    <w:rsid w:val="00714E50"/>
    <w:rsid w:val="007153BC"/>
    <w:rsid w:val="0071548B"/>
    <w:rsid w:val="00716030"/>
    <w:rsid w:val="007170D2"/>
    <w:rsid w:val="007177E2"/>
    <w:rsid w:val="007178FC"/>
    <w:rsid w:val="00717976"/>
    <w:rsid w:val="00717BEA"/>
    <w:rsid w:val="00717E29"/>
    <w:rsid w:val="007220F3"/>
    <w:rsid w:val="00722BC0"/>
    <w:rsid w:val="0072358E"/>
    <w:rsid w:val="00723CC9"/>
    <w:rsid w:val="00723E80"/>
    <w:rsid w:val="00724F00"/>
    <w:rsid w:val="007250E7"/>
    <w:rsid w:val="007251C1"/>
    <w:rsid w:val="007263E8"/>
    <w:rsid w:val="00730DC1"/>
    <w:rsid w:val="007317A3"/>
    <w:rsid w:val="007325F5"/>
    <w:rsid w:val="00733E1D"/>
    <w:rsid w:val="00734989"/>
    <w:rsid w:val="0073662B"/>
    <w:rsid w:val="00737EC2"/>
    <w:rsid w:val="00740A3D"/>
    <w:rsid w:val="00741603"/>
    <w:rsid w:val="00741E80"/>
    <w:rsid w:val="00742273"/>
    <w:rsid w:val="00743EFC"/>
    <w:rsid w:val="007445EC"/>
    <w:rsid w:val="00744FE0"/>
    <w:rsid w:val="00745571"/>
    <w:rsid w:val="00745CDA"/>
    <w:rsid w:val="0074799D"/>
    <w:rsid w:val="00750792"/>
    <w:rsid w:val="0075191E"/>
    <w:rsid w:val="007519B6"/>
    <w:rsid w:val="00751F0C"/>
    <w:rsid w:val="00753F43"/>
    <w:rsid w:val="00755462"/>
    <w:rsid w:val="00755C66"/>
    <w:rsid w:val="00756ED6"/>
    <w:rsid w:val="00762D27"/>
    <w:rsid w:val="00763163"/>
    <w:rsid w:val="00763235"/>
    <w:rsid w:val="00763D4B"/>
    <w:rsid w:val="007641AE"/>
    <w:rsid w:val="00764348"/>
    <w:rsid w:val="0076461E"/>
    <w:rsid w:val="00764D00"/>
    <w:rsid w:val="007657DD"/>
    <w:rsid w:val="00765B12"/>
    <w:rsid w:val="007669EA"/>
    <w:rsid w:val="00767388"/>
    <w:rsid w:val="00771798"/>
    <w:rsid w:val="0077375E"/>
    <w:rsid w:val="00773E5E"/>
    <w:rsid w:val="00774197"/>
    <w:rsid w:val="00774B60"/>
    <w:rsid w:val="00775627"/>
    <w:rsid w:val="007770ED"/>
    <w:rsid w:val="00777B79"/>
    <w:rsid w:val="00780314"/>
    <w:rsid w:val="007812F2"/>
    <w:rsid w:val="00783070"/>
    <w:rsid w:val="00783744"/>
    <w:rsid w:val="00784DBE"/>
    <w:rsid w:val="00785061"/>
    <w:rsid w:val="007876B3"/>
    <w:rsid w:val="00790097"/>
    <w:rsid w:val="00790206"/>
    <w:rsid w:val="00790584"/>
    <w:rsid w:val="00790D35"/>
    <w:rsid w:val="00790E81"/>
    <w:rsid w:val="00791B2F"/>
    <w:rsid w:val="00792A2C"/>
    <w:rsid w:val="00792CC6"/>
    <w:rsid w:val="0079449F"/>
    <w:rsid w:val="007955EC"/>
    <w:rsid w:val="007963E2"/>
    <w:rsid w:val="0079682F"/>
    <w:rsid w:val="0079726E"/>
    <w:rsid w:val="0079730B"/>
    <w:rsid w:val="007979C3"/>
    <w:rsid w:val="007A0600"/>
    <w:rsid w:val="007A21A8"/>
    <w:rsid w:val="007A2381"/>
    <w:rsid w:val="007A618A"/>
    <w:rsid w:val="007A634D"/>
    <w:rsid w:val="007A66B6"/>
    <w:rsid w:val="007B0D14"/>
    <w:rsid w:val="007B1173"/>
    <w:rsid w:val="007B191E"/>
    <w:rsid w:val="007B348E"/>
    <w:rsid w:val="007B40EC"/>
    <w:rsid w:val="007B5207"/>
    <w:rsid w:val="007B5464"/>
    <w:rsid w:val="007B63DD"/>
    <w:rsid w:val="007B6428"/>
    <w:rsid w:val="007B666D"/>
    <w:rsid w:val="007B710F"/>
    <w:rsid w:val="007B7155"/>
    <w:rsid w:val="007B71ED"/>
    <w:rsid w:val="007B7A19"/>
    <w:rsid w:val="007C2235"/>
    <w:rsid w:val="007C338A"/>
    <w:rsid w:val="007C35A9"/>
    <w:rsid w:val="007C509C"/>
    <w:rsid w:val="007C5DCD"/>
    <w:rsid w:val="007C61D9"/>
    <w:rsid w:val="007C7FE7"/>
    <w:rsid w:val="007D0E20"/>
    <w:rsid w:val="007D1B4C"/>
    <w:rsid w:val="007D30CF"/>
    <w:rsid w:val="007D317C"/>
    <w:rsid w:val="007D4ACD"/>
    <w:rsid w:val="007D5382"/>
    <w:rsid w:val="007D582C"/>
    <w:rsid w:val="007D59F3"/>
    <w:rsid w:val="007D5ACE"/>
    <w:rsid w:val="007D5F29"/>
    <w:rsid w:val="007D7272"/>
    <w:rsid w:val="007D7ADB"/>
    <w:rsid w:val="007E118E"/>
    <w:rsid w:val="007E1346"/>
    <w:rsid w:val="007E282C"/>
    <w:rsid w:val="007E28F8"/>
    <w:rsid w:val="007E2AAB"/>
    <w:rsid w:val="007E3B99"/>
    <w:rsid w:val="007E44DF"/>
    <w:rsid w:val="007E5223"/>
    <w:rsid w:val="007E5F8C"/>
    <w:rsid w:val="007E691B"/>
    <w:rsid w:val="007E6A1E"/>
    <w:rsid w:val="007F0004"/>
    <w:rsid w:val="007F04F2"/>
    <w:rsid w:val="007F1389"/>
    <w:rsid w:val="007F17B9"/>
    <w:rsid w:val="007F1DDD"/>
    <w:rsid w:val="007F3D2C"/>
    <w:rsid w:val="007F59AD"/>
    <w:rsid w:val="007F779B"/>
    <w:rsid w:val="007F789E"/>
    <w:rsid w:val="007F7BAA"/>
    <w:rsid w:val="007F7E5C"/>
    <w:rsid w:val="00801496"/>
    <w:rsid w:val="00801D6F"/>
    <w:rsid w:val="00802339"/>
    <w:rsid w:val="00804E5B"/>
    <w:rsid w:val="00805843"/>
    <w:rsid w:val="008060EB"/>
    <w:rsid w:val="00806376"/>
    <w:rsid w:val="00806E9E"/>
    <w:rsid w:val="008102EA"/>
    <w:rsid w:val="00812596"/>
    <w:rsid w:val="00813350"/>
    <w:rsid w:val="00813D06"/>
    <w:rsid w:val="00814E85"/>
    <w:rsid w:val="00815773"/>
    <w:rsid w:val="00815BB6"/>
    <w:rsid w:val="00816036"/>
    <w:rsid w:val="00816DB3"/>
    <w:rsid w:val="008171BC"/>
    <w:rsid w:val="00820094"/>
    <w:rsid w:val="00821622"/>
    <w:rsid w:val="00821E52"/>
    <w:rsid w:val="00822707"/>
    <w:rsid w:val="00822A4C"/>
    <w:rsid w:val="00823611"/>
    <w:rsid w:val="008236A0"/>
    <w:rsid w:val="00823C43"/>
    <w:rsid w:val="00824A00"/>
    <w:rsid w:val="00825BE9"/>
    <w:rsid w:val="00826074"/>
    <w:rsid w:val="00827204"/>
    <w:rsid w:val="0082737C"/>
    <w:rsid w:val="008311E1"/>
    <w:rsid w:val="008327BF"/>
    <w:rsid w:val="00832B9C"/>
    <w:rsid w:val="00832FA9"/>
    <w:rsid w:val="00833172"/>
    <w:rsid w:val="008337A4"/>
    <w:rsid w:val="00833958"/>
    <w:rsid w:val="008342FB"/>
    <w:rsid w:val="0083469E"/>
    <w:rsid w:val="00834B5E"/>
    <w:rsid w:val="00835A59"/>
    <w:rsid w:val="00835AE5"/>
    <w:rsid w:val="00836992"/>
    <w:rsid w:val="00840CB4"/>
    <w:rsid w:val="008420D4"/>
    <w:rsid w:val="00842AC3"/>
    <w:rsid w:val="00843701"/>
    <w:rsid w:val="00845077"/>
    <w:rsid w:val="00846A84"/>
    <w:rsid w:val="008514C7"/>
    <w:rsid w:val="00851A9B"/>
    <w:rsid w:val="00851B6E"/>
    <w:rsid w:val="008540FE"/>
    <w:rsid w:val="008546C5"/>
    <w:rsid w:val="00854DA4"/>
    <w:rsid w:val="00855E30"/>
    <w:rsid w:val="00860116"/>
    <w:rsid w:val="00860288"/>
    <w:rsid w:val="00861B7F"/>
    <w:rsid w:val="00861CA6"/>
    <w:rsid w:val="00862D54"/>
    <w:rsid w:val="008633BA"/>
    <w:rsid w:val="008645A0"/>
    <w:rsid w:val="008653EA"/>
    <w:rsid w:val="00865437"/>
    <w:rsid w:val="008655C6"/>
    <w:rsid w:val="0086637E"/>
    <w:rsid w:val="00867A27"/>
    <w:rsid w:val="00867DF6"/>
    <w:rsid w:val="008711FE"/>
    <w:rsid w:val="00871302"/>
    <w:rsid w:val="0087153E"/>
    <w:rsid w:val="0087180F"/>
    <w:rsid w:val="008726E3"/>
    <w:rsid w:val="00872C3B"/>
    <w:rsid w:val="00872FA3"/>
    <w:rsid w:val="0087513A"/>
    <w:rsid w:val="00875893"/>
    <w:rsid w:val="0087685D"/>
    <w:rsid w:val="00876C19"/>
    <w:rsid w:val="008806E9"/>
    <w:rsid w:val="0088082A"/>
    <w:rsid w:val="00880BD7"/>
    <w:rsid w:val="0088179C"/>
    <w:rsid w:val="008819F4"/>
    <w:rsid w:val="00881A8C"/>
    <w:rsid w:val="00882021"/>
    <w:rsid w:val="00882089"/>
    <w:rsid w:val="008820B9"/>
    <w:rsid w:val="00882D73"/>
    <w:rsid w:val="0088353D"/>
    <w:rsid w:val="00883A9D"/>
    <w:rsid w:val="00885232"/>
    <w:rsid w:val="00886290"/>
    <w:rsid w:val="00887787"/>
    <w:rsid w:val="00887F07"/>
    <w:rsid w:val="008911F5"/>
    <w:rsid w:val="0089262A"/>
    <w:rsid w:val="00892689"/>
    <w:rsid w:val="008927E3"/>
    <w:rsid w:val="008929CB"/>
    <w:rsid w:val="0089307F"/>
    <w:rsid w:val="00893732"/>
    <w:rsid w:val="008939FA"/>
    <w:rsid w:val="00895D14"/>
    <w:rsid w:val="00897D6E"/>
    <w:rsid w:val="008A2B2E"/>
    <w:rsid w:val="008A3DB6"/>
    <w:rsid w:val="008A3E22"/>
    <w:rsid w:val="008A6303"/>
    <w:rsid w:val="008A721A"/>
    <w:rsid w:val="008A76BB"/>
    <w:rsid w:val="008B14C9"/>
    <w:rsid w:val="008B1676"/>
    <w:rsid w:val="008B1C12"/>
    <w:rsid w:val="008B2713"/>
    <w:rsid w:val="008B2DBF"/>
    <w:rsid w:val="008B3413"/>
    <w:rsid w:val="008B41F2"/>
    <w:rsid w:val="008B7228"/>
    <w:rsid w:val="008B76FA"/>
    <w:rsid w:val="008C2B9C"/>
    <w:rsid w:val="008C2BB7"/>
    <w:rsid w:val="008C436C"/>
    <w:rsid w:val="008C4CAF"/>
    <w:rsid w:val="008C5F40"/>
    <w:rsid w:val="008D0793"/>
    <w:rsid w:val="008D0E0D"/>
    <w:rsid w:val="008D114B"/>
    <w:rsid w:val="008D1392"/>
    <w:rsid w:val="008D210B"/>
    <w:rsid w:val="008D300B"/>
    <w:rsid w:val="008D63CB"/>
    <w:rsid w:val="008D7152"/>
    <w:rsid w:val="008E2C07"/>
    <w:rsid w:val="008E2D23"/>
    <w:rsid w:val="008E305E"/>
    <w:rsid w:val="008E497E"/>
    <w:rsid w:val="008E4C5B"/>
    <w:rsid w:val="008E5082"/>
    <w:rsid w:val="008E7982"/>
    <w:rsid w:val="008F0887"/>
    <w:rsid w:val="008F0C95"/>
    <w:rsid w:val="008F1916"/>
    <w:rsid w:val="008F2865"/>
    <w:rsid w:val="008F2D27"/>
    <w:rsid w:val="008F2D7E"/>
    <w:rsid w:val="008F3C3D"/>
    <w:rsid w:val="008F6087"/>
    <w:rsid w:val="008F692A"/>
    <w:rsid w:val="008F6DBD"/>
    <w:rsid w:val="008F7966"/>
    <w:rsid w:val="009005C3"/>
    <w:rsid w:val="00903A98"/>
    <w:rsid w:val="00903B88"/>
    <w:rsid w:val="00903FCD"/>
    <w:rsid w:val="00904D05"/>
    <w:rsid w:val="00904E03"/>
    <w:rsid w:val="0090601E"/>
    <w:rsid w:val="009078C1"/>
    <w:rsid w:val="00907D9D"/>
    <w:rsid w:val="009105C8"/>
    <w:rsid w:val="0091172E"/>
    <w:rsid w:val="009124B3"/>
    <w:rsid w:val="009149DC"/>
    <w:rsid w:val="009166F0"/>
    <w:rsid w:val="00917D46"/>
    <w:rsid w:val="009222EB"/>
    <w:rsid w:val="00922B6E"/>
    <w:rsid w:val="00922D3D"/>
    <w:rsid w:val="00923118"/>
    <w:rsid w:val="00923B7A"/>
    <w:rsid w:val="00924A93"/>
    <w:rsid w:val="00925302"/>
    <w:rsid w:val="0092605A"/>
    <w:rsid w:val="00926B31"/>
    <w:rsid w:val="00927177"/>
    <w:rsid w:val="00927543"/>
    <w:rsid w:val="00930AB6"/>
    <w:rsid w:val="00930B54"/>
    <w:rsid w:val="00930E2E"/>
    <w:rsid w:val="00931229"/>
    <w:rsid w:val="00931BF8"/>
    <w:rsid w:val="009325B2"/>
    <w:rsid w:val="009333CA"/>
    <w:rsid w:val="009349CB"/>
    <w:rsid w:val="009350C9"/>
    <w:rsid w:val="00936C04"/>
    <w:rsid w:val="00936FCB"/>
    <w:rsid w:val="00937396"/>
    <w:rsid w:val="00940FC0"/>
    <w:rsid w:val="00942829"/>
    <w:rsid w:val="00942B03"/>
    <w:rsid w:val="0094357C"/>
    <w:rsid w:val="00944483"/>
    <w:rsid w:val="009445C7"/>
    <w:rsid w:val="009456D0"/>
    <w:rsid w:val="00945752"/>
    <w:rsid w:val="00945974"/>
    <w:rsid w:val="00950004"/>
    <w:rsid w:val="00950022"/>
    <w:rsid w:val="0095108A"/>
    <w:rsid w:val="00952032"/>
    <w:rsid w:val="009543B7"/>
    <w:rsid w:val="0095460B"/>
    <w:rsid w:val="00954829"/>
    <w:rsid w:val="00955E07"/>
    <w:rsid w:val="009601CF"/>
    <w:rsid w:val="009609A7"/>
    <w:rsid w:val="00961001"/>
    <w:rsid w:val="00961801"/>
    <w:rsid w:val="009626D0"/>
    <w:rsid w:val="00962CC0"/>
    <w:rsid w:val="00962DE6"/>
    <w:rsid w:val="009632D8"/>
    <w:rsid w:val="00964152"/>
    <w:rsid w:val="00964D3E"/>
    <w:rsid w:val="00966869"/>
    <w:rsid w:val="009669C1"/>
    <w:rsid w:val="00971650"/>
    <w:rsid w:val="009723E8"/>
    <w:rsid w:val="00972A85"/>
    <w:rsid w:val="00974BC1"/>
    <w:rsid w:val="009754F7"/>
    <w:rsid w:val="009755D0"/>
    <w:rsid w:val="00975904"/>
    <w:rsid w:val="009776F4"/>
    <w:rsid w:val="00977A91"/>
    <w:rsid w:val="00981215"/>
    <w:rsid w:val="00981D99"/>
    <w:rsid w:val="00982004"/>
    <w:rsid w:val="009834BE"/>
    <w:rsid w:val="009835C3"/>
    <w:rsid w:val="00983AA7"/>
    <w:rsid w:val="0098485B"/>
    <w:rsid w:val="00984AB9"/>
    <w:rsid w:val="00986088"/>
    <w:rsid w:val="00990E6E"/>
    <w:rsid w:val="00991685"/>
    <w:rsid w:val="009922A2"/>
    <w:rsid w:val="00993A05"/>
    <w:rsid w:val="00995604"/>
    <w:rsid w:val="00995DF4"/>
    <w:rsid w:val="00996133"/>
    <w:rsid w:val="00996836"/>
    <w:rsid w:val="009977F6"/>
    <w:rsid w:val="00997E22"/>
    <w:rsid w:val="009A09F2"/>
    <w:rsid w:val="009A1314"/>
    <w:rsid w:val="009A1404"/>
    <w:rsid w:val="009A20C9"/>
    <w:rsid w:val="009A4123"/>
    <w:rsid w:val="009A47DA"/>
    <w:rsid w:val="009A4B1E"/>
    <w:rsid w:val="009A4CCC"/>
    <w:rsid w:val="009A51E2"/>
    <w:rsid w:val="009A5B74"/>
    <w:rsid w:val="009B07A5"/>
    <w:rsid w:val="009B158A"/>
    <w:rsid w:val="009B3B02"/>
    <w:rsid w:val="009B4615"/>
    <w:rsid w:val="009B4846"/>
    <w:rsid w:val="009B5521"/>
    <w:rsid w:val="009B5634"/>
    <w:rsid w:val="009B6768"/>
    <w:rsid w:val="009B7BCD"/>
    <w:rsid w:val="009C0E06"/>
    <w:rsid w:val="009C0F50"/>
    <w:rsid w:val="009C100A"/>
    <w:rsid w:val="009C1543"/>
    <w:rsid w:val="009C15C7"/>
    <w:rsid w:val="009C18FB"/>
    <w:rsid w:val="009C1F15"/>
    <w:rsid w:val="009C245F"/>
    <w:rsid w:val="009C4134"/>
    <w:rsid w:val="009C4147"/>
    <w:rsid w:val="009C45F3"/>
    <w:rsid w:val="009C499F"/>
    <w:rsid w:val="009C5518"/>
    <w:rsid w:val="009C6EAE"/>
    <w:rsid w:val="009C75A3"/>
    <w:rsid w:val="009C7931"/>
    <w:rsid w:val="009D156C"/>
    <w:rsid w:val="009D2E4A"/>
    <w:rsid w:val="009D4CE1"/>
    <w:rsid w:val="009D51BC"/>
    <w:rsid w:val="009D5FE7"/>
    <w:rsid w:val="009D6F01"/>
    <w:rsid w:val="009D7459"/>
    <w:rsid w:val="009D7CE6"/>
    <w:rsid w:val="009E06FA"/>
    <w:rsid w:val="009E0C4F"/>
    <w:rsid w:val="009E0F0C"/>
    <w:rsid w:val="009E21E9"/>
    <w:rsid w:val="009E3357"/>
    <w:rsid w:val="009E4B85"/>
    <w:rsid w:val="009E4FF8"/>
    <w:rsid w:val="009E541F"/>
    <w:rsid w:val="009E5646"/>
    <w:rsid w:val="009E5BE4"/>
    <w:rsid w:val="009E770D"/>
    <w:rsid w:val="009E7B65"/>
    <w:rsid w:val="009F080B"/>
    <w:rsid w:val="009F0B65"/>
    <w:rsid w:val="009F1FC1"/>
    <w:rsid w:val="009F21C7"/>
    <w:rsid w:val="009F2270"/>
    <w:rsid w:val="009F3DBF"/>
    <w:rsid w:val="009F4552"/>
    <w:rsid w:val="009F4565"/>
    <w:rsid w:val="009F4A17"/>
    <w:rsid w:val="009F71C9"/>
    <w:rsid w:val="009F7FC4"/>
    <w:rsid w:val="00A01B59"/>
    <w:rsid w:val="00A02208"/>
    <w:rsid w:val="00A0225B"/>
    <w:rsid w:val="00A025C4"/>
    <w:rsid w:val="00A02EEC"/>
    <w:rsid w:val="00A04252"/>
    <w:rsid w:val="00A053FA"/>
    <w:rsid w:val="00A055D5"/>
    <w:rsid w:val="00A06174"/>
    <w:rsid w:val="00A0673E"/>
    <w:rsid w:val="00A071EB"/>
    <w:rsid w:val="00A07A66"/>
    <w:rsid w:val="00A07FE7"/>
    <w:rsid w:val="00A1081B"/>
    <w:rsid w:val="00A10C5A"/>
    <w:rsid w:val="00A1229E"/>
    <w:rsid w:val="00A1250B"/>
    <w:rsid w:val="00A12E3B"/>
    <w:rsid w:val="00A14A52"/>
    <w:rsid w:val="00A14C45"/>
    <w:rsid w:val="00A14C9D"/>
    <w:rsid w:val="00A14EBF"/>
    <w:rsid w:val="00A14F92"/>
    <w:rsid w:val="00A153C8"/>
    <w:rsid w:val="00A15BE5"/>
    <w:rsid w:val="00A15D76"/>
    <w:rsid w:val="00A20424"/>
    <w:rsid w:val="00A20F7C"/>
    <w:rsid w:val="00A21093"/>
    <w:rsid w:val="00A21358"/>
    <w:rsid w:val="00A217F6"/>
    <w:rsid w:val="00A231D3"/>
    <w:rsid w:val="00A234A2"/>
    <w:rsid w:val="00A23B32"/>
    <w:rsid w:val="00A24E18"/>
    <w:rsid w:val="00A252CD"/>
    <w:rsid w:val="00A25B44"/>
    <w:rsid w:val="00A26570"/>
    <w:rsid w:val="00A27091"/>
    <w:rsid w:val="00A2726F"/>
    <w:rsid w:val="00A2732F"/>
    <w:rsid w:val="00A30301"/>
    <w:rsid w:val="00A308EE"/>
    <w:rsid w:val="00A31949"/>
    <w:rsid w:val="00A322B1"/>
    <w:rsid w:val="00A325A9"/>
    <w:rsid w:val="00A32844"/>
    <w:rsid w:val="00A35596"/>
    <w:rsid w:val="00A357F4"/>
    <w:rsid w:val="00A36455"/>
    <w:rsid w:val="00A36A86"/>
    <w:rsid w:val="00A41F7A"/>
    <w:rsid w:val="00A4364B"/>
    <w:rsid w:val="00A44820"/>
    <w:rsid w:val="00A464C4"/>
    <w:rsid w:val="00A478D8"/>
    <w:rsid w:val="00A50592"/>
    <w:rsid w:val="00A5162B"/>
    <w:rsid w:val="00A53110"/>
    <w:rsid w:val="00A53F17"/>
    <w:rsid w:val="00A5488F"/>
    <w:rsid w:val="00A56356"/>
    <w:rsid w:val="00A56794"/>
    <w:rsid w:val="00A57887"/>
    <w:rsid w:val="00A57F47"/>
    <w:rsid w:val="00A57FE8"/>
    <w:rsid w:val="00A60635"/>
    <w:rsid w:val="00A60B4A"/>
    <w:rsid w:val="00A60EC5"/>
    <w:rsid w:val="00A60F07"/>
    <w:rsid w:val="00A61B6A"/>
    <w:rsid w:val="00A632C8"/>
    <w:rsid w:val="00A63797"/>
    <w:rsid w:val="00A66629"/>
    <w:rsid w:val="00A66AA8"/>
    <w:rsid w:val="00A71779"/>
    <w:rsid w:val="00A71CE2"/>
    <w:rsid w:val="00A73699"/>
    <w:rsid w:val="00A74D71"/>
    <w:rsid w:val="00A756A4"/>
    <w:rsid w:val="00A75C2F"/>
    <w:rsid w:val="00A76ADF"/>
    <w:rsid w:val="00A76FA9"/>
    <w:rsid w:val="00A77A20"/>
    <w:rsid w:val="00A80A2E"/>
    <w:rsid w:val="00A838B7"/>
    <w:rsid w:val="00A8394C"/>
    <w:rsid w:val="00A8408A"/>
    <w:rsid w:val="00A844D6"/>
    <w:rsid w:val="00A84E5F"/>
    <w:rsid w:val="00A863FE"/>
    <w:rsid w:val="00A900D7"/>
    <w:rsid w:val="00A90808"/>
    <w:rsid w:val="00A90E19"/>
    <w:rsid w:val="00A912BE"/>
    <w:rsid w:val="00A937AE"/>
    <w:rsid w:val="00A93E7D"/>
    <w:rsid w:val="00A950B3"/>
    <w:rsid w:val="00A9534C"/>
    <w:rsid w:val="00AA191B"/>
    <w:rsid w:val="00AA261C"/>
    <w:rsid w:val="00AA276D"/>
    <w:rsid w:val="00AA2D0E"/>
    <w:rsid w:val="00AA6BDA"/>
    <w:rsid w:val="00AA710F"/>
    <w:rsid w:val="00AA72F8"/>
    <w:rsid w:val="00AA7567"/>
    <w:rsid w:val="00AB0A23"/>
    <w:rsid w:val="00AB1924"/>
    <w:rsid w:val="00AB1CE2"/>
    <w:rsid w:val="00AB22DF"/>
    <w:rsid w:val="00AB537B"/>
    <w:rsid w:val="00AB58C0"/>
    <w:rsid w:val="00AB60BF"/>
    <w:rsid w:val="00AB6BD5"/>
    <w:rsid w:val="00AB7B93"/>
    <w:rsid w:val="00AC183C"/>
    <w:rsid w:val="00AC1AF2"/>
    <w:rsid w:val="00AC2495"/>
    <w:rsid w:val="00AC2524"/>
    <w:rsid w:val="00AC3473"/>
    <w:rsid w:val="00AC3F2F"/>
    <w:rsid w:val="00AC4307"/>
    <w:rsid w:val="00AC4CCC"/>
    <w:rsid w:val="00AC4FFE"/>
    <w:rsid w:val="00AC584B"/>
    <w:rsid w:val="00AC5F11"/>
    <w:rsid w:val="00AC6B7D"/>
    <w:rsid w:val="00AC6BB6"/>
    <w:rsid w:val="00AC75EE"/>
    <w:rsid w:val="00AC7DE7"/>
    <w:rsid w:val="00AC7E6B"/>
    <w:rsid w:val="00AD054D"/>
    <w:rsid w:val="00AD0800"/>
    <w:rsid w:val="00AD0816"/>
    <w:rsid w:val="00AD2A0C"/>
    <w:rsid w:val="00AD4CB2"/>
    <w:rsid w:val="00AD59FC"/>
    <w:rsid w:val="00AD6230"/>
    <w:rsid w:val="00AD66C9"/>
    <w:rsid w:val="00AD6700"/>
    <w:rsid w:val="00AE0ADF"/>
    <w:rsid w:val="00AE0C14"/>
    <w:rsid w:val="00AE114F"/>
    <w:rsid w:val="00AE1EFC"/>
    <w:rsid w:val="00AE26E0"/>
    <w:rsid w:val="00AE2E81"/>
    <w:rsid w:val="00AE3DA1"/>
    <w:rsid w:val="00AE3FC5"/>
    <w:rsid w:val="00AE3FF7"/>
    <w:rsid w:val="00AE4889"/>
    <w:rsid w:val="00AE54FE"/>
    <w:rsid w:val="00AE7662"/>
    <w:rsid w:val="00AE792F"/>
    <w:rsid w:val="00AF0178"/>
    <w:rsid w:val="00AF2374"/>
    <w:rsid w:val="00AF3688"/>
    <w:rsid w:val="00AF3CBE"/>
    <w:rsid w:val="00AF4390"/>
    <w:rsid w:val="00AF4A9E"/>
    <w:rsid w:val="00AF5CD5"/>
    <w:rsid w:val="00AF6212"/>
    <w:rsid w:val="00AF6693"/>
    <w:rsid w:val="00AF6782"/>
    <w:rsid w:val="00AF6F30"/>
    <w:rsid w:val="00AF73F3"/>
    <w:rsid w:val="00B005D3"/>
    <w:rsid w:val="00B01550"/>
    <w:rsid w:val="00B021F7"/>
    <w:rsid w:val="00B0607F"/>
    <w:rsid w:val="00B06446"/>
    <w:rsid w:val="00B07102"/>
    <w:rsid w:val="00B07A16"/>
    <w:rsid w:val="00B10837"/>
    <w:rsid w:val="00B14CD2"/>
    <w:rsid w:val="00B15E13"/>
    <w:rsid w:val="00B164E9"/>
    <w:rsid w:val="00B178FB"/>
    <w:rsid w:val="00B17C1D"/>
    <w:rsid w:val="00B210F4"/>
    <w:rsid w:val="00B219F9"/>
    <w:rsid w:val="00B22DE6"/>
    <w:rsid w:val="00B24C3D"/>
    <w:rsid w:val="00B25CDD"/>
    <w:rsid w:val="00B268D4"/>
    <w:rsid w:val="00B26BB3"/>
    <w:rsid w:val="00B30381"/>
    <w:rsid w:val="00B31F38"/>
    <w:rsid w:val="00B329AC"/>
    <w:rsid w:val="00B33827"/>
    <w:rsid w:val="00B33C3D"/>
    <w:rsid w:val="00B3491E"/>
    <w:rsid w:val="00B34F40"/>
    <w:rsid w:val="00B35AA2"/>
    <w:rsid w:val="00B36815"/>
    <w:rsid w:val="00B36C0A"/>
    <w:rsid w:val="00B37130"/>
    <w:rsid w:val="00B47612"/>
    <w:rsid w:val="00B477B3"/>
    <w:rsid w:val="00B47BAB"/>
    <w:rsid w:val="00B47E6D"/>
    <w:rsid w:val="00B53EC0"/>
    <w:rsid w:val="00B54E79"/>
    <w:rsid w:val="00B55549"/>
    <w:rsid w:val="00B55863"/>
    <w:rsid w:val="00B56D86"/>
    <w:rsid w:val="00B579CF"/>
    <w:rsid w:val="00B62000"/>
    <w:rsid w:val="00B62402"/>
    <w:rsid w:val="00B627A9"/>
    <w:rsid w:val="00B6325F"/>
    <w:rsid w:val="00B63528"/>
    <w:rsid w:val="00B63877"/>
    <w:rsid w:val="00B6443F"/>
    <w:rsid w:val="00B648BB"/>
    <w:rsid w:val="00B654CD"/>
    <w:rsid w:val="00B65C8F"/>
    <w:rsid w:val="00B6650A"/>
    <w:rsid w:val="00B669FB"/>
    <w:rsid w:val="00B66BCC"/>
    <w:rsid w:val="00B66BE1"/>
    <w:rsid w:val="00B66F73"/>
    <w:rsid w:val="00B679C5"/>
    <w:rsid w:val="00B702CF"/>
    <w:rsid w:val="00B70570"/>
    <w:rsid w:val="00B713BB"/>
    <w:rsid w:val="00B732C9"/>
    <w:rsid w:val="00B735AB"/>
    <w:rsid w:val="00B74041"/>
    <w:rsid w:val="00B778F4"/>
    <w:rsid w:val="00B807EC"/>
    <w:rsid w:val="00B81793"/>
    <w:rsid w:val="00B81E0D"/>
    <w:rsid w:val="00B82703"/>
    <w:rsid w:val="00B83529"/>
    <w:rsid w:val="00B865C8"/>
    <w:rsid w:val="00B8675B"/>
    <w:rsid w:val="00B868EB"/>
    <w:rsid w:val="00B869FB"/>
    <w:rsid w:val="00B86B15"/>
    <w:rsid w:val="00B86D3F"/>
    <w:rsid w:val="00B874EF"/>
    <w:rsid w:val="00B90386"/>
    <w:rsid w:val="00B910D0"/>
    <w:rsid w:val="00B916B2"/>
    <w:rsid w:val="00B91C0F"/>
    <w:rsid w:val="00B92FCE"/>
    <w:rsid w:val="00B93107"/>
    <w:rsid w:val="00B93BC1"/>
    <w:rsid w:val="00B93EA7"/>
    <w:rsid w:val="00B94332"/>
    <w:rsid w:val="00B94A20"/>
    <w:rsid w:val="00B94CBC"/>
    <w:rsid w:val="00B95895"/>
    <w:rsid w:val="00BA214C"/>
    <w:rsid w:val="00BA6129"/>
    <w:rsid w:val="00BAC765"/>
    <w:rsid w:val="00BB0243"/>
    <w:rsid w:val="00BB1067"/>
    <w:rsid w:val="00BB1784"/>
    <w:rsid w:val="00BB4B0F"/>
    <w:rsid w:val="00BB4D20"/>
    <w:rsid w:val="00BB6504"/>
    <w:rsid w:val="00BB7212"/>
    <w:rsid w:val="00BB7700"/>
    <w:rsid w:val="00BC0221"/>
    <w:rsid w:val="00BC2E7A"/>
    <w:rsid w:val="00BC34BB"/>
    <w:rsid w:val="00BC3954"/>
    <w:rsid w:val="00BC639E"/>
    <w:rsid w:val="00BC699F"/>
    <w:rsid w:val="00BD0460"/>
    <w:rsid w:val="00BD0B72"/>
    <w:rsid w:val="00BD0BF2"/>
    <w:rsid w:val="00BD155F"/>
    <w:rsid w:val="00BD18DC"/>
    <w:rsid w:val="00BD2653"/>
    <w:rsid w:val="00BD325C"/>
    <w:rsid w:val="00BD3A69"/>
    <w:rsid w:val="00BD3DB5"/>
    <w:rsid w:val="00BD408C"/>
    <w:rsid w:val="00BD5036"/>
    <w:rsid w:val="00BD50E0"/>
    <w:rsid w:val="00BD5C52"/>
    <w:rsid w:val="00BD5FB6"/>
    <w:rsid w:val="00BD65F1"/>
    <w:rsid w:val="00BD6D00"/>
    <w:rsid w:val="00BD7F42"/>
    <w:rsid w:val="00BE0F1A"/>
    <w:rsid w:val="00BE15E8"/>
    <w:rsid w:val="00BE2494"/>
    <w:rsid w:val="00BE2EEF"/>
    <w:rsid w:val="00BE3F26"/>
    <w:rsid w:val="00BE51A2"/>
    <w:rsid w:val="00BE5F21"/>
    <w:rsid w:val="00BE70CF"/>
    <w:rsid w:val="00BF0513"/>
    <w:rsid w:val="00BF0AE5"/>
    <w:rsid w:val="00BF0CA9"/>
    <w:rsid w:val="00BF0D33"/>
    <w:rsid w:val="00BF1786"/>
    <w:rsid w:val="00BF1999"/>
    <w:rsid w:val="00BF2AC6"/>
    <w:rsid w:val="00BF3444"/>
    <w:rsid w:val="00BF55DA"/>
    <w:rsid w:val="00BF591A"/>
    <w:rsid w:val="00BF5A69"/>
    <w:rsid w:val="00BF698F"/>
    <w:rsid w:val="00BF69E2"/>
    <w:rsid w:val="00BF6A7A"/>
    <w:rsid w:val="00BF7B29"/>
    <w:rsid w:val="00C0026B"/>
    <w:rsid w:val="00C00602"/>
    <w:rsid w:val="00C00895"/>
    <w:rsid w:val="00C0091D"/>
    <w:rsid w:val="00C013EF"/>
    <w:rsid w:val="00C020C5"/>
    <w:rsid w:val="00C03D13"/>
    <w:rsid w:val="00C04FB4"/>
    <w:rsid w:val="00C06421"/>
    <w:rsid w:val="00C07BD7"/>
    <w:rsid w:val="00C114E2"/>
    <w:rsid w:val="00C11546"/>
    <w:rsid w:val="00C118E2"/>
    <w:rsid w:val="00C134C6"/>
    <w:rsid w:val="00C14C5C"/>
    <w:rsid w:val="00C14D04"/>
    <w:rsid w:val="00C15CC3"/>
    <w:rsid w:val="00C20481"/>
    <w:rsid w:val="00C2248D"/>
    <w:rsid w:val="00C227AA"/>
    <w:rsid w:val="00C26684"/>
    <w:rsid w:val="00C27438"/>
    <w:rsid w:val="00C30F46"/>
    <w:rsid w:val="00C31856"/>
    <w:rsid w:val="00C3328A"/>
    <w:rsid w:val="00C33AAB"/>
    <w:rsid w:val="00C34818"/>
    <w:rsid w:val="00C365B3"/>
    <w:rsid w:val="00C3695D"/>
    <w:rsid w:val="00C36D25"/>
    <w:rsid w:val="00C37CB1"/>
    <w:rsid w:val="00C40973"/>
    <w:rsid w:val="00C4103D"/>
    <w:rsid w:val="00C41C9C"/>
    <w:rsid w:val="00C41EFE"/>
    <w:rsid w:val="00C42385"/>
    <w:rsid w:val="00C425DC"/>
    <w:rsid w:val="00C42D7A"/>
    <w:rsid w:val="00C4346D"/>
    <w:rsid w:val="00C443CB"/>
    <w:rsid w:val="00C45A9E"/>
    <w:rsid w:val="00C45DD9"/>
    <w:rsid w:val="00C45FA3"/>
    <w:rsid w:val="00C461ED"/>
    <w:rsid w:val="00C46D10"/>
    <w:rsid w:val="00C47BA1"/>
    <w:rsid w:val="00C506FE"/>
    <w:rsid w:val="00C50AC5"/>
    <w:rsid w:val="00C51562"/>
    <w:rsid w:val="00C54204"/>
    <w:rsid w:val="00C54D82"/>
    <w:rsid w:val="00C55121"/>
    <w:rsid w:val="00C553E2"/>
    <w:rsid w:val="00C57256"/>
    <w:rsid w:val="00C57BF4"/>
    <w:rsid w:val="00C60756"/>
    <w:rsid w:val="00C62A9B"/>
    <w:rsid w:val="00C62C1E"/>
    <w:rsid w:val="00C6350F"/>
    <w:rsid w:val="00C64152"/>
    <w:rsid w:val="00C64C77"/>
    <w:rsid w:val="00C651AE"/>
    <w:rsid w:val="00C66811"/>
    <w:rsid w:val="00C669C9"/>
    <w:rsid w:val="00C66FDF"/>
    <w:rsid w:val="00C67029"/>
    <w:rsid w:val="00C67A04"/>
    <w:rsid w:val="00C67D17"/>
    <w:rsid w:val="00C7021B"/>
    <w:rsid w:val="00C71169"/>
    <w:rsid w:val="00C71CAE"/>
    <w:rsid w:val="00C71E97"/>
    <w:rsid w:val="00C72ABF"/>
    <w:rsid w:val="00C72D90"/>
    <w:rsid w:val="00C73C91"/>
    <w:rsid w:val="00C73F1C"/>
    <w:rsid w:val="00C74228"/>
    <w:rsid w:val="00C74422"/>
    <w:rsid w:val="00C754ED"/>
    <w:rsid w:val="00C75C2B"/>
    <w:rsid w:val="00C76206"/>
    <w:rsid w:val="00C76883"/>
    <w:rsid w:val="00C76E1C"/>
    <w:rsid w:val="00C76EF5"/>
    <w:rsid w:val="00C7727E"/>
    <w:rsid w:val="00C80675"/>
    <w:rsid w:val="00C80E61"/>
    <w:rsid w:val="00C81456"/>
    <w:rsid w:val="00C829FD"/>
    <w:rsid w:val="00C845EE"/>
    <w:rsid w:val="00C85337"/>
    <w:rsid w:val="00C8553F"/>
    <w:rsid w:val="00C86C41"/>
    <w:rsid w:val="00C87189"/>
    <w:rsid w:val="00C87B63"/>
    <w:rsid w:val="00C9284B"/>
    <w:rsid w:val="00C92B07"/>
    <w:rsid w:val="00C934D7"/>
    <w:rsid w:val="00C934E8"/>
    <w:rsid w:val="00C95031"/>
    <w:rsid w:val="00C95284"/>
    <w:rsid w:val="00C95A1D"/>
    <w:rsid w:val="00C95C8C"/>
    <w:rsid w:val="00C96008"/>
    <w:rsid w:val="00C961D1"/>
    <w:rsid w:val="00C96917"/>
    <w:rsid w:val="00C97446"/>
    <w:rsid w:val="00CA1879"/>
    <w:rsid w:val="00CA3F4A"/>
    <w:rsid w:val="00CA4C08"/>
    <w:rsid w:val="00CA6E60"/>
    <w:rsid w:val="00CA723D"/>
    <w:rsid w:val="00CB17D7"/>
    <w:rsid w:val="00CB18BB"/>
    <w:rsid w:val="00CB1BE3"/>
    <w:rsid w:val="00CB29B5"/>
    <w:rsid w:val="00CB3C2A"/>
    <w:rsid w:val="00CB465F"/>
    <w:rsid w:val="00CB47A7"/>
    <w:rsid w:val="00CB62DD"/>
    <w:rsid w:val="00CB6528"/>
    <w:rsid w:val="00CB78D0"/>
    <w:rsid w:val="00CB7EB7"/>
    <w:rsid w:val="00CC1CE5"/>
    <w:rsid w:val="00CC1EB8"/>
    <w:rsid w:val="00CC1F4D"/>
    <w:rsid w:val="00CC383D"/>
    <w:rsid w:val="00CC441B"/>
    <w:rsid w:val="00CC466E"/>
    <w:rsid w:val="00CC6953"/>
    <w:rsid w:val="00CC74F6"/>
    <w:rsid w:val="00CC7931"/>
    <w:rsid w:val="00CD0465"/>
    <w:rsid w:val="00CD09C0"/>
    <w:rsid w:val="00CD0EBB"/>
    <w:rsid w:val="00CD265B"/>
    <w:rsid w:val="00CD2977"/>
    <w:rsid w:val="00CD3159"/>
    <w:rsid w:val="00CD3BCC"/>
    <w:rsid w:val="00CD4966"/>
    <w:rsid w:val="00CD4F53"/>
    <w:rsid w:val="00CD664D"/>
    <w:rsid w:val="00CD66D2"/>
    <w:rsid w:val="00CD6CF0"/>
    <w:rsid w:val="00CD753E"/>
    <w:rsid w:val="00CE1271"/>
    <w:rsid w:val="00CE27DD"/>
    <w:rsid w:val="00CE352A"/>
    <w:rsid w:val="00CE3DB0"/>
    <w:rsid w:val="00CE5033"/>
    <w:rsid w:val="00CE506C"/>
    <w:rsid w:val="00CE6919"/>
    <w:rsid w:val="00CE7B1E"/>
    <w:rsid w:val="00CF0AAF"/>
    <w:rsid w:val="00CF0B83"/>
    <w:rsid w:val="00CF0C35"/>
    <w:rsid w:val="00CF1264"/>
    <w:rsid w:val="00CF1EAA"/>
    <w:rsid w:val="00CF2BE8"/>
    <w:rsid w:val="00CF314F"/>
    <w:rsid w:val="00CF3884"/>
    <w:rsid w:val="00CF39E6"/>
    <w:rsid w:val="00CF3AC4"/>
    <w:rsid w:val="00CF4AA9"/>
    <w:rsid w:val="00CF5860"/>
    <w:rsid w:val="00CF659C"/>
    <w:rsid w:val="00CF695D"/>
    <w:rsid w:val="00CF77B7"/>
    <w:rsid w:val="00D007DC"/>
    <w:rsid w:val="00D0132B"/>
    <w:rsid w:val="00D029B7"/>
    <w:rsid w:val="00D02E0F"/>
    <w:rsid w:val="00D03139"/>
    <w:rsid w:val="00D03262"/>
    <w:rsid w:val="00D0384D"/>
    <w:rsid w:val="00D05E48"/>
    <w:rsid w:val="00D0661A"/>
    <w:rsid w:val="00D07B4F"/>
    <w:rsid w:val="00D10131"/>
    <w:rsid w:val="00D1063D"/>
    <w:rsid w:val="00D10E22"/>
    <w:rsid w:val="00D11FFD"/>
    <w:rsid w:val="00D121F3"/>
    <w:rsid w:val="00D127BC"/>
    <w:rsid w:val="00D132AD"/>
    <w:rsid w:val="00D136BA"/>
    <w:rsid w:val="00D1448C"/>
    <w:rsid w:val="00D15240"/>
    <w:rsid w:val="00D15406"/>
    <w:rsid w:val="00D16DE8"/>
    <w:rsid w:val="00D17220"/>
    <w:rsid w:val="00D1723D"/>
    <w:rsid w:val="00D17751"/>
    <w:rsid w:val="00D17D29"/>
    <w:rsid w:val="00D206CE"/>
    <w:rsid w:val="00D20D78"/>
    <w:rsid w:val="00D212AE"/>
    <w:rsid w:val="00D21D36"/>
    <w:rsid w:val="00D21D80"/>
    <w:rsid w:val="00D2216E"/>
    <w:rsid w:val="00D22170"/>
    <w:rsid w:val="00D2217B"/>
    <w:rsid w:val="00D228B3"/>
    <w:rsid w:val="00D22BE6"/>
    <w:rsid w:val="00D23D00"/>
    <w:rsid w:val="00D24151"/>
    <w:rsid w:val="00D241AC"/>
    <w:rsid w:val="00D24483"/>
    <w:rsid w:val="00D251E2"/>
    <w:rsid w:val="00D259DF"/>
    <w:rsid w:val="00D263FC"/>
    <w:rsid w:val="00D304DE"/>
    <w:rsid w:val="00D30A14"/>
    <w:rsid w:val="00D3186C"/>
    <w:rsid w:val="00D31D44"/>
    <w:rsid w:val="00D33967"/>
    <w:rsid w:val="00D339DD"/>
    <w:rsid w:val="00D347AC"/>
    <w:rsid w:val="00D34FD1"/>
    <w:rsid w:val="00D35F87"/>
    <w:rsid w:val="00D36C5A"/>
    <w:rsid w:val="00D37083"/>
    <w:rsid w:val="00D40037"/>
    <w:rsid w:val="00D4007D"/>
    <w:rsid w:val="00D407B8"/>
    <w:rsid w:val="00D40867"/>
    <w:rsid w:val="00D40995"/>
    <w:rsid w:val="00D414E0"/>
    <w:rsid w:val="00D41AFF"/>
    <w:rsid w:val="00D43B70"/>
    <w:rsid w:val="00D45247"/>
    <w:rsid w:val="00D46432"/>
    <w:rsid w:val="00D464A0"/>
    <w:rsid w:val="00D46EDC"/>
    <w:rsid w:val="00D47672"/>
    <w:rsid w:val="00D476C4"/>
    <w:rsid w:val="00D47F0C"/>
    <w:rsid w:val="00D50FFA"/>
    <w:rsid w:val="00D510E1"/>
    <w:rsid w:val="00D51CB8"/>
    <w:rsid w:val="00D52161"/>
    <w:rsid w:val="00D5221C"/>
    <w:rsid w:val="00D5232D"/>
    <w:rsid w:val="00D534D1"/>
    <w:rsid w:val="00D53963"/>
    <w:rsid w:val="00D5416B"/>
    <w:rsid w:val="00D54976"/>
    <w:rsid w:val="00D55489"/>
    <w:rsid w:val="00D55C19"/>
    <w:rsid w:val="00D55F33"/>
    <w:rsid w:val="00D56657"/>
    <w:rsid w:val="00D56E31"/>
    <w:rsid w:val="00D573AB"/>
    <w:rsid w:val="00D57CC2"/>
    <w:rsid w:val="00D57F2D"/>
    <w:rsid w:val="00D60CFE"/>
    <w:rsid w:val="00D618F8"/>
    <w:rsid w:val="00D627F2"/>
    <w:rsid w:val="00D6530A"/>
    <w:rsid w:val="00D653C4"/>
    <w:rsid w:val="00D66731"/>
    <w:rsid w:val="00D6675B"/>
    <w:rsid w:val="00D67490"/>
    <w:rsid w:val="00D67C45"/>
    <w:rsid w:val="00D70877"/>
    <w:rsid w:val="00D70D9B"/>
    <w:rsid w:val="00D7149D"/>
    <w:rsid w:val="00D73E43"/>
    <w:rsid w:val="00D7488F"/>
    <w:rsid w:val="00D74E3C"/>
    <w:rsid w:val="00D75117"/>
    <w:rsid w:val="00D75F86"/>
    <w:rsid w:val="00D76695"/>
    <w:rsid w:val="00D774BC"/>
    <w:rsid w:val="00D80C69"/>
    <w:rsid w:val="00D81411"/>
    <w:rsid w:val="00D81AD2"/>
    <w:rsid w:val="00D82613"/>
    <w:rsid w:val="00D82AD5"/>
    <w:rsid w:val="00D82E7A"/>
    <w:rsid w:val="00D83147"/>
    <w:rsid w:val="00D85955"/>
    <w:rsid w:val="00D85F4A"/>
    <w:rsid w:val="00D864AA"/>
    <w:rsid w:val="00D86515"/>
    <w:rsid w:val="00D87461"/>
    <w:rsid w:val="00D8776E"/>
    <w:rsid w:val="00D90002"/>
    <w:rsid w:val="00D90DB7"/>
    <w:rsid w:val="00D92225"/>
    <w:rsid w:val="00D92D5F"/>
    <w:rsid w:val="00D93787"/>
    <w:rsid w:val="00D95262"/>
    <w:rsid w:val="00D9558C"/>
    <w:rsid w:val="00D957EC"/>
    <w:rsid w:val="00D969EE"/>
    <w:rsid w:val="00D97C62"/>
    <w:rsid w:val="00DA052F"/>
    <w:rsid w:val="00DA1021"/>
    <w:rsid w:val="00DA1FC8"/>
    <w:rsid w:val="00DA27C1"/>
    <w:rsid w:val="00DA312D"/>
    <w:rsid w:val="00DA3755"/>
    <w:rsid w:val="00DA37EB"/>
    <w:rsid w:val="00DA581B"/>
    <w:rsid w:val="00DA67A7"/>
    <w:rsid w:val="00DA6DA2"/>
    <w:rsid w:val="00DA7D17"/>
    <w:rsid w:val="00DB0519"/>
    <w:rsid w:val="00DB100B"/>
    <w:rsid w:val="00DB20D9"/>
    <w:rsid w:val="00DB2134"/>
    <w:rsid w:val="00DB2145"/>
    <w:rsid w:val="00DB4BBA"/>
    <w:rsid w:val="00DB5F8E"/>
    <w:rsid w:val="00DB70DD"/>
    <w:rsid w:val="00DB743D"/>
    <w:rsid w:val="00DC02D7"/>
    <w:rsid w:val="00DC2287"/>
    <w:rsid w:val="00DC2EC7"/>
    <w:rsid w:val="00DC32CA"/>
    <w:rsid w:val="00DC4591"/>
    <w:rsid w:val="00DC5C45"/>
    <w:rsid w:val="00DD3AAE"/>
    <w:rsid w:val="00DD3B8A"/>
    <w:rsid w:val="00DD44E0"/>
    <w:rsid w:val="00DD553D"/>
    <w:rsid w:val="00DD5E6B"/>
    <w:rsid w:val="00DD639C"/>
    <w:rsid w:val="00DD67D2"/>
    <w:rsid w:val="00DD7EB9"/>
    <w:rsid w:val="00DE0C84"/>
    <w:rsid w:val="00DE2E11"/>
    <w:rsid w:val="00DE3222"/>
    <w:rsid w:val="00DE4A62"/>
    <w:rsid w:val="00DE5B7B"/>
    <w:rsid w:val="00DE5CA7"/>
    <w:rsid w:val="00DE6D13"/>
    <w:rsid w:val="00DE7B26"/>
    <w:rsid w:val="00DE7D7F"/>
    <w:rsid w:val="00DF07AB"/>
    <w:rsid w:val="00DF09F7"/>
    <w:rsid w:val="00DF10F2"/>
    <w:rsid w:val="00DF1286"/>
    <w:rsid w:val="00DF236F"/>
    <w:rsid w:val="00DF261F"/>
    <w:rsid w:val="00DF3065"/>
    <w:rsid w:val="00DF3909"/>
    <w:rsid w:val="00DF4A01"/>
    <w:rsid w:val="00DF4A7F"/>
    <w:rsid w:val="00DF4FEE"/>
    <w:rsid w:val="00DF5E1B"/>
    <w:rsid w:val="00DF601F"/>
    <w:rsid w:val="00DF61EB"/>
    <w:rsid w:val="00DF6E84"/>
    <w:rsid w:val="00DF7197"/>
    <w:rsid w:val="00DF75B1"/>
    <w:rsid w:val="00E00983"/>
    <w:rsid w:val="00E009F8"/>
    <w:rsid w:val="00E00BFB"/>
    <w:rsid w:val="00E00CE8"/>
    <w:rsid w:val="00E01259"/>
    <w:rsid w:val="00E02010"/>
    <w:rsid w:val="00E02723"/>
    <w:rsid w:val="00E02C14"/>
    <w:rsid w:val="00E03AF2"/>
    <w:rsid w:val="00E03B4D"/>
    <w:rsid w:val="00E04D2A"/>
    <w:rsid w:val="00E05C03"/>
    <w:rsid w:val="00E060E4"/>
    <w:rsid w:val="00E066F8"/>
    <w:rsid w:val="00E07188"/>
    <w:rsid w:val="00E0761C"/>
    <w:rsid w:val="00E100D1"/>
    <w:rsid w:val="00E10C8D"/>
    <w:rsid w:val="00E10E3A"/>
    <w:rsid w:val="00E11B43"/>
    <w:rsid w:val="00E12E60"/>
    <w:rsid w:val="00E13063"/>
    <w:rsid w:val="00E130F6"/>
    <w:rsid w:val="00E149CF"/>
    <w:rsid w:val="00E15907"/>
    <w:rsid w:val="00E206AA"/>
    <w:rsid w:val="00E21087"/>
    <w:rsid w:val="00E2247A"/>
    <w:rsid w:val="00E239CE"/>
    <w:rsid w:val="00E248AF"/>
    <w:rsid w:val="00E252F3"/>
    <w:rsid w:val="00E25B53"/>
    <w:rsid w:val="00E2633E"/>
    <w:rsid w:val="00E26912"/>
    <w:rsid w:val="00E3005D"/>
    <w:rsid w:val="00E3044B"/>
    <w:rsid w:val="00E3084D"/>
    <w:rsid w:val="00E30AC0"/>
    <w:rsid w:val="00E30DEC"/>
    <w:rsid w:val="00E317F2"/>
    <w:rsid w:val="00E31F2D"/>
    <w:rsid w:val="00E32936"/>
    <w:rsid w:val="00E349D9"/>
    <w:rsid w:val="00E36611"/>
    <w:rsid w:val="00E366C6"/>
    <w:rsid w:val="00E36984"/>
    <w:rsid w:val="00E4151B"/>
    <w:rsid w:val="00E42274"/>
    <w:rsid w:val="00E422CC"/>
    <w:rsid w:val="00E4252E"/>
    <w:rsid w:val="00E428AC"/>
    <w:rsid w:val="00E428D6"/>
    <w:rsid w:val="00E469CD"/>
    <w:rsid w:val="00E47F4D"/>
    <w:rsid w:val="00E507B4"/>
    <w:rsid w:val="00E515BA"/>
    <w:rsid w:val="00E51C0F"/>
    <w:rsid w:val="00E51D3B"/>
    <w:rsid w:val="00E526BF"/>
    <w:rsid w:val="00E55607"/>
    <w:rsid w:val="00E55EEF"/>
    <w:rsid w:val="00E57B61"/>
    <w:rsid w:val="00E606E8"/>
    <w:rsid w:val="00E60CA1"/>
    <w:rsid w:val="00E60EDB"/>
    <w:rsid w:val="00E62913"/>
    <w:rsid w:val="00E635BC"/>
    <w:rsid w:val="00E64343"/>
    <w:rsid w:val="00E6457F"/>
    <w:rsid w:val="00E6486D"/>
    <w:rsid w:val="00E669C8"/>
    <w:rsid w:val="00E7029A"/>
    <w:rsid w:val="00E7120A"/>
    <w:rsid w:val="00E718AA"/>
    <w:rsid w:val="00E71E97"/>
    <w:rsid w:val="00E7358E"/>
    <w:rsid w:val="00E73BAF"/>
    <w:rsid w:val="00E755E7"/>
    <w:rsid w:val="00E75870"/>
    <w:rsid w:val="00E75CD9"/>
    <w:rsid w:val="00E761E8"/>
    <w:rsid w:val="00E7639B"/>
    <w:rsid w:val="00E76ADC"/>
    <w:rsid w:val="00E76DEF"/>
    <w:rsid w:val="00E82BB1"/>
    <w:rsid w:val="00E82F57"/>
    <w:rsid w:val="00E853DC"/>
    <w:rsid w:val="00E858D6"/>
    <w:rsid w:val="00E8605F"/>
    <w:rsid w:val="00E8699D"/>
    <w:rsid w:val="00E86F0B"/>
    <w:rsid w:val="00E90D6B"/>
    <w:rsid w:val="00E917B0"/>
    <w:rsid w:val="00E91BC8"/>
    <w:rsid w:val="00E91ED6"/>
    <w:rsid w:val="00E92725"/>
    <w:rsid w:val="00E92A29"/>
    <w:rsid w:val="00E92DB2"/>
    <w:rsid w:val="00E93753"/>
    <w:rsid w:val="00E945D5"/>
    <w:rsid w:val="00E95602"/>
    <w:rsid w:val="00E963B3"/>
    <w:rsid w:val="00E97789"/>
    <w:rsid w:val="00EA0A4A"/>
    <w:rsid w:val="00EA0DFE"/>
    <w:rsid w:val="00EA1573"/>
    <w:rsid w:val="00EA211A"/>
    <w:rsid w:val="00EA233E"/>
    <w:rsid w:val="00EA32C8"/>
    <w:rsid w:val="00EA38B4"/>
    <w:rsid w:val="00EA52DE"/>
    <w:rsid w:val="00EA574E"/>
    <w:rsid w:val="00EA5A40"/>
    <w:rsid w:val="00EA67DC"/>
    <w:rsid w:val="00EA6C1E"/>
    <w:rsid w:val="00EA7361"/>
    <w:rsid w:val="00EA7A29"/>
    <w:rsid w:val="00EA7A7F"/>
    <w:rsid w:val="00EB004E"/>
    <w:rsid w:val="00EB02B6"/>
    <w:rsid w:val="00EB0893"/>
    <w:rsid w:val="00EB0D32"/>
    <w:rsid w:val="00EB1194"/>
    <w:rsid w:val="00EB2D4B"/>
    <w:rsid w:val="00EB3864"/>
    <w:rsid w:val="00EB3A98"/>
    <w:rsid w:val="00EB48E7"/>
    <w:rsid w:val="00EB5F32"/>
    <w:rsid w:val="00EB62B0"/>
    <w:rsid w:val="00EB6300"/>
    <w:rsid w:val="00EB6445"/>
    <w:rsid w:val="00EB744E"/>
    <w:rsid w:val="00EB7C26"/>
    <w:rsid w:val="00EC0598"/>
    <w:rsid w:val="00EC1346"/>
    <w:rsid w:val="00EC399E"/>
    <w:rsid w:val="00EC45CC"/>
    <w:rsid w:val="00EC5389"/>
    <w:rsid w:val="00EC54F3"/>
    <w:rsid w:val="00EC5C19"/>
    <w:rsid w:val="00EC5D8E"/>
    <w:rsid w:val="00EC64C4"/>
    <w:rsid w:val="00EC7A3E"/>
    <w:rsid w:val="00EC7A62"/>
    <w:rsid w:val="00EC7AD8"/>
    <w:rsid w:val="00EC7DEB"/>
    <w:rsid w:val="00ED3912"/>
    <w:rsid w:val="00ED3BFC"/>
    <w:rsid w:val="00ED44EA"/>
    <w:rsid w:val="00ED4B91"/>
    <w:rsid w:val="00ED5095"/>
    <w:rsid w:val="00ED5516"/>
    <w:rsid w:val="00ED7511"/>
    <w:rsid w:val="00EE0B36"/>
    <w:rsid w:val="00EE0FFC"/>
    <w:rsid w:val="00EE262D"/>
    <w:rsid w:val="00EE3448"/>
    <w:rsid w:val="00EE3A58"/>
    <w:rsid w:val="00EE48A0"/>
    <w:rsid w:val="00EE4959"/>
    <w:rsid w:val="00EE4BB9"/>
    <w:rsid w:val="00EE4ECA"/>
    <w:rsid w:val="00EE5619"/>
    <w:rsid w:val="00EE5994"/>
    <w:rsid w:val="00EE6047"/>
    <w:rsid w:val="00EE7FAB"/>
    <w:rsid w:val="00EF02D5"/>
    <w:rsid w:val="00EF0A1B"/>
    <w:rsid w:val="00EF0ACB"/>
    <w:rsid w:val="00EF0B76"/>
    <w:rsid w:val="00EF10FB"/>
    <w:rsid w:val="00EF18E1"/>
    <w:rsid w:val="00EF2606"/>
    <w:rsid w:val="00EF2657"/>
    <w:rsid w:val="00EF42B6"/>
    <w:rsid w:val="00EF4BD5"/>
    <w:rsid w:val="00EF6C5D"/>
    <w:rsid w:val="00EF793C"/>
    <w:rsid w:val="00EF7C12"/>
    <w:rsid w:val="00F02870"/>
    <w:rsid w:val="00F031F7"/>
    <w:rsid w:val="00F03E67"/>
    <w:rsid w:val="00F03F9F"/>
    <w:rsid w:val="00F07BF6"/>
    <w:rsid w:val="00F10C3E"/>
    <w:rsid w:val="00F11080"/>
    <w:rsid w:val="00F113C7"/>
    <w:rsid w:val="00F11764"/>
    <w:rsid w:val="00F11EC0"/>
    <w:rsid w:val="00F1311E"/>
    <w:rsid w:val="00F13281"/>
    <w:rsid w:val="00F13B5F"/>
    <w:rsid w:val="00F14704"/>
    <w:rsid w:val="00F14940"/>
    <w:rsid w:val="00F14FB0"/>
    <w:rsid w:val="00F1508D"/>
    <w:rsid w:val="00F159D9"/>
    <w:rsid w:val="00F15C14"/>
    <w:rsid w:val="00F17E04"/>
    <w:rsid w:val="00F208A7"/>
    <w:rsid w:val="00F20B9F"/>
    <w:rsid w:val="00F21659"/>
    <w:rsid w:val="00F21FC5"/>
    <w:rsid w:val="00F2253F"/>
    <w:rsid w:val="00F2350C"/>
    <w:rsid w:val="00F23EA3"/>
    <w:rsid w:val="00F2712F"/>
    <w:rsid w:val="00F27E9E"/>
    <w:rsid w:val="00F30620"/>
    <w:rsid w:val="00F30B25"/>
    <w:rsid w:val="00F3182C"/>
    <w:rsid w:val="00F31937"/>
    <w:rsid w:val="00F31983"/>
    <w:rsid w:val="00F34429"/>
    <w:rsid w:val="00F36E5F"/>
    <w:rsid w:val="00F370E5"/>
    <w:rsid w:val="00F37359"/>
    <w:rsid w:val="00F378B2"/>
    <w:rsid w:val="00F379A7"/>
    <w:rsid w:val="00F401A4"/>
    <w:rsid w:val="00F404B7"/>
    <w:rsid w:val="00F423C6"/>
    <w:rsid w:val="00F4520F"/>
    <w:rsid w:val="00F45C83"/>
    <w:rsid w:val="00F46044"/>
    <w:rsid w:val="00F462DC"/>
    <w:rsid w:val="00F508BE"/>
    <w:rsid w:val="00F5125D"/>
    <w:rsid w:val="00F5177F"/>
    <w:rsid w:val="00F527AD"/>
    <w:rsid w:val="00F52945"/>
    <w:rsid w:val="00F52F75"/>
    <w:rsid w:val="00F533AC"/>
    <w:rsid w:val="00F5506C"/>
    <w:rsid w:val="00F55894"/>
    <w:rsid w:val="00F55CDC"/>
    <w:rsid w:val="00F56918"/>
    <w:rsid w:val="00F57949"/>
    <w:rsid w:val="00F602C8"/>
    <w:rsid w:val="00F6039C"/>
    <w:rsid w:val="00F619EB"/>
    <w:rsid w:val="00F63F2F"/>
    <w:rsid w:val="00F63F96"/>
    <w:rsid w:val="00F64A12"/>
    <w:rsid w:val="00F64F84"/>
    <w:rsid w:val="00F65965"/>
    <w:rsid w:val="00F66428"/>
    <w:rsid w:val="00F66ED6"/>
    <w:rsid w:val="00F67317"/>
    <w:rsid w:val="00F704E5"/>
    <w:rsid w:val="00F72386"/>
    <w:rsid w:val="00F72E38"/>
    <w:rsid w:val="00F73D71"/>
    <w:rsid w:val="00F73F01"/>
    <w:rsid w:val="00F74272"/>
    <w:rsid w:val="00F74F05"/>
    <w:rsid w:val="00F7705E"/>
    <w:rsid w:val="00F8010C"/>
    <w:rsid w:val="00F81F12"/>
    <w:rsid w:val="00F82124"/>
    <w:rsid w:val="00F8258F"/>
    <w:rsid w:val="00F83918"/>
    <w:rsid w:val="00F84103"/>
    <w:rsid w:val="00F84723"/>
    <w:rsid w:val="00F847C5"/>
    <w:rsid w:val="00F85429"/>
    <w:rsid w:val="00F85C0E"/>
    <w:rsid w:val="00F85FB1"/>
    <w:rsid w:val="00F864CC"/>
    <w:rsid w:val="00F869BC"/>
    <w:rsid w:val="00F87407"/>
    <w:rsid w:val="00F90321"/>
    <w:rsid w:val="00F9229A"/>
    <w:rsid w:val="00F943F3"/>
    <w:rsid w:val="00F95385"/>
    <w:rsid w:val="00F95B01"/>
    <w:rsid w:val="00F95E83"/>
    <w:rsid w:val="00F9609D"/>
    <w:rsid w:val="00F9730B"/>
    <w:rsid w:val="00F97ACA"/>
    <w:rsid w:val="00FA035A"/>
    <w:rsid w:val="00FA0E52"/>
    <w:rsid w:val="00FA1664"/>
    <w:rsid w:val="00FA1688"/>
    <w:rsid w:val="00FA1752"/>
    <w:rsid w:val="00FA1D97"/>
    <w:rsid w:val="00FA2AC4"/>
    <w:rsid w:val="00FA2E6B"/>
    <w:rsid w:val="00FA35B0"/>
    <w:rsid w:val="00FA5DDE"/>
    <w:rsid w:val="00FA6060"/>
    <w:rsid w:val="00FA69D6"/>
    <w:rsid w:val="00FA6E80"/>
    <w:rsid w:val="00FA7BED"/>
    <w:rsid w:val="00FB01B6"/>
    <w:rsid w:val="00FB0A4F"/>
    <w:rsid w:val="00FB1491"/>
    <w:rsid w:val="00FB51BA"/>
    <w:rsid w:val="00FB5D74"/>
    <w:rsid w:val="00FB5E49"/>
    <w:rsid w:val="00FB6552"/>
    <w:rsid w:val="00FB79FB"/>
    <w:rsid w:val="00FB7BD8"/>
    <w:rsid w:val="00FB7F92"/>
    <w:rsid w:val="00FC05F8"/>
    <w:rsid w:val="00FC12A7"/>
    <w:rsid w:val="00FC1376"/>
    <w:rsid w:val="00FC180F"/>
    <w:rsid w:val="00FC1B2A"/>
    <w:rsid w:val="00FC1FA3"/>
    <w:rsid w:val="00FC223F"/>
    <w:rsid w:val="00FC2A71"/>
    <w:rsid w:val="00FC2DDF"/>
    <w:rsid w:val="00FC31A4"/>
    <w:rsid w:val="00FC3A35"/>
    <w:rsid w:val="00FC3C94"/>
    <w:rsid w:val="00FC4365"/>
    <w:rsid w:val="00FC5238"/>
    <w:rsid w:val="00FC59BF"/>
    <w:rsid w:val="00FC6270"/>
    <w:rsid w:val="00FC6DDB"/>
    <w:rsid w:val="00FC6E90"/>
    <w:rsid w:val="00FC7532"/>
    <w:rsid w:val="00FC75BA"/>
    <w:rsid w:val="00FC7A9F"/>
    <w:rsid w:val="00FC7BA9"/>
    <w:rsid w:val="00FD0173"/>
    <w:rsid w:val="00FD08C6"/>
    <w:rsid w:val="00FD0BC7"/>
    <w:rsid w:val="00FD1541"/>
    <w:rsid w:val="00FD1F55"/>
    <w:rsid w:val="00FD31DC"/>
    <w:rsid w:val="00FD3A0A"/>
    <w:rsid w:val="00FD3C81"/>
    <w:rsid w:val="00FD3C9F"/>
    <w:rsid w:val="00FD48E7"/>
    <w:rsid w:val="00FD521F"/>
    <w:rsid w:val="00FD537F"/>
    <w:rsid w:val="00FD57E0"/>
    <w:rsid w:val="00FD60E3"/>
    <w:rsid w:val="00FD6A07"/>
    <w:rsid w:val="00FD6CD8"/>
    <w:rsid w:val="00FD7968"/>
    <w:rsid w:val="00FE0CA2"/>
    <w:rsid w:val="00FE1426"/>
    <w:rsid w:val="00FE20E7"/>
    <w:rsid w:val="00FE3417"/>
    <w:rsid w:val="00FE36A8"/>
    <w:rsid w:val="00FE39ED"/>
    <w:rsid w:val="00FE3C17"/>
    <w:rsid w:val="00FE5564"/>
    <w:rsid w:val="00FE5C1F"/>
    <w:rsid w:val="00FE7909"/>
    <w:rsid w:val="00FE7B79"/>
    <w:rsid w:val="00FF081C"/>
    <w:rsid w:val="00FF0D0A"/>
    <w:rsid w:val="00FF0DF9"/>
    <w:rsid w:val="00FF1584"/>
    <w:rsid w:val="00FF17E2"/>
    <w:rsid w:val="00FF2977"/>
    <w:rsid w:val="00FF33DE"/>
    <w:rsid w:val="00FF38BE"/>
    <w:rsid w:val="00FF3B47"/>
    <w:rsid w:val="00FF5D19"/>
    <w:rsid w:val="00FF6770"/>
    <w:rsid w:val="00FF6ECC"/>
    <w:rsid w:val="00FF71D7"/>
    <w:rsid w:val="0121F784"/>
    <w:rsid w:val="012A0A8B"/>
    <w:rsid w:val="01401678"/>
    <w:rsid w:val="01542C42"/>
    <w:rsid w:val="01653B20"/>
    <w:rsid w:val="0175AD5F"/>
    <w:rsid w:val="017BF4C3"/>
    <w:rsid w:val="018D8657"/>
    <w:rsid w:val="019F32C0"/>
    <w:rsid w:val="01AEF332"/>
    <w:rsid w:val="01B98741"/>
    <w:rsid w:val="01DA5905"/>
    <w:rsid w:val="01F2BDF3"/>
    <w:rsid w:val="0241F569"/>
    <w:rsid w:val="02736C9A"/>
    <w:rsid w:val="0283DDCC"/>
    <w:rsid w:val="02B77C82"/>
    <w:rsid w:val="02EAE5E2"/>
    <w:rsid w:val="02F33D53"/>
    <w:rsid w:val="02F77509"/>
    <w:rsid w:val="0315B855"/>
    <w:rsid w:val="0326B5FD"/>
    <w:rsid w:val="034D15BC"/>
    <w:rsid w:val="0362A581"/>
    <w:rsid w:val="03AB4A16"/>
    <w:rsid w:val="03F2BEA8"/>
    <w:rsid w:val="04035861"/>
    <w:rsid w:val="04305C40"/>
    <w:rsid w:val="04B18E6D"/>
    <w:rsid w:val="04D4F542"/>
    <w:rsid w:val="04D6F267"/>
    <w:rsid w:val="05238B91"/>
    <w:rsid w:val="0535C45A"/>
    <w:rsid w:val="053DCD62"/>
    <w:rsid w:val="0576D47F"/>
    <w:rsid w:val="0593A373"/>
    <w:rsid w:val="05BEB788"/>
    <w:rsid w:val="0606D63D"/>
    <w:rsid w:val="063603F4"/>
    <w:rsid w:val="06B34E61"/>
    <w:rsid w:val="06BD43E7"/>
    <w:rsid w:val="073520F6"/>
    <w:rsid w:val="07438B1C"/>
    <w:rsid w:val="076847C6"/>
    <w:rsid w:val="07900D85"/>
    <w:rsid w:val="079BDFEF"/>
    <w:rsid w:val="07CD147F"/>
    <w:rsid w:val="0846F145"/>
    <w:rsid w:val="085A5B12"/>
    <w:rsid w:val="089F98EA"/>
    <w:rsid w:val="08CFC8C1"/>
    <w:rsid w:val="08DE8D9E"/>
    <w:rsid w:val="08EA2C06"/>
    <w:rsid w:val="0915E07F"/>
    <w:rsid w:val="093793C8"/>
    <w:rsid w:val="0937A042"/>
    <w:rsid w:val="095DD6C7"/>
    <w:rsid w:val="09666522"/>
    <w:rsid w:val="0995B73C"/>
    <w:rsid w:val="09C05A6D"/>
    <w:rsid w:val="09CAEB16"/>
    <w:rsid w:val="09CC65AB"/>
    <w:rsid w:val="09D89918"/>
    <w:rsid w:val="0A0B6FF8"/>
    <w:rsid w:val="0A18DCA3"/>
    <w:rsid w:val="0A1FE7AB"/>
    <w:rsid w:val="0A2B341E"/>
    <w:rsid w:val="0A3CFB5D"/>
    <w:rsid w:val="0B2A2E30"/>
    <w:rsid w:val="0B5036A3"/>
    <w:rsid w:val="0B684A24"/>
    <w:rsid w:val="0BA15746"/>
    <w:rsid w:val="0BD29C9D"/>
    <w:rsid w:val="0BEC75E1"/>
    <w:rsid w:val="0C0CEDBC"/>
    <w:rsid w:val="0C47BBBB"/>
    <w:rsid w:val="0C6E8948"/>
    <w:rsid w:val="0C8F30AB"/>
    <w:rsid w:val="0D2A1228"/>
    <w:rsid w:val="0D349F5C"/>
    <w:rsid w:val="0DC956A6"/>
    <w:rsid w:val="0DF0A3C3"/>
    <w:rsid w:val="0E08DD7C"/>
    <w:rsid w:val="0E36C38A"/>
    <w:rsid w:val="0E3D305D"/>
    <w:rsid w:val="0E479940"/>
    <w:rsid w:val="0E49CA62"/>
    <w:rsid w:val="0EF18CDE"/>
    <w:rsid w:val="0F0D3BA4"/>
    <w:rsid w:val="0F117670"/>
    <w:rsid w:val="0F4779CA"/>
    <w:rsid w:val="0F942075"/>
    <w:rsid w:val="0FF06DBE"/>
    <w:rsid w:val="1009DE30"/>
    <w:rsid w:val="100A158D"/>
    <w:rsid w:val="101385DD"/>
    <w:rsid w:val="1087F92F"/>
    <w:rsid w:val="110682C6"/>
    <w:rsid w:val="110E3EE4"/>
    <w:rsid w:val="11A1B0DE"/>
    <w:rsid w:val="11C81309"/>
    <w:rsid w:val="11CDDDC1"/>
    <w:rsid w:val="11DCF42A"/>
    <w:rsid w:val="11EF9543"/>
    <w:rsid w:val="12073B2C"/>
    <w:rsid w:val="122CFD7B"/>
    <w:rsid w:val="12306286"/>
    <w:rsid w:val="12A9E4B0"/>
    <w:rsid w:val="12E0FC04"/>
    <w:rsid w:val="12E40907"/>
    <w:rsid w:val="1309D0F7"/>
    <w:rsid w:val="130B40FC"/>
    <w:rsid w:val="133BE0CE"/>
    <w:rsid w:val="1342A6F8"/>
    <w:rsid w:val="137C19F9"/>
    <w:rsid w:val="139DEAF9"/>
    <w:rsid w:val="13D1D3D7"/>
    <w:rsid w:val="13E81E65"/>
    <w:rsid w:val="144A1DFB"/>
    <w:rsid w:val="14537572"/>
    <w:rsid w:val="145A2555"/>
    <w:rsid w:val="1461D33B"/>
    <w:rsid w:val="148C22D4"/>
    <w:rsid w:val="148C5713"/>
    <w:rsid w:val="14A86E2B"/>
    <w:rsid w:val="14E3C36D"/>
    <w:rsid w:val="14F535D6"/>
    <w:rsid w:val="1513E03D"/>
    <w:rsid w:val="15500EA4"/>
    <w:rsid w:val="1565BC23"/>
    <w:rsid w:val="15BFE1B8"/>
    <w:rsid w:val="15FFBD32"/>
    <w:rsid w:val="163E99FB"/>
    <w:rsid w:val="16600A7B"/>
    <w:rsid w:val="1661F7B8"/>
    <w:rsid w:val="167D6389"/>
    <w:rsid w:val="1684EE0C"/>
    <w:rsid w:val="16F54A57"/>
    <w:rsid w:val="1742C42F"/>
    <w:rsid w:val="179D5615"/>
    <w:rsid w:val="17C75CAE"/>
    <w:rsid w:val="18B9955F"/>
    <w:rsid w:val="18F46FBF"/>
    <w:rsid w:val="19064C45"/>
    <w:rsid w:val="191FC91A"/>
    <w:rsid w:val="191FD1A8"/>
    <w:rsid w:val="19439692"/>
    <w:rsid w:val="1964AE66"/>
    <w:rsid w:val="196E60C7"/>
    <w:rsid w:val="19E20CDF"/>
    <w:rsid w:val="1A5D3EC0"/>
    <w:rsid w:val="1A706D36"/>
    <w:rsid w:val="1AC1D060"/>
    <w:rsid w:val="1B18E277"/>
    <w:rsid w:val="1B2F22D1"/>
    <w:rsid w:val="1B5DFFF4"/>
    <w:rsid w:val="1B6BBB29"/>
    <w:rsid w:val="1B9D133D"/>
    <w:rsid w:val="1B9EDFF5"/>
    <w:rsid w:val="1BA93A75"/>
    <w:rsid w:val="1BDEB60F"/>
    <w:rsid w:val="1BF65798"/>
    <w:rsid w:val="1C042981"/>
    <w:rsid w:val="1C174503"/>
    <w:rsid w:val="1C23378E"/>
    <w:rsid w:val="1C4829D2"/>
    <w:rsid w:val="1C4F8AE1"/>
    <w:rsid w:val="1C84EB6C"/>
    <w:rsid w:val="1D31DED7"/>
    <w:rsid w:val="1D3BB1EA"/>
    <w:rsid w:val="1D4F1E4C"/>
    <w:rsid w:val="1D5C86CA"/>
    <w:rsid w:val="1DD48AD2"/>
    <w:rsid w:val="1E2C51AD"/>
    <w:rsid w:val="1E33FDA9"/>
    <w:rsid w:val="1E392C16"/>
    <w:rsid w:val="1E3C1E2E"/>
    <w:rsid w:val="1E5604FE"/>
    <w:rsid w:val="1E954DFF"/>
    <w:rsid w:val="1E99A3F5"/>
    <w:rsid w:val="1EB073EE"/>
    <w:rsid w:val="1EEA456C"/>
    <w:rsid w:val="1EF38E79"/>
    <w:rsid w:val="1F22A5D8"/>
    <w:rsid w:val="1F2393AE"/>
    <w:rsid w:val="1F26F321"/>
    <w:rsid w:val="1F29AF9A"/>
    <w:rsid w:val="1F44FE71"/>
    <w:rsid w:val="1F7557A5"/>
    <w:rsid w:val="1F8553AD"/>
    <w:rsid w:val="1FB0A0A3"/>
    <w:rsid w:val="1FE222E4"/>
    <w:rsid w:val="1FEF0A7C"/>
    <w:rsid w:val="1FF50714"/>
    <w:rsid w:val="2013C91A"/>
    <w:rsid w:val="2031F34F"/>
    <w:rsid w:val="2082E943"/>
    <w:rsid w:val="208648A3"/>
    <w:rsid w:val="209FA611"/>
    <w:rsid w:val="20A0F715"/>
    <w:rsid w:val="20CE4A59"/>
    <w:rsid w:val="20CF6E80"/>
    <w:rsid w:val="20E29FF5"/>
    <w:rsid w:val="20EA5B00"/>
    <w:rsid w:val="20F1595E"/>
    <w:rsid w:val="214BC128"/>
    <w:rsid w:val="21601D0E"/>
    <w:rsid w:val="219CB034"/>
    <w:rsid w:val="21AF4B29"/>
    <w:rsid w:val="22151C4E"/>
    <w:rsid w:val="222884EB"/>
    <w:rsid w:val="22408286"/>
    <w:rsid w:val="226F1C09"/>
    <w:rsid w:val="22F5559C"/>
    <w:rsid w:val="23018FC3"/>
    <w:rsid w:val="2307A1B1"/>
    <w:rsid w:val="236FCB83"/>
    <w:rsid w:val="237236E7"/>
    <w:rsid w:val="238F8A73"/>
    <w:rsid w:val="239314EA"/>
    <w:rsid w:val="23A02BBA"/>
    <w:rsid w:val="23D3B9C0"/>
    <w:rsid w:val="2412CC8C"/>
    <w:rsid w:val="24370186"/>
    <w:rsid w:val="24557D11"/>
    <w:rsid w:val="245BD1BA"/>
    <w:rsid w:val="2465BA8D"/>
    <w:rsid w:val="249AB3EA"/>
    <w:rsid w:val="24A44F7D"/>
    <w:rsid w:val="24B5D452"/>
    <w:rsid w:val="24E5C7E7"/>
    <w:rsid w:val="24E86823"/>
    <w:rsid w:val="2506C258"/>
    <w:rsid w:val="25447860"/>
    <w:rsid w:val="25468D05"/>
    <w:rsid w:val="2559BC2F"/>
    <w:rsid w:val="25721E47"/>
    <w:rsid w:val="257F11C3"/>
    <w:rsid w:val="25900200"/>
    <w:rsid w:val="25BB14FE"/>
    <w:rsid w:val="25DB7656"/>
    <w:rsid w:val="25FAD3A1"/>
    <w:rsid w:val="25FFF796"/>
    <w:rsid w:val="2612011C"/>
    <w:rsid w:val="26500DDC"/>
    <w:rsid w:val="2667744E"/>
    <w:rsid w:val="2671C019"/>
    <w:rsid w:val="2675C278"/>
    <w:rsid w:val="2683A885"/>
    <w:rsid w:val="268EDA3A"/>
    <w:rsid w:val="26906E16"/>
    <w:rsid w:val="26A9410F"/>
    <w:rsid w:val="26B3717A"/>
    <w:rsid w:val="26F0120D"/>
    <w:rsid w:val="26F4EACB"/>
    <w:rsid w:val="27126CA2"/>
    <w:rsid w:val="2713EE41"/>
    <w:rsid w:val="27347CC5"/>
    <w:rsid w:val="273D6E10"/>
    <w:rsid w:val="275620ED"/>
    <w:rsid w:val="277D3117"/>
    <w:rsid w:val="27A8D4BB"/>
    <w:rsid w:val="27C84DB2"/>
    <w:rsid w:val="280A351C"/>
    <w:rsid w:val="281E0FE8"/>
    <w:rsid w:val="2884C4F7"/>
    <w:rsid w:val="289C2F3A"/>
    <w:rsid w:val="28AC2861"/>
    <w:rsid w:val="28D3569E"/>
    <w:rsid w:val="28E0E0F8"/>
    <w:rsid w:val="29188B09"/>
    <w:rsid w:val="2996D4BC"/>
    <w:rsid w:val="29B93F11"/>
    <w:rsid w:val="2A11DE86"/>
    <w:rsid w:val="2A1725B1"/>
    <w:rsid w:val="2A95B55E"/>
    <w:rsid w:val="2AF6F219"/>
    <w:rsid w:val="2AFC9C60"/>
    <w:rsid w:val="2B248492"/>
    <w:rsid w:val="2B5E2E3D"/>
    <w:rsid w:val="2B61317B"/>
    <w:rsid w:val="2B640693"/>
    <w:rsid w:val="2B66D9C4"/>
    <w:rsid w:val="2B69C965"/>
    <w:rsid w:val="2B6EFD25"/>
    <w:rsid w:val="2BE06326"/>
    <w:rsid w:val="2C4A3655"/>
    <w:rsid w:val="2C4ED7E0"/>
    <w:rsid w:val="2C5030F7"/>
    <w:rsid w:val="2C73CAD5"/>
    <w:rsid w:val="2C7BFB3D"/>
    <w:rsid w:val="2C86FAD4"/>
    <w:rsid w:val="2C9E3982"/>
    <w:rsid w:val="2CC13042"/>
    <w:rsid w:val="2D0FBAE2"/>
    <w:rsid w:val="2DBA1111"/>
    <w:rsid w:val="2DBA7898"/>
    <w:rsid w:val="2DC2BEEC"/>
    <w:rsid w:val="2DCD6494"/>
    <w:rsid w:val="2E2159ED"/>
    <w:rsid w:val="2E255025"/>
    <w:rsid w:val="2E93F7D4"/>
    <w:rsid w:val="2EEDC6D9"/>
    <w:rsid w:val="2F166EA8"/>
    <w:rsid w:val="2F53C699"/>
    <w:rsid w:val="2F5B93DE"/>
    <w:rsid w:val="2FE98C15"/>
    <w:rsid w:val="300DE59A"/>
    <w:rsid w:val="306509CE"/>
    <w:rsid w:val="307FB082"/>
    <w:rsid w:val="3086CCCD"/>
    <w:rsid w:val="30B7603C"/>
    <w:rsid w:val="30D7095F"/>
    <w:rsid w:val="30F687EF"/>
    <w:rsid w:val="31148F2C"/>
    <w:rsid w:val="311CBD4F"/>
    <w:rsid w:val="31381C6E"/>
    <w:rsid w:val="3180E95A"/>
    <w:rsid w:val="31AF63B2"/>
    <w:rsid w:val="321C5A36"/>
    <w:rsid w:val="323A3223"/>
    <w:rsid w:val="324511E0"/>
    <w:rsid w:val="325E840E"/>
    <w:rsid w:val="3267C673"/>
    <w:rsid w:val="329237E9"/>
    <w:rsid w:val="329C32B9"/>
    <w:rsid w:val="32BCF49A"/>
    <w:rsid w:val="32C00492"/>
    <w:rsid w:val="3311A55E"/>
    <w:rsid w:val="332A9243"/>
    <w:rsid w:val="33A71EF1"/>
    <w:rsid w:val="33C9ABF9"/>
    <w:rsid w:val="33E25CA7"/>
    <w:rsid w:val="343404B2"/>
    <w:rsid w:val="34A1905E"/>
    <w:rsid w:val="34C9D74C"/>
    <w:rsid w:val="34CECF26"/>
    <w:rsid w:val="355DB200"/>
    <w:rsid w:val="356158B5"/>
    <w:rsid w:val="35ABA4B3"/>
    <w:rsid w:val="35BE124D"/>
    <w:rsid w:val="35DB2E6E"/>
    <w:rsid w:val="35F14320"/>
    <w:rsid w:val="361442D7"/>
    <w:rsid w:val="361F712F"/>
    <w:rsid w:val="362CE5DC"/>
    <w:rsid w:val="364ABDD6"/>
    <w:rsid w:val="36503ED8"/>
    <w:rsid w:val="36726DC1"/>
    <w:rsid w:val="369852DA"/>
    <w:rsid w:val="3699D312"/>
    <w:rsid w:val="36B7D203"/>
    <w:rsid w:val="36EE3BF8"/>
    <w:rsid w:val="36F335E9"/>
    <w:rsid w:val="3706E317"/>
    <w:rsid w:val="374BB68C"/>
    <w:rsid w:val="3751E669"/>
    <w:rsid w:val="375755FA"/>
    <w:rsid w:val="3791DC7B"/>
    <w:rsid w:val="3794627B"/>
    <w:rsid w:val="37E483E3"/>
    <w:rsid w:val="383D18AF"/>
    <w:rsid w:val="3840D2A5"/>
    <w:rsid w:val="3887211F"/>
    <w:rsid w:val="38A461C2"/>
    <w:rsid w:val="38B70479"/>
    <w:rsid w:val="38BE4676"/>
    <w:rsid w:val="38DB5834"/>
    <w:rsid w:val="38E832C4"/>
    <w:rsid w:val="38F50256"/>
    <w:rsid w:val="39055009"/>
    <w:rsid w:val="392CF6C5"/>
    <w:rsid w:val="394CFF92"/>
    <w:rsid w:val="396CAE86"/>
    <w:rsid w:val="39B907CB"/>
    <w:rsid w:val="39D21F98"/>
    <w:rsid w:val="39FB72B9"/>
    <w:rsid w:val="3A01C152"/>
    <w:rsid w:val="3A14ABD8"/>
    <w:rsid w:val="3A1ED062"/>
    <w:rsid w:val="3AA72678"/>
    <w:rsid w:val="3AB535C2"/>
    <w:rsid w:val="3AB89FCD"/>
    <w:rsid w:val="3AC9F35D"/>
    <w:rsid w:val="3AE50101"/>
    <w:rsid w:val="3B156405"/>
    <w:rsid w:val="3B27DB60"/>
    <w:rsid w:val="3B6C4343"/>
    <w:rsid w:val="3B7E65C3"/>
    <w:rsid w:val="3B86828F"/>
    <w:rsid w:val="3BA1609E"/>
    <w:rsid w:val="3BB11442"/>
    <w:rsid w:val="3C2399BB"/>
    <w:rsid w:val="3C2A4E27"/>
    <w:rsid w:val="3C3371AE"/>
    <w:rsid w:val="3C33BBA5"/>
    <w:rsid w:val="3C3BDC96"/>
    <w:rsid w:val="3C9F03EB"/>
    <w:rsid w:val="3CAB3663"/>
    <w:rsid w:val="3CE041BA"/>
    <w:rsid w:val="3D0F7599"/>
    <w:rsid w:val="3D6697BA"/>
    <w:rsid w:val="3D84F98A"/>
    <w:rsid w:val="3D8CB619"/>
    <w:rsid w:val="3D9464D6"/>
    <w:rsid w:val="3DD37283"/>
    <w:rsid w:val="3DF9C5C6"/>
    <w:rsid w:val="3E0B733A"/>
    <w:rsid w:val="3E6BE573"/>
    <w:rsid w:val="3E81E295"/>
    <w:rsid w:val="3EB13A35"/>
    <w:rsid w:val="3EE075B8"/>
    <w:rsid w:val="3EFB0609"/>
    <w:rsid w:val="3EFDAC17"/>
    <w:rsid w:val="3FC17D5A"/>
    <w:rsid w:val="3FF5C102"/>
    <w:rsid w:val="400EE7FA"/>
    <w:rsid w:val="4027FA86"/>
    <w:rsid w:val="402C4B4E"/>
    <w:rsid w:val="4054E4F0"/>
    <w:rsid w:val="40B60A0D"/>
    <w:rsid w:val="4140E9BD"/>
    <w:rsid w:val="41ADD447"/>
    <w:rsid w:val="41C4CF11"/>
    <w:rsid w:val="41CAFB22"/>
    <w:rsid w:val="41EE4291"/>
    <w:rsid w:val="42575B83"/>
    <w:rsid w:val="428EA658"/>
    <w:rsid w:val="428ED75F"/>
    <w:rsid w:val="4298B0FB"/>
    <w:rsid w:val="42BC7E1D"/>
    <w:rsid w:val="42C244FC"/>
    <w:rsid w:val="43040866"/>
    <w:rsid w:val="4396770A"/>
    <w:rsid w:val="43ACD874"/>
    <w:rsid w:val="43BC0B5A"/>
    <w:rsid w:val="43BE03CB"/>
    <w:rsid w:val="43FFF16B"/>
    <w:rsid w:val="44041A66"/>
    <w:rsid w:val="4405E28E"/>
    <w:rsid w:val="443A58F0"/>
    <w:rsid w:val="443B7716"/>
    <w:rsid w:val="443E4CE1"/>
    <w:rsid w:val="448B94B5"/>
    <w:rsid w:val="448DD6AE"/>
    <w:rsid w:val="44A93137"/>
    <w:rsid w:val="44CB6198"/>
    <w:rsid w:val="44F2D3D7"/>
    <w:rsid w:val="44F8CC14"/>
    <w:rsid w:val="45189468"/>
    <w:rsid w:val="4520B8ED"/>
    <w:rsid w:val="454C8FB5"/>
    <w:rsid w:val="45A9B853"/>
    <w:rsid w:val="45AEFEF5"/>
    <w:rsid w:val="45F6C048"/>
    <w:rsid w:val="465D4034"/>
    <w:rsid w:val="4680A05C"/>
    <w:rsid w:val="46826100"/>
    <w:rsid w:val="4695CAD6"/>
    <w:rsid w:val="47AE7A98"/>
    <w:rsid w:val="47C00977"/>
    <w:rsid w:val="47D2E3A2"/>
    <w:rsid w:val="4823259E"/>
    <w:rsid w:val="483F5C24"/>
    <w:rsid w:val="484DD73D"/>
    <w:rsid w:val="48AEE30B"/>
    <w:rsid w:val="48B9BA19"/>
    <w:rsid w:val="48C35EA3"/>
    <w:rsid w:val="4904ADE9"/>
    <w:rsid w:val="491672D6"/>
    <w:rsid w:val="49188E67"/>
    <w:rsid w:val="491E32F0"/>
    <w:rsid w:val="495F15B0"/>
    <w:rsid w:val="49BDEE4F"/>
    <w:rsid w:val="4A000986"/>
    <w:rsid w:val="4A23A9C8"/>
    <w:rsid w:val="4AAFEDDB"/>
    <w:rsid w:val="4AB85AE2"/>
    <w:rsid w:val="4AFC9EF0"/>
    <w:rsid w:val="4B40B3DC"/>
    <w:rsid w:val="4B7C1BD4"/>
    <w:rsid w:val="4B847A5F"/>
    <w:rsid w:val="4B8C163D"/>
    <w:rsid w:val="4BB0BBE0"/>
    <w:rsid w:val="4BDABACD"/>
    <w:rsid w:val="4BDFCFA2"/>
    <w:rsid w:val="4BFED662"/>
    <w:rsid w:val="4C07811F"/>
    <w:rsid w:val="4C9068C5"/>
    <w:rsid w:val="4CCF03F3"/>
    <w:rsid w:val="4D00EB0E"/>
    <w:rsid w:val="4D9D24B5"/>
    <w:rsid w:val="4DD704C8"/>
    <w:rsid w:val="4DE858AF"/>
    <w:rsid w:val="4E0003E1"/>
    <w:rsid w:val="4E0C62A4"/>
    <w:rsid w:val="4E418452"/>
    <w:rsid w:val="4E5756B0"/>
    <w:rsid w:val="4E5E73FF"/>
    <w:rsid w:val="4E8D2EBE"/>
    <w:rsid w:val="4E97C3D6"/>
    <w:rsid w:val="4E9A3034"/>
    <w:rsid w:val="4EA5A8E7"/>
    <w:rsid w:val="4EC9EC7D"/>
    <w:rsid w:val="4F0C0C02"/>
    <w:rsid w:val="4F183B88"/>
    <w:rsid w:val="4F3BA232"/>
    <w:rsid w:val="4F593DE6"/>
    <w:rsid w:val="4F9995F4"/>
    <w:rsid w:val="4FB69937"/>
    <w:rsid w:val="4FB6D239"/>
    <w:rsid w:val="4FB9609B"/>
    <w:rsid w:val="5013813F"/>
    <w:rsid w:val="5024F32F"/>
    <w:rsid w:val="502E1660"/>
    <w:rsid w:val="505B39D1"/>
    <w:rsid w:val="51051009"/>
    <w:rsid w:val="5146DD5A"/>
    <w:rsid w:val="5180BFC3"/>
    <w:rsid w:val="519C4B03"/>
    <w:rsid w:val="5204A328"/>
    <w:rsid w:val="5214424D"/>
    <w:rsid w:val="5277A79F"/>
    <w:rsid w:val="5282CCEC"/>
    <w:rsid w:val="5299B960"/>
    <w:rsid w:val="52B5CBCE"/>
    <w:rsid w:val="52F10F2D"/>
    <w:rsid w:val="530880FD"/>
    <w:rsid w:val="53194324"/>
    <w:rsid w:val="531E5F5F"/>
    <w:rsid w:val="5352385D"/>
    <w:rsid w:val="535D8EF5"/>
    <w:rsid w:val="537A8805"/>
    <w:rsid w:val="538C09D7"/>
    <w:rsid w:val="53C784DF"/>
    <w:rsid w:val="53CB3987"/>
    <w:rsid w:val="53EBE117"/>
    <w:rsid w:val="5403F89D"/>
    <w:rsid w:val="541C1D00"/>
    <w:rsid w:val="5441CC83"/>
    <w:rsid w:val="54439805"/>
    <w:rsid w:val="54447119"/>
    <w:rsid w:val="5478B61E"/>
    <w:rsid w:val="548031EE"/>
    <w:rsid w:val="549D4EAD"/>
    <w:rsid w:val="54D02AC8"/>
    <w:rsid w:val="554339FE"/>
    <w:rsid w:val="5580AC7F"/>
    <w:rsid w:val="55C3A873"/>
    <w:rsid w:val="55ECAE3C"/>
    <w:rsid w:val="560A2FD2"/>
    <w:rsid w:val="563EEA4B"/>
    <w:rsid w:val="567E9262"/>
    <w:rsid w:val="56F1673B"/>
    <w:rsid w:val="570EDECE"/>
    <w:rsid w:val="579451D7"/>
    <w:rsid w:val="57EE0187"/>
    <w:rsid w:val="58102A07"/>
    <w:rsid w:val="584488C8"/>
    <w:rsid w:val="58542073"/>
    <w:rsid w:val="58A1E18E"/>
    <w:rsid w:val="58B9F796"/>
    <w:rsid w:val="590C327F"/>
    <w:rsid w:val="596F0B4B"/>
    <w:rsid w:val="5983E1D6"/>
    <w:rsid w:val="5986D1A2"/>
    <w:rsid w:val="59AEA11D"/>
    <w:rsid w:val="59FA7370"/>
    <w:rsid w:val="5A107B01"/>
    <w:rsid w:val="5A447E53"/>
    <w:rsid w:val="5A57B987"/>
    <w:rsid w:val="5A7B747C"/>
    <w:rsid w:val="5A836C83"/>
    <w:rsid w:val="5A8E3417"/>
    <w:rsid w:val="5AC1D87E"/>
    <w:rsid w:val="5B3147E0"/>
    <w:rsid w:val="5B792054"/>
    <w:rsid w:val="5B91AA41"/>
    <w:rsid w:val="5BB37AAD"/>
    <w:rsid w:val="5BFCDC2D"/>
    <w:rsid w:val="5C160CF6"/>
    <w:rsid w:val="5C2096B8"/>
    <w:rsid w:val="5C240FF0"/>
    <w:rsid w:val="5C24A724"/>
    <w:rsid w:val="5C38F155"/>
    <w:rsid w:val="5C434EBF"/>
    <w:rsid w:val="5C77C60A"/>
    <w:rsid w:val="5C7B17E4"/>
    <w:rsid w:val="5C7F4732"/>
    <w:rsid w:val="5CA4994F"/>
    <w:rsid w:val="5CAACFFA"/>
    <w:rsid w:val="5CF3A63B"/>
    <w:rsid w:val="5D0A57C5"/>
    <w:rsid w:val="5D4A2AA0"/>
    <w:rsid w:val="5D9A3CD0"/>
    <w:rsid w:val="5DAB0D0A"/>
    <w:rsid w:val="5DAF2E21"/>
    <w:rsid w:val="5DFF1EA5"/>
    <w:rsid w:val="5E034CE7"/>
    <w:rsid w:val="5E29B372"/>
    <w:rsid w:val="5E3B4572"/>
    <w:rsid w:val="5E6196B5"/>
    <w:rsid w:val="5E76EE0B"/>
    <w:rsid w:val="5EAC0F91"/>
    <w:rsid w:val="5EB4B5EF"/>
    <w:rsid w:val="5ED7B087"/>
    <w:rsid w:val="5EDBB306"/>
    <w:rsid w:val="5F03DCEE"/>
    <w:rsid w:val="5F3573F5"/>
    <w:rsid w:val="5FA96D6D"/>
    <w:rsid w:val="5FCD9DAC"/>
    <w:rsid w:val="6006F599"/>
    <w:rsid w:val="604AF058"/>
    <w:rsid w:val="605A8D31"/>
    <w:rsid w:val="605F9765"/>
    <w:rsid w:val="6066DCAA"/>
    <w:rsid w:val="60BE05B6"/>
    <w:rsid w:val="60CA9D7E"/>
    <w:rsid w:val="60D31A0A"/>
    <w:rsid w:val="613A24CD"/>
    <w:rsid w:val="6167E068"/>
    <w:rsid w:val="6181E256"/>
    <w:rsid w:val="61B2C3CA"/>
    <w:rsid w:val="61B93D6C"/>
    <w:rsid w:val="6217B642"/>
    <w:rsid w:val="6238EE85"/>
    <w:rsid w:val="623F5129"/>
    <w:rsid w:val="6271E464"/>
    <w:rsid w:val="6278ACC5"/>
    <w:rsid w:val="627E27D8"/>
    <w:rsid w:val="6295EACE"/>
    <w:rsid w:val="62A5E720"/>
    <w:rsid w:val="6305CF81"/>
    <w:rsid w:val="634B264A"/>
    <w:rsid w:val="6367E720"/>
    <w:rsid w:val="636DB841"/>
    <w:rsid w:val="639586B3"/>
    <w:rsid w:val="63F4F52C"/>
    <w:rsid w:val="63F569AB"/>
    <w:rsid w:val="641D6A2D"/>
    <w:rsid w:val="644F8B28"/>
    <w:rsid w:val="647B22BE"/>
    <w:rsid w:val="64EB9C85"/>
    <w:rsid w:val="64F8FF26"/>
    <w:rsid w:val="6501E237"/>
    <w:rsid w:val="6559BC2B"/>
    <w:rsid w:val="65B41892"/>
    <w:rsid w:val="65B77891"/>
    <w:rsid w:val="65DA2007"/>
    <w:rsid w:val="660D61D8"/>
    <w:rsid w:val="6684D2C5"/>
    <w:rsid w:val="66F6EC9C"/>
    <w:rsid w:val="673B3F6F"/>
    <w:rsid w:val="677F8D8E"/>
    <w:rsid w:val="67E07C94"/>
    <w:rsid w:val="680EB140"/>
    <w:rsid w:val="681833BD"/>
    <w:rsid w:val="688EC689"/>
    <w:rsid w:val="68D7231C"/>
    <w:rsid w:val="68F70D11"/>
    <w:rsid w:val="69089A9A"/>
    <w:rsid w:val="69344B97"/>
    <w:rsid w:val="694B02D9"/>
    <w:rsid w:val="69536A28"/>
    <w:rsid w:val="6977C535"/>
    <w:rsid w:val="69E0956D"/>
    <w:rsid w:val="69E6BBCF"/>
    <w:rsid w:val="6A03829C"/>
    <w:rsid w:val="6A14F056"/>
    <w:rsid w:val="6A58B85D"/>
    <w:rsid w:val="6A7E3ECD"/>
    <w:rsid w:val="6A9D1BB1"/>
    <w:rsid w:val="6B189D3C"/>
    <w:rsid w:val="6B29D831"/>
    <w:rsid w:val="6B538A51"/>
    <w:rsid w:val="6BC6B5D2"/>
    <w:rsid w:val="6C090ABD"/>
    <w:rsid w:val="6C66AB06"/>
    <w:rsid w:val="6C7BC7E7"/>
    <w:rsid w:val="6C906F37"/>
    <w:rsid w:val="6CD5DCF4"/>
    <w:rsid w:val="6D739B69"/>
    <w:rsid w:val="6DAD81CA"/>
    <w:rsid w:val="6DBE2F3A"/>
    <w:rsid w:val="6DD64530"/>
    <w:rsid w:val="6DFCA17C"/>
    <w:rsid w:val="6E0C31CC"/>
    <w:rsid w:val="6E132230"/>
    <w:rsid w:val="6E252E03"/>
    <w:rsid w:val="6E4CBDF8"/>
    <w:rsid w:val="6EABA475"/>
    <w:rsid w:val="6EBA3011"/>
    <w:rsid w:val="6EC89A6F"/>
    <w:rsid w:val="6ED37AD1"/>
    <w:rsid w:val="6EF9283A"/>
    <w:rsid w:val="6F4A8563"/>
    <w:rsid w:val="6F632D82"/>
    <w:rsid w:val="6F658805"/>
    <w:rsid w:val="6F7452F1"/>
    <w:rsid w:val="6F8B633F"/>
    <w:rsid w:val="6FC5C237"/>
    <w:rsid w:val="6FD461B2"/>
    <w:rsid w:val="70AAD416"/>
    <w:rsid w:val="70CEA913"/>
    <w:rsid w:val="70E21CBB"/>
    <w:rsid w:val="714340BC"/>
    <w:rsid w:val="715A0C10"/>
    <w:rsid w:val="7172491A"/>
    <w:rsid w:val="71D1B74B"/>
    <w:rsid w:val="7202BF42"/>
    <w:rsid w:val="721FBCDE"/>
    <w:rsid w:val="723870F2"/>
    <w:rsid w:val="72402334"/>
    <w:rsid w:val="729FD48C"/>
    <w:rsid w:val="72FD10E6"/>
    <w:rsid w:val="730C2988"/>
    <w:rsid w:val="7312C635"/>
    <w:rsid w:val="731F61B1"/>
    <w:rsid w:val="736F6DBF"/>
    <w:rsid w:val="7389722E"/>
    <w:rsid w:val="738FA80A"/>
    <w:rsid w:val="73960C90"/>
    <w:rsid w:val="73D8B7F2"/>
    <w:rsid w:val="748AE823"/>
    <w:rsid w:val="7498A96D"/>
    <w:rsid w:val="749DF979"/>
    <w:rsid w:val="74D661C0"/>
    <w:rsid w:val="74D71B5E"/>
    <w:rsid w:val="74DD9BFC"/>
    <w:rsid w:val="7524818B"/>
    <w:rsid w:val="757DD0FB"/>
    <w:rsid w:val="75881C0E"/>
    <w:rsid w:val="75B562A4"/>
    <w:rsid w:val="75C647C4"/>
    <w:rsid w:val="75C8FDB2"/>
    <w:rsid w:val="75DE971A"/>
    <w:rsid w:val="7643A600"/>
    <w:rsid w:val="7706B580"/>
    <w:rsid w:val="7718A19E"/>
    <w:rsid w:val="77749400"/>
    <w:rsid w:val="77977378"/>
    <w:rsid w:val="77B792E9"/>
    <w:rsid w:val="77CC9B98"/>
    <w:rsid w:val="77CF5338"/>
    <w:rsid w:val="77D555FE"/>
    <w:rsid w:val="77D5F696"/>
    <w:rsid w:val="77DAD309"/>
    <w:rsid w:val="781BD305"/>
    <w:rsid w:val="78346EBC"/>
    <w:rsid w:val="78C4F735"/>
    <w:rsid w:val="78F2D9F8"/>
    <w:rsid w:val="79209827"/>
    <w:rsid w:val="7952BA78"/>
    <w:rsid w:val="796BBBB2"/>
    <w:rsid w:val="796C6A97"/>
    <w:rsid w:val="7976F97C"/>
    <w:rsid w:val="798CC0F0"/>
    <w:rsid w:val="79B2DD8F"/>
    <w:rsid w:val="79B48B1A"/>
    <w:rsid w:val="79C0346C"/>
    <w:rsid w:val="79C07F63"/>
    <w:rsid w:val="79C4ECE5"/>
    <w:rsid w:val="79DC0E32"/>
    <w:rsid w:val="7A02E8D7"/>
    <w:rsid w:val="7A2A49D2"/>
    <w:rsid w:val="7AC6E56A"/>
    <w:rsid w:val="7AE146FA"/>
    <w:rsid w:val="7B0F12E3"/>
    <w:rsid w:val="7B8FBA84"/>
    <w:rsid w:val="7BCD309D"/>
    <w:rsid w:val="7BD88F9D"/>
    <w:rsid w:val="7BFCA032"/>
    <w:rsid w:val="7C035473"/>
    <w:rsid w:val="7C083EB0"/>
    <w:rsid w:val="7C3AE6D0"/>
    <w:rsid w:val="7C7B5684"/>
    <w:rsid w:val="7CA2638D"/>
    <w:rsid w:val="7CAC4914"/>
    <w:rsid w:val="7CD9ED25"/>
    <w:rsid w:val="7CDC3947"/>
    <w:rsid w:val="7D3F09F8"/>
    <w:rsid w:val="7D5E85DB"/>
    <w:rsid w:val="7D6DDF27"/>
    <w:rsid w:val="7DB12D77"/>
    <w:rsid w:val="7DB5C337"/>
    <w:rsid w:val="7DC4D850"/>
    <w:rsid w:val="7DC79C07"/>
    <w:rsid w:val="7DCA9E9D"/>
    <w:rsid w:val="7DDE7FCC"/>
    <w:rsid w:val="7E266E7A"/>
    <w:rsid w:val="7E4664BE"/>
    <w:rsid w:val="7E532630"/>
    <w:rsid w:val="7E675273"/>
    <w:rsid w:val="7EBDD6EE"/>
    <w:rsid w:val="7EC97ECD"/>
    <w:rsid w:val="7EE49E25"/>
    <w:rsid w:val="7F1F3D00"/>
    <w:rsid w:val="7F3C39AE"/>
    <w:rsid w:val="7F42DC69"/>
    <w:rsid w:val="7F825067"/>
    <w:rsid w:val="7F89B54F"/>
    <w:rsid w:val="7F8F8638"/>
    <w:rsid w:val="7FAE3AFB"/>
    <w:rsid w:val="7FC4DA83"/>
    <w:rsid w:val="7FE5FC4E"/>
    <w:rsid w:val="7FE762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84C54"/>
  <w15:docId w15:val="{021A8B7E-37FD-41AB-94F2-2BFD3EC0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0DCE"/>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pPr>
      <w:keepNext/>
      <w:spacing w:before="180" w:after="180" w:line="720" w:lineRule="auto"/>
      <w:outlineLvl w:val="0"/>
    </w:pPr>
    <w:rPr>
      <w:rFonts w:ascii="Arial" w:eastAsia="新細明體" w:hAnsi="Arial"/>
      <w:b/>
      <w:bCs/>
      <w:kern w:val="52"/>
      <w:sz w:val="52"/>
      <w:szCs w:val="52"/>
    </w:rPr>
  </w:style>
  <w:style w:type="paragraph" w:styleId="3">
    <w:name w:val="heading 3"/>
    <w:basedOn w:val="a"/>
    <w:next w:val="a"/>
    <w:link w:val="30"/>
    <w:qFormat/>
    <w:pPr>
      <w:keepNext/>
      <w:spacing w:line="720" w:lineRule="auto"/>
      <w:outlineLvl w:val="2"/>
    </w:pPr>
    <w:rPr>
      <w:rFonts w:ascii="Cambria" w:eastAsia="新細明體"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character" w:customStyle="1" w:styleId="CommentReference">
    <w:name w:val="Comment Reference"/>
    <w:semiHidden/>
    <w:rPr>
      <w:sz w:val="18"/>
      <w:szCs w:val="18"/>
    </w:rPr>
  </w:style>
  <w:style w:type="character" w:styleId="a4">
    <w:name w:val="Strong"/>
    <w:uiPriority w:val="22"/>
    <w:qFormat/>
    <w:rPr>
      <w:b/>
      <w:bCs/>
    </w:rPr>
  </w:style>
  <w:style w:type="character" w:styleId="a5">
    <w:name w:val="page number"/>
    <w:rPr>
      <w:sz w:val="20"/>
    </w:rPr>
  </w:style>
  <w:style w:type="character" w:styleId="a6">
    <w:name w:val="footnote reference"/>
    <w:semiHidden/>
    <w:rPr>
      <w:vertAlign w:val="superscript"/>
    </w:rPr>
  </w:style>
  <w:style w:type="character" w:customStyle="1" w:styleId="a7">
    <w:name w:val="大標 字元"/>
    <w:link w:val="a8"/>
    <w:rPr>
      <w:rFonts w:ascii="華康新特明體(P)" w:eastAsia="華康新特明體(P)"/>
      <w:kern w:val="2"/>
      <w:sz w:val="40"/>
      <w:szCs w:val="40"/>
      <w:lang w:val="zh-TW" w:eastAsia="zh-TW" w:bidi="ar-SA"/>
    </w:rPr>
  </w:style>
  <w:style w:type="character" w:customStyle="1" w:styleId="a9">
    <w:name w:val="頁尾 字元"/>
    <w:link w:val="aa"/>
    <w:uiPriority w:val="99"/>
    <w:rPr>
      <w:rFonts w:ascii="華康細圓體" w:eastAsia="華康細圓體"/>
      <w:kern w:val="2"/>
      <w:sz w:val="24"/>
      <w:szCs w:val="24"/>
      <w:lang w:val="en-US" w:eastAsia="zh-CN" w:bidi="ar-SA"/>
    </w:rPr>
  </w:style>
  <w:style w:type="character" w:customStyle="1" w:styleId="ab">
    <w:name w:val="（一）文 字元"/>
    <w:link w:val="ac"/>
    <w:rPr>
      <w:rFonts w:eastAsia="華康細圓體"/>
      <w:kern w:val="2"/>
      <w:sz w:val="24"/>
      <w:szCs w:val="24"/>
      <w:lang w:val="en-US" w:eastAsia="zh-CN" w:bidi="ar-SA"/>
    </w:rPr>
  </w:style>
  <w:style w:type="character" w:customStyle="1" w:styleId="ad">
    <w:name w:val="頁首 字元"/>
    <w:link w:val="ae"/>
    <w:rPr>
      <w:rFonts w:ascii="華康細圓體" w:eastAsia="華康細圓體"/>
      <w:kern w:val="2"/>
      <w:sz w:val="24"/>
      <w:szCs w:val="24"/>
      <w:lang w:val="en-US" w:eastAsia="zh-CN" w:bidi="ar-SA"/>
    </w:rPr>
  </w:style>
  <w:style w:type="character" w:customStyle="1" w:styleId="30">
    <w:name w:val="標題 3 字元"/>
    <w:link w:val="3"/>
    <w:semiHidden/>
    <w:rPr>
      <w:rFonts w:ascii="Cambria" w:eastAsia="新細明體" w:hAnsi="Cambria" w:cs="Times New Roman"/>
      <w:b/>
      <w:bCs/>
      <w:kern w:val="2"/>
      <w:sz w:val="36"/>
      <w:szCs w:val="36"/>
      <w:lang w:eastAsia="zh-CN"/>
    </w:rPr>
  </w:style>
  <w:style w:type="paragraph" w:styleId="ae">
    <w:name w:val="header"/>
    <w:basedOn w:val="a"/>
    <w:link w:val="ad"/>
    <w:pPr>
      <w:tabs>
        <w:tab w:val="center" w:pos="4680"/>
        <w:tab w:val="right" w:pos="9360"/>
      </w:tabs>
      <w:ind w:firstLineChars="0" w:firstLine="0"/>
    </w:pPr>
    <w:rPr>
      <w:rFonts w:ascii="華康細圓體"/>
    </w:rPr>
  </w:style>
  <w:style w:type="paragraph" w:styleId="af">
    <w:name w:val="footnote text"/>
    <w:basedOn w:val="a"/>
    <w:unhideWhenUsed/>
    <w:pPr>
      <w:snapToGrid w:val="0"/>
      <w:spacing w:before="40" w:after="40" w:line="440" w:lineRule="exact"/>
      <w:jc w:val="left"/>
    </w:pPr>
    <w:rPr>
      <w:rFonts w:eastAsia="新細明體"/>
      <w:spacing w:val="4"/>
      <w:sz w:val="20"/>
      <w:szCs w:val="20"/>
      <w:lang w:eastAsia="ja-JP"/>
    </w:rPr>
  </w:style>
  <w:style w:type="paragraph" w:styleId="af0">
    <w:name w:val="Balloon Text"/>
    <w:basedOn w:val="a"/>
    <w:semiHidden/>
    <w:rPr>
      <w:rFonts w:ascii="Arial" w:eastAsia="新細明體" w:hAnsi="Arial"/>
      <w:sz w:val="16"/>
      <w:szCs w:val="16"/>
    </w:rPr>
  </w:style>
  <w:style w:type="paragraph" w:styleId="aa">
    <w:name w:val="footer"/>
    <w:basedOn w:val="a"/>
    <w:link w:val="a9"/>
    <w:uiPriority w:val="99"/>
    <w:pPr>
      <w:tabs>
        <w:tab w:val="center" w:pos="4680"/>
        <w:tab w:val="right" w:pos="9360"/>
      </w:tabs>
      <w:ind w:firstLineChars="0" w:firstLine="0"/>
    </w:pPr>
    <w:rPr>
      <w:rFonts w:ascii="華康細圓體"/>
    </w:rPr>
  </w:style>
  <w:style w:type="paragraph" w:customStyle="1" w:styleId="CommentSubject">
    <w:name w:val="Comment Subject"/>
    <w:basedOn w:val="CommentText"/>
    <w:next w:val="CommentText"/>
    <w:semiHidden/>
    <w:rPr>
      <w:b/>
      <w:bCs/>
    </w:rPr>
  </w:style>
  <w:style w:type="paragraph" w:customStyle="1" w:styleId="CommentText">
    <w:name w:val="Comment Text"/>
    <w:basedOn w:val="a"/>
    <w:semiHidden/>
    <w:pPr>
      <w:jc w:val="left"/>
    </w:pPr>
  </w:style>
  <w:style w:type="paragraph" w:styleId="10">
    <w:name w:val="toc 1"/>
    <w:basedOn w:val="a"/>
    <w:next w:val="a"/>
    <w:uiPriority w:val="39"/>
    <w:pPr>
      <w:tabs>
        <w:tab w:val="right" w:leader="dot" w:pos="8494"/>
      </w:tabs>
      <w:ind w:firstLineChars="0" w:firstLine="0"/>
    </w:pPr>
    <w:rPr>
      <w:lang w:eastAsia="zh-TW"/>
    </w:rPr>
  </w:style>
  <w:style w:type="paragraph" w:customStyle="1" w:styleId="af1">
    <w:name w:val="表平"/>
    <w:basedOn w:val="a"/>
    <w:pPr>
      <w:adjustRightInd w:val="0"/>
      <w:ind w:firstLineChars="0" w:firstLine="0"/>
      <w:jc w:val="center"/>
      <w:textAlignment w:val="baseline"/>
    </w:pPr>
    <w:rPr>
      <w:kern w:val="0"/>
      <w:szCs w:val="20"/>
      <w:lang w:eastAsia="zh-TW"/>
    </w:rPr>
  </w:style>
  <w:style w:type="paragraph" w:customStyle="1" w:styleId="Af2">
    <w:name w:val="A."/>
    <w:basedOn w:val="11"/>
    <w:pPr>
      <w:ind w:leftChars="600" w:left="1771" w:hangingChars="150" w:hanging="354"/>
    </w:pPr>
  </w:style>
  <w:style w:type="paragraph" w:customStyle="1" w:styleId="af3">
    <w:name w:val="（一）"/>
    <w:basedOn w:val="a"/>
    <w:pPr>
      <w:ind w:leftChars="100" w:left="400" w:hangingChars="300" w:hanging="300"/>
    </w:pPr>
    <w:rPr>
      <w:szCs w:val="26"/>
    </w:rPr>
  </w:style>
  <w:style w:type="paragraph" w:customStyle="1" w:styleId="af4">
    <w:name w:val="１、"/>
    <w:basedOn w:val="a"/>
    <w:link w:val="af5"/>
    <w:pPr>
      <w:ind w:leftChars="400" w:left="1433" w:hangingChars="200" w:hanging="488"/>
    </w:pPr>
    <w:rPr>
      <w:spacing w:val="4"/>
      <w:lang w:eastAsia="ja-JP"/>
    </w:rPr>
  </w:style>
  <w:style w:type="paragraph" w:customStyle="1" w:styleId="af6">
    <w:name w:val="版權"/>
    <w:basedOn w:val="a"/>
    <w:pPr>
      <w:spacing w:line="400" w:lineRule="exact"/>
      <w:ind w:firstLineChars="0" w:firstLine="0"/>
    </w:pPr>
    <w:rPr>
      <w:rFonts w:eastAsia="標楷體"/>
      <w:spacing w:val="4"/>
      <w:sz w:val="26"/>
      <w:lang w:eastAsia="ja-JP"/>
    </w:rPr>
  </w:style>
  <w:style w:type="paragraph" w:customStyle="1" w:styleId="a8">
    <w:name w:val="大標"/>
    <w:basedOn w:val="a"/>
    <w:link w:val="a7"/>
    <w:pPr>
      <w:spacing w:beforeLines="100" w:before="514" w:afterLines="150" w:after="771"/>
      <w:ind w:firstLineChars="0" w:firstLine="0"/>
      <w:jc w:val="center"/>
    </w:pPr>
    <w:rPr>
      <w:rFonts w:ascii="華康新特明體(P)" w:eastAsia="華康新特明體(P)"/>
      <w:sz w:val="40"/>
      <w:szCs w:val="40"/>
      <w:lang w:val="zh-TW" w:eastAsia="zh-TW"/>
    </w:rPr>
  </w:style>
  <w:style w:type="paragraph" w:customStyle="1" w:styleId="af7">
    <w:name w:val="１、文"/>
    <w:basedOn w:val="a"/>
    <w:rsid w:val="00B47612"/>
    <w:pPr>
      <w:ind w:leftChars="600" w:left="600"/>
    </w:pPr>
    <w:rPr>
      <w:lang w:eastAsia="ja-JP"/>
    </w:rPr>
  </w:style>
  <w:style w:type="paragraph" w:customStyle="1" w:styleId="11">
    <w:name w:val="(1)"/>
    <w:basedOn w:val="a"/>
    <w:rsid w:val="00B47612"/>
    <w:pPr>
      <w:ind w:leftChars="500" w:left="500" w:hangingChars="250" w:hanging="249"/>
    </w:pPr>
  </w:style>
  <w:style w:type="paragraph" w:customStyle="1" w:styleId="af8">
    <w:name w:val="表標"/>
    <w:basedOn w:val="a"/>
    <w:qFormat/>
    <w:pPr>
      <w:ind w:firstLineChars="0" w:firstLine="0"/>
      <w:jc w:val="center"/>
    </w:pPr>
    <w:rPr>
      <w:rFonts w:ascii="華康粗圓體" w:eastAsia="華康粗圓體"/>
    </w:rPr>
  </w:style>
  <w:style w:type="paragraph" w:customStyle="1" w:styleId="ac">
    <w:name w:val="（一）文"/>
    <w:basedOn w:val="a"/>
    <w:link w:val="ab"/>
    <w:pPr>
      <w:ind w:leftChars="400" w:left="400"/>
    </w:pPr>
  </w:style>
  <w:style w:type="paragraph" w:customStyle="1" w:styleId="af9">
    <w:name w:val="一、"/>
    <w:basedOn w:val="a"/>
    <w:pPr>
      <w:spacing w:beforeLines="50" w:before="50" w:afterLines="50" w:after="50"/>
      <w:ind w:left="200" w:hangingChars="200" w:hanging="200"/>
    </w:pPr>
    <w:rPr>
      <w:rFonts w:eastAsia="華康粗明體"/>
      <w:sz w:val="32"/>
      <w:szCs w:val="28"/>
      <w:lang w:eastAsia="zh-TW"/>
    </w:rPr>
  </w:style>
  <w:style w:type="paragraph" w:customStyle="1" w:styleId="12">
    <w:name w:val="(1)文"/>
    <w:basedOn w:val="11"/>
    <w:rsid w:val="00B47612"/>
    <w:pPr>
      <w:ind w:leftChars="750" w:left="750" w:firstLineChars="200" w:firstLine="200"/>
    </w:pPr>
  </w:style>
  <w:style w:type="table" w:styleId="af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１、 字元"/>
    <w:basedOn w:val="a0"/>
    <w:link w:val="af4"/>
    <w:rsid w:val="009E0C4F"/>
    <w:rPr>
      <w:rFonts w:eastAsia="華康細圓體"/>
      <w:spacing w:val="4"/>
      <w:kern w:val="2"/>
      <w:sz w:val="24"/>
      <w:szCs w:val="24"/>
      <w:lang w:val="en-US" w:eastAsia="ja-JP" w:bidi="ar-SA"/>
    </w:rPr>
  </w:style>
  <w:style w:type="character" w:customStyle="1" w:styleId="UnresolvedMention1">
    <w:name w:val="Unresolved Mention1"/>
    <w:basedOn w:val="a0"/>
    <w:uiPriority w:val="99"/>
    <w:semiHidden/>
    <w:unhideWhenUsed/>
    <w:rsid w:val="009B6768"/>
    <w:rPr>
      <w:color w:val="605E5C"/>
      <w:shd w:val="clear" w:color="auto" w:fill="E1DFDD"/>
    </w:rPr>
  </w:style>
  <w:style w:type="character" w:customStyle="1" w:styleId="UnresolvedMention2">
    <w:name w:val="Unresolved Mention2"/>
    <w:basedOn w:val="a0"/>
    <w:uiPriority w:val="99"/>
    <w:semiHidden/>
    <w:unhideWhenUsed/>
    <w:rsid w:val="00594548"/>
    <w:rPr>
      <w:color w:val="605E5C"/>
      <w:shd w:val="clear" w:color="auto" w:fill="E1DFDD"/>
    </w:rPr>
  </w:style>
  <w:style w:type="paragraph" w:styleId="afb">
    <w:name w:val="List Paragraph"/>
    <w:basedOn w:val="a"/>
    <w:uiPriority w:val="34"/>
    <w:qFormat/>
    <w:rsid w:val="00E12E60"/>
    <w:pPr>
      <w:ind w:leftChars="200" w:left="480"/>
    </w:pPr>
  </w:style>
  <w:style w:type="character" w:customStyle="1" w:styleId="UnresolvedMention3">
    <w:name w:val="Unresolved Mention3"/>
    <w:basedOn w:val="a0"/>
    <w:uiPriority w:val="99"/>
    <w:semiHidden/>
    <w:unhideWhenUsed/>
    <w:rsid w:val="004317E9"/>
    <w:rPr>
      <w:color w:val="605E5C"/>
      <w:shd w:val="clear" w:color="auto" w:fill="E1DFDD"/>
    </w:rPr>
  </w:style>
  <w:style w:type="paragraph" w:customStyle="1" w:styleId="afc">
    <w:name w:val="基本資料表"/>
    <w:basedOn w:val="a"/>
    <w:qFormat/>
    <w:rsid w:val="000C6275"/>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0C6275"/>
    <w:pPr>
      <w:ind w:leftChars="50" w:left="118" w:rightChars="50" w:right="118" w:firstLineChars="0" w:firstLine="0"/>
      <w:jc w:val="distribute"/>
    </w:pPr>
  </w:style>
  <w:style w:type="paragraph" w:customStyle="1" w:styleId="-0">
    <w:name w:val="基本資料表-左"/>
    <w:basedOn w:val="a"/>
    <w:qFormat/>
    <w:rsid w:val="000C6275"/>
    <w:pPr>
      <w:ind w:leftChars="50" w:left="118" w:rightChars="50" w:right="118" w:firstLineChars="0" w:firstLine="0"/>
    </w:pPr>
  </w:style>
  <w:style w:type="paragraph" w:customStyle="1" w:styleId="afd">
    <w:name w:val="自然人文"/>
    <w:basedOn w:val="a"/>
    <w:link w:val="afe"/>
    <w:qFormat/>
    <w:rsid w:val="000C6275"/>
    <w:pPr>
      <w:ind w:firstLineChars="0" w:firstLine="0"/>
      <w:jc w:val="center"/>
    </w:pPr>
    <w:rPr>
      <w:rFonts w:ascii="華康粗黑體" w:eastAsia="華康粗黑體" w:hAnsi="標楷體"/>
      <w:sz w:val="32"/>
      <w:szCs w:val="32"/>
      <w:lang w:eastAsia="zh-TW"/>
    </w:rPr>
  </w:style>
  <w:style w:type="character" w:customStyle="1" w:styleId="afe">
    <w:name w:val="自然人文 字元"/>
    <w:link w:val="afd"/>
    <w:rsid w:val="000C6275"/>
    <w:rPr>
      <w:rFonts w:ascii="華康粗黑體" w:eastAsia="華康粗黑體" w:hAnsi="標楷體"/>
      <w:kern w:val="2"/>
      <w:sz w:val="32"/>
      <w:szCs w:val="32"/>
    </w:rPr>
  </w:style>
  <w:style w:type="character" w:customStyle="1" w:styleId="UnresolvedMention4">
    <w:name w:val="Unresolved Mention4"/>
    <w:basedOn w:val="a0"/>
    <w:uiPriority w:val="99"/>
    <w:semiHidden/>
    <w:unhideWhenUsed/>
    <w:rsid w:val="003146E1"/>
    <w:rPr>
      <w:color w:val="605E5C"/>
      <w:shd w:val="clear" w:color="auto" w:fill="E1DFDD"/>
    </w:rPr>
  </w:style>
  <w:style w:type="character" w:styleId="aff">
    <w:name w:val="Unresolved Mention"/>
    <w:basedOn w:val="a0"/>
    <w:uiPriority w:val="99"/>
    <w:semiHidden/>
    <w:unhideWhenUsed/>
    <w:rsid w:val="0029481B"/>
    <w:rPr>
      <w:color w:val="605E5C"/>
      <w:shd w:val="clear" w:color="auto" w:fill="E1DFDD"/>
    </w:rPr>
  </w:style>
  <w:style w:type="paragraph" w:styleId="Web">
    <w:name w:val="Normal (Web)"/>
    <w:basedOn w:val="a"/>
    <w:uiPriority w:val="99"/>
    <w:semiHidden/>
    <w:unhideWhenUsed/>
    <w:rsid w:val="00882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12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www.fujairahfreezone.com" TargetMode="External"/><Relationship Id="rId39" Type="http://schemas.openxmlformats.org/officeDocument/2006/relationships/header" Target="header16.xml"/><Relationship Id="rId21" Type="http://schemas.openxmlformats.org/officeDocument/2006/relationships/header" Target="header6.xml"/><Relationship Id="rId34" Type="http://schemas.openxmlformats.org/officeDocument/2006/relationships/header" Target="header13.xml"/><Relationship Id="rId42" Type="http://schemas.openxmlformats.org/officeDocument/2006/relationships/image" Target="media/image2.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jafza.ae" TargetMode="Externa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footer" Target="footer7.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dubaiinternetcity.com" TargetMode="External"/><Relationship Id="rId28" Type="http://schemas.openxmlformats.org/officeDocument/2006/relationships/header" Target="header8.xml"/><Relationship Id="rId36" Type="http://schemas.openxmlformats.org/officeDocument/2006/relationships/hyperlink" Target="https://www.facebook.com/groups/UAE.Taiwan/" TargetMode="External"/><Relationship Id="rId10" Type="http://schemas.openxmlformats.org/officeDocument/2006/relationships/image" Target="media/image1.jpeg"/><Relationship Id="rId19" Type="http://schemas.openxmlformats.org/officeDocument/2006/relationships/footer" Target="footer4.xml"/><Relationship Id="rId31" Type="http://schemas.openxmlformats.org/officeDocument/2006/relationships/footer" Target="footer6.xm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yperlink" Target="http://www.rakftz.com" TargetMode="External"/><Relationship Id="rId30" Type="http://schemas.openxmlformats.org/officeDocument/2006/relationships/header" Target="header10.xml"/><Relationship Id="rId35" Type="http://schemas.openxmlformats.org/officeDocument/2006/relationships/hyperlink" Target="https://www.facebook.com/groups/706870256033226"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www.diacedu.ae" TargetMode="External"/><Relationship Id="rId33" Type="http://schemas.openxmlformats.org/officeDocument/2006/relationships/header" Target="header12.xml"/><Relationship Id="rId38"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648e92-bc4f-471e-a89c-eefc6f7b969d" xsi:nil="true"/>
    <lcf76f155ced4ddcb4097134ff3c332f xmlns="c95fcfcc-729b-43b4-b2bb-e4f9b0a813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8002F49EBAAB5141AD8786796E22CC2C" ma:contentTypeVersion="10" ma:contentTypeDescription="建立新的文件。" ma:contentTypeScope="" ma:versionID="97b7ac3d5eda62d0345e854d17b72113">
  <xsd:schema xmlns:xsd="http://www.w3.org/2001/XMLSchema" xmlns:xs="http://www.w3.org/2001/XMLSchema" xmlns:p="http://schemas.microsoft.com/office/2006/metadata/properties" xmlns:ns2="c95fcfcc-729b-43b4-b2bb-e4f9b0a81339" xmlns:ns3="2f648e92-bc4f-471e-a89c-eefc6f7b969d" targetNamespace="http://schemas.microsoft.com/office/2006/metadata/properties" ma:root="true" ma:fieldsID="f2c3f3555eba6d6d9ed89e8926cf944d" ns2:_="" ns3:_="">
    <xsd:import namespace="c95fcfcc-729b-43b4-b2bb-e4f9b0a81339"/>
    <xsd:import namespace="2f648e92-bc4f-471e-a89c-eefc6f7b96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fcfcc-729b-43b4-b2bb-e4f9b0a813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影像標籤" ma:readOnly="false" ma:fieldId="{5cf76f15-5ced-4ddc-b409-7134ff3c332f}" ma:taxonomyMulti="true" ma:sspId="573c143a-5515-408f-beb1-77a74293c5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648e92-bc4f-471e-a89c-eefc6f7b96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ad372a-88e5-4db0-9cff-a947b293f6fc}" ma:internalName="TaxCatchAll" ma:showField="CatchAllData" ma:web="2f648e92-bc4f-471e-a89c-eefc6f7b96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E20DF-ADAB-41EB-82D8-38C90C750B27}">
  <ds:schemaRefs>
    <ds:schemaRef ds:uri="http://schemas.microsoft.com/office/2006/metadata/properties"/>
    <ds:schemaRef ds:uri="http://schemas.microsoft.com/office/infopath/2007/PartnerControls"/>
    <ds:schemaRef ds:uri="2f648e92-bc4f-471e-a89c-eefc6f7b969d"/>
    <ds:schemaRef ds:uri="c95fcfcc-729b-43b4-b2bb-e4f9b0a81339"/>
  </ds:schemaRefs>
</ds:datastoreItem>
</file>

<file path=customXml/itemProps2.xml><?xml version="1.0" encoding="utf-8"?>
<ds:datastoreItem xmlns:ds="http://schemas.openxmlformats.org/officeDocument/2006/customXml" ds:itemID="{20787CA4-3E97-4A86-A6FB-08C9A6D70375}">
  <ds:schemaRefs>
    <ds:schemaRef ds:uri="http://schemas.microsoft.com/sharepoint/v3/contenttype/forms"/>
  </ds:schemaRefs>
</ds:datastoreItem>
</file>

<file path=customXml/itemProps3.xml><?xml version="1.0" encoding="utf-8"?>
<ds:datastoreItem xmlns:ds="http://schemas.openxmlformats.org/officeDocument/2006/customXml" ds:itemID="{6FEA03F5-D083-4C8B-80F5-52BF5DB69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fcfcc-729b-43b4-b2bb-e4f9b0a81339"/>
    <ds:schemaRef ds:uri="2f648e92-bc4f-471e-a89c-eefc6f7b9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126</Pages>
  <Words>36195</Words>
  <Characters>43073</Characters>
  <Application>Microsoft Office Word</Application>
  <DocSecurity>0</DocSecurity>
  <Lines>2871</Lines>
  <Paragraphs>3048</Paragraphs>
  <ScaleCrop>false</ScaleCrop>
  <Company>MOEA</Company>
  <LinksUpToDate>false</LinksUpToDate>
  <CharactersWithSpaces>76220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subject/>
  <dc:creator>cvl</dc:creator>
  <cp:keywords/>
  <cp:lastModifiedBy>OWNER</cp:lastModifiedBy>
  <cp:revision>8</cp:revision>
  <cp:lastPrinted>2023-09-26T05:05:00Z</cp:lastPrinted>
  <dcterms:created xsi:type="dcterms:W3CDTF">2026-05-26T03:20:00Z</dcterms:created>
  <dcterms:modified xsi:type="dcterms:W3CDTF">2026-07-14T04:18:00Z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ContentTypeId">
    <vt:lpwstr>0x0101008002F49EBAAB5141AD8786796E22CC2C</vt:lpwstr>
  </property>
  <property fmtid="{D5CDD505-2E9C-101B-9397-08002B2CF9AE}" pid="4" name="MediaServiceImageTags">
    <vt:lpwstr/>
  </property>
</Properties>
</file>