
<file path=[Content_Types].xml><?xml version="1.0" encoding="utf-8"?>
<Types xmlns="http://schemas.openxmlformats.org/package/2006/content-types">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header7.xml" ContentType="application/vnd.openxmlformats-officedocument.wordprocessingml.header+xml"/>
  <Override PartName="/word/footer7.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word/footer8.xml" ContentType="application/vnd.openxmlformats-officedocument.wordprocessingml.footer+xml"/>
  <Override PartName="/word/footer9.xml" ContentType="application/vnd.openxmlformats-officedocument.wordprocessingml.footer+xml"/>
  <Override PartName="/word/header10.xml" ContentType="application/vnd.openxmlformats-officedocument.wordprocessingml.header+xml"/>
  <Override PartName="/word/footer10.xml" ContentType="application/vnd.openxmlformats-officedocument.wordprocessingml.footer+xml"/>
  <Override PartName="/word/header11.xml" ContentType="application/vnd.openxmlformats-officedocument.wordprocessingml.header+xml"/>
  <Override PartName="/word/header12.xml" ContentType="application/vnd.openxmlformats-officedocument.wordprocessingml.header+xml"/>
  <Override PartName="/word/footer11.xml" ContentType="application/vnd.openxmlformats-officedocument.wordprocessingml.footer+xml"/>
  <Override PartName="/word/footer12.xml" ContentType="application/vnd.openxmlformats-officedocument.wordprocessingml.footer+xml"/>
  <Override PartName="/word/header13.xml" ContentType="application/vnd.openxmlformats-officedocument.wordprocessingml.header+xml"/>
  <Override PartName="/word/footer13.xml" ContentType="application/vnd.openxmlformats-officedocument.wordprocessingml.footer+xml"/>
  <Override PartName="/word/header14.xml" ContentType="application/vnd.openxmlformats-officedocument.wordprocessingml.header+xml"/>
  <Override PartName="/word/header15.xml" ContentType="application/vnd.openxmlformats-officedocument.wordprocessingml.header+xml"/>
  <Override PartName="/word/footer14.xml" ContentType="application/vnd.openxmlformats-officedocument.wordprocessingml.footer+xml"/>
  <Override PartName="/word/footer15.xml" ContentType="application/vnd.openxmlformats-officedocument.wordprocessingml.footer+xml"/>
  <Override PartName="/word/header16.xml" ContentType="application/vnd.openxmlformats-officedocument.wordprocessingml.header+xml"/>
  <Override PartName="/word/footer16.xml" ContentType="application/vnd.openxmlformats-officedocument.wordprocessingml.footer+xml"/>
  <Override PartName="/word/header17.xml" ContentType="application/vnd.openxmlformats-officedocument.wordprocessingml.header+xml"/>
  <Override PartName="/word/header18.xml" ContentType="application/vnd.openxmlformats-officedocument.wordprocessingml.header+xml"/>
  <Override PartName="/word/footer17.xml" ContentType="application/vnd.openxmlformats-officedocument.wordprocessingml.footer+xml"/>
  <Override PartName="/word/footer18.xml" ContentType="application/vnd.openxmlformats-officedocument.wordprocessingml.footer+xml"/>
  <Override PartName="/word/header19.xml" ContentType="application/vnd.openxmlformats-officedocument.wordprocessingml.header+xml"/>
  <Override PartName="/word/footer19.xml" ContentType="application/vnd.openxmlformats-officedocument.wordprocessingml.footer+xml"/>
  <Override PartName="/word/header20.xml" ContentType="application/vnd.openxmlformats-officedocument.wordprocessingml.header+xml"/>
  <Override PartName="/word/header21.xml" ContentType="application/vnd.openxmlformats-officedocument.wordprocessingml.header+xml"/>
  <Override PartName="/word/footer20.xml" ContentType="application/vnd.openxmlformats-officedocument.wordprocessingml.footer+xml"/>
  <Override PartName="/word/footer21.xml" ContentType="application/vnd.openxmlformats-officedocument.wordprocessingml.footer+xml"/>
  <Override PartName="/word/header22.xml" ContentType="application/vnd.openxmlformats-officedocument.wordprocessingml.header+xml"/>
  <Override PartName="/word/footer22.xml" ContentType="application/vnd.openxmlformats-officedocument.wordprocessingml.footer+xml"/>
  <Override PartName="/word/header23.xml" ContentType="application/vnd.openxmlformats-officedocument.wordprocessingml.header+xml"/>
  <Override PartName="/word/header24.xml" ContentType="application/vnd.openxmlformats-officedocument.wordprocessingml.header+xml"/>
  <Override PartName="/word/footer23.xml" ContentType="application/vnd.openxmlformats-officedocument.wordprocessingml.footer+xml"/>
  <Override PartName="/word/footer24.xml" ContentType="application/vnd.openxmlformats-officedocument.wordprocessingml.footer+xml"/>
  <Override PartName="/word/header25.xml" ContentType="application/vnd.openxmlformats-officedocument.wordprocessingml.header+xml"/>
  <Override PartName="/word/footer25.xml" ContentType="application/vnd.openxmlformats-officedocument.wordprocessingml.footer+xml"/>
  <Override PartName="/word/header26.xml" ContentType="application/vnd.openxmlformats-officedocument.wordprocessingml.header+xml"/>
  <Override PartName="/word/header27.xml" ContentType="application/vnd.openxmlformats-officedocument.wordprocessingml.header+xml"/>
  <Override PartName="/word/footer26.xml" ContentType="application/vnd.openxmlformats-officedocument.wordprocessingml.footer+xml"/>
  <Override PartName="/word/footer27.xml" ContentType="application/vnd.openxmlformats-officedocument.wordprocessingml.footer+xml"/>
  <Override PartName="/word/header28.xml" ContentType="application/vnd.openxmlformats-officedocument.wordprocessingml.header+xml"/>
  <Override PartName="/word/footer28.xml" ContentType="application/vnd.openxmlformats-officedocument.wordprocessingml.footer+xml"/>
  <Override PartName="/word/header29.xml" ContentType="application/vnd.openxmlformats-officedocument.wordprocessingml.header+xml"/>
  <Override PartName="/word/header30.xml" ContentType="application/vnd.openxmlformats-officedocument.wordprocessingml.header+xml"/>
  <Override PartName="/word/footer29.xml" ContentType="application/vnd.openxmlformats-officedocument.wordprocessingml.footer+xml"/>
  <Override PartName="/word/footer30.xml" ContentType="application/vnd.openxmlformats-officedocument.wordprocessingml.footer+xml"/>
  <Override PartName="/word/header31.xml" ContentType="application/vnd.openxmlformats-officedocument.wordprocessingml.header+xml"/>
  <Override PartName="/word/footer31.xml" ContentType="application/vnd.openxmlformats-officedocument.wordprocessingml.footer+xml"/>
  <Override PartName="/word/header32.xml" ContentType="application/vnd.openxmlformats-officedocument.wordprocessingml.header+xml"/>
  <Override PartName="/word/header33.xml" ContentType="application/vnd.openxmlformats-officedocument.wordprocessingml.header+xml"/>
  <Override PartName="/word/footer32.xml" ContentType="application/vnd.openxmlformats-officedocument.wordprocessingml.footer+xml"/>
  <Override PartName="/word/footer33.xml" ContentType="application/vnd.openxmlformats-officedocument.wordprocessingml.footer+xml"/>
  <Override PartName="/word/header34.xml" ContentType="application/vnd.openxmlformats-officedocument.wordprocessingml.header+xml"/>
  <Override PartName="/word/footer34.xml" ContentType="application/vnd.openxmlformats-officedocument.wordprocessingml.footer+xml"/>
  <Override PartName="/word/header35.xml" ContentType="application/vnd.openxmlformats-officedocument.wordprocessingml.header+xml"/>
  <Override PartName="/word/header36.xml" ContentType="application/vnd.openxmlformats-officedocument.wordprocessingml.header+xml"/>
  <Override PartName="/word/footer35.xml" ContentType="application/vnd.openxmlformats-officedocument.wordprocessingml.footer+xml"/>
  <Override PartName="/word/footer36.xml" ContentType="application/vnd.openxmlformats-officedocument.wordprocessingml.footer+xml"/>
  <Override PartName="/word/header37.xml" ContentType="application/vnd.openxmlformats-officedocument.wordprocessingml.header+xml"/>
  <Override PartName="/word/footer3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ackground w:color="FFFFFF"/>
  <w:body>
    <w:p w14:paraId="3BB27983" w14:textId="21C65CC0" w:rsidR="000215EA" w:rsidRPr="00F67B29" w:rsidRDefault="00036331" w:rsidP="00380FE1">
      <w:pPr>
        <w:pStyle w:val="12"/>
        <w:ind w:left="1772" w:hanging="591"/>
        <w:rPr>
          <w:lang w:eastAsia="zh-TW"/>
        </w:rPr>
      </w:pPr>
      <w:r w:rsidRPr="00F67B29">
        <w:rPr>
          <w:noProof/>
          <w:lang w:eastAsia="zh-TW"/>
        </w:rPr>
        <w:drawing>
          <wp:anchor distT="0" distB="0" distL="114300" distR="114300" simplePos="0" relativeHeight="251669504" behindDoc="1" locked="1" layoutInCell="1" allowOverlap="1" wp14:anchorId="13E80A5C" wp14:editId="6FE84AF0">
            <wp:simplePos x="0" y="0"/>
            <wp:positionH relativeFrom="column">
              <wp:posOffset>-1110615</wp:posOffset>
            </wp:positionH>
            <wp:positionV relativeFrom="page">
              <wp:posOffset>-106680</wp:posOffset>
            </wp:positionV>
            <wp:extent cx="7631430" cy="10796270"/>
            <wp:effectExtent l="0" t="0" r="7620" b="5080"/>
            <wp:wrapNone/>
            <wp:docPr id="86" name="圖片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2-52封面-愛爾蘭-01.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7631430" cy="10796270"/>
                    </a:xfrm>
                    <a:prstGeom prst="rect">
                      <a:avLst/>
                    </a:prstGeom>
                  </pic:spPr>
                </pic:pic>
              </a:graphicData>
            </a:graphic>
            <wp14:sizeRelH relativeFrom="margin">
              <wp14:pctWidth>0</wp14:pctWidth>
            </wp14:sizeRelH>
            <wp14:sizeRelV relativeFrom="margin">
              <wp14:pctHeight>0</wp14:pctHeight>
            </wp14:sizeRelV>
          </wp:anchor>
        </w:drawing>
      </w:r>
    </w:p>
    <w:p w14:paraId="48EC6590" w14:textId="77777777" w:rsidR="000215EA" w:rsidRPr="00F67B29" w:rsidRDefault="000215EA" w:rsidP="00380FE1">
      <w:pPr>
        <w:pStyle w:val="12"/>
        <w:ind w:left="1772" w:hanging="591"/>
        <w:rPr>
          <w:lang w:eastAsia="zh-TW"/>
        </w:rPr>
      </w:pPr>
      <w:r w:rsidRPr="00F67B29">
        <w:rPr>
          <w:noProof/>
          <w:lang w:eastAsia="zh-TW"/>
        </w:rPr>
        <mc:AlternateContent>
          <mc:Choice Requires="wps">
            <w:drawing>
              <wp:anchor distT="0" distB="0" distL="114300" distR="114300" simplePos="0" relativeHeight="251663360" behindDoc="0" locked="1" layoutInCell="1" allowOverlap="1" wp14:anchorId="3E9BAD51" wp14:editId="04513944">
                <wp:simplePos x="0" y="0"/>
                <wp:positionH relativeFrom="column">
                  <wp:posOffset>-1107440</wp:posOffset>
                </wp:positionH>
                <wp:positionV relativeFrom="page">
                  <wp:posOffset>9732010</wp:posOffset>
                </wp:positionV>
                <wp:extent cx="7642800" cy="1087200"/>
                <wp:effectExtent l="0" t="0" r="0" b="0"/>
                <wp:wrapNone/>
                <wp:docPr id="70" name="Text Box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42800" cy="1087200"/>
                        </a:xfrm>
                        <a:prstGeom prst="rect">
                          <a:avLst/>
                        </a:prstGeom>
                        <a:solidFill>
                          <a:srgbClr val="333399"/>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FB818C8" w14:textId="79E6E82C" w:rsidR="0080277F" w:rsidRPr="0035437D" w:rsidRDefault="004317C2" w:rsidP="000215EA">
                            <w:pPr>
                              <w:adjustRightInd w:val="0"/>
                              <w:snapToGrid w:val="0"/>
                              <w:spacing w:after="40"/>
                              <w:jc w:val="center"/>
                              <w:rPr>
                                <w:rFonts w:ascii="Arial Unicode MS" w:hAnsi="Arial Unicode MS"/>
                                <w:color w:val="FFFFFF"/>
                                <w:spacing w:val="20"/>
                                <w:kern w:val="0"/>
                                <w:sz w:val="32"/>
                                <w:szCs w:val="32"/>
                                <w:lang w:eastAsia="zh-TW"/>
                              </w:rPr>
                            </w:pPr>
                            <w:r>
                              <w:rPr>
                                <w:rFonts w:ascii="Arial Unicode MS" w:hAnsi="Arial Unicode MS" w:hint="eastAsia"/>
                                <w:color w:val="FFFFFF"/>
                                <w:spacing w:val="20"/>
                                <w:kern w:val="0"/>
                                <w:sz w:val="32"/>
                                <w:szCs w:val="32"/>
                                <w:lang w:eastAsia="zh-TW"/>
                              </w:rPr>
                              <w:t>經濟部投資促進司</w:t>
                            </w:r>
                            <w:r w:rsidR="0080277F" w:rsidRPr="0035437D">
                              <w:rPr>
                                <w:rFonts w:ascii="Arial Unicode MS" w:hAnsi="Arial Unicode MS" w:hint="eastAsia"/>
                                <w:color w:val="FFFFFF"/>
                                <w:spacing w:val="20"/>
                                <w:kern w:val="0"/>
                                <w:sz w:val="32"/>
                                <w:szCs w:val="32"/>
                                <w:lang w:eastAsia="zh-TW"/>
                              </w:rPr>
                              <w:t xml:space="preserve">　編</w:t>
                            </w:r>
                            <w:r w:rsidR="0080277F">
                              <w:rPr>
                                <w:rFonts w:ascii="Arial Unicode MS" w:hAnsi="Arial Unicode MS" w:hint="eastAsia"/>
                                <w:color w:val="FFFFFF"/>
                                <w:spacing w:val="20"/>
                                <w:kern w:val="0"/>
                                <w:sz w:val="32"/>
                                <w:szCs w:val="32"/>
                                <w:lang w:eastAsia="zh-TW"/>
                              </w:rPr>
                              <w:t>印</w:t>
                            </w:r>
                          </w:p>
                          <w:p w14:paraId="349B97C2" w14:textId="7D54E5DE" w:rsidR="0080277F" w:rsidRPr="0035437D" w:rsidRDefault="004317C2" w:rsidP="000215EA">
                            <w:pPr>
                              <w:adjustRightInd w:val="0"/>
                              <w:snapToGrid w:val="0"/>
                              <w:spacing w:after="40"/>
                              <w:jc w:val="center"/>
                              <w:rPr>
                                <w:rFonts w:ascii="Arial" w:hAnsi="Arial" w:cs="Arial"/>
                                <w:color w:val="FFFFFF"/>
                                <w:kern w:val="0"/>
                                <w:sz w:val="22"/>
                                <w:szCs w:val="22"/>
                                <w:lang w:eastAsia="zh-TW"/>
                              </w:rPr>
                            </w:pPr>
                            <w:r>
                              <w:rPr>
                                <w:rFonts w:ascii="Arial" w:hAnsi="Arial" w:cs="Arial"/>
                                <w:color w:val="FFFFFF"/>
                                <w:kern w:val="0"/>
                                <w:sz w:val="22"/>
                                <w:szCs w:val="22"/>
                                <w:lang w:eastAsia="zh-TW"/>
                              </w:rPr>
                              <w:t>Department of Investment Promotion</w:t>
                            </w:r>
                            <w:r w:rsidR="0080277F" w:rsidRPr="005E5AC8">
                              <w:rPr>
                                <w:rFonts w:cs="Arial"/>
                                <w:color w:val="FFFFFF"/>
                                <w:kern w:val="0"/>
                                <w:sz w:val="22"/>
                                <w:szCs w:val="22"/>
                                <w:lang w:eastAsia="zh-TW"/>
                              </w:rPr>
                              <w:t>,</w:t>
                            </w:r>
                            <w:r w:rsidR="0080277F" w:rsidRPr="0035437D">
                              <w:rPr>
                                <w:rFonts w:ascii="Arial" w:hAnsi="Arial" w:cs="Arial"/>
                                <w:color w:val="FFFFFF"/>
                                <w:kern w:val="0"/>
                                <w:sz w:val="22"/>
                                <w:szCs w:val="22"/>
                                <w:lang w:eastAsia="zh-TW"/>
                              </w:rPr>
                              <w:t xml:space="preserve"> Ministry of Economic Affairs</w:t>
                            </w:r>
                          </w:p>
                          <w:p w14:paraId="5019C4EB" w14:textId="1F55CD27" w:rsidR="0080277F" w:rsidRPr="0035437D" w:rsidRDefault="0080277F" w:rsidP="000215EA">
                            <w:pPr>
                              <w:adjustRightInd w:val="0"/>
                              <w:snapToGrid w:val="0"/>
                              <w:spacing w:after="40"/>
                              <w:jc w:val="center"/>
                              <w:rPr>
                                <w:rFonts w:ascii="Arial" w:hAnsi="Arial"/>
                                <w:color w:val="FFFFFF"/>
                                <w:spacing w:val="20"/>
                                <w:kern w:val="0"/>
                                <w:lang w:eastAsia="zh-TW"/>
                              </w:rPr>
                            </w:pPr>
                            <w:r w:rsidRPr="0035437D">
                              <w:rPr>
                                <w:rFonts w:ascii="Arial" w:hAnsi="Arial" w:hint="eastAsia"/>
                                <w:color w:val="FFFFFF"/>
                                <w:spacing w:val="20"/>
                                <w:kern w:val="0"/>
                                <w:lang w:eastAsia="zh-TW"/>
                              </w:rPr>
                              <w:t>中華民國</w:t>
                            </w:r>
                            <w:r w:rsidRPr="00B109EB">
                              <w:rPr>
                                <w:rFonts w:ascii="Arial" w:hAnsi="Arial" w:hint="eastAsia"/>
                                <w:color w:val="FFFFFF"/>
                                <w:spacing w:val="20"/>
                                <w:kern w:val="0"/>
                                <w:lang w:eastAsia="zh-TW"/>
                              </w:rPr>
                              <w:t>１</w:t>
                            </w:r>
                            <w:r>
                              <w:rPr>
                                <w:rFonts w:ascii="Arial" w:hAnsi="Arial" w:hint="eastAsia"/>
                                <w:color w:val="FFFFFF"/>
                                <w:spacing w:val="20"/>
                                <w:kern w:val="0"/>
                                <w:lang w:eastAsia="zh-TW"/>
                              </w:rPr>
                              <w:t>１２</w:t>
                            </w:r>
                            <w:r w:rsidRPr="0035437D">
                              <w:rPr>
                                <w:rFonts w:ascii="Arial" w:hAnsi="Arial" w:hint="eastAsia"/>
                                <w:color w:val="FFFFFF"/>
                                <w:spacing w:val="20"/>
                                <w:kern w:val="0"/>
                                <w:lang w:eastAsia="zh-TW"/>
                              </w:rPr>
                              <w:t>年</w:t>
                            </w:r>
                            <w:r>
                              <w:rPr>
                                <w:rFonts w:ascii="Arial" w:hAnsi="Arial" w:hint="eastAsia"/>
                                <w:color w:val="FFFFFF"/>
                                <w:spacing w:val="20"/>
                                <w:kern w:val="0"/>
                                <w:lang w:eastAsia="zh-TW"/>
                              </w:rPr>
                              <w:t>９</w:t>
                            </w:r>
                            <w:r w:rsidRPr="0035437D">
                              <w:rPr>
                                <w:rFonts w:ascii="Arial" w:hAnsi="Arial" w:hint="eastAsia"/>
                                <w:color w:val="FFFFFF"/>
                                <w:spacing w:val="20"/>
                                <w:kern w:val="0"/>
                                <w:lang w:eastAsia="zh-TW"/>
                              </w:rPr>
                              <w:t>月</w:t>
                            </w:r>
                          </w:p>
                        </w:txbxContent>
                      </wps:txbx>
                      <wps:bodyPr rot="0" vert="horz" wrap="square" lIns="0" tIns="14400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0" o:spid="_x0000_s1026" type="#_x0000_t202" style="position:absolute;left:0;text-align:left;margin-left:-87.2pt;margin-top:766.3pt;width:601.8pt;height:85.6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" fillcolor="#339" stroked="f">
                <v:textbox inset="0,4mm,0,0">
                  <w:txbxContent>
                    <w:p w14:paraId="5FB818C8" w14:textId="79E6E82C" w:rsidR="0080277F" w:rsidRPr="0035437D" w:rsidRDefault="004317C2" w:rsidP="000215EA">
                      <w:pPr>
                        <w:adjustRightInd w:val="0"/>
                        <w:snapToGrid w:val="0"/>
                        <w:spacing w:after="40"/>
                        <w:jc w:val="center"/>
                        <w:rPr>
                          <w:rFonts w:ascii="Arial Unicode MS" w:hAnsi="Arial Unicode MS"/>
                          <w:color w:val="FFFFFF"/>
                          <w:spacing w:val="20"/>
                          <w:kern w:val="0"/>
                          <w:sz w:val="32"/>
                          <w:szCs w:val="32"/>
                          <w:lang w:eastAsia="zh-TW"/>
                        </w:rPr>
                      </w:pPr>
                      <w:r>
                        <w:rPr>
                          <w:rFonts w:ascii="Arial Unicode MS" w:hAnsi="Arial Unicode MS" w:hint="eastAsia"/>
                          <w:color w:val="FFFFFF"/>
                          <w:spacing w:val="20"/>
                          <w:kern w:val="0"/>
                          <w:sz w:val="32"/>
                          <w:szCs w:val="32"/>
                          <w:lang w:eastAsia="zh-TW"/>
                        </w:rPr>
                        <w:t>經濟部投資促進司</w:t>
                      </w:r>
                      <w:r w:rsidR="0080277F" w:rsidRPr="0035437D">
                        <w:rPr>
                          <w:rFonts w:ascii="Arial Unicode MS" w:hAnsi="Arial Unicode MS" w:hint="eastAsia"/>
                          <w:color w:val="FFFFFF"/>
                          <w:spacing w:val="20"/>
                          <w:kern w:val="0"/>
                          <w:sz w:val="32"/>
                          <w:szCs w:val="32"/>
                          <w:lang w:eastAsia="zh-TW"/>
                        </w:rPr>
                        <w:t xml:space="preserve">　編</w:t>
                      </w:r>
                      <w:r w:rsidR="0080277F">
                        <w:rPr>
                          <w:rFonts w:ascii="Arial Unicode MS" w:hAnsi="Arial Unicode MS" w:hint="eastAsia"/>
                          <w:color w:val="FFFFFF"/>
                          <w:spacing w:val="20"/>
                          <w:kern w:val="0"/>
                          <w:sz w:val="32"/>
                          <w:szCs w:val="32"/>
                          <w:lang w:eastAsia="zh-TW"/>
                        </w:rPr>
                        <w:t>印</w:t>
                      </w:r>
                    </w:p>
                    <w:p w14:paraId="349B97C2" w14:textId="7D54E5DE" w:rsidR="0080277F" w:rsidRPr="0035437D" w:rsidRDefault="004317C2" w:rsidP="000215EA">
                      <w:pPr>
                        <w:adjustRightInd w:val="0"/>
                        <w:snapToGrid w:val="0"/>
                        <w:spacing w:after="40"/>
                        <w:jc w:val="center"/>
                        <w:rPr>
                          <w:rFonts w:ascii="Arial" w:hAnsi="Arial" w:cs="Arial"/>
                          <w:color w:val="FFFFFF"/>
                          <w:kern w:val="0"/>
                          <w:sz w:val="22"/>
                          <w:szCs w:val="22"/>
                          <w:lang w:eastAsia="zh-TW"/>
                        </w:rPr>
                      </w:pPr>
                      <w:r>
                        <w:rPr>
                          <w:rFonts w:ascii="Arial" w:hAnsi="Arial" w:cs="Arial"/>
                          <w:color w:val="FFFFFF"/>
                          <w:kern w:val="0"/>
                          <w:sz w:val="22"/>
                          <w:szCs w:val="22"/>
                          <w:lang w:eastAsia="zh-TW"/>
                        </w:rPr>
                        <w:t>Department of Investment Promotion</w:t>
                      </w:r>
                      <w:r w:rsidR="0080277F" w:rsidRPr="005E5AC8">
                        <w:rPr>
                          <w:rFonts w:cs="Arial"/>
                          <w:color w:val="FFFFFF"/>
                          <w:kern w:val="0"/>
                          <w:sz w:val="22"/>
                          <w:szCs w:val="22"/>
                          <w:lang w:eastAsia="zh-TW"/>
                        </w:rPr>
                        <w:t>,</w:t>
                      </w:r>
                      <w:r w:rsidR="0080277F" w:rsidRPr="0035437D">
                        <w:rPr>
                          <w:rFonts w:ascii="Arial" w:hAnsi="Arial" w:cs="Arial"/>
                          <w:color w:val="FFFFFF"/>
                          <w:kern w:val="0"/>
                          <w:sz w:val="22"/>
                          <w:szCs w:val="22"/>
                          <w:lang w:eastAsia="zh-TW"/>
                        </w:rPr>
                        <w:t xml:space="preserve"> Ministry of Economic Affairs</w:t>
                      </w:r>
                    </w:p>
                    <w:p w14:paraId="5019C4EB" w14:textId="1F55CD27" w:rsidR="0080277F" w:rsidRPr="0035437D" w:rsidRDefault="0080277F" w:rsidP="000215EA">
                      <w:pPr>
                        <w:adjustRightInd w:val="0"/>
                        <w:snapToGrid w:val="0"/>
                        <w:spacing w:after="40"/>
                        <w:jc w:val="center"/>
                        <w:rPr>
                          <w:rFonts w:ascii="Arial" w:hAnsi="Arial"/>
                          <w:color w:val="FFFFFF"/>
                          <w:spacing w:val="20"/>
                          <w:kern w:val="0"/>
                          <w:lang w:eastAsia="zh-TW"/>
                        </w:rPr>
                      </w:pPr>
                      <w:r w:rsidRPr="0035437D">
                        <w:rPr>
                          <w:rFonts w:ascii="Arial" w:hAnsi="Arial" w:hint="eastAsia"/>
                          <w:color w:val="FFFFFF"/>
                          <w:spacing w:val="20"/>
                          <w:kern w:val="0"/>
                          <w:lang w:eastAsia="zh-TW"/>
                        </w:rPr>
                        <w:t>中華民國</w:t>
                      </w:r>
                      <w:r w:rsidRPr="00B109EB">
                        <w:rPr>
                          <w:rFonts w:ascii="Arial" w:hAnsi="Arial" w:hint="eastAsia"/>
                          <w:color w:val="FFFFFF"/>
                          <w:spacing w:val="20"/>
                          <w:kern w:val="0"/>
                          <w:lang w:eastAsia="zh-TW"/>
                        </w:rPr>
                        <w:t>１</w:t>
                      </w:r>
                      <w:r>
                        <w:rPr>
                          <w:rFonts w:ascii="Arial" w:hAnsi="Arial" w:hint="eastAsia"/>
                          <w:color w:val="FFFFFF"/>
                          <w:spacing w:val="20"/>
                          <w:kern w:val="0"/>
                          <w:lang w:eastAsia="zh-TW"/>
                        </w:rPr>
                        <w:t>１２</w:t>
                      </w:r>
                      <w:r w:rsidRPr="0035437D">
                        <w:rPr>
                          <w:rFonts w:ascii="Arial" w:hAnsi="Arial" w:hint="eastAsia"/>
                          <w:color w:val="FFFFFF"/>
                          <w:spacing w:val="20"/>
                          <w:kern w:val="0"/>
                          <w:lang w:eastAsia="zh-TW"/>
                        </w:rPr>
                        <w:t>年</w:t>
                      </w:r>
                      <w:proofErr w:type="gramStart"/>
                      <w:r>
                        <w:rPr>
                          <w:rFonts w:ascii="Arial" w:hAnsi="Arial" w:hint="eastAsia"/>
                          <w:color w:val="FFFFFF"/>
                          <w:spacing w:val="20"/>
                          <w:kern w:val="0"/>
                          <w:lang w:eastAsia="zh-TW"/>
                        </w:rPr>
                        <w:t>９</w:t>
                      </w:r>
                      <w:proofErr w:type="gramEnd"/>
                      <w:r w:rsidRPr="0035437D">
                        <w:rPr>
                          <w:rFonts w:ascii="Arial" w:hAnsi="Arial" w:hint="eastAsia"/>
                          <w:color w:val="FFFFFF"/>
                          <w:spacing w:val="20"/>
                          <w:kern w:val="0"/>
                          <w:lang w:eastAsia="zh-TW"/>
                        </w:rPr>
                        <w:t>月</w:t>
                      </w:r>
                    </w:p>
                  </w:txbxContent>
                </v:textbox>
                <w10:wrap anchory="page"/>
                <w10:anchorlock/>
              </v:shape>
            </w:pict>
          </mc:Fallback>
        </mc:AlternateContent>
      </w:r>
      <w:r w:rsidRPr="00F67B29">
        <w:rPr>
          <w:lang w:eastAsia="zh-TW"/>
        </w:rPr>
        <w:br w:type="page"/>
      </w:r>
    </w:p>
    <w:p w14:paraId="30013063" w14:textId="77777777" w:rsidR="000215EA" w:rsidRPr="00F67B29" w:rsidRDefault="000215EA" w:rsidP="00380FE1">
      <w:pPr>
        <w:pStyle w:val="12"/>
        <w:ind w:left="1772" w:hanging="591"/>
        <w:rPr>
          <w:lang w:eastAsia="zh-TW"/>
        </w:rPr>
      </w:pPr>
    </w:p>
    <w:p w14:paraId="38AA0F18" w14:textId="77777777" w:rsidR="000215EA" w:rsidRPr="00F67B29" w:rsidRDefault="000215EA" w:rsidP="00380FE1">
      <w:pPr>
        <w:pStyle w:val="12"/>
        <w:ind w:left="1772" w:hanging="591"/>
        <w:rPr>
          <w:lang w:eastAsia="zh-TW"/>
        </w:rPr>
        <w:sectPr w:rsidR="000215EA" w:rsidRPr="00F67B29" w:rsidSect="00380FE1">
          <w:headerReference w:type="first" r:id="rId10"/>
          <w:footerReference w:type="first" r:id="rId11"/>
          <w:pgSz w:w="11906" w:h="16838" w:code="9"/>
          <w:pgMar w:top="2268" w:right="1701" w:bottom="1701" w:left="1701" w:header="1134" w:footer="851" w:gutter="0"/>
          <w:cols w:space="425"/>
          <w:docGrid w:type="linesAndChars" w:linePitch="514" w:charSpace="-774"/>
        </w:sectPr>
      </w:pPr>
    </w:p>
    <w:tbl>
      <w:tblPr>
        <w:tblW w:w="0" w:type="auto"/>
        <w:tblCellMar>
          <w:left w:w="28" w:type="dxa"/>
          <w:right w:w="28" w:type="dxa"/>
        </w:tblCellMar>
        <w:tblLook w:val="01E0" w:firstRow="1" w:lastRow="1" w:firstColumn="1" w:lastColumn="1" w:noHBand="0" w:noVBand="0"/>
      </w:tblPr>
      <w:tblGrid>
        <w:gridCol w:w="8560"/>
      </w:tblGrid>
      <w:tr w:rsidR="00F67B29" w:rsidRPr="00F67B29" w14:paraId="1E3E5E00" w14:textId="77777777" w:rsidTr="00380FE1">
        <w:trPr>
          <w:trHeight w:val="1293"/>
        </w:trPr>
        <w:tc>
          <w:tcPr>
            <w:tcW w:w="8560" w:type="dxa"/>
            <w:shd w:val="clear" w:color="auto" w:fill="auto"/>
            <w:vAlign w:val="center"/>
          </w:tcPr>
          <w:p w14:paraId="6F11F058" w14:textId="77777777" w:rsidR="000215EA" w:rsidRPr="00F67B29" w:rsidRDefault="000215EA" w:rsidP="00380FE1">
            <w:pPr>
              <w:pStyle w:val="12"/>
              <w:ind w:left="1772" w:hanging="591"/>
              <w:rPr>
                <w:lang w:eastAsia="zh-TW"/>
              </w:rPr>
            </w:pPr>
          </w:p>
        </w:tc>
      </w:tr>
      <w:tr w:rsidR="00F67B29" w:rsidRPr="00F67B29" w14:paraId="79B33A5B" w14:textId="77777777" w:rsidTr="00380FE1">
        <w:trPr>
          <w:trHeight w:val="1701"/>
        </w:trPr>
        <w:tc>
          <w:tcPr>
            <w:tcW w:w="8560" w:type="dxa"/>
            <w:shd w:val="clear" w:color="auto" w:fill="auto"/>
            <w:vAlign w:val="center"/>
          </w:tcPr>
          <w:p w14:paraId="59A8ED8E" w14:textId="77777777" w:rsidR="000215EA" w:rsidRPr="00F67B29" w:rsidRDefault="000215EA" w:rsidP="00380FE1">
            <w:pPr>
              <w:pStyle w:val="12"/>
              <w:ind w:left="2972" w:hanging="1791"/>
              <w:rPr>
                <w:rFonts w:ascii="華康粗圓體" w:eastAsia="華康粗圓體" w:hAnsi="華康粗圓體"/>
                <w:sz w:val="72"/>
                <w:szCs w:val="72"/>
              </w:rPr>
            </w:pPr>
            <w:r w:rsidRPr="00F67B29">
              <w:rPr>
                <w:rFonts w:eastAsia="華康粗圓體"/>
                <w:sz w:val="72"/>
                <w:szCs w:val="72"/>
                <w:lang w:eastAsia="zh-TW"/>
              </w:rPr>
              <w:t>愛爾蘭</w:t>
            </w:r>
            <w:r w:rsidRPr="00F67B29">
              <w:rPr>
                <w:rFonts w:ascii="華康粗圓體" w:eastAsia="華康粗圓體" w:hAnsi="華康粗圓體" w:hint="eastAsia"/>
                <w:sz w:val="72"/>
                <w:szCs w:val="72"/>
              </w:rPr>
              <w:t>投資環境簡介</w:t>
            </w:r>
          </w:p>
          <w:p w14:paraId="40AE4C55" w14:textId="77777777" w:rsidR="000215EA" w:rsidRPr="00F67B29" w:rsidRDefault="000215EA" w:rsidP="00380FE1">
            <w:pPr>
              <w:pStyle w:val="12"/>
              <w:ind w:left="2372" w:hanging="1191"/>
              <w:rPr>
                <w:rFonts w:ascii="華康粗圓體" w:eastAsia="華康粗圓體" w:hAnsi="華康粗圓體"/>
                <w:sz w:val="48"/>
                <w:szCs w:val="48"/>
                <w:lang w:eastAsia="zh-TW"/>
              </w:rPr>
            </w:pPr>
            <w:r w:rsidRPr="00F67B29">
              <w:rPr>
                <w:rFonts w:ascii="華康粗圓體" w:eastAsia="華康粗圓體" w:hAnsi="華康粗圓體"/>
                <w:sz w:val="48"/>
                <w:szCs w:val="48"/>
              </w:rPr>
              <w:t>Investment Guide to</w:t>
            </w:r>
            <w:r w:rsidRPr="00F67B29">
              <w:rPr>
                <w:rFonts w:ascii="華康粗圓體" w:eastAsia="華康粗圓體" w:hAnsi="華康粗圓體" w:hint="eastAsia"/>
                <w:sz w:val="48"/>
                <w:szCs w:val="48"/>
              </w:rPr>
              <w:t xml:space="preserve"> </w:t>
            </w:r>
            <w:r w:rsidRPr="00F67B29">
              <w:rPr>
                <w:rFonts w:ascii="華康粗圓體" w:eastAsia="華康粗圓體" w:hAnsi="華康粗圓體"/>
                <w:sz w:val="48"/>
                <w:szCs w:val="48"/>
                <w:lang w:eastAsia="zh-TW"/>
              </w:rPr>
              <w:t>Ireland</w:t>
            </w:r>
          </w:p>
        </w:tc>
      </w:tr>
      <w:tr w:rsidR="00F67B29" w:rsidRPr="00F67B29" w14:paraId="2C216E6D" w14:textId="77777777" w:rsidTr="00380FE1">
        <w:trPr>
          <w:trHeight w:val="8037"/>
        </w:trPr>
        <w:tc>
          <w:tcPr>
            <w:tcW w:w="8560" w:type="dxa"/>
            <w:shd w:val="clear" w:color="auto" w:fill="auto"/>
          </w:tcPr>
          <w:p w14:paraId="6BD2C152" w14:textId="77777777" w:rsidR="000215EA" w:rsidRPr="00F67B29" w:rsidRDefault="000215EA" w:rsidP="00013231">
            <w:pPr>
              <w:pStyle w:val="12"/>
              <w:ind w:leftChars="0" w:left="0" w:firstLineChars="0" w:firstLine="0"/>
              <w:jc w:val="center"/>
              <w:rPr>
                <w:rFonts w:ascii="華康中特圓體" w:eastAsia="華康中特圓體" w:hAnsi="標楷體"/>
                <w:sz w:val="28"/>
                <w:szCs w:val="28"/>
                <w:lang w:eastAsia="zh-TW"/>
              </w:rPr>
            </w:pPr>
          </w:p>
          <w:p w14:paraId="0F4F6832" w14:textId="77777777" w:rsidR="000215EA" w:rsidRPr="00F67B29" w:rsidRDefault="000215EA" w:rsidP="00013231">
            <w:pPr>
              <w:pStyle w:val="12"/>
              <w:ind w:leftChars="0" w:left="0" w:firstLineChars="0" w:firstLine="0"/>
              <w:jc w:val="center"/>
              <w:rPr>
                <w:rFonts w:ascii="華康中特圓體" w:eastAsia="華康中特圓體" w:hAnsi="標楷體"/>
                <w:sz w:val="28"/>
                <w:szCs w:val="28"/>
                <w:lang w:eastAsia="zh-TW"/>
              </w:rPr>
            </w:pPr>
          </w:p>
          <w:p w14:paraId="745CEDF3" w14:textId="4538071F" w:rsidR="000215EA" w:rsidRPr="00F67B29" w:rsidRDefault="004317C2" w:rsidP="00013231">
            <w:pPr>
              <w:pStyle w:val="12"/>
              <w:ind w:leftChars="0" w:left="0" w:firstLineChars="0" w:firstLine="0"/>
              <w:jc w:val="center"/>
              <w:rPr>
                <w:rFonts w:ascii="華康中特圓體" w:eastAsia="華康中特圓體" w:hAnsi="標楷體"/>
                <w:sz w:val="28"/>
                <w:szCs w:val="28"/>
              </w:rPr>
            </w:pPr>
            <w:r w:rsidRPr="00F67B29">
              <w:rPr>
                <w:rFonts w:ascii="華康中特圓體" w:eastAsia="華康中特圓體" w:hAnsi="標楷體" w:hint="eastAsia"/>
                <w:sz w:val="28"/>
                <w:szCs w:val="28"/>
              </w:rPr>
              <w:t>經濟部投資促進司</w:t>
            </w:r>
            <w:r w:rsidR="000215EA" w:rsidRPr="00F67B29">
              <w:rPr>
                <w:rFonts w:ascii="華康中特圓體" w:eastAsia="華康中特圓體" w:hAnsi="標楷體" w:hint="eastAsia"/>
                <w:sz w:val="28"/>
                <w:szCs w:val="28"/>
              </w:rPr>
              <w:t xml:space="preserve">  編印</w:t>
            </w:r>
          </w:p>
        </w:tc>
      </w:tr>
      <w:tr w:rsidR="008F6108" w:rsidRPr="00F67B29" w14:paraId="41B6AFCF" w14:textId="77777777" w:rsidTr="00380FE1">
        <w:tc>
          <w:tcPr>
            <w:tcW w:w="8560" w:type="dxa"/>
            <w:shd w:val="clear" w:color="auto" w:fill="auto"/>
            <w:vAlign w:val="center"/>
          </w:tcPr>
          <w:p w14:paraId="19961BD9" w14:textId="77777777" w:rsidR="00F25510" w:rsidRPr="00F67B29" w:rsidRDefault="00F25510" w:rsidP="00F25510">
            <w:pPr>
              <w:pStyle w:val="12"/>
              <w:ind w:leftChars="0" w:left="0" w:firstLineChars="0" w:firstLine="0"/>
              <w:jc w:val="center"/>
              <w:rPr>
                <w:rFonts w:ascii="華康粗圓體" w:eastAsia="華康粗圓體"/>
                <w:sz w:val="28"/>
                <w:szCs w:val="28"/>
              </w:rPr>
            </w:pPr>
            <w:r w:rsidRPr="00F67B29">
              <w:rPr>
                <w:rFonts w:ascii="華康粗圓體" w:eastAsia="華康粗圓體" w:hint="eastAsia"/>
                <w:sz w:val="28"/>
                <w:szCs w:val="28"/>
              </w:rPr>
              <w:t>感謝駐英國代表處經濟組協助本書編撰</w:t>
            </w:r>
          </w:p>
          <w:p w14:paraId="2EB71BEA" w14:textId="77777777" w:rsidR="000215EA" w:rsidRPr="00F67B29" w:rsidRDefault="000215EA" w:rsidP="00F25510">
            <w:pPr>
              <w:pStyle w:val="12"/>
              <w:ind w:leftChars="0" w:left="0" w:firstLineChars="0" w:firstLine="0"/>
              <w:rPr>
                <w:rFonts w:ascii="華康中特圓體" w:eastAsia="華康中特圓體" w:hAnsi="標楷體"/>
                <w:sz w:val="28"/>
                <w:szCs w:val="28"/>
                <w:lang w:eastAsia="zh-TW"/>
              </w:rPr>
            </w:pPr>
          </w:p>
        </w:tc>
      </w:tr>
    </w:tbl>
    <w:p w14:paraId="18835CD6" w14:textId="77777777" w:rsidR="000215EA" w:rsidRPr="00F67B29" w:rsidRDefault="000215EA" w:rsidP="00013231">
      <w:pPr>
        <w:pStyle w:val="12"/>
        <w:ind w:leftChars="0" w:left="0" w:firstLineChars="0" w:firstLine="0"/>
        <w:jc w:val="center"/>
      </w:pPr>
    </w:p>
    <w:p w14:paraId="028D3FE8" w14:textId="77777777" w:rsidR="000215EA" w:rsidRPr="00F67B29" w:rsidRDefault="000215EA" w:rsidP="00380FE1">
      <w:pPr>
        <w:pStyle w:val="12"/>
        <w:ind w:left="1822" w:hanging="641"/>
        <w:rPr>
          <w:rFonts w:ascii="新細明體" w:eastAsia="新細明體" w:hAnsi="新細明體"/>
          <w:sz w:val="26"/>
          <w:szCs w:val="26"/>
          <w:lang w:eastAsia="zh-TW"/>
        </w:rPr>
      </w:pPr>
    </w:p>
    <w:p w14:paraId="7FD969AA" w14:textId="77777777" w:rsidR="00E52EC3" w:rsidRPr="00F67B29" w:rsidRDefault="000215EA" w:rsidP="00E52EC3">
      <w:pPr>
        <w:overflowPunct/>
        <w:spacing w:beforeLines="100" w:before="514" w:afterLines="100" w:after="514"/>
        <w:jc w:val="center"/>
        <w:rPr>
          <w:rFonts w:ascii="華康新特明體" w:eastAsia="華康新特明體"/>
          <w:sz w:val="40"/>
          <w:szCs w:val="40"/>
        </w:rPr>
      </w:pPr>
      <w:r w:rsidRPr="00F67B29">
        <w:rPr>
          <w:rFonts w:ascii="新細明體" w:eastAsia="新細明體" w:hAnsi="新細明體"/>
          <w:sz w:val="26"/>
          <w:szCs w:val="26"/>
          <w:lang w:eastAsia="zh-TW"/>
        </w:rPr>
        <w:br w:type="page"/>
      </w:r>
      <w:r w:rsidR="00E52EC3" w:rsidRPr="00F67B29">
        <w:rPr>
          <w:rFonts w:ascii="華康新特明體" w:eastAsia="華康新特明體" w:hint="eastAsia"/>
          <w:sz w:val="40"/>
          <w:szCs w:val="40"/>
        </w:rPr>
        <w:t>目　錄</w:t>
      </w:r>
    </w:p>
    <w:p w14:paraId="52B79C6A" w14:textId="77777777" w:rsidR="00653D06" w:rsidRPr="00F67B29" w:rsidRDefault="00E52EC3">
      <w:pPr>
        <w:pStyle w:val="11"/>
        <w:rPr>
          <w:rFonts w:asciiTheme="minorHAnsi" w:eastAsiaTheme="minorEastAsia" w:hAnsiTheme="minorHAnsi" w:cstheme="minorBidi"/>
          <w:noProof/>
          <w:kern w:val="2"/>
          <w:szCs w:val="22"/>
          <w:lang w:eastAsia="zh-TW"/>
        </w:rPr>
      </w:pPr>
      <w:r w:rsidRPr="00F67B29">
        <w:rPr>
          <w:rStyle w:val="a5"/>
          <w:color w:val="auto"/>
          <w:u w:val="none"/>
        </w:rPr>
        <w:fldChar w:fldCharType="begin"/>
      </w:r>
      <w:r w:rsidRPr="00F67B29">
        <w:rPr>
          <w:rStyle w:val="a5"/>
          <w:color w:val="auto"/>
          <w:u w:val="none"/>
        </w:rPr>
        <w:instrText xml:space="preserve"> </w:instrText>
      </w:r>
      <w:r w:rsidRPr="00F67B29">
        <w:rPr>
          <w:rStyle w:val="a5"/>
          <w:rFonts w:hint="eastAsia"/>
          <w:color w:val="auto"/>
          <w:u w:val="none"/>
        </w:rPr>
        <w:instrText>TOC \o "1-3" \h \z \t "</w:instrText>
      </w:r>
      <w:r w:rsidRPr="00F67B29">
        <w:rPr>
          <w:rStyle w:val="a5"/>
          <w:rFonts w:hint="eastAsia"/>
          <w:color w:val="auto"/>
          <w:u w:val="none"/>
        </w:rPr>
        <w:instrText>大標</w:instrText>
      </w:r>
      <w:r w:rsidRPr="00F67B29">
        <w:rPr>
          <w:rStyle w:val="a5"/>
          <w:rFonts w:hint="eastAsia"/>
          <w:color w:val="auto"/>
          <w:u w:val="none"/>
        </w:rPr>
        <w:instrText>,1"</w:instrText>
      </w:r>
      <w:r w:rsidRPr="00F67B29">
        <w:rPr>
          <w:rStyle w:val="a5"/>
          <w:color w:val="auto"/>
          <w:u w:val="none"/>
        </w:rPr>
        <w:instrText xml:space="preserve"> </w:instrText>
      </w:r>
      <w:r w:rsidRPr="00F67B29">
        <w:rPr>
          <w:rStyle w:val="a5"/>
          <w:color w:val="auto"/>
          <w:u w:val="none"/>
        </w:rPr>
        <w:fldChar w:fldCharType="separate"/>
      </w:r>
      <w:hyperlink w:anchor="_Toc105622973" w:history="1">
        <w:r w:rsidR="00653D06" w:rsidRPr="00F67B29">
          <w:rPr>
            <w:rStyle w:val="a5"/>
            <w:rFonts w:hint="eastAsia"/>
            <w:noProof/>
            <w:color w:val="auto"/>
            <w:u w:val="none"/>
          </w:rPr>
          <w:t>第壹章　自然人文環境</w:t>
        </w:r>
        <w:r w:rsidR="00653D06" w:rsidRPr="00F67B29">
          <w:rPr>
            <w:noProof/>
            <w:webHidden/>
          </w:rPr>
          <w:tab/>
        </w:r>
        <w:r w:rsidR="00653D06" w:rsidRPr="00F67B29">
          <w:rPr>
            <w:noProof/>
            <w:webHidden/>
          </w:rPr>
          <w:fldChar w:fldCharType="begin"/>
        </w:r>
        <w:r w:rsidR="00653D06" w:rsidRPr="00F67B29">
          <w:rPr>
            <w:noProof/>
            <w:webHidden/>
          </w:rPr>
          <w:instrText xml:space="preserve"> PAGEREF _Toc105622973 \h </w:instrText>
        </w:r>
        <w:r w:rsidR="00653D06" w:rsidRPr="00F67B29">
          <w:rPr>
            <w:noProof/>
            <w:webHidden/>
          </w:rPr>
        </w:r>
        <w:r w:rsidR="00653D06" w:rsidRPr="00F67B29">
          <w:rPr>
            <w:noProof/>
            <w:webHidden/>
          </w:rPr>
          <w:fldChar w:fldCharType="separate"/>
        </w:r>
        <w:r w:rsidR="0042495C">
          <w:rPr>
            <w:noProof/>
            <w:webHidden/>
          </w:rPr>
          <w:t>1</w:t>
        </w:r>
        <w:r w:rsidR="00653D06" w:rsidRPr="00F67B29">
          <w:rPr>
            <w:noProof/>
            <w:webHidden/>
          </w:rPr>
          <w:fldChar w:fldCharType="end"/>
        </w:r>
      </w:hyperlink>
    </w:p>
    <w:p w14:paraId="68F87070" w14:textId="77777777" w:rsidR="00653D06" w:rsidRPr="00F67B29" w:rsidRDefault="00CE6EC8">
      <w:pPr>
        <w:pStyle w:val="11"/>
        <w:rPr>
          <w:rFonts w:asciiTheme="minorHAnsi" w:eastAsiaTheme="minorEastAsia" w:hAnsiTheme="minorHAnsi" w:cstheme="minorBidi"/>
          <w:noProof/>
          <w:kern w:val="2"/>
          <w:szCs w:val="22"/>
          <w:lang w:eastAsia="zh-TW"/>
        </w:rPr>
      </w:pPr>
      <w:hyperlink w:anchor="_Toc105622974" w:history="1">
        <w:r w:rsidR="00653D06" w:rsidRPr="00F67B29">
          <w:rPr>
            <w:rStyle w:val="a5"/>
            <w:rFonts w:hint="eastAsia"/>
            <w:noProof/>
            <w:color w:val="auto"/>
            <w:u w:val="none"/>
          </w:rPr>
          <w:t>第貳章　經濟環境</w:t>
        </w:r>
        <w:r w:rsidR="00653D06" w:rsidRPr="00F67B29">
          <w:rPr>
            <w:noProof/>
            <w:webHidden/>
          </w:rPr>
          <w:tab/>
        </w:r>
        <w:r w:rsidR="00653D06" w:rsidRPr="00F67B29">
          <w:rPr>
            <w:noProof/>
            <w:webHidden/>
          </w:rPr>
          <w:fldChar w:fldCharType="begin"/>
        </w:r>
        <w:r w:rsidR="00653D06" w:rsidRPr="00F67B29">
          <w:rPr>
            <w:noProof/>
            <w:webHidden/>
          </w:rPr>
          <w:instrText xml:space="preserve"> PAGEREF _Toc105622974 \h </w:instrText>
        </w:r>
        <w:r w:rsidR="00653D06" w:rsidRPr="00F67B29">
          <w:rPr>
            <w:noProof/>
            <w:webHidden/>
          </w:rPr>
        </w:r>
        <w:r w:rsidR="00653D06" w:rsidRPr="00F67B29">
          <w:rPr>
            <w:noProof/>
            <w:webHidden/>
          </w:rPr>
          <w:fldChar w:fldCharType="separate"/>
        </w:r>
        <w:r w:rsidR="0042495C">
          <w:rPr>
            <w:noProof/>
            <w:webHidden/>
          </w:rPr>
          <w:t>3</w:t>
        </w:r>
        <w:r w:rsidR="00653D06" w:rsidRPr="00F67B29">
          <w:rPr>
            <w:noProof/>
            <w:webHidden/>
          </w:rPr>
          <w:fldChar w:fldCharType="end"/>
        </w:r>
      </w:hyperlink>
    </w:p>
    <w:p w14:paraId="1DFE620A" w14:textId="77777777" w:rsidR="00653D06" w:rsidRPr="00F67B29" w:rsidRDefault="00CE6EC8">
      <w:pPr>
        <w:pStyle w:val="11"/>
        <w:rPr>
          <w:rFonts w:asciiTheme="minorHAnsi" w:eastAsiaTheme="minorEastAsia" w:hAnsiTheme="minorHAnsi" w:cstheme="minorBidi"/>
          <w:noProof/>
          <w:kern w:val="2"/>
          <w:szCs w:val="22"/>
          <w:lang w:eastAsia="zh-TW"/>
        </w:rPr>
      </w:pPr>
      <w:hyperlink w:anchor="_Toc105622975" w:history="1">
        <w:r w:rsidR="00653D06" w:rsidRPr="00F67B29">
          <w:rPr>
            <w:rStyle w:val="a5"/>
            <w:rFonts w:hint="eastAsia"/>
            <w:noProof/>
            <w:color w:val="auto"/>
            <w:u w:val="none"/>
          </w:rPr>
          <w:t>第參章　外商在當地經營現況及投資機會</w:t>
        </w:r>
        <w:r w:rsidR="00653D06" w:rsidRPr="00F67B29">
          <w:rPr>
            <w:noProof/>
            <w:webHidden/>
          </w:rPr>
          <w:tab/>
        </w:r>
        <w:r w:rsidR="00653D06" w:rsidRPr="00F67B29">
          <w:rPr>
            <w:noProof/>
            <w:webHidden/>
          </w:rPr>
          <w:fldChar w:fldCharType="begin"/>
        </w:r>
        <w:r w:rsidR="00653D06" w:rsidRPr="00F67B29">
          <w:rPr>
            <w:noProof/>
            <w:webHidden/>
          </w:rPr>
          <w:instrText xml:space="preserve"> PAGEREF _Toc105622975 \h </w:instrText>
        </w:r>
        <w:r w:rsidR="00653D06" w:rsidRPr="00F67B29">
          <w:rPr>
            <w:noProof/>
            <w:webHidden/>
          </w:rPr>
        </w:r>
        <w:r w:rsidR="00653D06" w:rsidRPr="00F67B29">
          <w:rPr>
            <w:noProof/>
            <w:webHidden/>
          </w:rPr>
          <w:fldChar w:fldCharType="separate"/>
        </w:r>
        <w:r w:rsidR="0042495C">
          <w:rPr>
            <w:noProof/>
            <w:webHidden/>
          </w:rPr>
          <w:t>17</w:t>
        </w:r>
        <w:r w:rsidR="00653D06" w:rsidRPr="00F67B29">
          <w:rPr>
            <w:noProof/>
            <w:webHidden/>
          </w:rPr>
          <w:fldChar w:fldCharType="end"/>
        </w:r>
      </w:hyperlink>
    </w:p>
    <w:p w14:paraId="4303DBF2" w14:textId="77777777" w:rsidR="00653D06" w:rsidRPr="00F67B29" w:rsidRDefault="00CE6EC8">
      <w:pPr>
        <w:pStyle w:val="11"/>
        <w:rPr>
          <w:rFonts w:asciiTheme="minorHAnsi" w:eastAsiaTheme="minorEastAsia" w:hAnsiTheme="minorHAnsi" w:cstheme="minorBidi"/>
          <w:noProof/>
          <w:kern w:val="2"/>
          <w:szCs w:val="22"/>
          <w:lang w:eastAsia="zh-TW"/>
        </w:rPr>
      </w:pPr>
      <w:hyperlink w:anchor="_Toc105622976" w:history="1">
        <w:r w:rsidR="00653D06" w:rsidRPr="00F67B29">
          <w:rPr>
            <w:rStyle w:val="a5"/>
            <w:rFonts w:hint="eastAsia"/>
            <w:noProof/>
            <w:color w:val="auto"/>
            <w:u w:val="none"/>
          </w:rPr>
          <w:t>第肆章　投資法規及程序</w:t>
        </w:r>
        <w:r w:rsidR="00653D06" w:rsidRPr="00F67B29">
          <w:rPr>
            <w:noProof/>
            <w:webHidden/>
          </w:rPr>
          <w:tab/>
        </w:r>
        <w:r w:rsidR="00653D06" w:rsidRPr="00F67B29">
          <w:rPr>
            <w:noProof/>
            <w:webHidden/>
          </w:rPr>
          <w:fldChar w:fldCharType="begin"/>
        </w:r>
        <w:r w:rsidR="00653D06" w:rsidRPr="00F67B29">
          <w:rPr>
            <w:noProof/>
            <w:webHidden/>
          </w:rPr>
          <w:instrText xml:space="preserve"> PAGEREF _Toc105622976 \h </w:instrText>
        </w:r>
        <w:r w:rsidR="00653D06" w:rsidRPr="00F67B29">
          <w:rPr>
            <w:noProof/>
            <w:webHidden/>
          </w:rPr>
        </w:r>
        <w:r w:rsidR="00653D06" w:rsidRPr="00F67B29">
          <w:rPr>
            <w:noProof/>
            <w:webHidden/>
          </w:rPr>
          <w:fldChar w:fldCharType="separate"/>
        </w:r>
        <w:r w:rsidR="0042495C">
          <w:rPr>
            <w:noProof/>
            <w:webHidden/>
          </w:rPr>
          <w:t>23</w:t>
        </w:r>
        <w:r w:rsidR="00653D06" w:rsidRPr="00F67B29">
          <w:rPr>
            <w:noProof/>
            <w:webHidden/>
          </w:rPr>
          <w:fldChar w:fldCharType="end"/>
        </w:r>
      </w:hyperlink>
    </w:p>
    <w:p w14:paraId="0619A33E" w14:textId="77777777" w:rsidR="00653D06" w:rsidRPr="00F67B29" w:rsidRDefault="00CE6EC8">
      <w:pPr>
        <w:pStyle w:val="11"/>
        <w:rPr>
          <w:rFonts w:asciiTheme="minorHAnsi" w:eastAsiaTheme="minorEastAsia" w:hAnsiTheme="minorHAnsi" w:cstheme="minorBidi"/>
          <w:noProof/>
          <w:kern w:val="2"/>
          <w:szCs w:val="22"/>
          <w:lang w:eastAsia="zh-TW"/>
        </w:rPr>
      </w:pPr>
      <w:hyperlink w:anchor="_Toc105622977" w:history="1">
        <w:r w:rsidR="00653D06" w:rsidRPr="00F67B29">
          <w:rPr>
            <w:rStyle w:val="a5"/>
            <w:rFonts w:hint="eastAsia"/>
            <w:noProof/>
            <w:color w:val="auto"/>
            <w:u w:val="none"/>
          </w:rPr>
          <w:t>第伍章　租稅及金融制度</w:t>
        </w:r>
        <w:r w:rsidR="00653D06" w:rsidRPr="00F67B29">
          <w:rPr>
            <w:noProof/>
            <w:webHidden/>
          </w:rPr>
          <w:tab/>
        </w:r>
        <w:r w:rsidR="00653D06" w:rsidRPr="00F67B29">
          <w:rPr>
            <w:noProof/>
            <w:webHidden/>
          </w:rPr>
          <w:fldChar w:fldCharType="begin"/>
        </w:r>
        <w:r w:rsidR="00653D06" w:rsidRPr="00F67B29">
          <w:rPr>
            <w:noProof/>
            <w:webHidden/>
          </w:rPr>
          <w:instrText xml:space="preserve"> PAGEREF _Toc105622977 \h </w:instrText>
        </w:r>
        <w:r w:rsidR="00653D06" w:rsidRPr="00F67B29">
          <w:rPr>
            <w:noProof/>
            <w:webHidden/>
          </w:rPr>
        </w:r>
        <w:r w:rsidR="00653D06" w:rsidRPr="00F67B29">
          <w:rPr>
            <w:noProof/>
            <w:webHidden/>
          </w:rPr>
          <w:fldChar w:fldCharType="separate"/>
        </w:r>
        <w:r w:rsidR="0042495C">
          <w:rPr>
            <w:noProof/>
            <w:webHidden/>
          </w:rPr>
          <w:t>35</w:t>
        </w:r>
        <w:r w:rsidR="00653D06" w:rsidRPr="00F67B29">
          <w:rPr>
            <w:noProof/>
            <w:webHidden/>
          </w:rPr>
          <w:fldChar w:fldCharType="end"/>
        </w:r>
      </w:hyperlink>
    </w:p>
    <w:p w14:paraId="20982A36" w14:textId="77777777" w:rsidR="00653D06" w:rsidRPr="00F67B29" w:rsidRDefault="00CE6EC8">
      <w:pPr>
        <w:pStyle w:val="11"/>
        <w:rPr>
          <w:rFonts w:asciiTheme="minorHAnsi" w:eastAsiaTheme="minorEastAsia" w:hAnsiTheme="minorHAnsi" w:cstheme="minorBidi"/>
          <w:noProof/>
          <w:kern w:val="2"/>
          <w:szCs w:val="22"/>
          <w:lang w:eastAsia="zh-TW"/>
        </w:rPr>
      </w:pPr>
      <w:hyperlink w:anchor="_Toc105622978" w:history="1">
        <w:r w:rsidR="00653D06" w:rsidRPr="00F67B29">
          <w:rPr>
            <w:rStyle w:val="a5"/>
            <w:rFonts w:hint="eastAsia"/>
            <w:noProof/>
            <w:color w:val="auto"/>
            <w:u w:val="none"/>
          </w:rPr>
          <w:t>第陸章　基礎建設及成本</w:t>
        </w:r>
        <w:r w:rsidR="00653D06" w:rsidRPr="00F67B29">
          <w:rPr>
            <w:noProof/>
            <w:webHidden/>
          </w:rPr>
          <w:tab/>
        </w:r>
        <w:r w:rsidR="00653D06" w:rsidRPr="00F67B29">
          <w:rPr>
            <w:noProof/>
            <w:webHidden/>
          </w:rPr>
          <w:fldChar w:fldCharType="begin"/>
        </w:r>
        <w:r w:rsidR="00653D06" w:rsidRPr="00F67B29">
          <w:rPr>
            <w:noProof/>
            <w:webHidden/>
          </w:rPr>
          <w:instrText xml:space="preserve"> PAGEREF _Toc105622978 \h </w:instrText>
        </w:r>
        <w:r w:rsidR="00653D06" w:rsidRPr="00F67B29">
          <w:rPr>
            <w:noProof/>
            <w:webHidden/>
          </w:rPr>
        </w:r>
        <w:r w:rsidR="00653D06" w:rsidRPr="00F67B29">
          <w:rPr>
            <w:noProof/>
            <w:webHidden/>
          </w:rPr>
          <w:fldChar w:fldCharType="separate"/>
        </w:r>
        <w:r w:rsidR="0042495C">
          <w:rPr>
            <w:noProof/>
            <w:webHidden/>
          </w:rPr>
          <w:t>43</w:t>
        </w:r>
        <w:r w:rsidR="00653D06" w:rsidRPr="00F67B29">
          <w:rPr>
            <w:noProof/>
            <w:webHidden/>
          </w:rPr>
          <w:fldChar w:fldCharType="end"/>
        </w:r>
      </w:hyperlink>
    </w:p>
    <w:p w14:paraId="0898254C" w14:textId="77777777" w:rsidR="00653D06" w:rsidRPr="00F67B29" w:rsidRDefault="00CE6EC8">
      <w:pPr>
        <w:pStyle w:val="11"/>
        <w:rPr>
          <w:rFonts w:asciiTheme="minorHAnsi" w:eastAsiaTheme="minorEastAsia" w:hAnsiTheme="minorHAnsi" w:cstheme="minorBidi"/>
          <w:noProof/>
          <w:kern w:val="2"/>
          <w:szCs w:val="22"/>
          <w:lang w:eastAsia="zh-TW"/>
        </w:rPr>
      </w:pPr>
      <w:hyperlink w:anchor="_Toc105622979" w:history="1">
        <w:r w:rsidR="00653D06" w:rsidRPr="00F67B29">
          <w:rPr>
            <w:rStyle w:val="a5"/>
            <w:rFonts w:hint="eastAsia"/>
            <w:noProof/>
            <w:color w:val="auto"/>
            <w:u w:val="none"/>
          </w:rPr>
          <w:t>第柒章　勞工</w:t>
        </w:r>
        <w:r w:rsidR="00653D06" w:rsidRPr="00F67B29">
          <w:rPr>
            <w:noProof/>
            <w:webHidden/>
          </w:rPr>
          <w:tab/>
        </w:r>
        <w:r w:rsidR="00653D06" w:rsidRPr="00F67B29">
          <w:rPr>
            <w:noProof/>
            <w:webHidden/>
          </w:rPr>
          <w:fldChar w:fldCharType="begin"/>
        </w:r>
        <w:r w:rsidR="00653D06" w:rsidRPr="00F67B29">
          <w:rPr>
            <w:noProof/>
            <w:webHidden/>
          </w:rPr>
          <w:instrText xml:space="preserve"> PAGEREF _Toc105622979 \h </w:instrText>
        </w:r>
        <w:r w:rsidR="00653D06" w:rsidRPr="00F67B29">
          <w:rPr>
            <w:noProof/>
            <w:webHidden/>
          </w:rPr>
        </w:r>
        <w:r w:rsidR="00653D06" w:rsidRPr="00F67B29">
          <w:rPr>
            <w:noProof/>
            <w:webHidden/>
          </w:rPr>
          <w:fldChar w:fldCharType="separate"/>
        </w:r>
        <w:r w:rsidR="0042495C">
          <w:rPr>
            <w:noProof/>
            <w:webHidden/>
          </w:rPr>
          <w:t>45</w:t>
        </w:r>
        <w:r w:rsidR="00653D06" w:rsidRPr="00F67B29">
          <w:rPr>
            <w:noProof/>
            <w:webHidden/>
          </w:rPr>
          <w:fldChar w:fldCharType="end"/>
        </w:r>
      </w:hyperlink>
    </w:p>
    <w:p w14:paraId="4FDB999E" w14:textId="77777777" w:rsidR="00653D06" w:rsidRPr="00F67B29" w:rsidRDefault="00CE6EC8">
      <w:pPr>
        <w:pStyle w:val="11"/>
        <w:rPr>
          <w:rFonts w:asciiTheme="minorHAnsi" w:eastAsiaTheme="minorEastAsia" w:hAnsiTheme="minorHAnsi" w:cstheme="minorBidi"/>
          <w:noProof/>
          <w:kern w:val="2"/>
          <w:szCs w:val="22"/>
          <w:lang w:eastAsia="zh-TW"/>
        </w:rPr>
      </w:pPr>
      <w:hyperlink w:anchor="_Toc105622980" w:history="1">
        <w:r w:rsidR="00653D06" w:rsidRPr="00F67B29">
          <w:rPr>
            <w:rStyle w:val="a5"/>
            <w:rFonts w:hint="eastAsia"/>
            <w:noProof/>
            <w:color w:val="auto"/>
            <w:u w:val="none"/>
          </w:rPr>
          <w:t>第捌章　簽證、居留及移民</w:t>
        </w:r>
        <w:r w:rsidR="00653D06" w:rsidRPr="00F67B29">
          <w:rPr>
            <w:noProof/>
            <w:webHidden/>
          </w:rPr>
          <w:tab/>
        </w:r>
        <w:r w:rsidR="00653D06" w:rsidRPr="00F67B29">
          <w:rPr>
            <w:noProof/>
            <w:webHidden/>
          </w:rPr>
          <w:fldChar w:fldCharType="begin"/>
        </w:r>
        <w:r w:rsidR="00653D06" w:rsidRPr="00F67B29">
          <w:rPr>
            <w:noProof/>
            <w:webHidden/>
          </w:rPr>
          <w:instrText xml:space="preserve"> PAGEREF _Toc105622980 \h </w:instrText>
        </w:r>
        <w:r w:rsidR="00653D06" w:rsidRPr="00F67B29">
          <w:rPr>
            <w:noProof/>
            <w:webHidden/>
          </w:rPr>
        </w:r>
        <w:r w:rsidR="00653D06" w:rsidRPr="00F67B29">
          <w:rPr>
            <w:noProof/>
            <w:webHidden/>
          </w:rPr>
          <w:fldChar w:fldCharType="separate"/>
        </w:r>
        <w:r w:rsidR="0042495C">
          <w:rPr>
            <w:noProof/>
            <w:webHidden/>
          </w:rPr>
          <w:t>47</w:t>
        </w:r>
        <w:r w:rsidR="00653D06" w:rsidRPr="00F67B29">
          <w:rPr>
            <w:noProof/>
            <w:webHidden/>
          </w:rPr>
          <w:fldChar w:fldCharType="end"/>
        </w:r>
      </w:hyperlink>
    </w:p>
    <w:p w14:paraId="36A12767" w14:textId="77777777" w:rsidR="00653D06" w:rsidRPr="00F67B29" w:rsidRDefault="00CE6EC8">
      <w:pPr>
        <w:pStyle w:val="11"/>
        <w:rPr>
          <w:rFonts w:asciiTheme="minorHAnsi" w:eastAsiaTheme="minorEastAsia" w:hAnsiTheme="minorHAnsi" w:cstheme="minorBidi"/>
          <w:noProof/>
          <w:kern w:val="2"/>
          <w:szCs w:val="22"/>
          <w:lang w:eastAsia="zh-TW"/>
        </w:rPr>
      </w:pPr>
      <w:hyperlink w:anchor="_Toc105622981" w:history="1">
        <w:r w:rsidR="00653D06" w:rsidRPr="00F67B29">
          <w:rPr>
            <w:rStyle w:val="a5"/>
            <w:rFonts w:hint="eastAsia"/>
            <w:noProof/>
            <w:color w:val="auto"/>
            <w:u w:val="none"/>
          </w:rPr>
          <w:t>第玖章　結論</w:t>
        </w:r>
        <w:r w:rsidR="00653D06" w:rsidRPr="00F67B29">
          <w:rPr>
            <w:noProof/>
            <w:webHidden/>
          </w:rPr>
          <w:tab/>
        </w:r>
        <w:r w:rsidR="00653D06" w:rsidRPr="00F67B29">
          <w:rPr>
            <w:noProof/>
            <w:webHidden/>
          </w:rPr>
          <w:fldChar w:fldCharType="begin"/>
        </w:r>
        <w:r w:rsidR="00653D06" w:rsidRPr="00F67B29">
          <w:rPr>
            <w:noProof/>
            <w:webHidden/>
          </w:rPr>
          <w:instrText xml:space="preserve"> PAGEREF _Toc105622981 \h </w:instrText>
        </w:r>
        <w:r w:rsidR="00653D06" w:rsidRPr="00F67B29">
          <w:rPr>
            <w:noProof/>
            <w:webHidden/>
          </w:rPr>
        </w:r>
        <w:r w:rsidR="00653D06" w:rsidRPr="00F67B29">
          <w:rPr>
            <w:noProof/>
            <w:webHidden/>
          </w:rPr>
          <w:fldChar w:fldCharType="separate"/>
        </w:r>
        <w:r w:rsidR="0042495C">
          <w:rPr>
            <w:noProof/>
            <w:webHidden/>
          </w:rPr>
          <w:t>51</w:t>
        </w:r>
        <w:r w:rsidR="00653D06" w:rsidRPr="00F67B29">
          <w:rPr>
            <w:noProof/>
            <w:webHidden/>
          </w:rPr>
          <w:fldChar w:fldCharType="end"/>
        </w:r>
      </w:hyperlink>
    </w:p>
    <w:p w14:paraId="5F716E90" w14:textId="77777777" w:rsidR="00653D06" w:rsidRPr="00F67B29" w:rsidRDefault="00CE6EC8">
      <w:pPr>
        <w:pStyle w:val="11"/>
        <w:rPr>
          <w:rFonts w:asciiTheme="minorHAnsi" w:eastAsiaTheme="minorEastAsia" w:hAnsiTheme="minorHAnsi" w:cstheme="minorBidi"/>
          <w:noProof/>
          <w:kern w:val="2"/>
          <w:szCs w:val="22"/>
          <w:lang w:eastAsia="zh-TW"/>
        </w:rPr>
      </w:pPr>
      <w:hyperlink w:anchor="_Toc105622982" w:history="1">
        <w:r w:rsidR="00653D06" w:rsidRPr="00F67B29">
          <w:rPr>
            <w:rStyle w:val="a5"/>
            <w:rFonts w:hint="eastAsia"/>
            <w:noProof/>
            <w:color w:val="auto"/>
            <w:u w:val="none"/>
          </w:rPr>
          <w:t>附錄一　我國在當地駐外單位及</w:t>
        </w:r>
        <w:r w:rsidR="00653D06" w:rsidRPr="00F67B29">
          <w:rPr>
            <w:rStyle w:val="a5"/>
            <w:rFonts w:hint="eastAsia"/>
            <w:noProof/>
            <w:color w:val="auto"/>
            <w:u w:val="none"/>
            <w:lang w:eastAsia="zh-TW"/>
          </w:rPr>
          <w:t>臺</w:t>
        </w:r>
        <w:r w:rsidR="00653D06" w:rsidRPr="00F67B29">
          <w:rPr>
            <w:rStyle w:val="a5"/>
            <w:rFonts w:hint="eastAsia"/>
            <w:noProof/>
            <w:color w:val="auto"/>
            <w:u w:val="none"/>
          </w:rPr>
          <w:t>（華）商團體</w:t>
        </w:r>
        <w:r w:rsidR="00653D06" w:rsidRPr="00F67B29">
          <w:rPr>
            <w:noProof/>
            <w:webHidden/>
          </w:rPr>
          <w:tab/>
        </w:r>
        <w:r w:rsidR="00653D06" w:rsidRPr="00F67B29">
          <w:rPr>
            <w:noProof/>
            <w:webHidden/>
          </w:rPr>
          <w:fldChar w:fldCharType="begin"/>
        </w:r>
        <w:r w:rsidR="00653D06" w:rsidRPr="00F67B29">
          <w:rPr>
            <w:noProof/>
            <w:webHidden/>
          </w:rPr>
          <w:instrText xml:space="preserve"> PAGEREF _Toc105622982 \h </w:instrText>
        </w:r>
        <w:r w:rsidR="00653D06" w:rsidRPr="00F67B29">
          <w:rPr>
            <w:noProof/>
            <w:webHidden/>
          </w:rPr>
        </w:r>
        <w:r w:rsidR="00653D06" w:rsidRPr="00F67B29">
          <w:rPr>
            <w:noProof/>
            <w:webHidden/>
          </w:rPr>
          <w:fldChar w:fldCharType="separate"/>
        </w:r>
        <w:r w:rsidR="0042495C">
          <w:rPr>
            <w:noProof/>
            <w:webHidden/>
          </w:rPr>
          <w:t>55</w:t>
        </w:r>
        <w:r w:rsidR="00653D06" w:rsidRPr="00F67B29">
          <w:rPr>
            <w:noProof/>
            <w:webHidden/>
          </w:rPr>
          <w:fldChar w:fldCharType="end"/>
        </w:r>
      </w:hyperlink>
    </w:p>
    <w:p w14:paraId="1DAB637B" w14:textId="77777777" w:rsidR="00653D06" w:rsidRPr="00F67B29" w:rsidRDefault="00CE6EC8">
      <w:pPr>
        <w:pStyle w:val="11"/>
        <w:rPr>
          <w:rFonts w:asciiTheme="minorHAnsi" w:eastAsiaTheme="minorEastAsia" w:hAnsiTheme="minorHAnsi" w:cstheme="minorBidi"/>
          <w:noProof/>
          <w:kern w:val="2"/>
          <w:szCs w:val="22"/>
          <w:lang w:eastAsia="zh-TW"/>
        </w:rPr>
      </w:pPr>
      <w:hyperlink w:anchor="_Toc105622983" w:history="1">
        <w:r w:rsidR="00653D06" w:rsidRPr="00F67B29">
          <w:rPr>
            <w:rStyle w:val="a5"/>
            <w:rFonts w:hint="eastAsia"/>
            <w:noProof/>
            <w:color w:val="auto"/>
            <w:u w:val="none"/>
            <w:lang w:val="zh-TW"/>
          </w:rPr>
          <w:t>附錄二　當地重要投資相關機構</w:t>
        </w:r>
        <w:r w:rsidR="00653D06" w:rsidRPr="00F67B29">
          <w:rPr>
            <w:noProof/>
            <w:webHidden/>
          </w:rPr>
          <w:tab/>
        </w:r>
        <w:r w:rsidR="00653D06" w:rsidRPr="00F67B29">
          <w:rPr>
            <w:noProof/>
            <w:webHidden/>
          </w:rPr>
          <w:fldChar w:fldCharType="begin"/>
        </w:r>
        <w:r w:rsidR="00653D06" w:rsidRPr="00F67B29">
          <w:rPr>
            <w:noProof/>
            <w:webHidden/>
          </w:rPr>
          <w:instrText xml:space="preserve"> PAGEREF _Toc105622983 \h </w:instrText>
        </w:r>
        <w:r w:rsidR="00653D06" w:rsidRPr="00F67B29">
          <w:rPr>
            <w:noProof/>
            <w:webHidden/>
          </w:rPr>
        </w:r>
        <w:r w:rsidR="00653D06" w:rsidRPr="00F67B29">
          <w:rPr>
            <w:noProof/>
            <w:webHidden/>
          </w:rPr>
          <w:fldChar w:fldCharType="separate"/>
        </w:r>
        <w:r w:rsidR="0042495C">
          <w:rPr>
            <w:noProof/>
            <w:webHidden/>
          </w:rPr>
          <w:t>56</w:t>
        </w:r>
        <w:r w:rsidR="00653D06" w:rsidRPr="00F67B29">
          <w:rPr>
            <w:noProof/>
            <w:webHidden/>
          </w:rPr>
          <w:fldChar w:fldCharType="end"/>
        </w:r>
      </w:hyperlink>
    </w:p>
    <w:p w14:paraId="53141F01" w14:textId="77777777" w:rsidR="00653D06" w:rsidRPr="00F67B29" w:rsidRDefault="00CE6EC8">
      <w:pPr>
        <w:pStyle w:val="11"/>
        <w:rPr>
          <w:rFonts w:asciiTheme="minorHAnsi" w:eastAsiaTheme="minorEastAsia" w:hAnsiTheme="minorHAnsi" w:cstheme="minorBidi"/>
          <w:noProof/>
          <w:kern w:val="2"/>
          <w:szCs w:val="22"/>
          <w:lang w:eastAsia="zh-TW"/>
        </w:rPr>
      </w:pPr>
      <w:hyperlink w:anchor="_Toc105622984" w:history="1">
        <w:r w:rsidR="00653D06" w:rsidRPr="00F67B29">
          <w:rPr>
            <w:rStyle w:val="a5"/>
            <w:rFonts w:hint="eastAsia"/>
            <w:noProof/>
            <w:color w:val="auto"/>
            <w:u w:val="none"/>
            <w:lang w:val="zh-TW"/>
          </w:rPr>
          <w:t>附錄三　當地外人投資統計</w:t>
        </w:r>
        <w:r w:rsidR="00653D06" w:rsidRPr="00F67B29">
          <w:rPr>
            <w:noProof/>
            <w:webHidden/>
          </w:rPr>
          <w:tab/>
        </w:r>
        <w:r w:rsidR="00653D06" w:rsidRPr="00F67B29">
          <w:rPr>
            <w:noProof/>
            <w:webHidden/>
          </w:rPr>
          <w:fldChar w:fldCharType="begin"/>
        </w:r>
        <w:r w:rsidR="00653D06" w:rsidRPr="00F67B29">
          <w:rPr>
            <w:noProof/>
            <w:webHidden/>
          </w:rPr>
          <w:instrText xml:space="preserve"> PAGEREF _Toc105622984 \h </w:instrText>
        </w:r>
        <w:r w:rsidR="00653D06" w:rsidRPr="00F67B29">
          <w:rPr>
            <w:noProof/>
            <w:webHidden/>
          </w:rPr>
        </w:r>
        <w:r w:rsidR="00653D06" w:rsidRPr="00F67B29">
          <w:rPr>
            <w:noProof/>
            <w:webHidden/>
          </w:rPr>
          <w:fldChar w:fldCharType="separate"/>
        </w:r>
        <w:r w:rsidR="0042495C">
          <w:rPr>
            <w:noProof/>
            <w:webHidden/>
          </w:rPr>
          <w:t>58</w:t>
        </w:r>
        <w:r w:rsidR="00653D06" w:rsidRPr="00F67B29">
          <w:rPr>
            <w:noProof/>
            <w:webHidden/>
          </w:rPr>
          <w:fldChar w:fldCharType="end"/>
        </w:r>
      </w:hyperlink>
    </w:p>
    <w:p w14:paraId="45F6417B" w14:textId="77777777" w:rsidR="00653D06" w:rsidRPr="00F67B29" w:rsidRDefault="00CE6EC8">
      <w:pPr>
        <w:pStyle w:val="11"/>
        <w:rPr>
          <w:rFonts w:asciiTheme="minorHAnsi" w:eastAsiaTheme="minorEastAsia" w:hAnsiTheme="minorHAnsi" w:cstheme="minorBidi"/>
          <w:noProof/>
          <w:kern w:val="2"/>
          <w:szCs w:val="22"/>
          <w:lang w:eastAsia="zh-TW"/>
        </w:rPr>
      </w:pPr>
      <w:hyperlink w:anchor="_Toc105622985" w:history="1">
        <w:r w:rsidR="00653D06" w:rsidRPr="00F67B29">
          <w:rPr>
            <w:rStyle w:val="a5"/>
            <w:rFonts w:hint="eastAsia"/>
            <w:noProof/>
            <w:color w:val="auto"/>
            <w:u w:val="none"/>
          </w:rPr>
          <w:t>附錄四　我國廠商對當地國投資統計</w:t>
        </w:r>
        <w:r w:rsidR="00653D06" w:rsidRPr="00F67B29">
          <w:rPr>
            <w:noProof/>
            <w:webHidden/>
          </w:rPr>
          <w:tab/>
        </w:r>
        <w:r w:rsidR="00653D06" w:rsidRPr="00F67B29">
          <w:rPr>
            <w:noProof/>
            <w:webHidden/>
          </w:rPr>
          <w:fldChar w:fldCharType="begin"/>
        </w:r>
        <w:r w:rsidR="00653D06" w:rsidRPr="00F67B29">
          <w:rPr>
            <w:noProof/>
            <w:webHidden/>
          </w:rPr>
          <w:instrText xml:space="preserve"> PAGEREF _Toc105622985 \h </w:instrText>
        </w:r>
        <w:r w:rsidR="00653D06" w:rsidRPr="00F67B29">
          <w:rPr>
            <w:noProof/>
            <w:webHidden/>
          </w:rPr>
        </w:r>
        <w:r w:rsidR="00653D06" w:rsidRPr="00F67B29">
          <w:rPr>
            <w:noProof/>
            <w:webHidden/>
          </w:rPr>
          <w:fldChar w:fldCharType="separate"/>
        </w:r>
        <w:r w:rsidR="0042495C">
          <w:rPr>
            <w:noProof/>
            <w:webHidden/>
          </w:rPr>
          <w:t>59</w:t>
        </w:r>
        <w:r w:rsidR="00653D06" w:rsidRPr="00F67B29">
          <w:rPr>
            <w:noProof/>
            <w:webHidden/>
          </w:rPr>
          <w:fldChar w:fldCharType="end"/>
        </w:r>
      </w:hyperlink>
    </w:p>
    <w:p w14:paraId="133AD68A" w14:textId="77777777" w:rsidR="00653D06" w:rsidRPr="00F67B29" w:rsidRDefault="00CE6EC8">
      <w:pPr>
        <w:pStyle w:val="11"/>
        <w:rPr>
          <w:rFonts w:asciiTheme="minorHAnsi" w:eastAsiaTheme="minorEastAsia" w:hAnsiTheme="minorHAnsi" w:cstheme="minorBidi"/>
          <w:noProof/>
          <w:kern w:val="2"/>
          <w:szCs w:val="22"/>
          <w:lang w:eastAsia="zh-TW"/>
        </w:rPr>
      </w:pPr>
      <w:hyperlink w:anchor="_Toc105622986" w:history="1">
        <w:r w:rsidR="00653D06" w:rsidRPr="00F67B29">
          <w:rPr>
            <w:rStyle w:val="a5"/>
            <w:rFonts w:hint="eastAsia"/>
            <w:noProof/>
            <w:color w:val="auto"/>
            <w:u w:val="none"/>
          </w:rPr>
          <w:t>附錄五　參考網站</w:t>
        </w:r>
        <w:r w:rsidR="00653D06" w:rsidRPr="00F67B29">
          <w:rPr>
            <w:noProof/>
            <w:webHidden/>
          </w:rPr>
          <w:tab/>
        </w:r>
        <w:r w:rsidR="00653D06" w:rsidRPr="00F67B29">
          <w:rPr>
            <w:noProof/>
            <w:webHidden/>
          </w:rPr>
          <w:fldChar w:fldCharType="begin"/>
        </w:r>
        <w:r w:rsidR="00653D06" w:rsidRPr="00F67B29">
          <w:rPr>
            <w:noProof/>
            <w:webHidden/>
          </w:rPr>
          <w:instrText xml:space="preserve"> PAGEREF _Toc105622986 \h </w:instrText>
        </w:r>
        <w:r w:rsidR="00653D06" w:rsidRPr="00F67B29">
          <w:rPr>
            <w:noProof/>
            <w:webHidden/>
          </w:rPr>
        </w:r>
        <w:r w:rsidR="00653D06" w:rsidRPr="00F67B29">
          <w:rPr>
            <w:noProof/>
            <w:webHidden/>
          </w:rPr>
          <w:fldChar w:fldCharType="separate"/>
        </w:r>
        <w:r w:rsidR="0042495C">
          <w:rPr>
            <w:noProof/>
            <w:webHidden/>
          </w:rPr>
          <w:t>61</w:t>
        </w:r>
        <w:r w:rsidR="00653D06" w:rsidRPr="00F67B29">
          <w:rPr>
            <w:noProof/>
            <w:webHidden/>
          </w:rPr>
          <w:fldChar w:fldCharType="end"/>
        </w:r>
      </w:hyperlink>
    </w:p>
    <w:p w14:paraId="53453137" w14:textId="77777777" w:rsidR="00380FE1" w:rsidRPr="00F67B29" w:rsidRDefault="00E52EC3" w:rsidP="00E52EC3">
      <w:pPr>
        <w:pStyle w:val="12"/>
        <w:ind w:left="1772" w:hanging="591"/>
        <w:rPr>
          <w:rFonts w:ascii="新細明體" w:eastAsia="新細明體" w:hAnsi="新細明體" w:cs="新細明體"/>
          <w:spacing w:val="10"/>
          <w:sz w:val="48"/>
          <w:szCs w:val="48"/>
        </w:rPr>
      </w:pPr>
      <w:r w:rsidRPr="00F67B29">
        <w:rPr>
          <w:rStyle w:val="a5"/>
          <w:color w:val="auto"/>
          <w:u w:val="none"/>
        </w:rPr>
        <w:fldChar w:fldCharType="end"/>
      </w:r>
      <w:r w:rsidR="00380FE1" w:rsidRPr="00F67B29">
        <w:rPr>
          <w:rFonts w:ascii="新細明體" w:eastAsia="新細明體" w:hAnsi="新細明體" w:cs="新細明體"/>
          <w:sz w:val="48"/>
          <w:szCs w:val="48"/>
        </w:rPr>
        <w:br w:type="page"/>
      </w:r>
    </w:p>
    <w:p w14:paraId="207DF6F4" w14:textId="77777777" w:rsidR="00AF20FF" w:rsidRPr="00F67B29" w:rsidRDefault="00AF20FF" w:rsidP="00380FE1">
      <w:pPr>
        <w:pStyle w:val="12"/>
        <w:ind w:left="2372" w:hanging="1191"/>
        <w:rPr>
          <w:rFonts w:ascii="新細明體" w:eastAsia="新細明體" w:hAnsi="新細明體" w:cs="新細明體"/>
          <w:sz w:val="48"/>
          <w:szCs w:val="48"/>
        </w:rPr>
      </w:pPr>
    </w:p>
    <w:p w14:paraId="1B77BEAB" w14:textId="77777777" w:rsidR="00AF20FF" w:rsidRPr="00F67B29" w:rsidRDefault="00AF20FF" w:rsidP="00380FE1">
      <w:pPr>
        <w:pStyle w:val="12"/>
        <w:ind w:left="1772" w:hanging="591"/>
        <w:sectPr w:rsidR="00AF20FF" w:rsidRPr="00F67B29" w:rsidSect="000215EA">
          <w:pgSz w:w="11906" w:h="16838" w:code="9"/>
          <w:pgMar w:top="2268" w:right="1701" w:bottom="1701" w:left="1701" w:header="1134" w:footer="851" w:gutter="0"/>
          <w:cols w:space="720"/>
          <w:docGrid w:type="linesAndChars" w:linePitch="514" w:charSpace="-774"/>
        </w:sectPr>
      </w:pPr>
    </w:p>
    <w:p w14:paraId="5BDA594C" w14:textId="77777777" w:rsidR="000215EA" w:rsidRPr="00F67B29" w:rsidRDefault="000215EA" w:rsidP="00013231">
      <w:pPr>
        <w:pStyle w:val="12"/>
        <w:ind w:leftChars="0" w:left="0" w:firstLineChars="0" w:firstLine="0"/>
        <w:jc w:val="center"/>
        <w:rPr>
          <w:rFonts w:ascii="華康超黑體" w:eastAsia="華康超黑體"/>
          <w:sz w:val="48"/>
          <w:szCs w:val="48"/>
          <w:lang w:eastAsia="zh-TW"/>
        </w:rPr>
      </w:pPr>
      <w:r w:rsidRPr="00F67B29">
        <w:rPr>
          <w:rFonts w:ascii="華康超黑體" w:eastAsia="華康超黑體"/>
          <w:sz w:val="48"/>
          <w:szCs w:val="48"/>
          <w:lang w:eastAsia="zh-TW"/>
        </w:rPr>
        <w:t>愛爾蘭</w:t>
      </w:r>
      <w:r w:rsidRPr="00F67B29">
        <w:rPr>
          <w:rFonts w:ascii="華康超黑體" w:eastAsia="華康超黑體" w:hint="eastAsia"/>
          <w:sz w:val="48"/>
          <w:szCs w:val="48"/>
          <w:lang w:eastAsia="zh-TW"/>
        </w:rPr>
        <w:t>基本資料表</w:t>
      </w:r>
    </w:p>
    <w:tbl>
      <w:tblPr>
        <w:tblW w:w="8624" w:type="dxa"/>
        <w:tblBorders>
          <w:top w:val="single" w:sz="24" w:space="0" w:color="000000"/>
          <w:left w:val="single" w:sz="24" w:space="0" w:color="000000"/>
          <w:bottom w:val="single" w:sz="24" w:space="0" w:color="000000"/>
          <w:right w:val="single" w:sz="24" w:space="0" w:color="000000"/>
          <w:insideH w:val="single" w:sz="6" w:space="0" w:color="000000"/>
          <w:insideV w:val="single" w:sz="6" w:space="0" w:color="000000"/>
        </w:tblBorders>
        <w:tblLayout w:type="fixed"/>
        <w:tblCellMar>
          <w:left w:w="28" w:type="dxa"/>
          <w:right w:w="28" w:type="dxa"/>
        </w:tblCellMar>
        <w:tblLook w:val="0000" w:firstRow="0" w:lastRow="0" w:firstColumn="0" w:lastColumn="0" w:noHBand="0" w:noVBand="0"/>
      </w:tblPr>
      <w:tblGrid>
        <w:gridCol w:w="2508"/>
        <w:gridCol w:w="6116"/>
      </w:tblGrid>
      <w:tr w:rsidR="00F67B29" w:rsidRPr="00F67B29" w14:paraId="45783371" w14:textId="77777777" w:rsidTr="004317C2">
        <w:trPr>
          <w:trHeight w:val="680"/>
        </w:trPr>
        <w:tc>
          <w:tcPr>
            <w:tcW w:w="8624" w:type="dxa"/>
            <w:gridSpan w:val="2"/>
            <w:shd w:val="clear" w:color="auto" w:fill="auto"/>
            <w:vAlign w:val="center"/>
          </w:tcPr>
          <w:p w14:paraId="62A094C5" w14:textId="77777777" w:rsidR="00AF20FF" w:rsidRPr="00F67B29" w:rsidRDefault="00AF20FF" w:rsidP="00013231">
            <w:pPr>
              <w:pStyle w:val="12"/>
              <w:ind w:leftChars="0" w:left="0" w:firstLineChars="0" w:hanging="2"/>
              <w:jc w:val="center"/>
              <w:rPr>
                <w:rFonts w:eastAsia="華康粗黑體"/>
                <w:kern w:val="2"/>
                <w:sz w:val="32"/>
                <w:szCs w:val="32"/>
                <w:lang w:eastAsia="zh-TW"/>
              </w:rPr>
            </w:pPr>
            <w:r w:rsidRPr="00F67B29">
              <w:rPr>
                <w:rFonts w:eastAsia="華康粗黑體"/>
                <w:kern w:val="2"/>
                <w:sz w:val="32"/>
                <w:szCs w:val="32"/>
                <w:lang w:eastAsia="zh-TW"/>
              </w:rPr>
              <w:t>自</w:t>
            </w:r>
            <w:r w:rsidRPr="00F67B29">
              <w:rPr>
                <w:rFonts w:eastAsia="華康粗黑體"/>
                <w:kern w:val="2"/>
                <w:sz w:val="32"/>
                <w:szCs w:val="32"/>
                <w:lang w:eastAsia="zh-TW"/>
              </w:rPr>
              <w:t xml:space="preserve"> </w:t>
            </w:r>
            <w:r w:rsidRPr="00F67B29">
              <w:rPr>
                <w:rFonts w:eastAsia="華康粗黑體"/>
                <w:kern w:val="2"/>
                <w:sz w:val="32"/>
                <w:szCs w:val="32"/>
                <w:lang w:eastAsia="zh-TW"/>
              </w:rPr>
              <w:t>然</w:t>
            </w:r>
            <w:r w:rsidRPr="00F67B29">
              <w:rPr>
                <w:rFonts w:eastAsia="華康粗黑體"/>
                <w:kern w:val="2"/>
                <w:sz w:val="32"/>
                <w:szCs w:val="32"/>
                <w:lang w:eastAsia="zh-TW"/>
              </w:rPr>
              <w:t xml:space="preserve"> </w:t>
            </w:r>
            <w:r w:rsidRPr="00F67B29">
              <w:rPr>
                <w:rFonts w:eastAsia="華康粗黑體"/>
                <w:kern w:val="2"/>
                <w:sz w:val="32"/>
                <w:szCs w:val="32"/>
                <w:lang w:eastAsia="zh-TW"/>
              </w:rPr>
              <w:t>人</w:t>
            </w:r>
            <w:r w:rsidRPr="00F67B29">
              <w:rPr>
                <w:rFonts w:eastAsia="華康粗黑體"/>
                <w:kern w:val="2"/>
                <w:sz w:val="32"/>
                <w:szCs w:val="32"/>
                <w:lang w:eastAsia="zh-TW"/>
              </w:rPr>
              <w:t xml:space="preserve"> </w:t>
            </w:r>
            <w:r w:rsidRPr="00F67B29">
              <w:rPr>
                <w:rFonts w:eastAsia="華康粗黑體"/>
                <w:kern w:val="2"/>
                <w:sz w:val="32"/>
                <w:szCs w:val="32"/>
                <w:lang w:eastAsia="zh-TW"/>
              </w:rPr>
              <w:t>文</w:t>
            </w:r>
          </w:p>
        </w:tc>
      </w:tr>
      <w:tr w:rsidR="00F67B29" w:rsidRPr="00F67B29" w14:paraId="5DB23806" w14:textId="77777777" w:rsidTr="004317C2">
        <w:trPr>
          <w:trHeight w:val="680"/>
        </w:trPr>
        <w:tc>
          <w:tcPr>
            <w:tcW w:w="2508" w:type="dxa"/>
            <w:shd w:val="clear" w:color="auto" w:fill="auto"/>
            <w:vAlign w:val="center"/>
          </w:tcPr>
          <w:p w14:paraId="2F5A42C7" w14:textId="77777777" w:rsidR="00AF20FF" w:rsidRPr="00F67B29" w:rsidRDefault="00AF20FF" w:rsidP="00A44359">
            <w:pPr>
              <w:autoSpaceDN w:val="0"/>
              <w:ind w:leftChars="50" w:left="118" w:rightChars="50" w:right="118"/>
              <w:jc w:val="distribute"/>
              <w:rPr>
                <w:kern w:val="2"/>
                <w:lang w:eastAsia="zh-TW"/>
              </w:rPr>
            </w:pPr>
            <w:r w:rsidRPr="00F67B29">
              <w:rPr>
                <w:kern w:val="2"/>
                <w:lang w:eastAsia="zh-TW"/>
              </w:rPr>
              <w:t>地理位置</w:t>
            </w:r>
          </w:p>
        </w:tc>
        <w:tc>
          <w:tcPr>
            <w:tcW w:w="6116" w:type="dxa"/>
            <w:shd w:val="clear" w:color="auto" w:fill="auto"/>
            <w:vAlign w:val="center"/>
          </w:tcPr>
          <w:p w14:paraId="34C0A622" w14:textId="77777777" w:rsidR="00AF20FF" w:rsidRPr="00F67B29" w:rsidRDefault="00AF20FF" w:rsidP="00A44359">
            <w:pPr>
              <w:autoSpaceDN w:val="0"/>
              <w:ind w:leftChars="50" w:left="118" w:rightChars="50" w:right="118"/>
              <w:rPr>
                <w:kern w:val="2"/>
                <w:lang w:eastAsia="zh-TW"/>
              </w:rPr>
            </w:pPr>
            <w:r w:rsidRPr="00F67B29">
              <w:rPr>
                <w:kern w:val="2"/>
                <w:lang w:eastAsia="zh-TW"/>
              </w:rPr>
              <w:t>係北大西洋島國，東距英國約</w:t>
            </w:r>
            <w:r w:rsidRPr="00F67B29">
              <w:rPr>
                <w:kern w:val="2"/>
                <w:lang w:eastAsia="zh-TW"/>
              </w:rPr>
              <w:t>80</w:t>
            </w:r>
            <w:r w:rsidRPr="00F67B29">
              <w:rPr>
                <w:kern w:val="2"/>
                <w:lang w:eastAsia="zh-TW"/>
              </w:rPr>
              <w:t>公里</w:t>
            </w:r>
          </w:p>
        </w:tc>
      </w:tr>
      <w:tr w:rsidR="00F67B29" w:rsidRPr="00F67B29" w14:paraId="39B39E75" w14:textId="77777777" w:rsidTr="004317C2">
        <w:trPr>
          <w:trHeight w:val="680"/>
        </w:trPr>
        <w:tc>
          <w:tcPr>
            <w:tcW w:w="2508" w:type="dxa"/>
            <w:shd w:val="clear" w:color="auto" w:fill="auto"/>
            <w:vAlign w:val="center"/>
          </w:tcPr>
          <w:p w14:paraId="191C1792" w14:textId="77777777" w:rsidR="00AF20FF" w:rsidRPr="00F67B29" w:rsidRDefault="00AF20FF" w:rsidP="00A44359">
            <w:pPr>
              <w:autoSpaceDN w:val="0"/>
              <w:ind w:leftChars="50" w:left="118" w:rightChars="50" w:right="118"/>
              <w:jc w:val="distribute"/>
              <w:rPr>
                <w:kern w:val="2"/>
                <w:lang w:eastAsia="zh-TW"/>
              </w:rPr>
            </w:pPr>
            <w:r w:rsidRPr="00F67B29">
              <w:rPr>
                <w:kern w:val="2"/>
                <w:lang w:eastAsia="zh-TW"/>
              </w:rPr>
              <w:t>國土面積</w:t>
            </w:r>
          </w:p>
        </w:tc>
        <w:tc>
          <w:tcPr>
            <w:tcW w:w="6116" w:type="dxa"/>
            <w:shd w:val="clear" w:color="auto" w:fill="auto"/>
            <w:vAlign w:val="center"/>
          </w:tcPr>
          <w:p w14:paraId="65C10A43" w14:textId="77777777" w:rsidR="00AF20FF" w:rsidRPr="00F67B29" w:rsidRDefault="00AF20FF" w:rsidP="00A44359">
            <w:pPr>
              <w:autoSpaceDN w:val="0"/>
              <w:ind w:leftChars="50" w:left="118" w:rightChars="50" w:right="118"/>
              <w:rPr>
                <w:kern w:val="2"/>
                <w:lang w:eastAsia="zh-TW"/>
              </w:rPr>
            </w:pPr>
            <w:r w:rsidRPr="00F67B29">
              <w:rPr>
                <w:kern w:val="2"/>
                <w:lang w:eastAsia="zh-TW"/>
              </w:rPr>
              <w:t>70,282</w:t>
            </w:r>
            <w:r w:rsidRPr="00F67B29">
              <w:rPr>
                <w:kern w:val="2"/>
                <w:lang w:eastAsia="zh-TW"/>
              </w:rPr>
              <w:t>平方公里</w:t>
            </w:r>
          </w:p>
        </w:tc>
      </w:tr>
      <w:tr w:rsidR="00F67B29" w:rsidRPr="00F67B29" w14:paraId="24024C32" w14:textId="77777777" w:rsidTr="004317C2">
        <w:trPr>
          <w:trHeight w:val="680"/>
        </w:trPr>
        <w:tc>
          <w:tcPr>
            <w:tcW w:w="2508" w:type="dxa"/>
            <w:shd w:val="clear" w:color="auto" w:fill="auto"/>
            <w:vAlign w:val="center"/>
          </w:tcPr>
          <w:p w14:paraId="3AD2BA7B" w14:textId="77777777" w:rsidR="00AF20FF" w:rsidRPr="00F67B29" w:rsidRDefault="00AF20FF" w:rsidP="00A44359">
            <w:pPr>
              <w:autoSpaceDN w:val="0"/>
              <w:ind w:leftChars="50" w:left="118" w:rightChars="50" w:right="118"/>
              <w:jc w:val="distribute"/>
              <w:rPr>
                <w:kern w:val="2"/>
                <w:lang w:eastAsia="zh-TW"/>
              </w:rPr>
            </w:pPr>
            <w:r w:rsidRPr="00F67B29">
              <w:rPr>
                <w:kern w:val="2"/>
                <w:lang w:eastAsia="zh-TW"/>
              </w:rPr>
              <w:t>氣候</w:t>
            </w:r>
          </w:p>
        </w:tc>
        <w:tc>
          <w:tcPr>
            <w:tcW w:w="6116" w:type="dxa"/>
            <w:shd w:val="clear" w:color="auto" w:fill="auto"/>
            <w:vAlign w:val="center"/>
          </w:tcPr>
          <w:p w14:paraId="4148E191" w14:textId="77777777" w:rsidR="00AF20FF" w:rsidRPr="00F67B29" w:rsidRDefault="00AF20FF" w:rsidP="00A44359">
            <w:pPr>
              <w:autoSpaceDN w:val="0"/>
              <w:ind w:leftChars="50" w:left="118" w:rightChars="50" w:right="118"/>
              <w:rPr>
                <w:kern w:val="2"/>
                <w:lang w:eastAsia="zh-TW"/>
              </w:rPr>
            </w:pPr>
            <w:r w:rsidRPr="00F67B29">
              <w:rPr>
                <w:kern w:val="2"/>
                <w:lang w:eastAsia="zh-TW"/>
              </w:rPr>
              <w:t>冬季約攝氏</w:t>
            </w:r>
            <w:r w:rsidRPr="00F67B29">
              <w:rPr>
                <w:kern w:val="2"/>
                <w:lang w:eastAsia="zh-TW"/>
              </w:rPr>
              <w:t>4</w:t>
            </w:r>
            <w:r w:rsidRPr="00F67B29">
              <w:rPr>
                <w:kern w:val="2"/>
                <w:lang w:eastAsia="zh-TW"/>
              </w:rPr>
              <w:t>度至</w:t>
            </w:r>
            <w:r w:rsidRPr="00F67B29">
              <w:rPr>
                <w:kern w:val="2"/>
                <w:lang w:eastAsia="zh-TW"/>
              </w:rPr>
              <w:t>7</w:t>
            </w:r>
            <w:r w:rsidRPr="00F67B29">
              <w:rPr>
                <w:kern w:val="2"/>
                <w:lang w:eastAsia="zh-TW"/>
              </w:rPr>
              <w:t>度，夏季約攝氏</w:t>
            </w:r>
            <w:r w:rsidRPr="00F67B29">
              <w:rPr>
                <w:kern w:val="2"/>
                <w:lang w:eastAsia="zh-TW"/>
              </w:rPr>
              <w:t>14</w:t>
            </w:r>
            <w:r w:rsidRPr="00F67B29">
              <w:rPr>
                <w:kern w:val="2"/>
                <w:lang w:eastAsia="zh-TW"/>
              </w:rPr>
              <w:t>度至</w:t>
            </w:r>
            <w:r w:rsidRPr="00F67B29">
              <w:rPr>
                <w:kern w:val="2"/>
                <w:lang w:eastAsia="zh-TW"/>
              </w:rPr>
              <w:t>20</w:t>
            </w:r>
            <w:r w:rsidRPr="00F67B29">
              <w:rPr>
                <w:kern w:val="2"/>
                <w:lang w:eastAsia="zh-TW"/>
              </w:rPr>
              <w:t>度，溫和多雨</w:t>
            </w:r>
          </w:p>
        </w:tc>
      </w:tr>
      <w:tr w:rsidR="00F67B29" w:rsidRPr="00F67B29" w14:paraId="4F89B4C8" w14:textId="77777777" w:rsidTr="004317C2">
        <w:trPr>
          <w:trHeight w:val="680"/>
        </w:trPr>
        <w:tc>
          <w:tcPr>
            <w:tcW w:w="2508" w:type="dxa"/>
            <w:shd w:val="clear" w:color="auto" w:fill="auto"/>
            <w:vAlign w:val="center"/>
          </w:tcPr>
          <w:p w14:paraId="0731EFD0" w14:textId="77777777" w:rsidR="00AF20FF" w:rsidRPr="00F67B29" w:rsidRDefault="00AF20FF" w:rsidP="00A44359">
            <w:pPr>
              <w:autoSpaceDN w:val="0"/>
              <w:ind w:leftChars="50" w:left="118" w:rightChars="50" w:right="118"/>
              <w:jc w:val="distribute"/>
              <w:rPr>
                <w:kern w:val="2"/>
                <w:lang w:eastAsia="zh-TW"/>
              </w:rPr>
            </w:pPr>
            <w:r w:rsidRPr="00F67B29">
              <w:rPr>
                <w:kern w:val="2"/>
                <w:lang w:eastAsia="zh-TW"/>
              </w:rPr>
              <w:t>人口數</w:t>
            </w:r>
          </w:p>
        </w:tc>
        <w:tc>
          <w:tcPr>
            <w:tcW w:w="6116" w:type="dxa"/>
            <w:shd w:val="clear" w:color="auto" w:fill="auto"/>
            <w:vAlign w:val="center"/>
          </w:tcPr>
          <w:p w14:paraId="21C9A348" w14:textId="77777777" w:rsidR="00AF20FF" w:rsidRPr="00F67B29" w:rsidRDefault="006A1E2B" w:rsidP="00A44359">
            <w:pPr>
              <w:autoSpaceDN w:val="0"/>
              <w:ind w:leftChars="50" w:left="118" w:rightChars="50" w:right="118"/>
              <w:rPr>
                <w:kern w:val="2"/>
                <w:lang w:eastAsia="zh-TW"/>
              </w:rPr>
            </w:pPr>
            <w:r w:rsidRPr="00F67B29">
              <w:rPr>
                <w:rFonts w:hint="eastAsia"/>
                <w:kern w:val="2"/>
                <w:lang w:eastAsia="zh-TW"/>
              </w:rPr>
              <w:t>512</w:t>
            </w:r>
            <w:r w:rsidR="00AF20FF" w:rsidRPr="00F67B29">
              <w:rPr>
                <w:rFonts w:hint="eastAsia"/>
                <w:kern w:val="2"/>
                <w:lang w:eastAsia="zh-TW"/>
              </w:rPr>
              <w:t>萬人</w:t>
            </w:r>
          </w:p>
        </w:tc>
      </w:tr>
      <w:tr w:rsidR="00F67B29" w:rsidRPr="00F67B29" w14:paraId="791AF33E" w14:textId="77777777" w:rsidTr="004317C2">
        <w:trPr>
          <w:trHeight w:val="680"/>
        </w:trPr>
        <w:tc>
          <w:tcPr>
            <w:tcW w:w="2508" w:type="dxa"/>
            <w:shd w:val="clear" w:color="auto" w:fill="auto"/>
            <w:vAlign w:val="center"/>
          </w:tcPr>
          <w:p w14:paraId="70E93C43" w14:textId="77777777" w:rsidR="00AF20FF" w:rsidRPr="00F67B29" w:rsidRDefault="00AF20FF" w:rsidP="00A44359">
            <w:pPr>
              <w:autoSpaceDN w:val="0"/>
              <w:ind w:leftChars="50" w:left="118" w:rightChars="50" w:right="118"/>
              <w:jc w:val="distribute"/>
              <w:rPr>
                <w:kern w:val="2"/>
                <w:lang w:eastAsia="zh-TW"/>
              </w:rPr>
            </w:pPr>
            <w:r w:rsidRPr="00F67B29">
              <w:rPr>
                <w:kern w:val="2"/>
                <w:lang w:eastAsia="zh-TW"/>
              </w:rPr>
              <w:t>人口結構</w:t>
            </w:r>
          </w:p>
        </w:tc>
        <w:tc>
          <w:tcPr>
            <w:tcW w:w="6116" w:type="dxa"/>
            <w:shd w:val="clear" w:color="auto" w:fill="auto"/>
            <w:vAlign w:val="center"/>
          </w:tcPr>
          <w:p w14:paraId="3EB9CDDA" w14:textId="77777777" w:rsidR="00AF20FF" w:rsidRPr="00F67B29" w:rsidRDefault="00AF20FF" w:rsidP="00A44359">
            <w:pPr>
              <w:autoSpaceDN w:val="0"/>
              <w:ind w:leftChars="50" w:left="118" w:rightChars="50" w:right="118"/>
              <w:rPr>
                <w:kern w:val="2"/>
                <w:lang w:eastAsia="zh-TW"/>
              </w:rPr>
            </w:pPr>
            <w:r w:rsidRPr="00F67B29">
              <w:rPr>
                <w:kern w:val="2"/>
                <w:lang w:eastAsia="zh-TW"/>
              </w:rPr>
              <w:t>0-14</w:t>
            </w:r>
            <w:r w:rsidRPr="00F67B29">
              <w:rPr>
                <w:kern w:val="2"/>
                <w:lang w:eastAsia="zh-TW"/>
              </w:rPr>
              <w:t>歲（</w:t>
            </w:r>
            <w:r w:rsidRPr="00F67B29">
              <w:rPr>
                <w:kern w:val="2"/>
                <w:lang w:eastAsia="zh-TW"/>
              </w:rPr>
              <w:t>21.6</w:t>
            </w:r>
            <w:r w:rsidR="00380FE1" w:rsidRPr="00F67B29">
              <w:rPr>
                <w:kern w:val="2"/>
                <w:lang w:eastAsia="zh-TW"/>
              </w:rPr>
              <w:t>%</w:t>
            </w:r>
            <w:r w:rsidRPr="00F67B29">
              <w:rPr>
                <w:kern w:val="2"/>
                <w:lang w:eastAsia="zh-TW"/>
              </w:rPr>
              <w:t>）；</w:t>
            </w:r>
            <w:r w:rsidRPr="00F67B29">
              <w:rPr>
                <w:kern w:val="2"/>
                <w:lang w:eastAsia="zh-TW"/>
              </w:rPr>
              <w:t>15-24</w:t>
            </w:r>
            <w:r w:rsidRPr="00F67B29">
              <w:rPr>
                <w:kern w:val="2"/>
                <w:lang w:eastAsia="zh-TW"/>
              </w:rPr>
              <w:t>歲（</w:t>
            </w:r>
            <w:r w:rsidRPr="00F67B29">
              <w:rPr>
                <w:kern w:val="2"/>
                <w:lang w:eastAsia="zh-TW"/>
              </w:rPr>
              <w:t>12.3</w:t>
            </w:r>
            <w:r w:rsidR="00380FE1" w:rsidRPr="00F67B29">
              <w:rPr>
                <w:kern w:val="2"/>
                <w:lang w:eastAsia="zh-TW"/>
              </w:rPr>
              <w:t>%</w:t>
            </w:r>
            <w:r w:rsidRPr="00F67B29">
              <w:rPr>
                <w:kern w:val="2"/>
                <w:lang w:eastAsia="zh-TW"/>
              </w:rPr>
              <w:t>）；</w:t>
            </w:r>
            <w:r w:rsidRPr="00F67B29">
              <w:rPr>
                <w:kern w:val="2"/>
                <w:lang w:eastAsia="zh-TW"/>
              </w:rPr>
              <w:t>25-44</w:t>
            </w:r>
            <w:r w:rsidRPr="00F67B29">
              <w:rPr>
                <w:kern w:val="2"/>
                <w:lang w:eastAsia="zh-TW"/>
              </w:rPr>
              <w:t>歲（</w:t>
            </w:r>
            <w:r w:rsidRPr="00F67B29">
              <w:rPr>
                <w:kern w:val="2"/>
                <w:lang w:eastAsia="zh-TW"/>
              </w:rPr>
              <w:t>32.1</w:t>
            </w:r>
            <w:r w:rsidR="00380FE1" w:rsidRPr="00F67B29">
              <w:rPr>
                <w:kern w:val="2"/>
                <w:lang w:eastAsia="zh-TW"/>
              </w:rPr>
              <w:t>%</w:t>
            </w:r>
            <w:r w:rsidRPr="00F67B29">
              <w:rPr>
                <w:kern w:val="2"/>
                <w:lang w:eastAsia="zh-TW"/>
              </w:rPr>
              <w:t>）；</w:t>
            </w:r>
            <w:r w:rsidRPr="00F67B29">
              <w:rPr>
                <w:kern w:val="2"/>
                <w:lang w:eastAsia="zh-TW"/>
              </w:rPr>
              <w:t>45</w:t>
            </w:r>
            <w:r w:rsidRPr="00F67B29">
              <w:rPr>
                <w:kern w:val="2"/>
                <w:lang w:eastAsia="zh-TW"/>
              </w:rPr>
              <w:t>歲</w:t>
            </w:r>
            <w:r w:rsidRPr="00F67B29">
              <w:rPr>
                <w:kern w:val="2"/>
                <w:lang w:eastAsia="zh-TW"/>
              </w:rPr>
              <w:t>+</w:t>
            </w:r>
            <w:r w:rsidRPr="00F67B29">
              <w:rPr>
                <w:kern w:val="2"/>
                <w:lang w:eastAsia="zh-TW"/>
              </w:rPr>
              <w:t>（</w:t>
            </w:r>
            <w:r w:rsidRPr="00F67B29">
              <w:rPr>
                <w:kern w:val="2"/>
                <w:lang w:eastAsia="zh-TW"/>
              </w:rPr>
              <w:t>34</w:t>
            </w:r>
            <w:r w:rsidR="00380FE1" w:rsidRPr="00F67B29">
              <w:rPr>
                <w:kern w:val="2"/>
                <w:lang w:eastAsia="zh-TW"/>
              </w:rPr>
              <w:t>%</w:t>
            </w:r>
            <w:r w:rsidRPr="00F67B29">
              <w:rPr>
                <w:kern w:val="2"/>
                <w:lang w:eastAsia="zh-TW"/>
              </w:rPr>
              <w:t>）</w:t>
            </w:r>
          </w:p>
        </w:tc>
      </w:tr>
      <w:tr w:rsidR="00F67B29" w:rsidRPr="00F67B29" w14:paraId="3CAEDC52" w14:textId="77777777" w:rsidTr="004317C2">
        <w:trPr>
          <w:trHeight w:val="680"/>
        </w:trPr>
        <w:tc>
          <w:tcPr>
            <w:tcW w:w="2508" w:type="dxa"/>
            <w:shd w:val="clear" w:color="auto" w:fill="auto"/>
            <w:vAlign w:val="center"/>
          </w:tcPr>
          <w:p w14:paraId="19F28391" w14:textId="77777777" w:rsidR="00AF20FF" w:rsidRPr="00F67B29" w:rsidRDefault="00AF20FF" w:rsidP="00A44359">
            <w:pPr>
              <w:autoSpaceDN w:val="0"/>
              <w:ind w:leftChars="50" w:left="118" w:rightChars="50" w:right="118"/>
              <w:jc w:val="distribute"/>
              <w:rPr>
                <w:kern w:val="2"/>
                <w:lang w:eastAsia="zh-TW"/>
              </w:rPr>
            </w:pPr>
            <w:r w:rsidRPr="00F67B29">
              <w:rPr>
                <w:kern w:val="2"/>
                <w:lang w:eastAsia="zh-TW"/>
              </w:rPr>
              <w:t>語言</w:t>
            </w:r>
          </w:p>
        </w:tc>
        <w:tc>
          <w:tcPr>
            <w:tcW w:w="6116" w:type="dxa"/>
            <w:shd w:val="clear" w:color="auto" w:fill="auto"/>
            <w:vAlign w:val="center"/>
          </w:tcPr>
          <w:p w14:paraId="07AE16D7" w14:textId="77777777" w:rsidR="00AF20FF" w:rsidRPr="00F67B29" w:rsidRDefault="00AF20FF" w:rsidP="00A44359">
            <w:pPr>
              <w:autoSpaceDN w:val="0"/>
              <w:ind w:leftChars="50" w:left="118" w:rightChars="50" w:right="118"/>
              <w:rPr>
                <w:kern w:val="2"/>
                <w:lang w:eastAsia="zh-TW"/>
              </w:rPr>
            </w:pPr>
            <w:r w:rsidRPr="00F67B29">
              <w:rPr>
                <w:kern w:val="2"/>
                <w:lang w:eastAsia="zh-TW"/>
              </w:rPr>
              <w:t>愛爾蘭語，英語</w:t>
            </w:r>
          </w:p>
        </w:tc>
      </w:tr>
      <w:tr w:rsidR="00F67B29" w:rsidRPr="00F67B29" w14:paraId="661FBF9E" w14:textId="77777777" w:rsidTr="004317C2">
        <w:trPr>
          <w:trHeight w:val="680"/>
        </w:trPr>
        <w:tc>
          <w:tcPr>
            <w:tcW w:w="2508" w:type="dxa"/>
            <w:shd w:val="clear" w:color="auto" w:fill="auto"/>
            <w:vAlign w:val="center"/>
          </w:tcPr>
          <w:p w14:paraId="1B4701B2" w14:textId="77777777" w:rsidR="00AF20FF" w:rsidRPr="00F67B29" w:rsidRDefault="00AF20FF" w:rsidP="00A44359">
            <w:pPr>
              <w:autoSpaceDN w:val="0"/>
              <w:ind w:leftChars="50" w:left="118" w:rightChars="50" w:right="118"/>
              <w:jc w:val="distribute"/>
              <w:rPr>
                <w:kern w:val="2"/>
                <w:lang w:eastAsia="zh-TW"/>
              </w:rPr>
            </w:pPr>
            <w:r w:rsidRPr="00F67B29">
              <w:rPr>
                <w:kern w:val="2"/>
                <w:lang w:eastAsia="zh-TW"/>
              </w:rPr>
              <w:t>宗教</w:t>
            </w:r>
          </w:p>
        </w:tc>
        <w:tc>
          <w:tcPr>
            <w:tcW w:w="6116" w:type="dxa"/>
            <w:shd w:val="clear" w:color="auto" w:fill="auto"/>
            <w:vAlign w:val="center"/>
          </w:tcPr>
          <w:p w14:paraId="0E18BD38" w14:textId="77777777" w:rsidR="00AF20FF" w:rsidRPr="00F67B29" w:rsidRDefault="00AF20FF" w:rsidP="00A44359">
            <w:pPr>
              <w:autoSpaceDN w:val="0"/>
              <w:ind w:leftChars="50" w:left="118" w:rightChars="50" w:right="118"/>
              <w:rPr>
                <w:kern w:val="2"/>
                <w:lang w:eastAsia="zh-TW"/>
              </w:rPr>
            </w:pPr>
            <w:r w:rsidRPr="00F67B29">
              <w:rPr>
                <w:kern w:val="2"/>
                <w:lang w:eastAsia="zh-TW"/>
              </w:rPr>
              <w:t>天主教</w:t>
            </w:r>
          </w:p>
        </w:tc>
      </w:tr>
      <w:tr w:rsidR="00F67B29" w:rsidRPr="00F67B29" w14:paraId="33C10C89" w14:textId="77777777" w:rsidTr="004317C2">
        <w:trPr>
          <w:trHeight w:val="680"/>
        </w:trPr>
        <w:tc>
          <w:tcPr>
            <w:tcW w:w="2508" w:type="dxa"/>
            <w:shd w:val="clear" w:color="auto" w:fill="auto"/>
            <w:vAlign w:val="center"/>
          </w:tcPr>
          <w:p w14:paraId="6B070C07" w14:textId="77777777" w:rsidR="00AF20FF" w:rsidRPr="00F67B29" w:rsidRDefault="00AF20FF" w:rsidP="00A44359">
            <w:pPr>
              <w:autoSpaceDN w:val="0"/>
              <w:ind w:leftChars="50" w:left="118" w:rightChars="50" w:right="118"/>
              <w:jc w:val="distribute"/>
              <w:rPr>
                <w:kern w:val="2"/>
                <w:lang w:eastAsia="zh-TW"/>
              </w:rPr>
            </w:pPr>
            <w:r w:rsidRPr="00F67B29">
              <w:rPr>
                <w:kern w:val="2"/>
                <w:lang w:eastAsia="zh-TW"/>
              </w:rPr>
              <w:t>國民教育水準</w:t>
            </w:r>
          </w:p>
        </w:tc>
        <w:tc>
          <w:tcPr>
            <w:tcW w:w="6116" w:type="dxa"/>
            <w:shd w:val="clear" w:color="auto" w:fill="auto"/>
            <w:vAlign w:val="center"/>
          </w:tcPr>
          <w:p w14:paraId="08655D82" w14:textId="77777777" w:rsidR="00AF20FF" w:rsidRPr="00F67B29" w:rsidRDefault="00AF20FF" w:rsidP="00A44359">
            <w:pPr>
              <w:autoSpaceDN w:val="0"/>
              <w:ind w:leftChars="50" w:left="118" w:rightChars="50" w:right="118"/>
              <w:rPr>
                <w:kern w:val="2"/>
                <w:lang w:eastAsia="zh-TW"/>
              </w:rPr>
            </w:pPr>
            <w:r w:rsidRPr="00F67B29">
              <w:rPr>
                <w:kern w:val="2"/>
                <w:lang w:eastAsia="zh-TW"/>
              </w:rPr>
              <w:t>25-34</w:t>
            </w:r>
            <w:r w:rsidRPr="00F67B29">
              <w:rPr>
                <w:kern w:val="2"/>
                <w:lang w:eastAsia="zh-TW"/>
              </w:rPr>
              <w:t>歲之愛爾蘭人</w:t>
            </w:r>
            <w:r w:rsidRPr="00F67B29">
              <w:rPr>
                <w:kern w:val="2"/>
                <w:lang w:eastAsia="zh-TW"/>
              </w:rPr>
              <w:t>44</w:t>
            </w:r>
            <w:r w:rsidR="00380FE1" w:rsidRPr="00F67B29">
              <w:rPr>
                <w:kern w:val="2"/>
                <w:lang w:eastAsia="zh-TW"/>
              </w:rPr>
              <w:t>%</w:t>
            </w:r>
            <w:r w:rsidRPr="00F67B29">
              <w:rPr>
                <w:kern w:val="2"/>
                <w:lang w:eastAsia="zh-TW"/>
              </w:rPr>
              <w:t>以上有大學學位</w:t>
            </w:r>
          </w:p>
        </w:tc>
      </w:tr>
      <w:tr w:rsidR="00F67B29" w:rsidRPr="00F67B29" w14:paraId="48B1CA7C" w14:textId="77777777" w:rsidTr="004317C2">
        <w:trPr>
          <w:trHeight w:val="680"/>
        </w:trPr>
        <w:tc>
          <w:tcPr>
            <w:tcW w:w="2508" w:type="dxa"/>
            <w:shd w:val="clear" w:color="auto" w:fill="auto"/>
            <w:vAlign w:val="center"/>
          </w:tcPr>
          <w:p w14:paraId="100AA21D" w14:textId="77777777" w:rsidR="00AF20FF" w:rsidRPr="00F67B29" w:rsidRDefault="00AF20FF" w:rsidP="00A44359">
            <w:pPr>
              <w:autoSpaceDN w:val="0"/>
              <w:ind w:leftChars="50" w:left="118" w:rightChars="50" w:right="118"/>
              <w:jc w:val="distribute"/>
              <w:rPr>
                <w:kern w:val="2"/>
                <w:lang w:eastAsia="zh-TW"/>
              </w:rPr>
            </w:pPr>
            <w:r w:rsidRPr="00F67B29">
              <w:rPr>
                <w:kern w:val="2"/>
                <w:lang w:eastAsia="zh-TW"/>
              </w:rPr>
              <w:t>首都及重要城市</w:t>
            </w:r>
          </w:p>
        </w:tc>
        <w:tc>
          <w:tcPr>
            <w:tcW w:w="6116" w:type="dxa"/>
            <w:shd w:val="clear" w:color="auto" w:fill="auto"/>
            <w:vAlign w:val="center"/>
          </w:tcPr>
          <w:p w14:paraId="02F9EACF" w14:textId="77777777" w:rsidR="00AF20FF" w:rsidRPr="00F67B29" w:rsidRDefault="00AF20FF" w:rsidP="00A44359">
            <w:pPr>
              <w:autoSpaceDN w:val="0"/>
              <w:ind w:leftChars="50" w:left="118" w:rightChars="50" w:right="118"/>
              <w:rPr>
                <w:kern w:val="2"/>
                <w:lang w:eastAsia="zh-TW"/>
              </w:rPr>
            </w:pPr>
            <w:r w:rsidRPr="00F67B29">
              <w:rPr>
                <w:kern w:val="2"/>
                <w:lang w:eastAsia="zh-TW"/>
              </w:rPr>
              <w:t>都柏林、科克、利默里克</w:t>
            </w:r>
          </w:p>
        </w:tc>
      </w:tr>
      <w:tr w:rsidR="00F67B29" w:rsidRPr="00F67B29" w14:paraId="4F6C9C0F" w14:textId="77777777" w:rsidTr="004317C2">
        <w:trPr>
          <w:trHeight w:val="680"/>
        </w:trPr>
        <w:tc>
          <w:tcPr>
            <w:tcW w:w="2508" w:type="dxa"/>
            <w:shd w:val="clear" w:color="auto" w:fill="auto"/>
            <w:vAlign w:val="center"/>
          </w:tcPr>
          <w:p w14:paraId="67B1D53B" w14:textId="77777777" w:rsidR="00AF20FF" w:rsidRPr="00F67B29" w:rsidRDefault="00AF20FF" w:rsidP="00A44359">
            <w:pPr>
              <w:autoSpaceDN w:val="0"/>
              <w:ind w:leftChars="50" w:left="118" w:rightChars="50" w:right="118"/>
              <w:jc w:val="distribute"/>
              <w:rPr>
                <w:kern w:val="2"/>
                <w:lang w:eastAsia="zh-TW"/>
              </w:rPr>
            </w:pPr>
            <w:r w:rsidRPr="00F67B29">
              <w:rPr>
                <w:kern w:val="2"/>
                <w:lang w:eastAsia="zh-TW"/>
              </w:rPr>
              <w:t>種族</w:t>
            </w:r>
          </w:p>
        </w:tc>
        <w:tc>
          <w:tcPr>
            <w:tcW w:w="6116" w:type="dxa"/>
            <w:shd w:val="clear" w:color="auto" w:fill="auto"/>
            <w:vAlign w:val="center"/>
          </w:tcPr>
          <w:p w14:paraId="2C4E35A4" w14:textId="77777777" w:rsidR="00AF20FF" w:rsidRPr="00F67B29" w:rsidRDefault="00AF20FF" w:rsidP="00A44359">
            <w:pPr>
              <w:autoSpaceDN w:val="0"/>
              <w:ind w:leftChars="50" w:left="118" w:rightChars="50" w:right="118"/>
              <w:rPr>
                <w:kern w:val="2"/>
                <w:lang w:eastAsia="zh-TW"/>
              </w:rPr>
            </w:pPr>
            <w:r w:rsidRPr="00F67B29">
              <w:rPr>
                <w:kern w:val="2"/>
                <w:lang w:eastAsia="zh-TW"/>
              </w:rPr>
              <w:t>不列顛人後裔，塞爾特人後裔</w:t>
            </w:r>
          </w:p>
        </w:tc>
      </w:tr>
      <w:tr w:rsidR="00F67B29" w:rsidRPr="00F67B29" w14:paraId="69B87A03" w14:textId="77777777" w:rsidTr="004317C2">
        <w:trPr>
          <w:trHeight w:val="680"/>
        </w:trPr>
        <w:tc>
          <w:tcPr>
            <w:tcW w:w="2508" w:type="dxa"/>
            <w:shd w:val="clear" w:color="auto" w:fill="auto"/>
            <w:vAlign w:val="center"/>
          </w:tcPr>
          <w:p w14:paraId="14ABD03B" w14:textId="77777777" w:rsidR="00AF20FF" w:rsidRPr="00F67B29" w:rsidRDefault="00AF20FF" w:rsidP="00A44359">
            <w:pPr>
              <w:autoSpaceDN w:val="0"/>
              <w:ind w:leftChars="50" w:left="118" w:rightChars="50" w:right="118"/>
              <w:jc w:val="distribute"/>
              <w:rPr>
                <w:kern w:val="2"/>
                <w:lang w:eastAsia="zh-TW"/>
              </w:rPr>
            </w:pPr>
            <w:r w:rsidRPr="00F67B29">
              <w:rPr>
                <w:kern w:val="2"/>
                <w:lang w:eastAsia="zh-TW"/>
              </w:rPr>
              <w:t>政治體制</w:t>
            </w:r>
          </w:p>
        </w:tc>
        <w:tc>
          <w:tcPr>
            <w:tcW w:w="6116" w:type="dxa"/>
            <w:shd w:val="clear" w:color="auto" w:fill="auto"/>
            <w:vAlign w:val="center"/>
          </w:tcPr>
          <w:p w14:paraId="1E6026AD" w14:textId="77777777" w:rsidR="00AF20FF" w:rsidRPr="00F67B29" w:rsidRDefault="00AF20FF" w:rsidP="00A44359">
            <w:pPr>
              <w:autoSpaceDN w:val="0"/>
              <w:ind w:leftChars="50" w:left="118" w:rightChars="50" w:right="118"/>
              <w:rPr>
                <w:kern w:val="2"/>
                <w:lang w:eastAsia="zh-TW"/>
              </w:rPr>
            </w:pPr>
            <w:r w:rsidRPr="00F67B29">
              <w:rPr>
                <w:kern w:val="2"/>
                <w:lang w:eastAsia="zh-TW"/>
              </w:rPr>
              <w:t>議會式民主政體</w:t>
            </w:r>
          </w:p>
        </w:tc>
      </w:tr>
      <w:tr w:rsidR="00F67B29" w:rsidRPr="00F67B29" w14:paraId="22EBF9FD" w14:textId="77777777" w:rsidTr="004317C2">
        <w:trPr>
          <w:trHeight w:val="680"/>
        </w:trPr>
        <w:tc>
          <w:tcPr>
            <w:tcW w:w="8624" w:type="dxa"/>
            <w:gridSpan w:val="2"/>
            <w:shd w:val="clear" w:color="auto" w:fill="auto"/>
            <w:vAlign w:val="center"/>
          </w:tcPr>
          <w:p w14:paraId="652DA3A6" w14:textId="77777777" w:rsidR="00AF20FF" w:rsidRPr="00F67B29" w:rsidRDefault="00AF20FF" w:rsidP="00A44359">
            <w:pPr>
              <w:pStyle w:val="12"/>
              <w:ind w:leftChars="0" w:left="0" w:firstLineChars="0" w:hanging="2"/>
              <w:jc w:val="center"/>
              <w:rPr>
                <w:rFonts w:eastAsia="華康粗黑體"/>
                <w:kern w:val="2"/>
                <w:sz w:val="32"/>
                <w:szCs w:val="32"/>
                <w:lang w:eastAsia="zh-TW"/>
              </w:rPr>
            </w:pPr>
            <w:r w:rsidRPr="00F67B29">
              <w:rPr>
                <w:rFonts w:eastAsia="華康粗黑體"/>
                <w:kern w:val="2"/>
                <w:sz w:val="32"/>
                <w:szCs w:val="32"/>
                <w:lang w:eastAsia="zh-TW"/>
              </w:rPr>
              <w:t>經</w:t>
            </w:r>
            <w:r w:rsidRPr="00F67B29">
              <w:rPr>
                <w:rFonts w:eastAsia="華康粗黑體"/>
                <w:kern w:val="2"/>
                <w:sz w:val="32"/>
                <w:szCs w:val="32"/>
                <w:lang w:eastAsia="zh-TW"/>
              </w:rPr>
              <w:t xml:space="preserve"> </w:t>
            </w:r>
            <w:r w:rsidRPr="00F67B29">
              <w:rPr>
                <w:rFonts w:eastAsia="華康粗黑體"/>
                <w:kern w:val="2"/>
                <w:sz w:val="32"/>
                <w:szCs w:val="32"/>
                <w:lang w:eastAsia="zh-TW"/>
              </w:rPr>
              <w:t>濟</w:t>
            </w:r>
            <w:r w:rsidRPr="00F67B29">
              <w:rPr>
                <w:rFonts w:eastAsia="華康粗黑體"/>
                <w:kern w:val="2"/>
                <w:sz w:val="32"/>
                <w:szCs w:val="32"/>
                <w:lang w:eastAsia="zh-TW"/>
              </w:rPr>
              <w:t xml:space="preserve"> </w:t>
            </w:r>
            <w:r w:rsidRPr="00F67B29">
              <w:rPr>
                <w:rFonts w:eastAsia="華康粗黑體"/>
                <w:kern w:val="2"/>
                <w:sz w:val="32"/>
                <w:szCs w:val="32"/>
                <w:lang w:eastAsia="zh-TW"/>
              </w:rPr>
              <w:t>概</w:t>
            </w:r>
            <w:r w:rsidRPr="00F67B29">
              <w:rPr>
                <w:rFonts w:eastAsia="華康粗黑體"/>
                <w:kern w:val="2"/>
                <w:sz w:val="32"/>
                <w:szCs w:val="32"/>
                <w:lang w:eastAsia="zh-TW"/>
              </w:rPr>
              <w:t xml:space="preserve"> </w:t>
            </w:r>
            <w:r w:rsidRPr="00F67B29">
              <w:rPr>
                <w:rFonts w:eastAsia="華康粗黑體"/>
                <w:kern w:val="2"/>
                <w:sz w:val="32"/>
                <w:szCs w:val="32"/>
                <w:lang w:eastAsia="zh-TW"/>
              </w:rPr>
              <w:t>況</w:t>
            </w:r>
          </w:p>
        </w:tc>
      </w:tr>
      <w:tr w:rsidR="00F67B29" w:rsidRPr="00F67B29" w14:paraId="04348563" w14:textId="77777777" w:rsidTr="00970C75">
        <w:trPr>
          <w:trHeight w:val="680"/>
        </w:trPr>
        <w:tc>
          <w:tcPr>
            <w:tcW w:w="2508" w:type="dxa"/>
            <w:shd w:val="clear" w:color="auto" w:fill="auto"/>
            <w:vAlign w:val="center"/>
          </w:tcPr>
          <w:p w14:paraId="4F44527D" w14:textId="77777777" w:rsidR="00036331" w:rsidRPr="00F67B29" w:rsidRDefault="00036331" w:rsidP="00036331">
            <w:pPr>
              <w:autoSpaceDN w:val="0"/>
              <w:ind w:leftChars="50" w:left="118" w:rightChars="50" w:right="118"/>
              <w:jc w:val="distribute"/>
              <w:rPr>
                <w:kern w:val="2"/>
                <w:lang w:eastAsia="zh-TW"/>
              </w:rPr>
            </w:pPr>
            <w:r w:rsidRPr="00F67B29">
              <w:rPr>
                <w:kern w:val="2"/>
                <w:lang w:eastAsia="zh-TW"/>
              </w:rPr>
              <w:t>國內生產毛額</w:t>
            </w:r>
          </w:p>
        </w:tc>
        <w:tc>
          <w:tcPr>
            <w:tcW w:w="6116" w:type="dxa"/>
            <w:shd w:val="clear" w:color="auto" w:fill="auto"/>
            <w:vAlign w:val="center"/>
          </w:tcPr>
          <w:p w14:paraId="0B1D7595" w14:textId="77777777" w:rsidR="00036331" w:rsidRPr="00F67B29" w:rsidRDefault="00036331" w:rsidP="00036331">
            <w:pPr>
              <w:autoSpaceDN w:val="0"/>
              <w:ind w:leftChars="50" w:left="118" w:rightChars="50" w:right="118"/>
              <w:rPr>
                <w:kern w:val="2"/>
                <w:lang w:eastAsia="zh-TW"/>
              </w:rPr>
            </w:pPr>
            <w:r w:rsidRPr="00F67B29">
              <w:rPr>
                <w:rFonts w:hint="eastAsia"/>
                <w:kern w:val="2"/>
                <w:lang w:eastAsia="zh-TW"/>
              </w:rPr>
              <w:t>4,741.90</w:t>
            </w:r>
            <w:r w:rsidRPr="00F67B29">
              <w:rPr>
                <w:rFonts w:hint="eastAsia"/>
                <w:kern w:val="2"/>
                <w:lang w:eastAsia="zh-TW"/>
              </w:rPr>
              <w:t>億歐元</w:t>
            </w:r>
          </w:p>
        </w:tc>
      </w:tr>
      <w:tr w:rsidR="00F67B29" w:rsidRPr="00F67B29" w14:paraId="3DC1844C" w14:textId="77777777" w:rsidTr="00E3495D">
        <w:trPr>
          <w:trHeight w:val="680"/>
        </w:trPr>
        <w:tc>
          <w:tcPr>
            <w:tcW w:w="2508" w:type="dxa"/>
            <w:shd w:val="clear" w:color="auto" w:fill="auto"/>
            <w:vAlign w:val="center"/>
          </w:tcPr>
          <w:p w14:paraId="65F3B68B" w14:textId="77777777" w:rsidR="00036331" w:rsidRPr="00F67B29" w:rsidRDefault="00036331" w:rsidP="00036331">
            <w:pPr>
              <w:autoSpaceDN w:val="0"/>
              <w:ind w:leftChars="50" w:left="118" w:rightChars="50" w:right="118"/>
              <w:jc w:val="distribute"/>
              <w:rPr>
                <w:kern w:val="2"/>
                <w:lang w:eastAsia="zh-TW"/>
              </w:rPr>
            </w:pPr>
            <w:r w:rsidRPr="00F67B29">
              <w:rPr>
                <w:kern w:val="2"/>
                <w:lang w:eastAsia="zh-TW"/>
              </w:rPr>
              <w:t>經濟成長率</w:t>
            </w:r>
          </w:p>
        </w:tc>
        <w:tc>
          <w:tcPr>
            <w:tcW w:w="6116" w:type="dxa"/>
            <w:shd w:val="clear" w:color="auto" w:fill="auto"/>
            <w:vAlign w:val="center"/>
          </w:tcPr>
          <w:p w14:paraId="51AEE62F" w14:textId="77777777" w:rsidR="00036331" w:rsidRPr="00F67B29" w:rsidRDefault="00036331" w:rsidP="00E3495D">
            <w:pPr>
              <w:autoSpaceDN w:val="0"/>
              <w:ind w:leftChars="50" w:left="118" w:rightChars="50" w:right="118"/>
              <w:rPr>
                <w:kern w:val="2"/>
                <w:lang w:eastAsia="zh-TW"/>
              </w:rPr>
            </w:pPr>
            <w:r w:rsidRPr="00F67B29">
              <w:rPr>
                <w:rFonts w:hint="eastAsia"/>
                <w:kern w:val="2"/>
                <w:lang w:eastAsia="zh-TW"/>
              </w:rPr>
              <w:t>12.0</w:t>
            </w:r>
            <w:r w:rsidRPr="00F67B29">
              <w:rPr>
                <w:kern w:val="2"/>
                <w:lang w:eastAsia="zh-TW"/>
              </w:rPr>
              <w:t>%</w:t>
            </w:r>
          </w:p>
        </w:tc>
      </w:tr>
      <w:tr w:rsidR="00F67B29" w:rsidRPr="00F67B29" w14:paraId="58C1F936" w14:textId="77777777" w:rsidTr="00E3495D">
        <w:trPr>
          <w:trHeight w:val="680"/>
        </w:trPr>
        <w:tc>
          <w:tcPr>
            <w:tcW w:w="2508" w:type="dxa"/>
            <w:shd w:val="clear" w:color="auto" w:fill="auto"/>
            <w:vAlign w:val="center"/>
          </w:tcPr>
          <w:p w14:paraId="43FD2EAD" w14:textId="77777777" w:rsidR="00036331" w:rsidRPr="00F67B29" w:rsidRDefault="00036331" w:rsidP="00E3495D">
            <w:pPr>
              <w:autoSpaceDN w:val="0"/>
              <w:ind w:leftChars="50" w:left="118" w:rightChars="50" w:right="118"/>
              <w:jc w:val="distribute"/>
              <w:rPr>
                <w:kern w:val="2"/>
                <w:lang w:eastAsia="zh-TW"/>
              </w:rPr>
            </w:pPr>
            <w:r w:rsidRPr="00F67B29">
              <w:rPr>
                <w:kern w:val="2"/>
                <w:lang w:eastAsia="zh-TW"/>
              </w:rPr>
              <w:t>平均國民所得</w:t>
            </w:r>
          </w:p>
        </w:tc>
        <w:tc>
          <w:tcPr>
            <w:tcW w:w="6116" w:type="dxa"/>
            <w:shd w:val="clear" w:color="auto" w:fill="auto"/>
            <w:vAlign w:val="center"/>
          </w:tcPr>
          <w:p w14:paraId="62F47F3C" w14:textId="77777777" w:rsidR="00036331" w:rsidRPr="00F67B29" w:rsidRDefault="00036331" w:rsidP="00E3495D">
            <w:pPr>
              <w:autoSpaceDN w:val="0"/>
              <w:ind w:leftChars="50" w:left="118" w:rightChars="50" w:right="118"/>
              <w:rPr>
                <w:kern w:val="2"/>
                <w:lang w:eastAsia="zh-TW"/>
              </w:rPr>
            </w:pPr>
            <w:r w:rsidRPr="00F67B29">
              <w:rPr>
                <w:rFonts w:hint="eastAsia"/>
                <w:kern w:val="2"/>
                <w:lang w:eastAsia="zh-TW"/>
              </w:rPr>
              <w:t>93</w:t>
            </w:r>
            <w:r w:rsidRPr="00F67B29">
              <w:rPr>
                <w:kern w:val="2"/>
                <w:lang w:eastAsia="zh-TW"/>
              </w:rPr>
              <w:t>,</w:t>
            </w:r>
            <w:r w:rsidRPr="00F67B29">
              <w:rPr>
                <w:rFonts w:hint="eastAsia"/>
                <w:kern w:val="2"/>
                <w:lang w:eastAsia="zh-TW"/>
              </w:rPr>
              <w:t>765</w:t>
            </w:r>
            <w:r w:rsidRPr="00F67B29">
              <w:rPr>
                <w:kern w:val="2"/>
                <w:lang w:eastAsia="zh-TW"/>
              </w:rPr>
              <w:t>歐元</w:t>
            </w:r>
          </w:p>
        </w:tc>
      </w:tr>
      <w:tr w:rsidR="00F67B29" w:rsidRPr="00F67B29" w14:paraId="177584EF" w14:textId="77777777" w:rsidTr="00E3495D">
        <w:trPr>
          <w:trHeight w:val="680"/>
        </w:trPr>
        <w:tc>
          <w:tcPr>
            <w:tcW w:w="2508" w:type="dxa"/>
            <w:shd w:val="clear" w:color="auto" w:fill="auto"/>
            <w:vAlign w:val="center"/>
          </w:tcPr>
          <w:p w14:paraId="24827359" w14:textId="77777777" w:rsidR="00036331" w:rsidRPr="00F67B29" w:rsidRDefault="00036331" w:rsidP="00E3495D">
            <w:pPr>
              <w:autoSpaceDN w:val="0"/>
              <w:ind w:leftChars="50" w:left="118" w:rightChars="50" w:right="118"/>
              <w:jc w:val="distribute"/>
              <w:rPr>
                <w:kern w:val="2"/>
                <w:lang w:eastAsia="zh-TW"/>
              </w:rPr>
            </w:pPr>
            <w:r w:rsidRPr="00F67B29">
              <w:rPr>
                <w:kern w:val="2"/>
                <w:lang w:eastAsia="zh-TW"/>
              </w:rPr>
              <w:t>匯率</w:t>
            </w:r>
          </w:p>
        </w:tc>
        <w:tc>
          <w:tcPr>
            <w:tcW w:w="6116" w:type="dxa"/>
            <w:shd w:val="clear" w:color="auto" w:fill="auto"/>
            <w:vAlign w:val="center"/>
          </w:tcPr>
          <w:p w14:paraId="3B8FD1EF" w14:textId="77777777" w:rsidR="00036331" w:rsidRPr="00F67B29" w:rsidRDefault="00036331" w:rsidP="00E3495D">
            <w:pPr>
              <w:autoSpaceDN w:val="0"/>
              <w:ind w:leftChars="50" w:left="118" w:rightChars="50" w:right="118"/>
              <w:rPr>
                <w:kern w:val="2"/>
                <w:lang w:eastAsia="zh-TW"/>
              </w:rPr>
            </w:pPr>
            <w:r w:rsidRPr="00F67B29">
              <w:rPr>
                <w:kern w:val="2"/>
                <w:lang w:eastAsia="zh-TW"/>
              </w:rPr>
              <w:t>1€</w:t>
            </w:r>
            <w:r w:rsidRPr="00F67B29">
              <w:rPr>
                <w:rFonts w:hint="eastAsia"/>
                <w:kern w:val="2"/>
                <w:lang w:eastAsia="zh-TW"/>
              </w:rPr>
              <w:t>＝</w:t>
            </w:r>
            <w:r w:rsidRPr="00F67B29">
              <w:rPr>
                <w:kern w:val="2"/>
                <w:lang w:eastAsia="zh-TW"/>
              </w:rPr>
              <w:t>US$1.08</w:t>
            </w:r>
            <w:r w:rsidRPr="00F67B29">
              <w:rPr>
                <w:rFonts w:hint="eastAsia"/>
                <w:kern w:val="2"/>
                <w:lang w:eastAsia="zh-TW"/>
              </w:rPr>
              <w:t>70</w:t>
            </w:r>
            <w:r w:rsidRPr="00F67B29">
              <w:rPr>
                <w:rFonts w:hint="eastAsia"/>
                <w:kern w:val="2"/>
                <w:lang w:eastAsia="zh-TW"/>
              </w:rPr>
              <w:t>（</w:t>
            </w:r>
            <w:r w:rsidRPr="00F67B29">
              <w:rPr>
                <w:kern w:val="2"/>
                <w:lang w:eastAsia="zh-TW"/>
              </w:rPr>
              <w:t>202</w:t>
            </w:r>
            <w:r w:rsidRPr="00F67B29">
              <w:rPr>
                <w:rFonts w:hint="eastAsia"/>
                <w:kern w:val="2"/>
                <w:lang w:eastAsia="zh-TW"/>
              </w:rPr>
              <w:t>3</w:t>
            </w:r>
            <w:r w:rsidRPr="00F67B29">
              <w:rPr>
                <w:kern w:val="2"/>
                <w:lang w:eastAsia="zh-TW"/>
              </w:rPr>
              <w:t>.</w:t>
            </w:r>
            <w:r w:rsidRPr="00F67B29">
              <w:rPr>
                <w:rFonts w:hint="eastAsia"/>
                <w:kern w:val="2"/>
                <w:lang w:eastAsia="zh-TW"/>
              </w:rPr>
              <w:t>4</w:t>
            </w:r>
            <w:r w:rsidRPr="00F67B29">
              <w:rPr>
                <w:rFonts w:hint="eastAsia"/>
                <w:kern w:val="2"/>
                <w:lang w:eastAsia="zh-TW"/>
              </w:rPr>
              <w:t>）</w:t>
            </w:r>
          </w:p>
        </w:tc>
      </w:tr>
      <w:tr w:rsidR="00F67B29" w:rsidRPr="00F67B29" w14:paraId="6A8DAF3A" w14:textId="77777777" w:rsidTr="00E3495D">
        <w:trPr>
          <w:trHeight w:val="680"/>
        </w:trPr>
        <w:tc>
          <w:tcPr>
            <w:tcW w:w="2508" w:type="dxa"/>
            <w:shd w:val="clear" w:color="auto" w:fill="auto"/>
            <w:vAlign w:val="center"/>
          </w:tcPr>
          <w:p w14:paraId="127986C4" w14:textId="77777777" w:rsidR="00036331" w:rsidRPr="00F67B29" w:rsidRDefault="00036331" w:rsidP="00E3495D">
            <w:pPr>
              <w:autoSpaceDN w:val="0"/>
              <w:ind w:leftChars="50" w:left="118" w:rightChars="50" w:right="118"/>
              <w:jc w:val="distribute"/>
              <w:rPr>
                <w:kern w:val="2"/>
                <w:lang w:eastAsia="zh-TW"/>
              </w:rPr>
            </w:pPr>
            <w:r w:rsidRPr="00F67B29">
              <w:rPr>
                <w:kern w:val="2"/>
                <w:lang w:eastAsia="zh-TW"/>
              </w:rPr>
              <w:t>利率</w:t>
            </w:r>
          </w:p>
        </w:tc>
        <w:tc>
          <w:tcPr>
            <w:tcW w:w="6116" w:type="dxa"/>
            <w:shd w:val="clear" w:color="auto" w:fill="auto"/>
            <w:vAlign w:val="center"/>
          </w:tcPr>
          <w:p w14:paraId="5B33BAAF" w14:textId="77777777" w:rsidR="00036331" w:rsidRPr="00F67B29" w:rsidRDefault="00036331" w:rsidP="00E3495D">
            <w:pPr>
              <w:autoSpaceDN w:val="0"/>
              <w:ind w:leftChars="50" w:left="118" w:rightChars="50" w:right="118"/>
              <w:rPr>
                <w:kern w:val="2"/>
                <w:lang w:eastAsia="zh-TW"/>
              </w:rPr>
            </w:pPr>
            <w:r w:rsidRPr="00F67B29">
              <w:rPr>
                <w:rFonts w:hint="eastAsia"/>
                <w:kern w:val="2"/>
                <w:lang w:eastAsia="zh-TW"/>
              </w:rPr>
              <w:t>3.0</w:t>
            </w:r>
            <w:r w:rsidRPr="00F67B29">
              <w:rPr>
                <w:kern w:val="2"/>
                <w:lang w:eastAsia="zh-TW"/>
              </w:rPr>
              <w:t>%</w:t>
            </w:r>
            <w:r w:rsidRPr="00F67B29">
              <w:rPr>
                <w:rFonts w:hint="eastAsia"/>
                <w:kern w:val="2"/>
                <w:lang w:eastAsia="zh-TW"/>
              </w:rPr>
              <w:t>（</w:t>
            </w:r>
            <w:r w:rsidRPr="00F67B29">
              <w:rPr>
                <w:rFonts w:hint="eastAsia"/>
                <w:kern w:val="2"/>
                <w:lang w:eastAsia="zh-TW"/>
              </w:rPr>
              <w:t>2023.4</w:t>
            </w:r>
            <w:r w:rsidRPr="00F67B29">
              <w:rPr>
                <w:rFonts w:hint="eastAsia"/>
                <w:kern w:val="2"/>
                <w:lang w:eastAsia="zh-TW"/>
              </w:rPr>
              <w:t>）</w:t>
            </w:r>
          </w:p>
        </w:tc>
      </w:tr>
      <w:tr w:rsidR="00F67B29" w:rsidRPr="00F67B29" w14:paraId="1297513C" w14:textId="77777777" w:rsidTr="00E3495D">
        <w:trPr>
          <w:trHeight w:val="680"/>
        </w:trPr>
        <w:tc>
          <w:tcPr>
            <w:tcW w:w="2508" w:type="dxa"/>
            <w:shd w:val="clear" w:color="auto" w:fill="auto"/>
            <w:vAlign w:val="center"/>
          </w:tcPr>
          <w:p w14:paraId="5888343D" w14:textId="77777777" w:rsidR="00036331" w:rsidRPr="00F67B29" w:rsidRDefault="00036331" w:rsidP="00E3495D">
            <w:pPr>
              <w:autoSpaceDN w:val="0"/>
              <w:ind w:leftChars="50" w:left="118" w:rightChars="50" w:right="118"/>
              <w:jc w:val="distribute"/>
              <w:rPr>
                <w:kern w:val="2"/>
                <w:lang w:eastAsia="zh-TW"/>
              </w:rPr>
            </w:pPr>
            <w:r w:rsidRPr="00F67B29">
              <w:rPr>
                <w:kern w:val="2"/>
                <w:lang w:eastAsia="zh-TW"/>
              </w:rPr>
              <w:t>通貨膨脹率</w:t>
            </w:r>
          </w:p>
        </w:tc>
        <w:tc>
          <w:tcPr>
            <w:tcW w:w="6116" w:type="dxa"/>
            <w:shd w:val="clear" w:color="auto" w:fill="auto"/>
            <w:vAlign w:val="center"/>
          </w:tcPr>
          <w:p w14:paraId="7C48DEC6" w14:textId="77777777" w:rsidR="00036331" w:rsidRPr="00F67B29" w:rsidRDefault="00036331" w:rsidP="00E3495D">
            <w:pPr>
              <w:autoSpaceDN w:val="0"/>
              <w:ind w:leftChars="50" w:left="118" w:rightChars="50" w:right="118"/>
              <w:rPr>
                <w:kern w:val="2"/>
                <w:lang w:eastAsia="zh-TW"/>
              </w:rPr>
            </w:pPr>
            <w:r w:rsidRPr="00F67B29">
              <w:rPr>
                <w:rFonts w:hint="eastAsia"/>
                <w:kern w:val="2"/>
                <w:lang w:eastAsia="zh-TW"/>
              </w:rPr>
              <w:t>8.2</w:t>
            </w:r>
            <w:r w:rsidRPr="00F67B29">
              <w:rPr>
                <w:kern w:val="2"/>
                <w:lang w:eastAsia="zh-TW"/>
              </w:rPr>
              <w:t>%</w:t>
            </w:r>
          </w:p>
        </w:tc>
      </w:tr>
      <w:tr w:rsidR="00F67B29" w:rsidRPr="00F67B29" w14:paraId="147E8207" w14:textId="77777777" w:rsidTr="006E51CE">
        <w:trPr>
          <w:trHeight w:val="680"/>
        </w:trPr>
        <w:tc>
          <w:tcPr>
            <w:tcW w:w="2508" w:type="dxa"/>
            <w:shd w:val="clear" w:color="auto" w:fill="auto"/>
            <w:vAlign w:val="center"/>
          </w:tcPr>
          <w:p w14:paraId="25A0FF31" w14:textId="77777777" w:rsidR="004317C2" w:rsidRPr="00F67B29" w:rsidRDefault="004317C2" w:rsidP="004317C2">
            <w:pPr>
              <w:autoSpaceDN w:val="0"/>
              <w:ind w:leftChars="50" w:left="118" w:rightChars="50" w:right="118"/>
              <w:jc w:val="distribute"/>
              <w:rPr>
                <w:kern w:val="2"/>
                <w:lang w:eastAsia="zh-TW"/>
              </w:rPr>
            </w:pPr>
            <w:r w:rsidRPr="00F67B29">
              <w:rPr>
                <w:kern w:val="2"/>
                <w:lang w:eastAsia="zh-TW"/>
              </w:rPr>
              <w:t>貿易順差</w:t>
            </w:r>
          </w:p>
        </w:tc>
        <w:tc>
          <w:tcPr>
            <w:tcW w:w="6116" w:type="dxa"/>
            <w:shd w:val="clear" w:color="auto" w:fill="auto"/>
            <w:vAlign w:val="center"/>
          </w:tcPr>
          <w:p w14:paraId="2C6AB3BF" w14:textId="77777777" w:rsidR="004317C2" w:rsidRPr="00F67B29" w:rsidRDefault="004317C2" w:rsidP="006E51CE">
            <w:pPr>
              <w:autoSpaceDN w:val="0"/>
              <w:ind w:leftChars="50" w:left="118" w:rightChars="50" w:right="118"/>
              <w:rPr>
                <w:kern w:val="2"/>
                <w:lang w:eastAsia="zh-TW"/>
              </w:rPr>
            </w:pPr>
            <w:r w:rsidRPr="00F67B29">
              <w:rPr>
                <w:rFonts w:hint="eastAsia"/>
                <w:kern w:val="2"/>
                <w:lang w:eastAsia="zh-TW"/>
              </w:rPr>
              <w:t>677</w:t>
            </w:r>
            <w:r w:rsidRPr="00F67B29">
              <w:rPr>
                <w:kern w:val="2"/>
                <w:lang w:eastAsia="zh-TW"/>
              </w:rPr>
              <w:t>億</w:t>
            </w:r>
            <w:r w:rsidRPr="00F67B29">
              <w:rPr>
                <w:rFonts w:hint="eastAsia"/>
                <w:kern w:val="2"/>
                <w:lang w:eastAsia="zh-TW"/>
              </w:rPr>
              <w:t>5,049</w:t>
            </w:r>
            <w:r w:rsidRPr="00F67B29">
              <w:rPr>
                <w:rFonts w:hint="eastAsia"/>
                <w:kern w:val="2"/>
                <w:lang w:eastAsia="zh-TW"/>
              </w:rPr>
              <w:t>萬</w:t>
            </w:r>
            <w:r w:rsidRPr="00F67B29">
              <w:rPr>
                <w:kern w:val="2"/>
                <w:lang w:eastAsia="zh-TW"/>
              </w:rPr>
              <w:t>歐元</w:t>
            </w:r>
          </w:p>
        </w:tc>
      </w:tr>
      <w:tr w:rsidR="00F67B29" w:rsidRPr="00F67B29" w14:paraId="47C89199" w14:textId="77777777" w:rsidTr="006E51CE">
        <w:trPr>
          <w:trHeight w:val="680"/>
        </w:trPr>
        <w:tc>
          <w:tcPr>
            <w:tcW w:w="2508" w:type="dxa"/>
            <w:shd w:val="clear" w:color="auto" w:fill="auto"/>
            <w:vAlign w:val="center"/>
          </w:tcPr>
          <w:p w14:paraId="544EFFA3" w14:textId="77777777" w:rsidR="004317C2" w:rsidRPr="00F67B29" w:rsidRDefault="004317C2" w:rsidP="006E51CE">
            <w:pPr>
              <w:autoSpaceDN w:val="0"/>
              <w:ind w:leftChars="50" w:left="118" w:rightChars="50" w:right="118"/>
              <w:jc w:val="distribute"/>
              <w:rPr>
                <w:kern w:val="2"/>
                <w:lang w:eastAsia="zh-TW"/>
              </w:rPr>
            </w:pPr>
            <w:r w:rsidRPr="00F67B29">
              <w:rPr>
                <w:kern w:val="2"/>
                <w:lang w:eastAsia="zh-TW"/>
              </w:rPr>
              <w:t>失業率</w:t>
            </w:r>
          </w:p>
        </w:tc>
        <w:tc>
          <w:tcPr>
            <w:tcW w:w="6116" w:type="dxa"/>
            <w:shd w:val="clear" w:color="auto" w:fill="auto"/>
            <w:vAlign w:val="center"/>
          </w:tcPr>
          <w:p w14:paraId="75B1F9C9" w14:textId="77777777" w:rsidR="004317C2" w:rsidRPr="00F67B29" w:rsidRDefault="004317C2" w:rsidP="006E51CE">
            <w:pPr>
              <w:autoSpaceDN w:val="0"/>
              <w:ind w:leftChars="50" w:left="118" w:rightChars="50" w:right="118"/>
              <w:rPr>
                <w:kern w:val="2"/>
                <w:lang w:eastAsia="zh-TW"/>
              </w:rPr>
            </w:pPr>
            <w:r w:rsidRPr="00F67B29">
              <w:rPr>
                <w:rFonts w:hint="eastAsia"/>
                <w:kern w:val="2"/>
                <w:lang w:eastAsia="zh-TW"/>
              </w:rPr>
              <w:t>7.3</w:t>
            </w:r>
            <w:r w:rsidRPr="00F67B29">
              <w:rPr>
                <w:kern w:val="2"/>
                <w:lang w:eastAsia="zh-TW"/>
              </w:rPr>
              <w:t>%</w:t>
            </w:r>
            <w:r w:rsidRPr="00F67B29">
              <w:rPr>
                <w:rFonts w:hint="eastAsia"/>
                <w:kern w:val="2"/>
                <w:lang w:eastAsia="zh-TW"/>
              </w:rPr>
              <w:t>（</w:t>
            </w:r>
            <w:r w:rsidRPr="00F67B29">
              <w:rPr>
                <w:rFonts w:hint="eastAsia"/>
                <w:kern w:val="2"/>
                <w:lang w:eastAsia="zh-TW"/>
              </w:rPr>
              <w:t>2023.2</w:t>
            </w:r>
            <w:r w:rsidRPr="00F67B29">
              <w:rPr>
                <w:rFonts w:hint="eastAsia"/>
                <w:kern w:val="2"/>
                <w:lang w:eastAsia="zh-TW"/>
              </w:rPr>
              <w:t>）</w:t>
            </w:r>
          </w:p>
        </w:tc>
      </w:tr>
      <w:tr w:rsidR="00F67B29" w:rsidRPr="00F67B29" w14:paraId="5470B19E" w14:textId="77777777" w:rsidTr="006E51CE">
        <w:trPr>
          <w:trHeight w:val="680"/>
        </w:trPr>
        <w:tc>
          <w:tcPr>
            <w:tcW w:w="2508" w:type="dxa"/>
            <w:shd w:val="clear" w:color="auto" w:fill="auto"/>
            <w:vAlign w:val="center"/>
          </w:tcPr>
          <w:p w14:paraId="748684E7" w14:textId="77777777" w:rsidR="004317C2" w:rsidRPr="00F67B29" w:rsidRDefault="004317C2" w:rsidP="006E51CE">
            <w:pPr>
              <w:autoSpaceDN w:val="0"/>
              <w:ind w:leftChars="50" w:left="118" w:rightChars="50" w:right="118"/>
              <w:jc w:val="distribute"/>
              <w:rPr>
                <w:kern w:val="2"/>
                <w:lang w:eastAsia="zh-TW"/>
              </w:rPr>
            </w:pPr>
            <w:r w:rsidRPr="00F67B29">
              <w:rPr>
                <w:kern w:val="2"/>
                <w:lang w:eastAsia="zh-TW"/>
              </w:rPr>
              <w:t>外債</w:t>
            </w:r>
          </w:p>
        </w:tc>
        <w:tc>
          <w:tcPr>
            <w:tcW w:w="6116" w:type="dxa"/>
            <w:shd w:val="clear" w:color="auto" w:fill="auto"/>
            <w:vAlign w:val="center"/>
          </w:tcPr>
          <w:p w14:paraId="67A58874" w14:textId="77777777" w:rsidR="004317C2" w:rsidRPr="00F67B29" w:rsidRDefault="004317C2" w:rsidP="006E51CE">
            <w:pPr>
              <w:autoSpaceDN w:val="0"/>
              <w:ind w:leftChars="50" w:left="118" w:rightChars="50" w:right="118"/>
              <w:rPr>
                <w:kern w:val="2"/>
                <w:lang w:eastAsia="zh-TW"/>
              </w:rPr>
            </w:pPr>
            <w:r w:rsidRPr="00F67B29">
              <w:rPr>
                <w:rFonts w:hint="eastAsia"/>
                <w:kern w:val="2"/>
                <w:lang w:eastAsia="zh-TW"/>
              </w:rPr>
              <w:t>2,312</w:t>
            </w:r>
            <w:r w:rsidRPr="00F67B29">
              <w:rPr>
                <w:rFonts w:hint="eastAsia"/>
                <w:kern w:val="2"/>
                <w:lang w:eastAsia="zh-TW"/>
              </w:rPr>
              <w:t>億歐元（</w:t>
            </w:r>
            <w:r w:rsidRPr="00F67B29">
              <w:rPr>
                <w:rFonts w:hint="eastAsia"/>
                <w:kern w:val="2"/>
                <w:lang w:eastAsia="zh-TW"/>
              </w:rPr>
              <w:t>2022</w:t>
            </w:r>
            <w:r w:rsidRPr="00F67B29">
              <w:rPr>
                <w:rFonts w:hint="eastAsia"/>
                <w:kern w:val="2"/>
                <w:lang w:eastAsia="zh-TW"/>
              </w:rPr>
              <w:t>年</w:t>
            </w:r>
            <w:r w:rsidRPr="00F67B29">
              <w:rPr>
                <w:rFonts w:hint="eastAsia"/>
                <w:kern w:val="2"/>
                <w:lang w:eastAsia="zh-TW"/>
              </w:rPr>
              <w:t>12</w:t>
            </w:r>
            <w:r w:rsidRPr="00F67B29">
              <w:rPr>
                <w:rFonts w:hint="eastAsia"/>
                <w:kern w:val="2"/>
                <w:lang w:eastAsia="zh-TW"/>
              </w:rPr>
              <w:t>月）</w:t>
            </w:r>
          </w:p>
        </w:tc>
      </w:tr>
      <w:tr w:rsidR="00F67B29" w:rsidRPr="00F67B29" w14:paraId="48953716" w14:textId="77777777" w:rsidTr="004317C2">
        <w:trPr>
          <w:trHeight w:val="680"/>
        </w:trPr>
        <w:tc>
          <w:tcPr>
            <w:tcW w:w="2508" w:type="dxa"/>
            <w:shd w:val="clear" w:color="auto" w:fill="auto"/>
            <w:vAlign w:val="center"/>
          </w:tcPr>
          <w:p w14:paraId="4E3D5672" w14:textId="77777777" w:rsidR="00AF20FF" w:rsidRPr="00F67B29" w:rsidRDefault="00AF20FF" w:rsidP="00A44359">
            <w:pPr>
              <w:autoSpaceDN w:val="0"/>
              <w:ind w:leftChars="50" w:left="118" w:rightChars="50" w:right="118"/>
              <w:jc w:val="distribute"/>
              <w:rPr>
                <w:kern w:val="2"/>
                <w:lang w:eastAsia="zh-TW"/>
              </w:rPr>
            </w:pPr>
            <w:r w:rsidRPr="00F67B29">
              <w:rPr>
                <w:kern w:val="2"/>
                <w:lang w:eastAsia="zh-TW"/>
              </w:rPr>
              <w:t>國民生產毛額</w:t>
            </w:r>
          </w:p>
        </w:tc>
        <w:tc>
          <w:tcPr>
            <w:tcW w:w="6116" w:type="dxa"/>
            <w:shd w:val="clear" w:color="auto" w:fill="auto"/>
            <w:vAlign w:val="center"/>
          </w:tcPr>
          <w:p w14:paraId="222A3738" w14:textId="77777777" w:rsidR="00AF20FF" w:rsidRPr="00F67B29" w:rsidRDefault="006A1E2B" w:rsidP="006A1E2B">
            <w:pPr>
              <w:autoSpaceDN w:val="0"/>
              <w:ind w:leftChars="50" w:left="118" w:rightChars="50" w:right="118"/>
              <w:rPr>
                <w:kern w:val="2"/>
                <w:lang w:eastAsia="zh-TW"/>
              </w:rPr>
            </w:pPr>
            <w:r w:rsidRPr="00F67B29">
              <w:rPr>
                <w:rFonts w:hint="eastAsia"/>
                <w:kern w:val="2"/>
                <w:lang w:eastAsia="zh-TW"/>
              </w:rPr>
              <w:t>3,423.39</w:t>
            </w:r>
            <w:r w:rsidR="00AF20FF" w:rsidRPr="00F67B29">
              <w:rPr>
                <w:rFonts w:hint="eastAsia"/>
                <w:kern w:val="2"/>
                <w:lang w:eastAsia="zh-TW"/>
              </w:rPr>
              <w:t>億歐元</w:t>
            </w:r>
          </w:p>
        </w:tc>
      </w:tr>
      <w:tr w:rsidR="00F67B29" w:rsidRPr="00F67B29" w14:paraId="43A9B3AF" w14:textId="77777777" w:rsidTr="0008441F">
        <w:trPr>
          <w:trHeight w:val="680"/>
        </w:trPr>
        <w:tc>
          <w:tcPr>
            <w:tcW w:w="2508" w:type="dxa"/>
            <w:shd w:val="clear" w:color="auto" w:fill="auto"/>
            <w:vAlign w:val="center"/>
          </w:tcPr>
          <w:p w14:paraId="757EC1F8" w14:textId="77777777" w:rsidR="004317C2" w:rsidRPr="00F67B29" w:rsidRDefault="004317C2" w:rsidP="004317C2">
            <w:pPr>
              <w:autoSpaceDN w:val="0"/>
              <w:ind w:leftChars="50" w:left="118" w:rightChars="50" w:right="118"/>
              <w:jc w:val="distribute"/>
              <w:rPr>
                <w:kern w:val="2"/>
                <w:lang w:eastAsia="zh-TW"/>
              </w:rPr>
            </w:pPr>
            <w:r w:rsidRPr="00F67B29">
              <w:rPr>
                <w:kern w:val="2"/>
                <w:lang w:eastAsia="zh-TW"/>
              </w:rPr>
              <w:t>農產品</w:t>
            </w:r>
          </w:p>
        </w:tc>
        <w:tc>
          <w:tcPr>
            <w:tcW w:w="6116" w:type="dxa"/>
            <w:shd w:val="clear" w:color="auto" w:fill="auto"/>
            <w:vAlign w:val="center"/>
          </w:tcPr>
          <w:p w14:paraId="1AE44EA4" w14:textId="77777777" w:rsidR="004317C2" w:rsidRPr="00F67B29" w:rsidRDefault="004317C2" w:rsidP="004317C2">
            <w:pPr>
              <w:autoSpaceDN w:val="0"/>
              <w:ind w:leftChars="50" w:left="118" w:rightChars="50" w:right="118"/>
              <w:rPr>
                <w:kern w:val="2"/>
                <w:lang w:eastAsia="zh-TW"/>
              </w:rPr>
            </w:pPr>
            <w:r w:rsidRPr="00F67B29">
              <w:rPr>
                <w:kern w:val="2"/>
                <w:lang w:eastAsia="zh-TW"/>
              </w:rPr>
              <w:t>馬鈴薯、甜菜、麥類</w:t>
            </w:r>
          </w:p>
        </w:tc>
      </w:tr>
      <w:tr w:rsidR="00F67B29" w:rsidRPr="00F67B29" w14:paraId="29C0DA1C" w14:textId="77777777" w:rsidTr="0008441F">
        <w:trPr>
          <w:trHeight w:val="680"/>
        </w:trPr>
        <w:tc>
          <w:tcPr>
            <w:tcW w:w="2508" w:type="dxa"/>
            <w:shd w:val="clear" w:color="auto" w:fill="auto"/>
            <w:vAlign w:val="center"/>
          </w:tcPr>
          <w:p w14:paraId="605F0CB3" w14:textId="77777777" w:rsidR="004317C2" w:rsidRPr="00F67B29" w:rsidRDefault="004317C2" w:rsidP="004317C2">
            <w:pPr>
              <w:autoSpaceDN w:val="0"/>
              <w:ind w:leftChars="50" w:left="118" w:rightChars="50" w:right="118"/>
              <w:jc w:val="distribute"/>
              <w:rPr>
                <w:kern w:val="2"/>
                <w:lang w:eastAsia="zh-TW"/>
              </w:rPr>
            </w:pPr>
            <w:r w:rsidRPr="00F67B29">
              <w:rPr>
                <w:kern w:val="2"/>
                <w:lang w:eastAsia="zh-TW"/>
              </w:rPr>
              <w:t>畜產品</w:t>
            </w:r>
          </w:p>
        </w:tc>
        <w:tc>
          <w:tcPr>
            <w:tcW w:w="6116" w:type="dxa"/>
            <w:shd w:val="clear" w:color="auto" w:fill="auto"/>
            <w:vAlign w:val="center"/>
          </w:tcPr>
          <w:p w14:paraId="39771DD9" w14:textId="77777777" w:rsidR="004317C2" w:rsidRPr="00F67B29" w:rsidRDefault="004317C2" w:rsidP="004317C2">
            <w:pPr>
              <w:autoSpaceDN w:val="0"/>
              <w:ind w:leftChars="50" w:left="118" w:rightChars="50" w:right="118"/>
              <w:rPr>
                <w:kern w:val="2"/>
                <w:lang w:eastAsia="zh-TW"/>
              </w:rPr>
            </w:pPr>
            <w:r w:rsidRPr="00F67B29">
              <w:rPr>
                <w:kern w:val="2"/>
                <w:lang w:eastAsia="zh-TW"/>
              </w:rPr>
              <w:t>牛、豬</w:t>
            </w:r>
          </w:p>
        </w:tc>
      </w:tr>
      <w:tr w:rsidR="00F67B29" w:rsidRPr="00F67B29" w14:paraId="09BF6D43" w14:textId="77777777" w:rsidTr="0008441F">
        <w:trPr>
          <w:trHeight w:val="680"/>
        </w:trPr>
        <w:tc>
          <w:tcPr>
            <w:tcW w:w="2508" w:type="dxa"/>
            <w:shd w:val="clear" w:color="auto" w:fill="auto"/>
            <w:vAlign w:val="center"/>
          </w:tcPr>
          <w:p w14:paraId="667C3A90" w14:textId="77777777" w:rsidR="004317C2" w:rsidRPr="00F67B29" w:rsidRDefault="004317C2" w:rsidP="004317C2">
            <w:pPr>
              <w:autoSpaceDN w:val="0"/>
              <w:ind w:leftChars="50" w:left="118" w:rightChars="50" w:right="118"/>
              <w:jc w:val="distribute"/>
              <w:rPr>
                <w:kern w:val="2"/>
                <w:lang w:eastAsia="zh-TW"/>
              </w:rPr>
            </w:pPr>
            <w:r w:rsidRPr="00F67B29">
              <w:rPr>
                <w:kern w:val="2"/>
                <w:lang w:eastAsia="zh-TW"/>
              </w:rPr>
              <w:t>漁產品</w:t>
            </w:r>
          </w:p>
        </w:tc>
        <w:tc>
          <w:tcPr>
            <w:tcW w:w="6116" w:type="dxa"/>
            <w:shd w:val="clear" w:color="auto" w:fill="auto"/>
            <w:vAlign w:val="center"/>
          </w:tcPr>
          <w:p w14:paraId="46DF90B6" w14:textId="77777777" w:rsidR="004317C2" w:rsidRPr="00F67B29" w:rsidRDefault="004317C2" w:rsidP="004317C2">
            <w:pPr>
              <w:autoSpaceDN w:val="0"/>
              <w:ind w:leftChars="50" w:left="118" w:rightChars="50" w:right="118"/>
              <w:rPr>
                <w:kern w:val="2"/>
                <w:lang w:eastAsia="zh-TW"/>
              </w:rPr>
            </w:pPr>
            <w:r w:rsidRPr="00F67B29">
              <w:rPr>
                <w:kern w:val="2"/>
                <w:lang w:eastAsia="zh-TW"/>
              </w:rPr>
              <w:t>鮭魚</w:t>
            </w:r>
          </w:p>
        </w:tc>
      </w:tr>
      <w:tr w:rsidR="00F67B29" w:rsidRPr="00F67B29" w14:paraId="62958C15" w14:textId="77777777" w:rsidTr="0008441F">
        <w:trPr>
          <w:trHeight w:val="680"/>
        </w:trPr>
        <w:tc>
          <w:tcPr>
            <w:tcW w:w="2508" w:type="dxa"/>
            <w:shd w:val="clear" w:color="auto" w:fill="auto"/>
            <w:vAlign w:val="center"/>
          </w:tcPr>
          <w:p w14:paraId="0FCF6056" w14:textId="77777777" w:rsidR="004317C2" w:rsidRPr="00F67B29" w:rsidRDefault="004317C2" w:rsidP="004317C2">
            <w:pPr>
              <w:autoSpaceDN w:val="0"/>
              <w:ind w:leftChars="50" w:left="118" w:rightChars="50" w:right="118"/>
              <w:jc w:val="distribute"/>
              <w:rPr>
                <w:kern w:val="2"/>
                <w:lang w:eastAsia="zh-TW"/>
              </w:rPr>
            </w:pPr>
            <w:r w:rsidRPr="00F67B29">
              <w:rPr>
                <w:kern w:val="2"/>
                <w:lang w:eastAsia="zh-TW"/>
              </w:rPr>
              <w:t>礦產品</w:t>
            </w:r>
          </w:p>
        </w:tc>
        <w:tc>
          <w:tcPr>
            <w:tcW w:w="6116" w:type="dxa"/>
            <w:shd w:val="clear" w:color="auto" w:fill="auto"/>
            <w:vAlign w:val="center"/>
          </w:tcPr>
          <w:p w14:paraId="21AF712D" w14:textId="77777777" w:rsidR="004317C2" w:rsidRPr="00F67B29" w:rsidRDefault="004317C2" w:rsidP="004317C2">
            <w:pPr>
              <w:autoSpaceDN w:val="0"/>
              <w:ind w:leftChars="50" w:left="118" w:rightChars="50" w:right="118"/>
              <w:rPr>
                <w:kern w:val="2"/>
                <w:lang w:eastAsia="zh-TW"/>
              </w:rPr>
            </w:pPr>
            <w:r w:rsidRPr="00F67B29">
              <w:rPr>
                <w:kern w:val="2"/>
                <w:lang w:eastAsia="zh-TW"/>
              </w:rPr>
              <w:t>銅、鉛、銀、鋅、重晶石、石膏</w:t>
            </w:r>
          </w:p>
        </w:tc>
      </w:tr>
      <w:tr w:rsidR="00F67B29" w:rsidRPr="00F67B29" w14:paraId="1C29CB51" w14:textId="77777777" w:rsidTr="004317C2">
        <w:trPr>
          <w:trHeight w:val="680"/>
        </w:trPr>
        <w:tc>
          <w:tcPr>
            <w:tcW w:w="2508" w:type="dxa"/>
            <w:shd w:val="clear" w:color="auto" w:fill="auto"/>
            <w:vAlign w:val="center"/>
          </w:tcPr>
          <w:p w14:paraId="439C756A" w14:textId="77777777" w:rsidR="00AF20FF" w:rsidRPr="00F67B29" w:rsidRDefault="00AF20FF" w:rsidP="00A44359">
            <w:pPr>
              <w:autoSpaceDN w:val="0"/>
              <w:ind w:leftChars="50" w:left="118" w:rightChars="50" w:right="118"/>
              <w:jc w:val="distribute"/>
              <w:rPr>
                <w:kern w:val="2"/>
                <w:lang w:eastAsia="zh-TW"/>
              </w:rPr>
            </w:pPr>
            <w:r w:rsidRPr="00F67B29">
              <w:rPr>
                <w:kern w:val="2"/>
                <w:lang w:eastAsia="zh-TW"/>
              </w:rPr>
              <w:t>出口總金額</w:t>
            </w:r>
          </w:p>
        </w:tc>
        <w:tc>
          <w:tcPr>
            <w:tcW w:w="6116" w:type="dxa"/>
            <w:shd w:val="clear" w:color="auto" w:fill="auto"/>
            <w:vAlign w:val="center"/>
          </w:tcPr>
          <w:p w14:paraId="645140A4" w14:textId="77777777" w:rsidR="00AF20FF" w:rsidRPr="00F67B29" w:rsidRDefault="006A1E2B" w:rsidP="00A44359">
            <w:pPr>
              <w:autoSpaceDN w:val="0"/>
              <w:ind w:leftChars="50" w:left="118" w:rightChars="50" w:right="118"/>
              <w:rPr>
                <w:kern w:val="2"/>
                <w:lang w:eastAsia="zh-TW"/>
              </w:rPr>
            </w:pPr>
            <w:r w:rsidRPr="00F67B29">
              <w:rPr>
                <w:rFonts w:hint="eastAsia"/>
                <w:kern w:val="2"/>
                <w:lang w:eastAsia="zh-TW"/>
              </w:rPr>
              <w:t>2,078</w:t>
            </w:r>
            <w:r w:rsidR="00487A47" w:rsidRPr="00F67B29">
              <w:rPr>
                <w:rFonts w:hint="eastAsia"/>
                <w:kern w:val="2"/>
                <w:lang w:eastAsia="zh-TW"/>
              </w:rPr>
              <w:t>億</w:t>
            </w:r>
            <w:r w:rsidRPr="00F67B29">
              <w:rPr>
                <w:rFonts w:hint="eastAsia"/>
                <w:kern w:val="2"/>
                <w:lang w:eastAsia="zh-TW"/>
              </w:rPr>
              <w:t>9,488</w:t>
            </w:r>
            <w:r w:rsidR="00487A47" w:rsidRPr="00F67B29">
              <w:rPr>
                <w:rFonts w:hint="eastAsia"/>
                <w:kern w:val="2"/>
                <w:lang w:eastAsia="zh-TW"/>
              </w:rPr>
              <w:t>萬歐元</w:t>
            </w:r>
          </w:p>
        </w:tc>
      </w:tr>
      <w:tr w:rsidR="00F67B29" w:rsidRPr="00F67B29" w14:paraId="099B3799" w14:textId="77777777" w:rsidTr="004317C2">
        <w:trPr>
          <w:trHeight w:val="680"/>
        </w:trPr>
        <w:tc>
          <w:tcPr>
            <w:tcW w:w="2508" w:type="dxa"/>
            <w:shd w:val="clear" w:color="auto" w:fill="auto"/>
            <w:vAlign w:val="center"/>
          </w:tcPr>
          <w:p w14:paraId="0A699FF2" w14:textId="77777777" w:rsidR="00AF20FF" w:rsidRPr="00F67B29" w:rsidRDefault="00AF20FF" w:rsidP="00A44359">
            <w:pPr>
              <w:autoSpaceDN w:val="0"/>
              <w:ind w:leftChars="50" w:left="118" w:rightChars="50" w:right="118"/>
              <w:jc w:val="distribute"/>
              <w:rPr>
                <w:kern w:val="2"/>
                <w:lang w:eastAsia="zh-TW"/>
              </w:rPr>
            </w:pPr>
            <w:r w:rsidRPr="00F67B29">
              <w:rPr>
                <w:kern w:val="2"/>
                <w:lang w:eastAsia="zh-TW"/>
              </w:rPr>
              <w:t>主要出口</w:t>
            </w:r>
            <w:r w:rsidR="0010290D" w:rsidRPr="00F67B29">
              <w:rPr>
                <w:rFonts w:hint="eastAsia"/>
                <w:kern w:val="2"/>
                <w:lang w:eastAsia="zh-TW"/>
              </w:rPr>
              <w:t>產品</w:t>
            </w:r>
          </w:p>
        </w:tc>
        <w:tc>
          <w:tcPr>
            <w:tcW w:w="6116" w:type="dxa"/>
            <w:shd w:val="clear" w:color="auto" w:fill="auto"/>
            <w:vAlign w:val="center"/>
          </w:tcPr>
          <w:p w14:paraId="1129BF43" w14:textId="77777777" w:rsidR="00AF20FF" w:rsidRPr="00F67B29" w:rsidRDefault="009E3C88" w:rsidP="00A44359">
            <w:pPr>
              <w:autoSpaceDN w:val="0"/>
              <w:ind w:leftChars="50" w:left="118" w:rightChars="50" w:right="118"/>
              <w:rPr>
                <w:kern w:val="2"/>
                <w:lang w:eastAsia="zh-TW"/>
              </w:rPr>
            </w:pPr>
            <w:r w:rsidRPr="00F67B29">
              <w:rPr>
                <w:kern w:val="2"/>
                <w:lang w:eastAsia="zh-TW"/>
              </w:rPr>
              <w:t>人或動物血液及製劑</w:t>
            </w:r>
            <w:r w:rsidRPr="00F67B29">
              <w:rPr>
                <w:rFonts w:hint="eastAsia"/>
                <w:kern w:val="2"/>
                <w:lang w:eastAsia="zh-TW"/>
              </w:rPr>
              <w:t>、醫藥產品、</w:t>
            </w:r>
            <w:r w:rsidRPr="00F67B29">
              <w:rPr>
                <w:kern w:val="2"/>
                <w:lang w:eastAsia="zh-TW"/>
              </w:rPr>
              <w:t>工業原料用之芳香物質混合物</w:t>
            </w:r>
            <w:r w:rsidRPr="00F67B29">
              <w:rPr>
                <w:rFonts w:hint="eastAsia"/>
                <w:kern w:val="2"/>
                <w:lang w:eastAsia="zh-TW"/>
              </w:rPr>
              <w:t>、醫療器具、航空器具、辦公室機器和自動資料處理儀器、光學及醫學儀器、電氣機械、化學材料及製品、肉及肉製品、乳製品和禽蛋</w:t>
            </w:r>
          </w:p>
        </w:tc>
      </w:tr>
      <w:tr w:rsidR="00F67B29" w:rsidRPr="00F67B29" w14:paraId="7ABA6552" w14:textId="77777777" w:rsidTr="004317C2">
        <w:trPr>
          <w:trHeight w:val="680"/>
        </w:trPr>
        <w:tc>
          <w:tcPr>
            <w:tcW w:w="2508" w:type="dxa"/>
            <w:shd w:val="clear" w:color="auto" w:fill="auto"/>
            <w:vAlign w:val="center"/>
          </w:tcPr>
          <w:p w14:paraId="22B09C49" w14:textId="77777777" w:rsidR="00AF20FF" w:rsidRPr="00F67B29" w:rsidRDefault="00AF20FF" w:rsidP="00A44359">
            <w:pPr>
              <w:autoSpaceDN w:val="0"/>
              <w:ind w:leftChars="50" w:left="118" w:rightChars="50" w:right="118"/>
              <w:jc w:val="distribute"/>
              <w:rPr>
                <w:kern w:val="2"/>
                <w:lang w:eastAsia="zh-TW"/>
              </w:rPr>
            </w:pPr>
            <w:r w:rsidRPr="00F67B29">
              <w:rPr>
                <w:kern w:val="2"/>
                <w:lang w:eastAsia="zh-TW"/>
              </w:rPr>
              <w:t>主要出口</w:t>
            </w:r>
            <w:r w:rsidR="0010290D" w:rsidRPr="00F67B29">
              <w:rPr>
                <w:rFonts w:hint="eastAsia"/>
                <w:kern w:val="2"/>
                <w:lang w:eastAsia="zh-TW"/>
              </w:rPr>
              <w:t>國家</w:t>
            </w:r>
          </w:p>
        </w:tc>
        <w:tc>
          <w:tcPr>
            <w:tcW w:w="6116" w:type="dxa"/>
            <w:shd w:val="clear" w:color="auto" w:fill="auto"/>
            <w:vAlign w:val="center"/>
          </w:tcPr>
          <w:p w14:paraId="6C685CBB" w14:textId="0C729C1D" w:rsidR="00AF20FF" w:rsidRPr="00F67B29" w:rsidRDefault="006A1E2B" w:rsidP="00A44359">
            <w:pPr>
              <w:autoSpaceDN w:val="0"/>
              <w:ind w:leftChars="50" w:left="118" w:rightChars="50" w:right="118"/>
              <w:rPr>
                <w:kern w:val="2"/>
                <w:lang w:eastAsia="zh-TW"/>
              </w:rPr>
            </w:pPr>
            <w:r w:rsidRPr="00F67B29">
              <w:rPr>
                <w:rFonts w:hint="eastAsia"/>
                <w:kern w:val="2"/>
                <w:lang w:eastAsia="zh-TW"/>
              </w:rPr>
              <w:t>美國、德國、比利時、英國、荷蘭、</w:t>
            </w:r>
            <w:r w:rsidR="000B5D5A" w:rsidRPr="00F67B29">
              <w:rPr>
                <w:rFonts w:hint="eastAsia"/>
                <w:kern w:val="2"/>
                <w:lang w:eastAsia="zh-TW"/>
              </w:rPr>
              <w:t>中國大陸</w:t>
            </w:r>
            <w:r w:rsidRPr="00F67B29">
              <w:rPr>
                <w:rFonts w:hint="eastAsia"/>
                <w:kern w:val="2"/>
                <w:lang w:eastAsia="zh-TW"/>
              </w:rPr>
              <w:t>、法國、北愛爾蘭、義大利、日本</w:t>
            </w:r>
          </w:p>
        </w:tc>
      </w:tr>
      <w:tr w:rsidR="00F67B29" w:rsidRPr="00F67B29" w14:paraId="67DF1B7B" w14:textId="77777777" w:rsidTr="004317C2">
        <w:trPr>
          <w:trHeight w:val="680"/>
        </w:trPr>
        <w:tc>
          <w:tcPr>
            <w:tcW w:w="2508" w:type="dxa"/>
            <w:shd w:val="clear" w:color="auto" w:fill="auto"/>
            <w:vAlign w:val="center"/>
          </w:tcPr>
          <w:p w14:paraId="5BCDF080" w14:textId="77777777" w:rsidR="00AF20FF" w:rsidRPr="00F67B29" w:rsidRDefault="00AF20FF" w:rsidP="00A44359">
            <w:pPr>
              <w:autoSpaceDN w:val="0"/>
              <w:ind w:leftChars="50" w:left="118" w:rightChars="50" w:right="118"/>
              <w:jc w:val="distribute"/>
              <w:rPr>
                <w:kern w:val="2"/>
                <w:lang w:eastAsia="zh-TW"/>
              </w:rPr>
            </w:pPr>
            <w:r w:rsidRPr="00F67B29">
              <w:rPr>
                <w:kern w:val="2"/>
                <w:lang w:eastAsia="zh-TW"/>
              </w:rPr>
              <w:t>進口總金額</w:t>
            </w:r>
          </w:p>
        </w:tc>
        <w:tc>
          <w:tcPr>
            <w:tcW w:w="6116" w:type="dxa"/>
            <w:shd w:val="clear" w:color="auto" w:fill="auto"/>
            <w:vAlign w:val="center"/>
          </w:tcPr>
          <w:p w14:paraId="06904621" w14:textId="77777777" w:rsidR="00AF20FF" w:rsidRPr="00F67B29" w:rsidRDefault="006A1E2B" w:rsidP="00A44359">
            <w:pPr>
              <w:autoSpaceDN w:val="0"/>
              <w:ind w:leftChars="50" w:left="118" w:rightChars="50" w:right="118"/>
              <w:rPr>
                <w:kern w:val="2"/>
                <w:lang w:eastAsia="zh-TW"/>
              </w:rPr>
            </w:pPr>
            <w:r w:rsidRPr="00F67B29">
              <w:rPr>
                <w:rFonts w:hint="eastAsia"/>
                <w:kern w:val="2"/>
                <w:lang w:eastAsia="zh-TW"/>
              </w:rPr>
              <w:t>1,401</w:t>
            </w:r>
            <w:r w:rsidR="00487A47" w:rsidRPr="00F67B29">
              <w:rPr>
                <w:rFonts w:hint="eastAsia"/>
                <w:kern w:val="2"/>
                <w:lang w:eastAsia="zh-TW"/>
              </w:rPr>
              <w:t>億</w:t>
            </w:r>
            <w:r w:rsidRPr="00F67B29">
              <w:rPr>
                <w:rFonts w:hint="eastAsia"/>
                <w:kern w:val="2"/>
                <w:lang w:eastAsia="zh-TW"/>
              </w:rPr>
              <w:t>4,439</w:t>
            </w:r>
            <w:r w:rsidR="00487A47" w:rsidRPr="00F67B29">
              <w:rPr>
                <w:rFonts w:hint="eastAsia"/>
                <w:kern w:val="2"/>
                <w:lang w:eastAsia="zh-TW"/>
              </w:rPr>
              <w:t>萬歐元</w:t>
            </w:r>
          </w:p>
        </w:tc>
      </w:tr>
      <w:tr w:rsidR="00F67B29" w:rsidRPr="00F67B29" w14:paraId="24B81A9F" w14:textId="77777777" w:rsidTr="004317C2">
        <w:trPr>
          <w:trHeight w:val="680"/>
        </w:trPr>
        <w:tc>
          <w:tcPr>
            <w:tcW w:w="2508" w:type="dxa"/>
            <w:shd w:val="clear" w:color="auto" w:fill="auto"/>
            <w:vAlign w:val="center"/>
          </w:tcPr>
          <w:p w14:paraId="752E2010" w14:textId="77777777" w:rsidR="00AF20FF" w:rsidRPr="00F67B29" w:rsidRDefault="00AF20FF" w:rsidP="00A44359">
            <w:pPr>
              <w:autoSpaceDN w:val="0"/>
              <w:ind w:leftChars="50" w:left="118" w:rightChars="50" w:right="118"/>
              <w:jc w:val="distribute"/>
              <w:rPr>
                <w:kern w:val="2"/>
                <w:lang w:eastAsia="zh-TW"/>
              </w:rPr>
            </w:pPr>
            <w:r w:rsidRPr="00F67B29">
              <w:rPr>
                <w:kern w:val="2"/>
                <w:lang w:eastAsia="zh-TW"/>
              </w:rPr>
              <w:t>主要進口</w:t>
            </w:r>
            <w:r w:rsidR="0010290D" w:rsidRPr="00F67B29">
              <w:rPr>
                <w:rFonts w:hint="eastAsia"/>
                <w:kern w:val="2"/>
                <w:lang w:eastAsia="zh-TW"/>
              </w:rPr>
              <w:t>產品</w:t>
            </w:r>
          </w:p>
        </w:tc>
        <w:tc>
          <w:tcPr>
            <w:tcW w:w="6116" w:type="dxa"/>
            <w:shd w:val="clear" w:color="auto" w:fill="auto"/>
            <w:vAlign w:val="center"/>
          </w:tcPr>
          <w:p w14:paraId="0590F29D" w14:textId="77777777" w:rsidR="00AF20FF" w:rsidRPr="00F67B29" w:rsidRDefault="009E3C88" w:rsidP="00A44359">
            <w:pPr>
              <w:autoSpaceDN w:val="0"/>
              <w:ind w:leftChars="50" w:left="118" w:rightChars="50" w:right="118"/>
              <w:rPr>
                <w:kern w:val="2"/>
                <w:lang w:eastAsia="zh-TW"/>
              </w:rPr>
            </w:pPr>
            <w:r w:rsidRPr="00F67B29">
              <w:rPr>
                <w:rFonts w:hint="eastAsia"/>
                <w:kern w:val="2"/>
                <w:lang w:eastAsia="zh-TW"/>
              </w:rPr>
              <w:t>航空器具</w:t>
            </w:r>
            <w:r w:rsidRPr="00F67B29">
              <w:rPr>
                <w:kern w:val="2"/>
                <w:lang w:eastAsia="zh-TW"/>
              </w:rPr>
              <w:t>、</w:t>
            </w:r>
            <w:bookmarkStart w:id="0" w:name="OLE_LINK3"/>
            <w:bookmarkStart w:id="1" w:name="OLE_LINK5"/>
            <w:r w:rsidRPr="00F67B29">
              <w:rPr>
                <w:kern w:val="2"/>
                <w:lang w:eastAsia="zh-TW"/>
              </w:rPr>
              <w:t>人或動物血液及製劑</w:t>
            </w:r>
            <w:r w:rsidRPr="00F67B29">
              <w:rPr>
                <w:rFonts w:hint="eastAsia"/>
                <w:kern w:val="2"/>
                <w:lang w:eastAsia="zh-TW"/>
              </w:rPr>
              <w:t>、</w:t>
            </w:r>
            <w:bookmarkEnd w:id="0"/>
            <w:bookmarkEnd w:id="1"/>
            <w:r w:rsidRPr="00F67B29">
              <w:rPr>
                <w:rFonts w:hint="eastAsia"/>
                <w:kern w:val="2"/>
                <w:lang w:eastAsia="zh-TW"/>
              </w:rPr>
              <w:t>醫藥產品、石油產品及副產品、道路車輛、有機化工產品、光學及醫學儀器、辦公室機器和自動資料處理儀器、電氣機械、天然氣</w:t>
            </w:r>
          </w:p>
        </w:tc>
      </w:tr>
      <w:tr w:rsidR="00F67B29" w:rsidRPr="00F67B29" w14:paraId="72EBEF64" w14:textId="77777777" w:rsidTr="004317C2">
        <w:trPr>
          <w:trHeight w:val="680"/>
        </w:trPr>
        <w:tc>
          <w:tcPr>
            <w:tcW w:w="2508" w:type="dxa"/>
            <w:shd w:val="clear" w:color="auto" w:fill="auto"/>
            <w:vAlign w:val="center"/>
          </w:tcPr>
          <w:p w14:paraId="45E21855" w14:textId="77777777" w:rsidR="00AF20FF" w:rsidRPr="00F67B29" w:rsidRDefault="00AF20FF" w:rsidP="00A44359">
            <w:pPr>
              <w:autoSpaceDN w:val="0"/>
              <w:ind w:leftChars="50" w:left="118" w:rightChars="50" w:right="118"/>
              <w:jc w:val="distribute"/>
              <w:rPr>
                <w:kern w:val="2"/>
                <w:lang w:eastAsia="zh-TW"/>
              </w:rPr>
            </w:pPr>
            <w:r w:rsidRPr="00F67B29">
              <w:rPr>
                <w:kern w:val="2"/>
                <w:lang w:eastAsia="zh-TW"/>
              </w:rPr>
              <w:t>主要進口</w:t>
            </w:r>
            <w:r w:rsidR="0010290D" w:rsidRPr="00F67B29">
              <w:rPr>
                <w:rFonts w:hint="eastAsia"/>
                <w:kern w:val="2"/>
                <w:lang w:eastAsia="zh-TW"/>
              </w:rPr>
              <w:t>國家</w:t>
            </w:r>
          </w:p>
        </w:tc>
        <w:tc>
          <w:tcPr>
            <w:tcW w:w="6116" w:type="dxa"/>
            <w:shd w:val="clear" w:color="auto" w:fill="auto"/>
            <w:vAlign w:val="center"/>
          </w:tcPr>
          <w:p w14:paraId="0DCC552A" w14:textId="426537C6" w:rsidR="00AF20FF" w:rsidRPr="00F67B29" w:rsidRDefault="006A1E2B" w:rsidP="0078194C">
            <w:pPr>
              <w:autoSpaceDN w:val="0"/>
              <w:ind w:leftChars="50" w:left="118" w:rightChars="50" w:right="118"/>
              <w:rPr>
                <w:kern w:val="2"/>
                <w:lang w:eastAsia="zh-TW"/>
              </w:rPr>
            </w:pPr>
            <w:r w:rsidRPr="00F67B29">
              <w:rPr>
                <w:rFonts w:hint="eastAsia"/>
                <w:kern w:val="2"/>
                <w:lang w:eastAsia="zh-TW"/>
              </w:rPr>
              <w:t>英國、美國、</w:t>
            </w:r>
            <w:r w:rsidR="000B5D5A" w:rsidRPr="00F67B29">
              <w:rPr>
                <w:rFonts w:hint="eastAsia"/>
                <w:kern w:val="2"/>
                <w:lang w:eastAsia="zh-TW"/>
              </w:rPr>
              <w:t>中國大陸</w:t>
            </w:r>
            <w:r w:rsidRPr="00F67B29">
              <w:rPr>
                <w:rFonts w:hint="eastAsia"/>
                <w:kern w:val="2"/>
                <w:lang w:eastAsia="zh-TW"/>
              </w:rPr>
              <w:t>、法國、德國、瑞士、北愛爾蘭、以色列、荷蘭、日本</w:t>
            </w:r>
          </w:p>
        </w:tc>
      </w:tr>
    </w:tbl>
    <w:p w14:paraId="46748B03" w14:textId="77777777" w:rsidR="00AF20FF" w:rsidRPr="00F67B29" w:rsidRDefault="00AF20FF" w:rsidP="00380FE1">
      <w:pPr>
        <w:pStyle w:val="12"/>
        <w:ind w:left="1772" w:hanging="591"/>
        <w:rPr>
          <w:rFonts w:ascii="新細明體" w:eastAsia="新細明體" w:hAnsi="新細明體" w:cs="新細明體"/>
        </w:rPr>
      </w:pPr>
    </w:p>
    <w:p w14:paraId="0005D1B4" w14:textId="77777777" w:rsidR="00AF20FF" w:rsidRPr="00F67B29" w:rsidRDefault="000215EA" w:rsidP="00380FE1">
      <w:pPr>
        <w:pStyle w:val="12"/>
        <w:ind w:left="1772" w:hanging="591"/>
        <w:rPr>
          <w:rFonts w:ascii="新細明體" w:eastAsia="新細明體" w:hAnsi="新細明體" w:cs="新細明體"/>
        </w:rPr>
      </w:pPr>
      <w:r w:rsidRPr="00F67B29">
        <w:rPr>
          <w:rFonts w:ascii="新細明體" w:eastAsia="新細明體" w:hAnsi="新細明體" w:cs="新細明體"/>
        </w:rPr>
        <w:br w:type="page"/>
      </w:r>
    </w:p>
    <w:p w14:paraId="7A4A912C" w14:textId="77777777" w:rsidR="00AF20FF" w:rsidRPr="00F67B29" w:rsidRDefault="00AF20FF" w:rsidP="00380FE1">
      <w:pPr>
        <w:pStyle w:val="12"/>
        <w:ind w:left="1772" w:hanging="591"/>
        <w:rPr>
          <w:lang w:eastAsia="zh-TW"/>
        </w:rPr>
      </w:pPr>
    </w:p>
    <w:p w14:paraId="19B03A53" w14:textId="77777777" w:rsidR="00380FE1" w:rsidRPr="00F67B29" w:rsidRDefault="00380FE1" w:rsidP="00380FE1">
      <w:pPr>
        <w:pStyle w:val="12"/>
        <w:ind w:left="1772" w:hanging="591"/>
        <w:rPr>
          <w:lang w:eastAsia="zh-TW"/>
        </w:rPr>
        <w:sectPr w:rsidR="00380FE1" w:rsidRPr="00F67B29" w:rsidSect="000215EA">
          <w:headerReference w:type="even" r:id="rId12"/>
          <w:headerReference w:type="default" r:id="rId13"/>
          <w:footerReference w:type="even" r:id="rId14"/>
          <w:footerReference w:type="default" r:id="rId15"/>
          <w:headerReference w:type="first" r:id="rId16"/>
          <w:footerReference w:type="first" r:id="rId17"/>
          <w:pgSz w:w="11906" w:h="16838" w:code="9"/>
          <w:pgMar w:top="2268" w:right="1701" w:bottom="1701" w:left="1701" w:header="1134" w:footer="851" w:gutter="0"/>
          <w:cols w:space="720"/>
          <w:docGrid w:type="linesAndChars" w:linePitch="514" w:charSpace="-774"/>
        </w:sectPr>
      </w:pPr>
    </w:p>
    <w:p w14:paraId="18BA54CD" w14:textId="77777777" w:rsidR="00AF20FF" w:rsidRPr="00F67B29" w:rsidRDefault="00AF20FF" w:rsidP="00380FE1">
      <w:pPr>
        <w:pStyle w:val="ad"/>
        <w:rPr>
          <w:lang w:eastAsia="zh-TW"/>
        </w:rPr>
      </w:pPr>
      <w:bookmarkStart w:id="2" w:name="__RefHeading___Toc9260437"/>
      <w:bookmarkStart w:id="3" w:name="_Toc105622973"/>
      <w:bookmarkEnd w:id="2"/>
      <w:r w:rsidRPr="00F67B29">
        <w:rPr>
          <w:rFonts w:hint="eastAsia"/>
        </w:rPr>
        <w:t>第壹章　自然人文環境</w:t>
      </w:r>
      <w:bookmarkEnd w:id="3"/>
    </w:p>
    <w:p w14:paraId="3F53FD5C" w14:textId="77777777" w:rsidR="00AF20FF" w:rsidRPr="00F67B29" w:rsidRDefault="00AF20FF" w:rsidP="00380FE1">
      <w:pPr>
        <w:pStyle w:val="ae"/>
      </w:pPr>
      <w:r w:rsidRPr="00F67B29">
        <w:t>一、自然環境</w:t>
      </w:r>
    </w:p>
    <w:p w14:paraId="142B97CE" w14:textId="77777777" w:rsidR="00AF20FF" w:rsidRPr="00F67B29" w:rsidRDefault="00AF20FF" w:rsidP="00380FE1">
      <w:pPr>
        <w:pStyle w:val="a9"/>
        <w:ind w:firstLine="472"/>
      </w:pPr>
      <w:r w:rsidRPr="00F67B29">
        <w:t>地理位置：</w:t>
      </w:r>
      <w:r w:rsidRPr="00F67B29">
        <w:rPr>
          <w:rFonts w:hint="eastAsia"/>
        </w:rPr>
        <w:t>係北大西洋島國，東距英國約</w:t>
      </w:r>
      <w:r w:rsidRPr="00F67B29">
        <w:rPr>
          <w:rFonts w:hint="eastAsia"/>
        </w:rPr>
        <w:t>80</w:t>
      </w:r>
      <w:r w:rsidRPr="00F67B29">
        <w:rPr>
          <w:rFonts w:hint="eastAsia"/>
        </w:rPr>
        <w:t>公里</w:t>
      </w:r>
    </w:p>
    <w:p w14:paraId="676B6418" w14:textId="77777777" w:rsidR="00AF20FF" w:rsidRPr="00F67B29" w:rsidRDefault="00AF20FF" w:rsidP="00380FE1">
      <w:pPr>
        <w:pStyle w:val="a9"/>
        <w:ind w:firstLine="472"/>
      </w:pPr>
      <w:r w:rsidRPr="00F67B29">
        <w:t>國土面積：</w:t>
      </w:r>
      <w:r w:rsidRPr="00F67B29">
        <w:t>70,282</w:t>
      </w:r>
      <w:r w:rsidRPr="00F67B29">
        <w:t>平方公里</w:t>
      </w:r>
    </w:p>
    <w:p w14:paraId="1DEBD7A5" w14:textId="77777777" w:rsidR="00AF20FF" w:rsidRPr="00F67B29" w:rsidRDefault="00AF20FF" w:rsidP="00380FE1">
      <w:pPr>
        <w:pStyle w:val="a9"/>
        <w:ind w:firstLine="472"/>
      </w:pPr>
      <w:r w:rsidRPr="00F67B29">
        <w:t>氣　　候：冬季約攝氏</w:t>
      </w:r>
      <w:r w:rsidRPr="00F67B29">
        <w:t>4</w:t>
      </w:r>
      <w:r w:rsidRPr="00F67B29">
        <w:t>度至</w:t>
      </w:r>
      <w:r w:rsidRPr="00F67B29">
        <w:t>7</w:t>
      </w:r>
      <w:r w:rsidRPr="00F67B29">
        <w:t>度，夏季約攝氏</w:t>
      </w:r>
      <w:r w:rsidRPr="00F67B29">
        <w:t>14</w:t>
      </w:r>
      <w:r w:rsidRPr="00F67B29">
        <w:t>度至</w:t>
      </w:r>
      <w:r w:rsidRPr="00F67B29">
        <w:t>20</w:t>
      </w:r>
      <w:r w:rsidRPr="00F67B29">
        <w:t>度，溫和多雨</w:t>
      </w:r>
    </w:p>
    <w:p w14:paraId="7BBC9022" w14:textId="77777777" w:rsidR="00AF20FF" w:rsidRPr="00F67B29" w:rsidRDefault="00AF20FF" w:rsidP="00380FE1">
      <w:pPr>
        <w:pStyle w:val="ae"/>
      </w:pPr>
      <w:r w:rsidRPr="00F67B29">
        <w:t>二、人文及社會環境</w:t>
      </w:r>
    </w:p>
    <w:p w14:paraId="0BF2553A" w14:textId="77777777" w:rsidR="00AF20FF" w:rsidRPr="00F67B29" w:rsidRDefault="00AF20FF" w:rsidP="00380FE1">
      <w:pPr>
        <w:pStyle w:val="a9"/>
        <w:ind w:firstLine="472"/>
      </w:pPr>
      <w:r w:rsidRPr="00F67B29">
        <w:t>人</w:t>
      </w:r>
      <w:r w:rsidRPr="00F67B29">
        <w:t xml:space="preserve"> </w:t>
      </w:r>
      <w:r w:rsidRPr="00F67B29">
        <w:t>口</w:t>
      </w:r>
      <w:r w:rsidRPr="00F67B29">
        <w:t xml:space="preserve"> </w:t>
      </w:r>
      <w:r w:rsidRPr="00F67B29">
        <w:t>數：</w:t>
      </w:r>
      <w:r w:rsidR="006A1E2B" w:rsidRPr="00F67B29">
        <w:rPr>
          <w:rFonts w:hint="eastAsia"/>
          <w:lang w:eastAsia="zh-TW"/>
        </w:rPr>
        <w:t>512</w:t>
      </w:r>
      <w:r w:rsidRPr="00F67B29">
        <w:rPr>
          <w:rFonts w:hint="eastAsia"/>
        </w:rPr>
        <w:t>萬人</w:t>
      </w:r>
    </w:p>
    <w:p w14:paraId="6ABC42B2" w14:textId="77777777" w:rsidR="00AF20FF" w:rsidRPr="00F67B29" w:rsidRDefault="00AF20FF" w:rsidP="00380FE1">
      <w:pPr>
        <w:pStyle w:val="a9"/>
        <w:ind w:firstLine="472"/>
      </w:pPr>
      <w:r w:rsidRPr="00F67B29">
        <w:t>人口結構：</w:t>
      </w:r>
      <w:r w:rsidRPr="00F67B29">
        <w:t>0-14</w:t>
      </w:r>
      <w:r w:rsidRPr="00F67B29">
        <w:t>歲（</w:t>
      </w:r>
      <w:r w:rsidRPr="00F67B29">
        <w:t>21.6</w:t>
      </w:r>
      <w:r w:rsidR="00380FE1" w:rsidRPr="00F67B29">
        <w:t>%</w:t>
      </w:r>
      <w:r w:rsidRPr="00F67B29">
        <w:t>）；</w:t>
      </w:r>
      <w:r w:rsidRPr="00F67B29">
        <w:t>15-24</w:t>
      </w:r>
      <w:r w:rsidRPr="00F67B29">
        <w:t>歲（</w:t>
      </w:r>
      <w:r w:rsidRPr="00F67B29">
        <w:t>12.3</w:t>
      </w:r>
      <w:r w:rsidR="00380FE1" w:rsidRPr="00F67B29">
        <w:t>%</w:t>
      </w:r>
      <w:r w:rsidRPr="00F67B29">
        <w:t>）；</w:t>
      </w:r>
      <w:r w:rsidRPr="00F67B29">
        <w:t>25-44</w:t>
      </w:r>
      <w:r w:rsidRPr="00F67B29">
        <w:t>歲（</w:t>
      </w:r>
      <w:r w:rsidRPr="00F67B29">
        <w:t>32.1</w:t>
      </w:r>
      <w:r w:rsidR="00380FE1" w:rsidRPr="00F67B29">
        <w:t>%</w:t>
      </w:r>
      <w:r w:rsidRPr="00F67B29">
        <w:t>）；</w:t>
      </w:r>
      <w:r w:rsidRPr="00F67B29">
        <w:t>45</w:t>
      </w:r>
      <w:r w:rsidRPr="00F67B29">
        <w:t>歲</w:t>
      </w:r>
      <w:r w:rsidRPr="00F67B29">
        <w:t>+</w:t>
      </w:r>
      <w:r w:rsidRPr="00F67B29">
        <w:t>（</w:t>
      </w:r>
      <w:r w:rsidRPr="00F67B29">
        <w:t>34</w:t>
      </w:r>
      <w:r w:rsidR="00380FE1" w:rsidRPr="00F67B29">
        <w:t>%</w:t>
      </w:r>
      <w:r w:rsidRPr="00F67B29">
        <w:t>）</w:t>
      </w:r>
    </w:p>
    <w:p w14:paraId="5357A272" w14:textId="77777777" w:rsidR="00AF20FF" w:rsidRPr="00F67B29" w:rsidRDefault="00AF20FF" w:rsidP="00380FE1">
      <w:pPr>
        <w:pStyle w:val="a9"/>
        <w:ind w:firstLine="472"/>
      </w:pPr>
      <w:r w:rsidRPr="00F67B29">
        <w:t>語　　言：愛爾蘭語，英語</w:t>
      </w:r>
    </w:p>
    <w:p w14:paraId="63FFCBF3" w14:textId="77777777" w:rsidR="00AF20FF" w:rsidRPr="00F67B29" w:rsidRDefault="00AF20FF" w:rsidP="00380FE1">
      <w:pPr>
        <w:pStyle w:val="a9"/>
        <w:ind w:firstLine="472"/>
      </w:pPr>
      <w:r w:rsidRPr="00F67B29">
        <w:t>宗　　教：天主教</w:t>
      </w:r>
    </w:p>
    <w:p w14:paraId="67400FA1" w14:textId="77777777" w:rsidR="00AF20FF" w:rsidRPr="00F67B29" w:rsidRDefault="00AF20FF" w:rsidP="00380FE1">
      <w:pPr>
        <w:pStyle w:val="a9"/>
        <w:ind w:firstLine="472"/>
      </w:pPr>
      <w:r w:rsidRPr="00F67B29">
        <w:t>國民教育水準：</w:t>
      </w:r>
      <w:r w:rsidRPr="00F67B29">
        <w:t>25-34</w:t>
      </w:r>
      <w:r w:rsidRPr="00F67B29">
        <w:t>歲之愛爾蘭人</w:t>
      </w:r>
      <w:r w:rsidRPr="00F67B29">
        <w:t>44</w:t>
      </w:r>
      <w:r w:rsidR="00380FE1" w:rsidRPr="00F67B29">
        <w:t>%</w:t>
      </w:r>
      <w:r w:rsidRPr="00F67B29">
        <w:t>以上有大學學位</w:t>
      </w:r>
    </w:p>
    <w:p w14:paraId="1FA471FA" w14:textId="77777777" w:rsidR="00AF20FF" w:rsidRPr="00F67B29" w:rsidRDefault="00AF20FF" w:rsidP="00380FE1">
      <w:pPr>
        <w:pStyle w:val="a9"/>
        <w:ind w:firstLine="472"/>
      </w:pPr>
      <w:r w:rsidRPr="00F67B29">
        <w:t>首都及重要城市：都柏林、科克、利默里克</w:t>
      </w:r>
    </w:p>
    <w:p w14:paraId="02B5392C" w14:textId="77777777" w:rsidR="00AF20FF" w:rsidRPr="00F67B29" w:rsidRDefault="00AF20FF" w:rsidP="00380FE1">
      <w:pPr>
        <w:pStyle w:val="a9"/>
        <w:ind w:firstLine="472"/>
      </w:pPr>
      <w:r w:rsidRPr="00F67B29">
        <w:t>種　　族：不列顛人後裔，塞爾特人後裔</w:t>
      </w:r>
    </w:p>
    <w:p w14:paraId="7D5F0D0B" w14:textId="77777777" w:rsidR="00AF20FF" w:rsidRPr="00F67B29" w:rsidRDefault="00AF20FF" w:rsidP="00380FE1">
      <w:pPr>
        <w:pStyle w:val="ae"/>
      </w:pPr>
      <w:r w:rsidRPr="00F67B29">
        <w:t>三、政治環境</w:t>
      </w:r>
    </w:p>
    <w:p w14:paraId="42846AD1" w14:textId="77777777" w:rsidR="00825FE6" w:rsidRPr="00F67B29" w:rsidRDefault="00AF20FF" w:rsidP="00F25510">
      <w:pPr>
        <w:pStyle w:val="a9"/>
        <w:ind w:firstLine="472"/>
        <w:rPr>
          <w:lang w:eastAsia="zh-TW"/>
        </w:rPr>
      </w:pPr>
      <w:r w:rsidRPr="00F67B29">
        <w:t>政治體制：議會式民主政體</w:t>
      </w:r>
    </w:p>
    <w:p w14:paraId="6D029C3B" w14:textId="77777777" w:rsidR="00825FE6" w:rsidRPr="00F67B29" w:rsidRDefault="00825FE6" w:rsidP="00B169EA">
      <w:pPr>
        <w:pStyle w:val="a9"/>
        <w:ind w:firstLine="472"/>
        <w:rPr>
          <w:rFonts w:ascii="新細明體" w:eastAsia="新細明體" w:hAnsi="新細明體" w:cs="新細明體"/>
          <w:lang w:eastAsia="zh-TW"/>
        </w:rPr>
      </w:pPr>
    </w:p>
    <w:p w14:paraId="5E9532CC" w14:textId="77777777" w:rsidR="007A2018" w:rsidRPr="00F67B29" w:rsidRDefault="007A2018" w:rsidP="00B169EA">
      <w:pPr>
        <w:pStyle w:val="a9"/>
        <w:ind w:firstLine="472"/>
        <w:rPr>
          <w:rFonts w:ascii="新細明體" w:eastAsia="新細明體" w:hAnsi="新細明體" w:cs="新細明體"/>
          <w:lang w:eastAsia="zh-TW"/>
        </w:rPr>
      </w:pPr>
    </w:p>
    <w:p w14:paraId="1CCA9726" w14:textId="77777777" w:rsidR="007A2018" w:rsidRPr="00F67B29" w:rsidRDefault="007A2018" w:rsidP="00B169EA">
      <w:pPr>
        <w:pStyle w:val="a9"/>
        <w:ind w:firstLine="472"/>
        <w:rPr>
          <w:rFonts w:ascii="新細明體" w:eastAsia="新細明體" w:hAnsi="新細明體" w:cs="新細明體"/>
          <w:lang w:eastAsia="zh-TW"/>
        </w:rPr>
      </w:pPr>
    </w:p>
    <w:p w14:paraId="23155AE2" w14:textId="77777777" w:rsidR="007A2018" w:rsidRPr="00F67B29" w:rsidRDefault="007A2018" w:rsidP="00B169EA">
      <w:pPr>
        <w:pStyle w:val="a9"/>
        <w:ind w:firstLine="472"/>
        <w:rPr>
          <w:rFonts w:ascii="新細明體" w:eastAsia="新細明體" w:hAnsi="新細明體" w:cs="新細明體"/>
          <w:lang w:eastAsia="zh-TW"/>
        </w:rPr>
      </w:pPr>
    </w:p>
    <w:p w14:paraId="054C4DEC" w14:textId="77777777" w:rsidR="007A2018" w:rsidRPr="00F67B29" w:rsidRDefault="007A2018" w:rsidP="00B169EA">
      <w:pPr>
        <w:pStyle w:val="a9"/>
        <w:ind w:firstLine="472"/>
        <w:rPr>
          <w:rFonts w:ascii="新細明體" w:eastAsia="新細明體" w:hAnsi="新細明體" w:cs="新細明體"/>
          <w:lang w:eastAsia="zh-TW"/>
        </w:rPr>
      </w:pPr>
    </w:p>
    <w:p w14:paraId="5B560497" w14:textId="77777777" w:rsidR="007A2018" w:rsidRPr="00F67B29" w:rsidRDefault="007A2018" w:rsidP="00B169EA">
      <w:pPr>
        <w:pStyle w:val="a9"/>
        <w:ind w:firstLine="472"/>
        <w:rPr>
          <w:rFonts w:ascii="新細明體" w:eastAsia="新細明體" w:hAnsi="新細明體" w:cs="新細明體"/>
          <w:lang w:eastAsia="zh-TW"/>
        </w:rPr>
      </w:pPr>
    </w:p>
    <w:p w14:paraId="0DFAF4FE" w14:textId="77777777" w:rsidR="007A2018" w:rsidRPr="00F67B29" w:rsidRDefault="007A2018" w:rsidP="00B169EA">
      <w:pPr>
        <w:pStyle w:val="a9"/>
        <w:ind w:firstLine="472"/>
        <w:rPr>
          <w:rFonts w:ascii="新細明體" w:eastAsia="新細明體" w:hAnsi="新細明體" w:cs="新細明體"/>
          <w:lang w:eastAsia="zh-TW"/>
        </w:rPr>
      </w:pPr>
    </w:p>
    <w:p w14:paraId="18306824" w14:textId="77777777" w:rsidR="00AF20FF" w:rsidRPr="00F67B29" w:rsidRDefault="00AF20FF" w:rsidP="00F25510">
      <w:pPr>
        <w:pStyle w:val="12"/>
        <w:ind w:leftChars="128" w:left="498" w:hangingChars="83" w:hanging="196"/>
        <w:rPr>
          <w:lang w:eastAsia="zh-TW"/>
        </w:rPr>
        <w:sectPr w:rsidR="00AF20FF" w:rsidRPr="00F67B29" w:rsidSect="000215EA">
          <w:headerReference w:type="even" r:id="rId18"/>
          <w:headerReference w:type="default" r:id="rId19"/>
          <w:footerReference w:type="even" r:id="rId20"/>
          <w:footerReference w:type="default" r:id="rId21"/>
          <w:headerReference w:type="first" r:id="rId22"/>
          <w:footerReference w:type="first" r:id="rId23"/>
          <w:pgSz w:w="11906" w:h="16838" w:code="9"/>
          <w:pgMar w:top="2268" w:right="1701" w:bottom="1701" w:left="1701" w:header="1134" w:footer="851" w:gutter="0"/>
          <w:pgNumType w:start="1"/>
          <w:cols w:space="720"/>
          <w:docGrid w:type="linesAndChars" w:linePitch="514" w:charSpace="-774"/>
        </w:sectPr>
      </w:pPr>
    </w:p>
    <w:p w14:paraId="1417E55A" w14:textId="77777777" w:rsidR="00AF20FF" w:rsidRPr="00F67B29" w:rsidRDefault="00AF20FF" w:rsidP="00380FE1">
      <w:pPr>
        <w:pStyle w:val="ad"/>
      </w:pPr>
      <w:bookmarkStart w:id="4" w:name="__RefHeading___Toc9260438"/>
      <w:bookmarkStart w:id="5" w:name="_Toc105622974"/>
      <w:bookmarkEnd w:id="4"/>
      <w:r w:rsidRPr="00F67B29">
        <w:rPr>
          <w:rFonts w:hint="eastAsia"/>
        </w:rPr>
        <w:t>第貳章　經濟環境</w:t>
      </w:r>
      <w:bookmarkEnd w:id="5"/>
    </w:p>
    <w:p w14:paraId="73C670FA" w14:textId="77777777" w:rsidR="00AF20FF" w:rsidRPr="00F67B29" w:rsidRDefault="00AF20FF" w:rsidP="00380FE1">
      <w:pPr>
        <w:pStyle w:val="ae"/>
        <w:rPr>
          <w:lang w:val="en-GB"/>
        </w:rPr>
      </w:pPr>
      <w:r w:rsidRPr="00F67B29">
        <w:t>一、經濟概況</w:t>
      </w:r>
    </w:p>
    <w:p w14:paraId="1EE92B5F" w14:textId="77777777" w:rsidR="00AF20FF" w:rsidRPr="00F67B29" w:rsidRDefault="00AF20FF" w:rsidP="00380FE1">
      <w:pPr>
        <w:pStyle w:val="af4"/>
        <w:ind w:left="945" w:hanging="709"/>
        <w:rPr>
          <w:lang w:val="en-GB"/>
        </w:rPr>
      </w:pPr>
      <w:r w:rsidRPr="00F67B29">
        <w:rPr>
          <w:lang w:val="en-GB"/>
        </w:rPr>
        <w:t>（一）</w:t>
      </w:r>
      <w:r w:rsidR="00964D3B" w:rsidRPr="00F67B29">
        <w:rPr>
          <w:rFonts w:hint="eastAsia"/>
          <w:lang w:val="en-GB" w:eastAsia="zh-TW"/>
        </w:rPr>
        <w:t>2022</w:t>
      </w:r>
      <w:r w:rsidRPr="00F67B29">
        <w:rPr>
          <w:lang w:val="en-GB"/>
        </w:rPr>
        <w:t>年經濟回顧</w:t>
      </w:r>
    </w:p>
    <w:p w14:paraId="72319B6C" w14:textId="70F8F02C" w:rsidR="00487A47" w:rsidRPr="00F67B29" w:rsidRDefault="00964D3B" w:rsidP="007A2018">
      <w:pPr>
        <w:pStyle w:val="af5"/>
        <w:ind w:left="945" w:firstLine="472"/>
        <w:rPr>
          <w:lang w:eastAsia="zh-TW"/>
        </w:rPr>
      </w:pPr>
      <w:r w:rsidRPr="00F67B29">
        <w:rPr>
          <w:rFonts w:hint="eastAsia"/>
        </w:rPr>
        <w:t>愛爾蘭經濟於</w:t>
      </w:r>
      <w:r w:rsidRPr="00F67B29">
        <w:rPr>
          <w:rFonts w:hint="eastAsia"/>
        </w:rPr>
        <w:t>2022</w:t>
      </w:r>
      <w:r w:rsidRPr="00F67B29">
        <w:rPr>
          <w:rFonts w:hint="eastAsia"/>
        </w:rPr>
        <w:t>年</w:t>
      </w:r>
      <w:r w:rsidRPr="00F67B29">
        <w:rPr>
          <w:rFonts w:hint="eastAsia"/>
        </w:rPr>
        <w:t>GDP</w:t>
      </w:r>
      <w:r w:rsidRPr="00F67B29">
        <w:rPr>
          <w:rFonts w:hint="eastAsia"/>
        </w:rPr>
        <w:t>成長</w:t>
      </w:r>
      <w:r w:rsidRPr="00F67B29">
        <w:rPr>
          <w:rFonts w:hint="eastAsia"/>
        </w:rPr>
        <w:t>12.0%</w:t>
      </w:r>
      <w:r w:rsidRPr="00F67B29">
        <w:rPr>
          <w:rFonts w:hint="eastAsia"/>
        </w:rPr>
        <w:t>，高於預期，使愛爾蘭再次成為歐洲成長最快的經濟體。依愛爾蘭中央統計局</w:t>
      </w:r>
      <w:r w:rsidR="000B5D5A" w:rsidRPr="00F67B29">
        <w:rPr>
          <w:rFonts w:hint="eastAsia"/>
        </w:rPr>
        <w:t>（</w:t>
      </w:r>
      <w:r w:rsidRPr="00F67B29">
        <w:rPr>
          <w:rFonts w:hint="eastAsia"/>
        </w:rPr>
        <w:t>CSO</w:t>
      </w:r>
      <w:r w:rsidR="000B5D5A" w:rsidRPr="00F67B29">
        <w:rPr>
          <w:rFonts w:hint="eastAsia"/>
        </w:rPr>
        <w:t>）</w:t>
      </w:r>
      <w:r w:rsidRPr="00F67B29">
        <w:rPr>
          <w:rFonts w:hint="eastAsia"/>
        </w:rPr>
        <w:t>分析，成長主要是由製造業擴張所推動，愛爾蘭製造業以跨國公司製藥為主，醫藥產品</w:t>
      </w:r>
      <w:r w:rsidR="000B5D5A" w:rsidRPr="00F67B29">
        <w:rPr>
          <w:rFonts w:hint="eastAsia"/>
        </w:rPr>
        <w:t>占</w:t>
      </w:r>
      <w:r w:rsidRPr="00F67B29">
        <w:rPr>
          <w:rFonts w:hint="eastAsia"/>
        </w:rPr>
        <w:t>愛爾蘭商品出口的</w:t>
      </w:r>
      <w:r w:rsidRPr="00F67B29">
        <w:rPr>
          <w:rFonts w:hint="eastAsia"/>
        </w:rPr>
        <w:t>50%</w:t>
      </w:r>
      <w:r w:rsidRPr="00F67B29">
        <w:rPr>
          <w:rFonts w:hint="eastAsia"/>
        </w:rPr>
        <w:t>以上，儘管國際前景不斷惡化，但該產業的貿易依然強勁，為促成愛爾蘭</w:t>
      </w:r>
      <w:r w:rsidR="005F5A21" w:rsidRPr="00F67B29">
        <w:rPr>
          <w:rFonts w:hint="eastAsia"/>
          <w:lang w:eastAsia="zh-TW"/>
        </w:rPr>
        <w:t>去年</w:t>
      </w:r>
      <w:r w:rsidRPr="00F67B29">
        <w:rPr>
          <w:rFonts w:hint="eastAsia"/>
        </w:rPr>
        <w:t>出口成長超過</w:t>
      </w:r>
      <w:r w:rsidRPr="00F67B29">
        <w:rPr>
          <w:rFonts w:hint="eastAsia"/>
        </w:rPr>
        <w:t>2</w:t>
      </w:r>
      <w:r w:rsidRPr="00F67B29">
        <w:rPr>
          <w:rFonts w:hint="eastAsia"/>
        </w:rPr>
        <w:t>成之主因</w:t>
      </w:r>
      <w:r w:rsidR="00487A47" w:rsidRPr="00F67B29">
        <w:rPr>
          <w:rFonts w:hint="eastAsia"/>
        </w:rPr>
        <w:t>。</w:t>
      </w:r>
    </w:p>
    <w:p w14:paraId="74247C1C" w14:textId="4D07C45C" w:rsidR="00487A47" w:rsidRPr="00F67B29" w:rsidRDefault="00964D3B" w:rsidP="007A2018">
      <w:pPr>
        <w:pStyle w:val="af5"/>
        <w:ind w:left="945" w:firstLine="472"/>
      </w:pPr>
      <w:r w:rsidRPr="00F67B29">
        <w:rPr>
          <w:rFonts w:hint="eastAsia"/>
        </w:rPr>
        <w:t>儘管通貨膨脹及俄羅斯對烏克蘭戰爭使全球經濟成長顯著放緩，愛爾蘭</w:t>
      </w:r>
      <w:r w:rsidRPr="00F67B29">
        <w:rPr>
          <w:rFonts w:hint="eastAsia"/>
        </w:rPr>
        <w:t>2022</w:t>
      </w:r>
      <w:r w:rsidRPr="00F67B29">
        <w:rPr>
          <w:rFonts w:hint="eastAsia"/>
        </w:rPr>
        <w:t>年商品出口達</w:t>
      </w:r>
      <w:r w:rsidRPr="00F67B29">
        <w:rPr>
          <w:rFonts w:hint="eastAsia"/>
        </w:rPr>
        <w:t>2</w:t>
      </w:r>
      <w:r w:rsidR="000B5D5A" w:rsidRPr="00F67B29">
        <w:rPr>
          <w:rFonts w:hint="eastAsia"/>
          <w:lang w:eastAsia="zh-TW"/>
        </w:rPr>
        <w:t>,</w:t>
      </w:r>
      <w:r w:rsidRPr="00F67B29">
        <w:rPr>
          <w:rFonts w:hint="eastAsia"/>
        </w:rPr>
        <w:t>079</w:t>
      </w:r>
      <w:r w:rsidRPr="00F67B29">
        <w:rPr>
          <w:rFonts w:hint="eastAsia"/>
        </w:rPr>
        <w:t>億歐元，成長約</w:t>
      </w:r>
      <w:r w:rsidRPr="00F67B29">
        <w:rPr>
          <w:rFonts w:hint="eastAsia"/>
        </w:rPr>
        <w:t>25.45%</w:t>
      </w:r>
      <w:r w:rsidRPr="00F67B29">
        <w:rPr>
          <w:rFonts w:hint="eastAsia"/>
        </w:rPr>
        <w:t>。數據並顯示，愛爾蘭強勁的經濟表現再次受到醫藥出口的推動，醫藥出口占</w:t>
      </w:r>
      <w:r w:rsidRPr="00F67B29">
        <w:rPr>
          <w:rFonts w:hint="eastAsia"/>
        </w:rPr>
        <w:t>2022</w:t>
      </w:r>
      <w:r w:rsidRPr="00F67B29">
        <w:rPr>
          <w:rFonts w:hint="eastAsia"/>
        </w:rPr>
        <w:t>年愛爾蘭商品出口總額的三分之二（</w:t>
      </w:r>
      <w:r w:rsidRPr="00F67B29">
        <w:rPr>
          <w:rFonts w:hint="eastAsia"/>
        </w:rPr>
        <w:t>1</w:t>
      </w:r>
      <w:r w:rsidR="000B5D5A" w:rsidRPr="00F67B29">
        <w:rPr>
          <w:rFonts w:hint="eastAsia"/>
          <w:lang w:eastAsia="zh-TW"/>
        </w:rPr>
        <w:t>,</w:t>
      </w:r>
      <w:r w:rsidRPr="00F67B29">
        <w:rPr>
          <w:rFonts w:hint="eastAsia"/>
        </w:rPr>
        <w:t>337</w:t>
      </w:r>
      <w:r w:rsidRPr="00F67B29">
        <w:rPr>
          <w:rFonts w:hint="eastAsia"/>
        </w:rPr>
        <w:t>億歐元）。在進口方面，愛爾蘭</w:t>
      </w:r>
      <w:r w:rsidRPr="00F67B29">
        <w:rPr>
          <w:rFonts w:hint="eastAsia"/>
        </w:rPr>
        <w:t>2022</w:t>
      </w:r>
      <w:r w:rsidRPr="00F67B29">
        <w:rPr>
          <w:rFonts w:hint="eastAsia"/>
        </w:rPr>
        <w:t>年進口也達創紀錄的</w:t>
      </w:r>
      <w:r w:rsidRPr="00F67B29">
        <w:rPr>
          <w:rFonts w:hint="eastAsia"/>
        </w:rPr>
        <w:t>1</w:t>
      </w:r>
      <w:r w:rsidR="000B5D5A" w:rsidRPr="00F67B29">
        <w:rPr>
          <w:rFonts w:hint="eastAsia"/>
          <w:lang w:eastAsia="zh-TW"/>
        </w:rPr>
        <w:t>,</w:t>
      </w:r>
      <w:r w:rsidRPr="00F67B29">
        <w:rPr>
          <w:rFonts w:hint="eastAsia"/>
        </w:rPr>
        <w:t>401</w:t>
      </w:r>
      <w:r w:rsidRPr="00F67B29">
        <w:rPr>
          <w:rFonts w:hint="eastAsia"/>
        </w:rPr>
        <w:t>億歐元，較</w:t>
      </w:r>
      <w:r w:rsidRPr="00F67B29">
        <w:rPr>
          <w:rFonts w:hint="eastAsia"/>
        </w:rPr>
        <w:t>2021</w:t>
      </w:r>
      <w:r w:rsidRPr="00F67B29">
        <w:rPr>
          <w:rFonts w:hint="eastAsia"/>
        </w:rPr>
        <w:t>年成長</w:t>
      </w:r>
      <w:r w:rsidRPr="00F67B29">
        <w:rPr>
          <w:rFonts w:hint="eastAsia"/>
        </w:rPr>
        <w:t>35%</w:t>
      </w:r>
      <w:r w:rsidR="00487A47" w:rsidRPr="00F67B29">
        <w:rPr>
          <w:rFonts w:hint="eastAsia"/>
        </w:rPr>
        <w:t>。</w:t>
      </w:r>
    </w:p>
    <w:p w14:paraId="36BA445F" w14:textId="37BFED30" w:rsidR="00487A47" w:rsidRPr="00F67B29" w:rsidRDefault="00964D3B" w:rsidP="007A2018">
      <w:pPr>
        <w:pStyle w:val="af5"/>
        <w:ind w:left="945" w:firstLine="472"/>
        <w:rPr>
          <w:lang w:eastAsia="zh-TW"/>
        </w:rPr>
      </w:pPr>
      <w:r w:rsidRPr="00F67B29">
        <w:rPr>
          <w:rFonts w:hint="eastAsia"/>
        </w:rPr>
        <w:t>此外，其他經濟指標亦反映經濟成長，勞動力市場繼續表現強勁，</w:t>
      </w:r>
      <w:r w:rsidRPr="00F67B29">
        <w:rPr>
          <w:rFonts w:hint="eastAsia"/>
        </w:rPr>
        <w:t>12</w:t>
      </w:r>
      <w:r w:rsidRPr="00F67B29">
        <w:rPr>
          <w:rFonts w:hint="eastAsia"/>
        </w:rPr>
        <w:t>月份的失業率接近創紀錄的低點，僅為</w:t>
      </w:r>
      <w:r w:rsidRPr="00F67B29">
        <w:rPr>
          <w:rFonts w:hint="eastAsia"/>
        </w:rPr>
        <w:t>4.3%</w:t>
      </w:r>
      <w:r w:rsidRPr="00F67B29">
        <w:rPr>
          <w:rFonts w:hint="eastAsia"/>
        </w:rPr>
        <w:t>，以及強勁的公司所得稅收入讓愛爾蘭政府得以增加財政支持，刺激消費。儘管</w:t>
      </w:r>
      <w:r w:rsidRPr="00F67B29">
        <w:rPr>
          <w:rFonts w:hint="eastAsia"/>
        </w:rPr>
        <w:t>2022</w:t>
      </w:r>
      <w:r w:rsidRPr="00F67B29">
        <w:rPr>
          <w:rFonts w:hint="eastAsia"/>
        </w:rPr>
        <w:t>年上半年爆發俄羅斯入侵烏克蘭事件，對全球經濟產生重大影響，對甫從疫情緩和中復甦的愛爾蘭經濟成長形成挑戰，擴張步伐將趨緩，惟下半年在能源價格下降、通貨膨脹壓力減緩</w:t>
      </w:r>
      <w:r w:rsidR="000B5D5A" w:rsidRPr="00F67B29">
        <w:rPr>
          <w:rFonts w:hint="eastAsia"/>
        </w:rPr>
        <w:t>（</w:t>
      </w:r>
      <w:r w:rsidRPr="00F67B29">
        <w:rPr>
          <w:rFonts w:hint="eastAsia"/>
        </w:rPr>
        <w:t>由</w:t>
      </w:r>
      <w:r w:rsidR="005F5A21" w:rsidRPr="00F67B29">
        <w:rPr>
          <w:rFonts w:hint="eastAsia"/>
          <w:lang w:eastAsia="zh-TW"/>
        </w:rPr>
        <w:t>去年</w:t>
      </w:r>
      <w:r w:rsidRPr="00F67B29">
        <w:rPr>
          <w:rFonts w:hint="eastAsia"/>
        </w:rPr>
        <w:t>10</w:t>
      </w:r>
      <w:r w:rsidRPr="00F67B29">
        <w:rPr>
          <w:rFonts w:hint="eastAsia"/>
        </w:rPr>
        <w:t>月份</w:t>
      </w:r>
      <w:r w:rsidRPr="00F67B29">
        <w:rPr>
          <w:rFonts w:hint="eastAsia"/>
        </w:rPr>
        <w:t>9.5%</w:t>
      </w:r>
      <w:r w:rsidRPr="00F67B29">
        <w:rPr>
          <w:rFonts w:hint="eastAsia"/>
        </w:rPr>
        <w:t>高點，連續下降</w:t>
      </w:r>
      <w:r w:rsidR="000B5D5A" w:rsidRPr="00F67B29">
        <w:rPr>
          <w:rFonts w:hint="eastAsia"/>
        </w:rPr>
        <w:t>）</w:t>
      </w:r>
      <w:r w:rsidRPr="00F67B29">
        <w:rPr>
          <w:rFonts w:hint="eastAsia"/>
        </w:rPr>
        <w:t>及</w:t>
      </w:r>
      <w:r w:rsidR="000B5D5A" w:rsidRPr="00F67B29">
        <w:rPr>
          <w:rFonts w:hint="eastAsia"/>
        </w:rPr>
        <w:t>中國大陸</w:t>
      </w:r>
      <w:r w:rsidRPr="00F67B29">
        <w:rPr>
          <w:rFonts w:hint="eastAsia"/>
        </w:rPr>
        <w:t>經濟在零疫情后重新開放等有利因素推動下，致使全年經濟成長為歐盟之首</w:t>
      </w:r>
      <w:r w:rsidR="00487A47" w:rsidRPr="00F67B29">
        <w:rPr>
          <w:rFonts w:hint="eastAsia"/>
        </w:rPr>
        <w:t>。</w:t>
      </w:r>
      <w:r w:rsidR="000B5D5A" w:rsidRPr="00F67B29">
        <w:rPr>
          <w:rFonts w:hint="eastAsia"/>
          <w:lang w:eastAsia="zh-TW"/>
        </w:rPr>
        <w:t>（</w:t>
      </w:r>
      <w:r w:rsidRPr="00F67B29">
        <w:rPr>
          <w:rFonts w:hint="eastAsia"/>
          <w:lang w:eastAsia="zh-TW"/>
        </w:rPr>
        <w:t>「嚴重特殊傳染性肺炎」（</w:t>
      </w:r>
      <w:r w:rsidRPr="00F67B29">
        <w:rPr>
          <w:rFonts w:hint="eastAsia"/>
          <w:lang w:eastAsia="zh-TW"/>
        </w:rPr>
        <w:t>COVID-19</w:t>
      </w:r>
      <w:r w:rsidRPr="00F67B29">
        <w:rPr>
          <w:rFonts w:hint="eastAsia"/>
          <w:lang w:eastAsia="zh-TW"/>
        </w:rPr>
        <w:t>）疫情</w:t>
      </w:r>
      <w:r w:rsidR="000B5D5A" w:rsidRPr="00F67B29">
        <w:rPr>
          <w:rFonts w:hint="eastAsia"/>
          <w:lang w:eastAsia="zh-TW"/>
        </w:rPr>
        <w:t>）</w:t>
      </w:r>
    </w:p>
    <w:p w14:paraId="22DDB047" w14:textId="77777777" w:rsidR="00AF20FF" w:rsidRPr="00F67B29" w:rsidRDefault="00AF20FF" w:rsidP="007A2018">
      <w:pPr>
        <w:pStyle w:val="af4"/>
        <w:ind w:left="945" w:hanging="709"/>
        <w:rPr>
          <w:bCs/>
          <w:lang w:val="en-GB"/>
        </w:rPr>
      </w:pPr>
      <w:r w:rsidRPr="00F67B29">
        <w:rPr>
          <w:lang w:val="en-GB"/>
        </w:rPr>
        <w:t>（二）重要經貿措施</w:t>
      </w:r>
      <w:r w:rsidR="009E3C88" w:rsidRPr="00F67B29">
        <w:rPr>
          <w:lang w:val="en-GB"/>
        </w:rPr>
        <w:t>--20</w:t>
      </w:r>
      <w:r w:rsidR="00964D3B" w:rsidRPr="00F67B29">
        <w:rPr>
          <w:rFonts w:hint="eastAsia"/>
          <w:lang w:val="en-GB" w:eastAsia="zh-TW"/>
        </w:rPr>
        <w:t>23</w:t>
      </w:r>
      <w:r w:rsidRPr="00F67B29">
        <w:rPr>
          <w:lang w:val="en-GB"/>
        </w:rPr>
        <w:t>年預算報告：</w:t>
      </w:r>
    </w:p>
    <w:p w14:paraId="2DC05D60" w14:textId="051C49A8" w:rsidR="000E0645" w:rsidRPr="00F67B29" w:rsidRDefault="00964D3B" w:rsidP="007A2018">
      <w:pPr>
        <w:pStyle w:val="af5"/>
        <w:ind w:left="945" w:firstLine="472"/>
      </w:pPr>
      <w:r w:rsidRPr="00F67B29">
        <w:rPr>
          <w:rFonts w:hint="eastAsia"/>
        </w:rPr>
        <w:t>愛爾蘭政府發布</w:t>
      </w:r>
      <w:r w:rsidRPr="00F67B29">
        <w:rPr>
          <w:rFonts w:hint="eastAsia"/>
        </w:rPr>
        <w:t>2023</w:t>
      </w:r>
      <w:r w:rsidRPr="00F67B29">
        <w:rPr>
          <w:rFonts w:hint="eastAsia"/>
        </w:rPr>
        <w:t>年度政府總預算達</w:t>
      </w:r>
      <w:r w:rsidRPr="00F67B29">
        <w:rPr>
          <w:rFonts w:hint="eastAsia"/>
        </w:rPr>
        <w:t>110</w:t>
      </w:r>
      <w:r w:rsidRPr="00F67B29">
        <w:rPr>
          <w:rFonts w:hint="eastAsia"/>
        </w:rPr>
        <w:t>億歐元，包括價值</w:t>
      </w:r>
      <w:r w:rsidRPr="00F67B29">
        <w:rPr>
          <w:rFonts w:hint="eastAsia"/>
        </w:rPr>
        <w:t>69</w:t>
      </w:r>
      <w:r w:rsidRPr="00F67B29">
        <w:rPr>
          <w:rFonts w:hint="eastAsia"/>
        </w:rPr>
        <w:t>億歐元的</w:t>
      </w:r>
      <w:r w:rsidRPr="00F67B29">
        <w:rPr>
          <w:rFonts w:hint="eastAsia"/>
        </w:rPr>
        <w:t>2023</w:t>
      </w:r>
      <w:r w:rsidRPr="00F67B29">
        <w:rPr>
          <w:rFonts w:hint="eastAsia"/>
        </w:rPr>
        <w:t>年預算措施以及額外的</w:t>
      </w:r>
      <w:r w:rsidRPr="00F67B29">
        <w:rPr>
          <w:rFonts w:hint="eastAsia"/>
        </w:rPr>
        <w:t>41</w:t>
      </w:r>
      <w:r w:rsidRPr="00F67B29">
        <w:rPr>
          <w:rFonts w:hint="eastAsia"/>
        </w:rPr>
        <w:t>億歐元一次性支出，這些支出的重點是為個人和家庭以及企業提供支持隨著能源價格的上漲。值得注意的是，由於稅收強勁（比</w:t>
      </w:r>
      <w:r w:rsidR="005F5A21" w:rsidRPr="00F67B29">
        <w:rPr>
          <w:rFonts w:hint="eastAsia"/>
          <w:lang w:eastAsia="zh-TW"/>
        </w:rPr>
        <w:t>去年</w:t>
      </w:r>
      <w:r w:rsidRPr="00F67B29">
        <w:rPr>
          <w:rFonts w:hint="eastAsia"/>
        </w:rPr>
        <w:t>同期高出約</w:t>
      </w:r>
      <w:r w:rsidRPr="00F67B29">
        <w:rPr>
          <w:rFonts w:hint="eastAsia"/>
        </w:rPr>
        <w:t>100</w:t>
      </w:r>
      <w:r w:rsidRPr="00F67B29">
        <w:rPr>
          <w:rFonts w:hint="eastAsia"/>
        </w:rPr>
        <w:t>億歐元），政府</w:t>
      </w:r>
      <w:r w:rsidRPr="00F67B29">
        <w:rPr>
          <w:rFonts w:hint="eastAsia"/>
        </w:rPr>
        <w:t>110</w:t>
      </w:r>
      <w:r w:rsidRPr="00F67B29">
        <w:rPr>
          <w:rFonts w:hint="eastAsia"/>
        </w:rPr>
        <w:t>億歐元的預算方案無需額外借貸，反映愛爾蘭經濟從</w:t>
      </w:r>
      <w:r w:rsidR="000B5D5A" w:rsidRPr="00F67B29">
        <w:rPr>
          <w:rFonts w:hint="eastAsia"/>
        </w:rPr>
        <w:t>「嚴重特殊傳染性肺炎」（</w:t>
      </w:r>
      <w:r w:rsidR="000B5D5A" w:rsidRPr="00F67B29">
        <w:rPr>
          <w:rFonts w:hint="eastAsia"/>
        </w:rPr>
        <w:t>COVID-19</w:t>
      </w:r>
      <w:r w:rsidR="000B5D5A" w:rsidRPr="00F67B29">
        <w:rPr>
          <w:rFonts w:hint="eastAsia"/>
        </w:rPr>
        <w:t>）</w:t>
      </w:r>
      <w:r w:rsidRPr="00F67B29">
        <w:rPr>
          <w:rFonts w:hint="eastAsia"/>
        </w:rPr>
        <w:t>大流行中走出來的強勁勢頭。愛爾蘭財政部預估</w:t>
      </w:r>
      <w:r w:rsidRPr="00F67B29">
        <w:rPr>
          <w:rFonts w:hint="eastAsia"/>
        </w:rPr>
        <w:t>2022</w:t>
      </w:r>
      <w:r w:rsidRPr="00F67B29">
        <w:rPr>
          <w:rFonts w:hint="eastAsia"/>
        </w:rPr>
        <w:t>年一般政府盈餘為</w:t>
      </w:r>
      <w:r w:rsidRPr="00F67B29">
        <w:rPr>
          <w:rFonts w:hint="eastAsia"/>
        </w:rPr>
        <w:t>10</w:t>
      </w:r>
      <w:r w:rsidRPr="00F67B29">
        <w:rPr>
          <w:rFonts w:hint="eastAsia"/>
        </w:rPr>
        <w:t>億歐元，</w:t>
      </w:r>
      <w:r w:rsidRPr="00F67B29">
        <w:rPr>
          <w:rFonts w:hint="eastAsia"/>
        </w:rPr>
        <w:t>2023</w:t>
      </w:r>
      <w:r w:rsidRPr="00F67B29">
        <w:rPr>
          <w:rFonts w:hint="eastAsia"/>
        </w:rPr>
        <w:t>年預估盈餘為</w:t>
      </w:r>
      <w:r w:rsidRPr="00F67B29">
        <w:rPr>
          <w:rFonts w:hint="eastAsia"/>
        </w:rPr>
        <w:t>62</w:t>
      </w:r>
      <w:r w:rsidRPr="00F67B29">
        <w:rPr>
          <w:rFonts w:hint="eastAsia"/>
        </w:rPr>
        <w:t>億歐元。其中與經貿相關措施如次</w:t>
      </w:r>
      <w:r w:rsidR="00EB5B5C" w:rsidRPr="00F67B29">
        <w:rPr>
          <w:rFonts w:hint="eastAsia"/>
          <w:lang w:eastAsia="zh-TW"/>
        </w:rPr>
        <w:t>：</w:t>
      </w:r>
    </w:p>
    <w:p w14:paraId="47CAED96" w14:textId="34A175A6" w:rsidR="000E0645" w:rsidRPr="00F67B29" w:rsidRDefault="00825FE6" w:rsidP="007A2018">
      <w:pPr>
        <w:pStyle w:val="af6"/>
        <w:ind w:left="1417" w:hanging="472"/>
        <w:rPr>
          <w:lang w:val="en-GB" w:eastAsia="zh-TW"/>
        </w:rPr>
      </w:pPr>
      <w:r w:rsidRPr="00F67B29">
        <w:rPr>
          <w:rFonts w:hint="eastAsia"/>
          <w:lang w:val="en-GB"/>
        </w:rPr>
        <w:t>１、</w:t>
      </w:r>
      <w:r w:rsidR="00876CF0" w:rsidRPr="00F67B29">
        <w:rPr>
          <w:rFonts w:hint="eastAsia"/>
          <w:lang w:val="en-GB"/>
        </w:rPr>
        <w:t>能源費用支持措施</w:t>
      </w:r>
      <w:r w:rsidR="00741489" w:rsidRPr="00F67B29">
        <w:rPr>
          <w:rFonts w:hint="eastAsia"/>
          <w:lang w:val="en-GB" w:eastAsia="zh-TW"/>
        </w:rPr>
        <w:t>：</w:t>
      </w:r>
      <w:r w:rsidR="00876CF0" w:rsidRPr="00F67B29">
        <w:rPr>
          <w:rFonts w:hint="eastAsia"/>
          <w:lang w:val="en-GB"/>
        </w:rPr>
        <w:t>編列</w:t>
      </w:r>
      <w:r w:rsidR="00876CF0" w:rsidRPr="00F67B29">
        <w:rPr>
          <w:rFonts w:hint="eastAsia"/>
          <w:lang w:val="en-GB"/>
        </w:rPr>
        <w:t>12</w:t>
      </w:r>
      <w:r w:rsidR="00876CF0" w:rsidRPr="00F67B29">
        <w:rPr>
          <w:rFonts w:hint="eastAsia"/>
          <w:lang w:val="en-GB"/>
        </w:rPr>
        <w:t>億歐元協助家庭支付</w:t>
      </w:r>
      <w:r w:rsidR="00876CF0" w:rsidRPr="00F67B29">
        <w:rPr>
          <w:rFonts w:hint="eastAsia"/>
          <w:lang w:val="en-GB"/>
        </w:rPr>
        <w:t>2022</w:t>
      </w:r>
      <w:r w:rsidR="00876CF0" w:rsidRPr="00F67B29">
        <w:rPr>
          <w:rFonts w:hint="eastAsia"/>
          <w:lang w:val="en-GB"/>
        </w:rPr>
        <w:t>年和</w:t>
      </w:r>
      <w:r w:rsidR="00876CF0" w:rsidRPr="00F67B29">
        <w:rPr>
          <w:rFonts w:hint="eastAsia"/>
          <w:lang w:val="en-GB"/>
        </w:rPr>
        <w:t>2023</w:t>
      </w:r>
      <w:r w:rsidR="00876CF0" w:rsidRPr="00F67B29">
        <w:rPr>
          <w:rFonts w:hint="eastAsia"/>
          <w:lang w:val="en-GB"/>
        </w:rPr>
        <w:t>年的能源費用，以及編列</w:t>
      </w:r>
      <w:r w:rsidR="00876CF0" w:rsidRPr="00F67B29">
        <w:rPr>
          <w:rFonts w:hint="eastAsia"/>
          <w:lang w:val="en-GB"/>
        </w:rPr>
        <w:t>12.5</w:t>
      </w:r>
      <w:r w:rsidR="00876CF0" w:rsidRPr="00F67B29">
        <w:rPr>
          <w:rFonts w:hint="eastAsia"/>
          <w:lang w:val="en-GB"/>
        </w:rPr>
        <w:t>億歐元協助企業因應能源成本高漲問題。相關措施為</w:t>
      </w:r>
      <w:r w:rsidR="00876CF0" w:rsidRPr="00F67B29">
        <w:rPr>
          <w:rFonts w:hint="eastAsia"/>
          <w:lang w:val="en-GB" w:eastAsia="zh-TW"/>
        </w:rPr>
        <w:t>:</w:t>
      </w:r>
    </w:p>
    <w:p w14:paraId="4F0978CB" w14:textId="5D40E035" w:rsidR="000E0645" w:rsidRPr="00F67B29" w:rsidRDefault="00825FE6" w:rsidP="00825FE6">
      <w:pPr>
        <w:pStyle w:val="Afc"/>
        <w:ind w:left="1771" w:hanging="354"/>
        <w:rPr>
          <w:lang w:val="en-GB"/>
        </w:rPr>
      </w:pPr>
      <w:r w:rsidRPr="00F67B29">
        <w:rPr>
          <w:lang w:val="en-GB"/>
        </w:rPr>
        <w:t>●</w:t>
      </w:r>
      <w:r w:rsidRPr="00F67B29">
        <w:rPr>
          <w:rFonts w:hint="eastAsia"/>
          <w:lang w:val="en-GB" w:eastAsia="zh-TW"/>
        </w:rPr>
        <w:tab/>
      </w:r>
      <w:r w:rsidR="00876CF0" w:rsidRPr="00F67B29">
        <w:rPr>
          <w:rFonts w:hint="eastAsia"/>
          <w:lang w:val="en-GB"/>
        </w:rPr>
        <w:t>對所有家庭分三期支付</w:t>
      </w:r>
      <w:r w:rsidR="00876CF0" w:rsidRPr="00F67B29">
        <w:rPr>
          <w:rFonts w:hint="eastAsia"/>
          <w:lang w:val="en-GB"/>
        </w:rPr>
        <w:t>600</w:t>
      </w:r>
      <w:r w:rsidR="00876CF0" w:rsidRPr="00F67B29">
        <w:rPr>
          <w:rFonts w:hint="eastAsia"/>
          <w:lang w:val="en-GB"/>
        </w:rPr>
        <w:t>歐元的電費抵減額，每期</w:t>
      </w:r>
      <w:r w:rsidR="00876CF0" w:rsidRPr="00F67B29">
        <w:rPr>
          <w:rFonts w:hint="eastAsia"/>
          <w:lang w:val="en-GB"/>
        </w:rPr>
        <w:t>200</w:t>
      </w:r>
      <w:r w:rsidR="00876CF0" w:rsidRPr="00F67B29">
        <w:rPr>
          <w:rFonts w:hint="eastAsia"/>
          <w:lang w:val="en-GB"/>
        </w:rPr>
        <w:t>歐元，分別於於</w:t>
      </w:r>
      <w:r w:rsidR="00876CF0" w:rsidRPr="00F67B29">
        <w:rPr>
          <w:rFonts w:hint="eastAsia"/>
          <w:lang w:val="en-GB"/>
        </w:rPr>
        <w:t>2022</w:t>
      </w:r>
      <w:r w:rsidR="00876CF0" w:rsidRPr="00F67B29">
        <w:rPr>
          <w:rFonts w:hint="eastAsia"/>
          <w:lang w:val="en-GB"/>
        </w:rPr>
        <w:t>年</w:t>
      </w:r>
      <w:r w:rsidR="00876CF0" w:rsidRPr="00F67B29">
        <w:rPr>
          <w:rFonts w:hint="eastAsia"/>
          <w:lang w:val="en-GB"/>
        </w:rPr>
        <w:t>11</w:t>
      </w:r>
      <w:r w:rsidR="00876CF0" w:rsidRPr="00F67B29">
        <w:rPr>
          <w:rFonts w:hint="eastAsia"/>
          <w:lang w:val="en-GB"/>
        </w:rPr>
        <w:t>月、</w:t>
      </w:r>
      <w:r w:rsidR="00876CF0" w:rsidRPr="00F67B29">
        <w:rPr>
          <w:rFonts w:hint="eastAsia"/>
          <w:lang w:val="en-GB"/>
        </w:rPr>
        <w:t>2023</w:t>
      </w:r>
      <w:r w:rsidR="00876CF0" w:rsidRPr="00F67B29">
        <w:rPr>
          <w:rFonts w:hint="eastAsia"/>
          <w:lang w:val="en-GB"/>
        </w:rPr>
        <w:t>年</w:t>
      </w:r>
      <w:r w:rsidR="00876CF0" w:rsidRPr="00F67B29">
        <w:rPr>
          <w:rFonts w:hint="eastAsia"/>
          <w:lang w:val="en-GB"/>
        </w:rPr>
        <w:t>1</w:t>
      </w:r>
      <w:r w:rsidR="00876CF0" w:rsidRPr="00F67B29">
        <w:rPr>
          <w:rFonts w:hint="eastAsia"/>
          <w:lang w:val="en-GB"/>
        </w:rPr>
        <w:t>月及</w:t>
      </w:r>
      <w:r w:rsidR="00876CF0" w:rsidRPr="00F67B29">
        <w:rPr>
          <w:rFonts w:hint="eastAsia"/>
          <w:lang w:val="en-GB"/>
        </w:rPr>
        <w:t>2023</w:t>
      </w:r>
      <w:r w:rsidR="00876CF0" w:rsidRPr="00F67B29">
        <w:rPr>
          <w:rFonts w:hint="eastAsia"/>
          <w:lang w:val="en-GB"/>
        </w:rPr>
        <w:t>年</w:t>
      </w:r>
      <w:r w:rsidR="00876CF0" w:rsidRPr="00F67B29">
        <w:rPr>
          <w:rFonts w:hint="eastAsia"/>
          <w:lang w:val="en-GB"/>
        </w:rPr>
        <w:t>3</w:t>
      </w:r>
      <w:r w:rsidR="00876CF0" w:rsidRPr="00F67B29">
        <w:rPr>
          <w:rFonts w:hint="eastAsia"/>
          <w:lang w:val="en-GB"/>
        </w:rPr>
        <w:t>月支付</w:t>
      </w:r>
      <w:r w:rsidR="000E0645" w:rsidRPr="00F67B29">
        <w:rPr>
          <w:rFonts w:hint="eastAsia"/>
          <w:lang w:val="en-GB"/>
        </w:rPr>
        <w:t>。</w:t>
      </w:r>
    </w:p>
    <w:p w14:paraId="396BF3C4" w14:textId="0257DC59" w:rsidR="000E0645" w:rsidRPr="00F67B29" w:rsidRDefault="00825FE6" w:rsidP="00825FE6">
      <w:pPr>
        <w:pStyle w:val="Afc"/>
        <w:ind w:left="1771" w:hanging="354"/>
        <w:rPr>
          <w:lang w:val="en-GB"/>
        </w:rPr>
      </w:pPr>
      <w:r w:rsidRPr="00F67B29">
        <w:rPr>
          <w:lang w:val="en-GB"/>
        </w:rPr>
        <w:t>●</w:t>
      </w:r>
      <w:r w:rsidRPr="00F67B29">
        <w:rPr>
          <w:rFonts w:hint="eastAsia"/>
          <w:lang w:val="en-GB" w:eastAsia="zh-TW"/>
        </w:rPr>
        <w:tab/>
      </w:r>
      <w:r w:rsidR="00876CF0" w:rsidRPr="00F67B29">
        <w:rPr>
          <w:rFonts w:hint="eastAsia"/>
          <w:lang w:val="en-GB"/>
        </w:rPr>
        <w:t>燃料津貼領取者獲得</w:t>
      </w:r>
      <w:r w:rsidR="00876CF0" w:rsidRPr="00F67B29">
        <w:rPr>
          <w:rFonts w:hint="eastAsia"/>
          <w:lang w:val="en-GB"/>
        </w:rPr>
        <w:t>400</w:t>
      </w:r>
      <w:r w:rsidR="00876CF0" w:rsidRPr="00F67B29">
        <w:rPr>
          <w:rFonts w:hint="eastAsia"/>
          <w:lang w:val="en-GB"/>
        </w:rPr>
        <w:t>歐元的額外一次性補助</w:t>
      </w:r>
      <w:r w:rsidR="000E0645" w:rsidRPr="00F67B29">
        <w:rPr>
          <w:rFonts w:hint="eastAsia"/>
          <w:lang w:val="en-GB"/>
        </w:rPr>
        <w:t>。</w:t>
      </w:r>
    </w:p>
    <w:p w14:paraId="7D736EE1" w14:textId="5264124B" w:rsidR="000E0645" w:rsidRPr="00F67B29" w:rsidRDefault="00825FE6" w:rsidP="00825FE6">
      <w:pPr>
        <w:pStyle w:val="Afc"/>
        <w:ind w:left="1771" w:hanging="354"/>
        <w:rPr>
          <w:lang w:val="en-GB" w:eastAsia="zh-TW"/>
        </w:rPr>
      </w:pPr>
      <w:r w:rsidRPr="00F67B29">
        <w:rPr>
          <w:lang w:val="en-GB"/>
        </w:rPr>
        <w:t>●</w:t>
      </w:r>
      <w:r w:rsidRPr="00F67B29">
        <w:rPr>
          <w:rFonts w:hint="eastAsia"/>
          <w:lang w:val="en-GB" w:eastAsia="zh-TW"/>
        </w:rPr>
        <w:tab/>
      </w:r>
      <w:r w:rsidR="00876CF0" w:rsidRPr="00F67B29">
        <w:rPr>
          <w:rFonts w:hint="eastAsia"/>
          <w:lang w:val="en-GB"/>
        </w:rPr>
        <w:t>對企業提供臨時商業能源支持，對符合補助資格的企業，政府補助企業能源費用</w:t>
      </w:r>
      <w:r w:rsidR="00876CF0" w:rsidRPr="00F67B29">
        <w:rPr>
          <w:rFonts w:hint="eastAsia"/>
          <w:lang w:val="en-GB"/>
        </w:rPr>
        <w:t>40%</w:t>
      </w:r>
      <w:r w:rsidR="00876CF0" w:rsidRPr="00F67B29">
        <w:rPr>
          <w:rFonts w:hint="eastAsia"/>
          <w:lang w:val="en-GB"/>
        </w:rPr>
        <w:t>，最高每月上限</w:t>
      </w:r>
      <w:r w:rsidR="00876CF0" w:rsidRPr="00F67B29">
        <w:rPr>
          <w:rFonts w:hint="eastAsia"/>
          <w:lang w:val="en-GB"/>
        </w:rPr>
        <w:t>10,000</w:t>
      </w:r>
      <w:r w:rsidR="00876CF0" w:rsidRPr="00F67B29">
        <w:rPr>
          <w:rFonts w:hint="eastAsia"/>
          <w:lang w:val="en-GB"/>
        </w:rPr>
        <w:t>歐元</w:t>
      </w:r>
      <w:r w:rsidR="000E0645" w:rsidRPr="00F67B29">
        <w:rPr>
          <w:rFonts w:hint="eastAsia"/>
          <w:lang w:val="en-GB"/>
        </w:rPr>
        <w:t>。</w:t>
      </w:r>
    </w:p>
    <w:p w14:paraId="5071B548" w14:textId="71F444EA" w:rsidR="00876CF0" w:rsidRPr="00F67B29" w:rsidRDefault="007A2018" w:rsidP="007A2018">
      <w:pPr>
        <w:pStyle w:val="Afc"/>
        <w:ind w:left="1771" w:hanging="354"/>
      </w:pPr>
      <w:r w:rsidRPr="00F67B29">
        <w:rPr>
          <w:lang w:val="en-GB"/>
        </w:rPr>
        <w:t>●</w:t>
      </w:r>
      <w:r w:rsidRPr="00F67B29">
        <w:rPr>
          <w:rFonts w:hint="eastAsia"/>
          <w:lang w:val="en-GB" w:eastAsia="zh-TW"/>
        </w:rPr>
        <w:tab/>
      </w:r>
      <w:r w:rsidR="00876CF0" w:rsidRPr="00F67B29">
        <w:rPr>
          <w:rFonts w:hint="eastAsia"/>
          <w:lang w:val="en-GB" w:eastAsia="zh-TW"/>
        </w:rPr>
        <w:t>降低天</w:t>
      </w:r>
      <w:r w:rsidR="00876CF0" w:rsidRPr="00F67B29">
        <w:rPr>
          <w:rFonts w:hint="eastAsia"/>
        </w:rPr>
        <w:t>然氣及電力增值稅率至</w:t>
      </w:r>
      <w:r w:rsidR="00876CF0" w:rsidRPr="00F67B29">
        <w:rPr>
          <w:rFonts w:hint="eastAsia"/>
        </w:rPr>
        <w:t>9%</w:t>
      </w:r>
      <w:r w:rsidR="00876CF0" w:rsidRPr="00F67B29">
        <w:rPr>
          <w:rFonts w:hint="eastAsia"/>
        </w:rPr>
        <w:t>至</w:t>
      </w:r>
      <w:r w:rsidR="00876CF0" w:rsidRPr="00F67B29">
        <w:rPr>
          <w:rFonts w:hint="eastAsia"/>
        </w:rPr>
        <w:t>2023</w:t>
      </w:r>
      <w:r w:rsidR="00876CF0" w:rsidRPr="00F67B29">
        <w:rPr>
          <w:rFonts w:hint="eastAsia"/>
        </w:rPr>
        <w:t>年</w:t>
      </w:r>
      <w:r w:rsidR="00876CF0" w:rsidRPr="00F67B29">
        <w:rPr>
          <w:rFonts w:hint="eastAsia"/>
        </w:rPr>
        <w:t>2</w:t>
      </w:r>
      <w:r w:rsidR="00876CF0" w:rsidRPr="00F67B29">
        <w:rPr>
          <w:rFonts w:hint="eastAsia"/>
        </w:rPr>
        <w:t>月</w:t>
      </w:r>
      <w:r w:rsidR="00876CF0" w:rsidRPr="00F67B29">
        <w:rPr>
          <w:rFonts w:hint="eastAsia"/>
        </w:rPr>
        <w:t>28</w:t>
      </w:r>
      <w:r w:rsidR="00876CF0" w:rsidRPr="00F67B29">
        <w:rPr>
          <w:rFonts w:hint="eastAsia"/>
        </w:rPr>
        <w:t>日。</w:t>
      </w:r>
    </w:p>
    <w:p w14:paraId="1F477541" w14:textId="27B869AE" w:rsidR="00876CF0" w:rsidRPr="00F67B29" w:rsidRDefault="007A2018" w:rsidP="00825FE6">
      <w:pPr>
        <w:pStyle w:val="Afc"/>
        <w:ind w:left="1771" w:hanging="354"/>
        <w:rPr>
          <w:lang w:val="en-GB" w:eastAsia="zh-TW"/>
        </w:rPr>
      </w:pPr>
      <w:r w:rsidRPr="00F67B29">
        <w:t>●</w:t>
      </w:r>
      <w:r w:rsidRPr="00F67B29">
        <w:rPr>
          <w:rFonts w:hint="eastAsia"/>
        </w:rPr>
        <w:tab/>
      </w:r>
      <w:r w:rsidR="00876CF0" w:rsidRPr="00F67B29">
        <w:rPr>
          <w:rFonts w:hint="eastAsia"/>
        </w:rPr>
        <w:t>減免汽油</w:t>
      </w:r>
      <w:r w:rsidR="00876CF0" w:rsidRPr="00F67B29">
        <w:rPr>
          <w:rFonts w:hint="eastAsia"/>
          <w:lang w:val="en-GB" w:eastAsia="zh-TW"/>
        </w:rPr>
        <w:t>、柴油及天然氣消費稅延長至</w:t>
      </w:r>
      <w:r w:rsidR="00876CF0" w:rsidRPr="00F67B29">
        <w:rPr>
          <w:rFonts w:hint="eastAsia"/>
          <w:lang w:val="en-GB" w:eastAsia="zh-TW"/>
        </w:rPr>
        <w:t>2023</w:t>
      </w:r>
      <w:r w:rsidR="00876CF0" w:rsidRPr="00F67B29">
        <w:rPr>
          <w:rFonts w:hint="eastAsia"/>
          <w:lang w:val="en-GB" w:eastAsia="zh-TW"/>
        </w:rPr>
        <w:t>年</w:t>
      </w:r>
      <w:r w:rsidR="00876CF0" w:rsidRPr="00F67B29">
        <w:rPr>
          <w:rFonts w:hint="eastAsia"/>
          <w:lang w:val="en-GB" w:eastAsia="zh-TW"/>
        </w:rPr>
        <w:t>2</w:t>
      </w:r>
      <w:r w:rsidR="00876CF0" w:rsidRPr="00F67B29">
        <w:rPr>
          <w:rFonts w:hint="eastAsia"/>
          <w:lang w:val="en-GB" w:eastAsia="zh-TW"/>
        </w:rPr>
        <w:t>月</w:t>
      </w:r>
      <w:r w:rsidR="00876CF0" w:rsidRPr="00F67B29">
        <w:rPr>
          <w:rFonts w:hint="eastAsia"/>
          <w:lang w:val="en-GB" w:eastAsia="zh-TW"/>
        </w:rPr>
        <w:t>28</w:t>
      </w:r>
      <w:r w:rsidR="00876CF0" w:rsidRPr="00F67B29">
        <w:rPr>
          <w:rFonts w:hint="eastAsia"/>
          <w:lang w:val="en-GB" w:eastAsia="zh-TW"/>
        </w:rPr>
        <w:t>日。</w:t>
      </w:r>
    </w:p>
    <w:p w14:paraId="136A0712" w14:textId="029431A2" w:rsidR="000E0645" w:rsidRPr="00F67B29" w:rsidRDefault="00825FE6" w:rsidP="007A2018">
      <w:pPr>
        <w:pStyle w:val="af6"/>
        <w:ind w:left="1417" w:hanging="472"/>
        <w:rPr>
          <w:lang w:val="en-GB"/>
        </w:rPr>
      </w:pPr>
      <w:r w:rsidRPr="00F67B29">
        <w:rPr>
          <w:rFonts w:hint="eastAsia"/>
          <w:lang w:val="en-GB" w:eastAsia="zh-TW"/>
        </w:rPr>
        <w:t>２、</w:t>
      </w:r>
      <w:r w:rsidR="00876CF0" w:rsidRPr="00F67B29">
        <w:rPr>
          <w:rFonts w:hint="eastAsia"/>
          <w:lang w:val="en-GB"/>
        </w:rPr>
        <w:t>因應「嚴重特殊傳染性肺炎」（</w:t>
      </w:r>
      <w:r w:rsidR="00876CF0" w:rsidRPr="00F67B29">
        <w:rPr>
          <w:rFonts w:hint="eastAsia"/>
          <w:lang w:val="en-GB"/>
        </w:rPr>
        <w:t>COVID-19</w:t>
      </w:r>
      <w:r w:rsidR="00876CF0" w:rsidRPr="00F67B29">
        <w:rPr>
          <w:rFonts w:hint="eastAsia"/>
          <w:lang w:val="en-GB"/>
        </w:rPr>
        <w:t>）疫情措施</w:t>
      </w:r>
      <w:r w:rsidR="00741489" w:rsidRPr="00F67B29">
        <w:rPr>
          <w:rFonts w:hint="eastAsia"/>
          <w:lang w:val="en-GB" w:eastAsia="zh-TW"/>
        </w:rPr>
        <w:t>：</w:t>
      </w:r>
      <w:r w:rsidR="00876CF0" w:rsidRPr="00F67B29">
        <w:rPr>
          <w:rFonts w:hint="eastAsia"/>
          <w:lang w:val="en-GB"/>
        </w:rPr>
        <w:t>2023</w:t>
      </w:r>
      <w:r w:rsidR="00876CF0" w:rsidRPr="00F67B29">
        <w:rPr>
          <w:rFonts w:hint="eastAsia"/>
          <w:lang w:val="en-GB"/>
        </w:rPr>
        <w:t>年撥款</w:t>
      </w:r>
      <w:r w:rsidR="00876CF0" w:rsidRPr="00F67B29">
        <w:rPr>
          <w:rFonts w:hint="eastAsia"/>
          <w:lang w:val="en-GB"/>
        </w:rPr>
        <w:t>7.57</w:t>
      </w:r>
      <w:r w:rsidR="00876CF0" w:rsidRPr="00F67B29">
        <w:rPr>
          <w:rFonts w:hint="eastAsia"/>
          <w:lang w:val="en-GB"/>
        </w:rPr>
        <w:t>億歐元用於防疫措施，包括：</w:t>
      </w:r>
    </w:p>
    <w:p w14:paraId="659E09D0" w14:textId="52F61993" w:rsidR="000E0645" w:rsidRPr="00F67B29" w:rsidRDefault="00825FE6" w:rsidP="007A2018">
      <w:pPr>
        <w:pStyle w:val="Afc"/>
        <w:ind w:left="1771" w:hanging="354"/>
        <w:rPr>
          <w:lang w:val="en-GB"/>
        </w:rPr>
      </w:pPr>
      <w:r w:rsidRPr="00F67B29">
        <w:rPr>
          <w:lang w:val="en-GB"/>
        </w:rPr>
        <w:t>●</w:t>
      </w:r>
      <w:r w:rsidRPr="00F67B29">
        <w:rPr>
          <w:rFonts w:hint="eastAsia"/>
          <w:lang w:val="en-GB" w:eastAsia="zh-TW"/>
        </w:rPr>
        <w:tab/>
      </w:r>
      <w:r w:rsidR="00876CF0" w:rsidRPr="00F67B29">
        <w:rPr>
          <w:rFonts w:hint="eastAsia"/>
          <w:lang w:val="en-GB"/>
        </w:rPr>
        <w:t>編列</w:t>
      </w:r>
      <w:r w:rsidR="00876CF0" w:rsidRPr="00F67B29">
        <w:rPr>
          <w:rFonts w:hint="eastAsia"/>
          <w:lang w:val="en-GB"/>
        </w:rPr>
        <w:t>4.39</w:t>
      </w:r>
      <w:r w:rsidR="00876CF0" w:rsidRPr="00F67B29">
        <w:rPr>
          <w:rFonts w:hint="eastAsia"/>
          <w:lang w:val="en-GB"/>
        </w:rPr>
        <w:t>億歐元用於公共衛生措施，例如檢測及疫調、採購</w:t>
      </w:r>
      <w:r w:rsidR="000B5D5A" w:rsidRPr="00F67B29">
        <w:rPr>
          <w:rFonts w:hint="eastAsia"/>
          <w:lang w:val="en-GB"/>
        </w:rPr>
        <w:t>「嚴重特殊傳染性肺炎」（</w:t>
      </w:r>
      <w:r w:rsidR="000B5D5A" w:rsidRPr="00F67B29">
        <w:rPr>
          <w:rFonts w:hint="eastAsia"/>
          <w:lang w:val="en-GB"/>
        </w:rPr>
        <w:t>COVID-19</w:t>
      </w:r>
      <w:r w:rsidR="000B5D5A" w:rsidRPr="00F67B29">
        <w:rPr>
          <w:rFonts w:hint="eastAsia"/>
          <w:lang w:val="en-GB"/>
        </w:rPr>
        <w:t>）</w:t>
      </w:r>
      <w:r w:rsidR="00876CF0" w:rsidRPr="00F67B29">
        <w:rPr>
          <w:rFonts w:hint="eastAsia"/>
          <w:lang w:val="en-GB"/>
        </w:rPr>
        <w:t>疫苗以及整個衛生服務部門的個人防護裝備</w:t>
      </w:r>
      <w:r w:rsidR="000B5D5A" w:rsidRPr="00F67B29">
        <w:rPr>
          <w:rFonts w:hint="eastAsia"/>
          <w:lang w:val="en-GB"/>
        </w:rPr>
        <w:t>（</w:t>
      </w:r>
      <w:r w:rsidR="00876CF0" w:rsidRPr="00F67B29">
        <w:rPr>
          <w:rFonts w:hint="eastAsia"/>
          <w:lang w:val="en-GB"/>
        </w:rPr>
        <w:t>PPE</w:t>
      </w:r>
      <w:r w:rsidR="000B5D5A" w:rsidRPr="00F67B29">
        <w:rPr>
          <w:rFonts w:hint="eastAsia"/>
          <w:lang w:val="en-GB"/>
        </w:rPr>
        <w:t>）</w:t>
      </w:r>
      <w:r w:rsidR="000E0645" w:rsidRPr="00F67B29">
        <w:rPr>
          <w:rFonts w:hint="eastAsia"/>
          <w:lang w:val="en-GB"/>
        </w:rPr>
        <w:t>。</w:t>
      </w:r>
    </w:p>
    <w:p w14:paraId="7AEB6D51" w14:textId="1BC4F0C9" w:rsidR="000E0645" w:rsidRPr="00F67B29" w:rsidRDefault="00825FE6" w:rsidP="007A2018">
      <w:pPr>
        <w:pStyle w:val="Afc"/>
        <w:ind w:left="1771" w:hanging="354"/>
        <w:rPr>
          <w:lang w:val="en-GB"/>
        </w:rPr>
      </w:pPr>
      <w:r w:rsidRPr="00F67B29">
        <w:rPr>
          <w:lang w:val="en-GB"/>
        </w:rPr>
        <w:t>●</w:t>
      </w:r>
      <w:r w:rsidRPr="00F67B29">
        <w:rPr>
          <w:rFonts w:hint="eastAsia"/>
          <w:lang w:val="en-GB" w:eastAsia="zh-TW"/>
        </w:rPr>
        <w:tab/>
      </w:r>
      <w:r w:rsidR="00876CF0" w:rsidRPr="00F67B29">
        <w:rPr>
          <w:rFonts w:hint="eastAsia"/>
          <w:lang w:val="en-GB"/>
        </w:rPr>
        <w:t>編列</w:t>
      </w:r>
      <w:r w:rsidR="00876CF0" w:rsidRPr="00F67B29">
        <w:rPr>
          <w:rFonts w:hint="eastAsia"/>
          <w:lang w:val="en-GB"/>
        </w:rPr>
        <w:t>2.25</w:t>
      </w:r>
      <w:r w:rsidR="00876CF0" w:rsidRPr="00F67B29">
        <w:rPr>
          <w:rFonts w:hint="eastAsia"/>
          <w:lang w:val="en-GB"/>
        </w:rPr>
        <w:t>億歐元用於減少因</w:t>
      </w:r>
      <w:r w:rsidR="000B5D5A" w:rsidRPr="00F67B29">
        <w:rPr>
          <w:rFonts w:hint="eastAsia"/>
          <w:lang w:val="en-GB"/>
        </w:rPr>
        <w:t>「嚴重特殊傳染性肺炎」（</w:t>
      </w:r>
      <w:r w:rsidR="000B5D5A" w:rsidRPr="00F67B29">
        <w:rPr>
          <w:rFonts w:hint="eastAsia"/>
          <w:lang w:val="en-GB"/>
        </w:rPr>
        <w:t>COVID-19</w:t>
      </w:r>
      <w:r w:rsidR="000B5D5A" w:rsidRPr="00F67B29">
        <w:rPr>
          <w:rFonts w:hint="eastAsia"/>
          <w:lang w:val="en-GB"/>
        </w:rPr>
        <w:t>）</w:t>
      </w:r>
      <w:r w:rsidR="00876CF0" w:rsidRPr="00F67B29">
        <w:rPr>
          <w:rFonts w:hint="eastAsia"/>
          <w:lang w:val="en-GB"/>
        </w:rPr>
        <w:t>造成的醫院候診名單和其他積壓</w:t>
      </w:r>
      <w:r w:rsidR="000E0645" w:rsidRPr="00F67B29">
        <w:rPr>
          <w:rFonts w:hint="eastAsia"/>
          <w:lang w:val="en-GB"/>
        </w:rPr>
        <w:t>。</w:t>
      </w:r>
    </w:p>
    <w:p w14:paraId="34CDA6D3" w14:textId="1B8A4732" w:rsidR="000E0645" w:rsidRPr="00F67B29" w:rsidRDefault="00825FE6" w:rsidP="007A2018">
      <w:pPr>
        <w:pStyle w:val="Afc"/>
        <w:ind w:left="1771" w:hanging="354"/>
        <w:rPr>
          <w:lang w:val="en-GB"/>
        </w:rPr>
      </w:pPr>
      <w:r w:rsidRPr="00F67B29">
        <w:rPr>
          <w:lang w:val="en-GB"/>
        </w:rPr>
        <w:t>●</w:t>
      </w:r>
      <w:r w:rsidRPr="00F67B29">
        <w:rPr>
          <w:rFonts w:hint="eastAsia"/>
          <w:lang w:val="en-GB" w:eastAsia="zh-TW"/>
        </w:rPr>
        <w:tab/>
      </w:r>
      <w:r w:rsidR="00876CF0" w:rsidRPr="00F67B29">
        <w:rPr>
          <w:rFonts w:hint="eastAsia"/>
          <w:lang w:val="en-GB"/>
        </w:rPr>
        <w:t>編列</w:t>
      </w:r>
      <w:r w:rsidR="00876CF0" w:rsidRPr="00F67B29">
        <w:rPr>
          <w:rFonts w:hint="eastAsia"/>
          <w:lang w:val="en-GB"/>
        </w:rPr>
        <w:t>5</w:t>
      </w:r>
      <w:r w:rsidR="00741489" w:rsidRPr="00F67B29">
        <w:rPr>
          <w:rFonts w:hint="eastAsia"/>
          <w:lang w:val="en-GB" w:eastAsia="zh-TW"/>
        </w:rPr>
        <w:t>,</w:t>
      </w:r>
      <w:r w:rsidR="00876CF0" w:rsidRPr="00F67B29">
        <w:rPr>
          <w:rFonts w:hint="eastAsia"/>
          <w:lang w:val="en-GB"/>
        </w:rPr>
        <w:t>000</w:t>
      </w:r>
      <w:r w:rsidR="00876CF0" w:rsidRPr="00F67B29">
        <w:rPr>
          <w:rFonts w:hint="eastAsia"/>
          <w:lang w:val="en-GB"/>
        </w:rPr>
        <w:t>萬歐元用於與</w:t>
      </w:r>
      <w:r w:rsidR="000B5D5A" w:rsidRPr="00F67B29">
        <w:rPr>
          <w:rFonts w:hint="eastAsia"/>
          <w:lang w:val="en-GB"/>
        </w:rPr>
        <w:t>「嚴重特殊傳染性肺炎」（</w:t>
      </w:r>
      <w:r w:rsidR="000B5D5A" w:rsidRPr="00F67B29">
        <w:rPr>
          <w:rFonts w:hint="eastAsia"/>
          <w:lang w:val="en-GB"/>
        </w:rPr>
        <w:t>COVID-19</w:t>
      </w:r>
      <w:r w:rsidR="000B5D5A" w:rsidRPr="00F67B29">
        <w:rPr>
          <w:rFonts w:hint="eastAsia"/>
          <w:lang w:val="en-GB"/>
        </w:rPr>
        <w:t>）</w:t>
      </w:r>
      <w:r w:rsidR="00876CF0" w:rsidRPr="00F67B29">
        <w:rPr>
          <w:rFonts w:hint="eastAsia"/>
          <w:lang w:val="en-GB"/>
        </w:rPr>
        <w:t>相關的資本措施</w:t>
      </w:r>
      <w:r w:rsidR="000E0645" w:rsidRPr="00F67B29">
        <w:rPr>
          <w:rFonts w:hint="eastAsia"/>
          <w:lang w:val="en-GB"/>
        </w:rPr>
        <w:t>。</w:t>
      </w:r>
    </w:p>
    <w:p w14:paraId="36B5261A" w14:textId="77777777" w:rsidR="000E0645" w:rsidRPr="00F67B29" w:rsidRDefault="00825FE6" w:rsidP="00825FE6">
      <w:pPr>
        <w:pStyle w:val="af6"/>
        <w:ind w:left="1417" w:hanging="472"/>
        <w:rPr>
          <w:lang w:val="en-GB"/>
        </w:rPr>
      </w:pPr>
      <w:r w:rsidRPr="00F67B29">
        <w:rPr>
          <w:rFonts w:hint="eastAsia"/>
          <w:lang w:val="en-GB" w:eastAsia="zh-TW"/>
        </w:rPr>
        <w:t>３、</w:t>
      </w:r>
      <w:r w:rsidR="00876CF0" w:rsidRPr="00F67B29">
        <w:rPr>
          <w:rFonts w:hint="eastAsia"/>
          <w:lang w:val="en-GB"/>
        </w:rPr>
        <w:t>經濟以及主要稅率變化</w:t>
      </w:r>
    </w:p>
    <w:p w14:paraId="5E8387BD" w14:textId="3132F5B1" w:rsidR="000E0645" w:rsidRPr="00F67B29" w:rsidRDefault="00825FE6" w:rsidP="007A2018">
      <w:pPr>
        <w:pStyle w:val="Afc"/>
        <w:ind w:left="1771" w:hanging="354"/>
        <w:rPr>
          <w:lang w:val="en-GB"/>
        </w:rPr>
      </w:pPr>
      <w:r w:rsidRPr="00F67B29">
        <w:rPr>
          <w:lang w:val="en-GB"/>
        </w:rPr>
        <w:t>●</w:t>
      </w:r>
      <w:r w:rsidRPr="00F67B29">
        <w:rPr>
          <w:rFonts w:hint="eastAsia"/>
          <w:lang w:val="en-GB" w:eastAsia="zh-TW"/>
        </w:rPr>
        <w:tab/>
      </w:r>
      <w:r w:rsidR="00F451FE" w:rsidRPr="00F67B29">
        <w:rPr>
          <w:rFonts w:hint="eastAsia"/>
          <w:lang w:val="en-GB" w:eastAsia="zh-TW"/>
        </w:rPr>
        <w:t>個人</w:t>
      </w:r>
      <w:r w:rsidR="00876CF0" w:rsidRPr="00F67B29">
        <w:rPr>
          <w:rFonts w:hint="eastAsia"/>
          <w:lang w:val="en-GB"/>
        </w:rPr>
        <w:t>所得稅稅率將保持不變（</w:t>
      </w:r>
      <w:r w:rsidR="00876CF0" w:rsidRPr="00F67B29">
        <w:rPr>
          <w:rFonts w:hint="eastAsia"/>
          <w:lang w:val="en-GB"/>
        </w:rPr>
        <w:t>20%</w:t>
      </w:r>
      <w:r w:rsidR="00876CF0" w:rsidRPr="00F67B29">
        <w:rPr>
          <w:rFonts w:hint="eastAsia"/>
          <w:lang w:val="en-GB"/>
        </w:rPr>
        <w:t>和</w:t>
      </w:r>
      <w:r w:rsidR="00876CF0" w:rsidRPr="00F67B29">
        <w:rPr>
          <w:rFonts w:hint="eastAsia"/>
          <w:lang w:val="en-GB"/>
        </w:rPr>
        <w:t>40%</w:t>
      </w:r>
      <w:r w:rsidR="00876CF0" w:rsidRPr="00F67B29">
        <w:rPr>
          <w:rFonts w:hint="eastAsia"/>
          <w:lang w:val="en-GB"/>
        </w:rPr>
        <w:t>），但</w:t>
      </w:r>
      <w:r w:rsidR="00876CF0" w:rsidRPr="00F67B29">
        <w:rPr>
          <w:rFonts w:hint="eastAsia"/>
          <w:lang w:val="en-GB"/>
        </w:rPr>
        <w:t>2023</w:t>
      </w:r>
      <w:r w:rsidR="00876CF0" w:rsidRPr="00F67B29">
        <w:rPr>
          <w:rFonts w:hint="eastAsia"/>
          <w:lang w:val="en-GB"/>
        </w:rPr>
        <w:t>年的稅收抵免和所得稅稅級將有所變化。另標準所得稅率適用級別額度增加</w:t>
      </w:r>
      <w:r w:rsidR="00876CF0" w:rsidRPr="00F67B29">
        <w:rPr>
          <w:rFonts w:hint="eastAsia"/>
          <w:lang w:val="en-GB"/>
        </w:rPr>
        <w:t>3,200</w:t>
      </w:r>
      <w:r w:rsidR="00876CF0" w:rsidRPr="00F67B29">
        <w:rPr>
          <w:rFonts w:hint="eastAsia"/>
          <w:lang w:val="en-GB"/>
        </w:rPr>
        <w:t>歐元，單身者從</w:t>
      </w:r>
      <w:r w:rsidR="00876CF0" w:rsidRPr="00F67B29">
        <w:rPr>
          <w:rFonts w:hint="eastAsia"/>
          <w:lang w:val="en-GB"/>
        </w:rPr>
        <w:t>36,800</w:t>
      </w:r>
      <w:r w:rsidR="00876CF0" w:rsidRPr="00F67B29">
        <w:rPr>
          <w:rFonts w:hint="eastAsia"/>
          <w:lang w:val="en-GB"/>
        </w:rPr>
        <w:t>歐元調高到</w:t>
      </w:r>
      <w:r w:rsidR="00876CF0" w:rsidRPr="00F67B29">
        <w:rPr>
          <w:rFonts w:hint="eastAsia"/>
          <w:lang w:val="en-GB"/>
        </w:rPr>
        <w:t>40,000</w:t>
      </w:r>
      <w:r w:rsidR="00876CF0" w:rsidRPr="00F67B29">
        <w:rPr>
          <w:rFonts w:hint="eastAsia"/>
          <w:lang w:val="en-GB"/>
        </w:rPr>
        <w:t>歐元，對於有一個收入者的已婚夫婦將增加至</w:t>
      </w:r>
      <w:r w:rsidR="00876CF0" w:rsidRPr="00F67B29">
        <w:rPr>
          <w:rFonts w:hint="eastAsia"/>
          <w:lang w:val="en-GB"/>
        </w:rPr>
        <w:t>49,000</w:t>
      </w:r>
      <w:r w:rsidR="00876CF0" w:rsidRPr="00F67B29">
        <w:rPr>
          <w:rFonts w:hint="eastAsia"/>
          <w:lang w:val="en-GB"/>
        </w:rPr>
        <w:t>歐元，並調增稅收抵免額由原</w:t>
      </w:r>
      <w:r w:rsidR="00876CF0" w:rsidRPr="00F67B29">
        <w:rPr>
          <w:rFonts w:hint="eastAsia"/>
          <w:lang w:val="en-GB"/>
        </w:rPr>
        <w:t>1</w:t>
      </w:r>
      <w:r w:rsidR="00741489" w:rsidRPr="00F67B29">
        <w:rPr>
          <w:rFonts w:hint="eastAsia"/>
          <w:lang w:val="en-GB" w:eastAsia="zh-TW"/>
        </w:rPr>
        <w:t>,</w:t>
      </w:r>
      <w:r w:rsidR="00876CF0" w:rsidRPr="00F67B29">
        <w:rPr>
          <w:rFonts w:hint="eastAsia"/>
          <w:lang w:val="en-GB"/>
        </w:rPr>
        <w:t>700</w:t>
      </w:r>
      <w:r w:rsidR="00876CF0" w:rsidRPr="00F67B29">
        <w:rPr>
          <w:rFonts w:hint="eastAsia"/>
          <w:lang w:val="en-GB"/>
        </w:rPr>
        <w:t>歐元至</w:t>
      </w:r>
      <w:r w:rsidR="00876CF0" w:rsidRPr="00F67B29">
        <w:rPr>
          <w:rFonts w:hint="eastAsia"/>
          <w:lang w:val="en-GB"/>
        </w:rPr>
        <w:t>1,775</w:t>
      </w:r>
      <w:r w:rsidR="00876CF0" w:rsidRPr="00F67B29">
        <w:rPr>
          <w:rFonts w:hint="eastAsia"/>
          <w:lang w:val="en-GB"/>
        </w:rPr>
        <w:t>歐元</w:t>
      </w:r>
      <w:r w:rsidR="000E0645" w:rsidRPr="00F67B29">
        <w:rPr>
          <w:rFonts w:hint="eastAsia"/>
          <w:lang w:val="en-GB"/>
        </w:rPr>
        <w:t>。</w:t>
      </w:r>
    </w:p>
    <w:p w14:paraId="76FB44C2" w14:textId="56E8E8C6" w:rsidR="000E0645" w:rsidRPr="00F67B29" w:rsidRDefault="00825FE6" w:rsidP="007A2018">
      <w:pPr>
        <w:pStyle w:val="Afc"/>
        <w:ind w:left="1771" w:hanging="354"/>
        <w:rPr>
          <w:lang w:val="en-GB"/>
        </w:rPr>
      </w:pPr>
      <w:r w:rsidRPr="00F67B29">
        <w:rPr>
          <w:lang w:val="en-GB"/>
        </w:rPr>
        <w:t>●</w:t>
      </w:r>
      <w:r w:rsidRPr="00F67B29">
        <w:rPr>
          <w:rFonts w:hint="eastAsia"/>
          <w:lang w:val="en-GB" w:eastAsia="zh-TW"/>
        </w:rPr>
        <w:tab/>
      </w:r>
      <w:r w:rsidR="00876CF0" w:rsidRPr="00F67B29">
        <w:rPr>
          <w:rFonts w:hint="eastAsia"/>
          <w:lang w:val="en-GB"/>
        </w:rPr>
        <w:t>新增空置房屋稅，對每年入住時間少於</w:t>
      </w:r>
      <w:r w:rsidR="00876CF0" w:rsidRPr="00F67B29">
        <w:rPr>
          <w:rFonts w:hint="eastAsia"/>
          <w:lang w:val="en-GB"/>
        </w:rPr>
        <w:t>30</w:t>
      </w:r>
      <w:r w:rsidR="00876CF0" w:rsidRPr="00F67B29">
        <w:rPr>
          <w:rFonts w:hint="eastAsia"/>
          <w:lang w:val="en-GB"/>
        </w:rPr>
        <w:t>天的住宅，課徵空置房屋稅，稅款為當地房產稅稅率的三倍</w:t>
      </w:r>
      <w:r w:rsidR="000E0645" w:rsidRPr="00F67B29">
        <w:rPr>
          <w:rFonts w:hint="eastAsia"/>
          <w:lang w:val="en-GB"/>
        </w:rPr>
        <w:t>。</w:t>
      </w:r>
    </w:p>
    <w:p w14:paraId="2089C449" w14:textId="7B4E7BDC" w:rsidR="000E0645" w:rsidRPr="00F67B29" w:rsidRDefault="00825FE6" w:rsidP="007A2018">
      <w:pPr>
        <w:pStyle w:val="Afc"/>
        <w:ind w:left="1771" w:hanging="354"/>
        <w:rPr>
          <w:lang w:val="en-GB"/>
        </w:rPr>
      </w:pPr>
      <w:r w:rsidRPr="00F67B29">
        <w:rPr>
          <w:lang w:val="en-GB"/>
        </w:rPr>
        <w:t>●</w:t>
      </w:r>
      <w:r w:rsidRPr="00F67B29">
        <w:rPr>
          <w:rFonts w:hint="eastAsia"/>
          <w:lang w:val="en-GB" w:eastAsia="zh-TW"/>
        </w:rPr>
        <w:tab/>
      </w:r>
      <w:r w:rsidR="00876CF0" w:rsidRPr="00F67B29">
        <w:rPr>
          <w:rFonts w:hint="eastAsia"/>
          <w:lang w:val="en-GB"/>
        </w:rPr>
        <w:t>香</w:t>
      </w:r>
      <w:r w:rsidR="007A2018" w:rsidRPr="00F67B29">
        <w:rPr>
          <w:rFonts w:hint="eastAsia"/>
          <w:lang w:val="en-GB" w:eastAsia="zh-TW"/>
        </w:rPr>
        <w:t>菸</w:t>
      </w:r>
      <w:r w:rsidR="00876CF0" w:rsidRPr="00F67B29">
        <w:rPr>
          <w:rFonts w:hint="eastAsia"/>
          <w:lang w:val="en-GB"/>
        </w:rPr>
        <w:t>消費稅提高</w:t>
      </w:r>
      <w:r w:rsidR="00876CF0" w:rsidRPr="00F67B29">
        <w:rPr>
          <w:rFonts w:hint="eastAsia"/>
          <w:lang w:val="en-GB"/>
        </w:rPr>
        <w:t>0.5</w:t>
      </w:r>
      <w:r w:rsidR="00876CF0" w:rsidRPr="00F67B29">
        <w:rPr>
          <w:rFonts w:hint="eastAsia"/>
          <w:lang w:val="en-GB"/>
        </w:rPr>
        <w:t>歐元，其他</w:t>
      </w:r>
      <w:r w:rsidR="007A2018" w:rsidRPr="00F67B29">
        <w:rPr>
          <w:rFonts w:hint="eastAsia"/>
          <w:lang w:val="en-GB"/>
        </w:rPr>
        <w:t>菸</w:t>
      </w:r>
      <w:r w:rsidR="00876CF0" w:rsidRPr="00F67B29">
        <w:rPr>
          <w:rFonts w:hint="eastAsia"/>
          <w:lang w:val="en-GB"/>
        </w:rPr>
        <w:t>草產品的消費稅也按比例增加</w:t>
      </w:r>
      <w:r w:rsidR="000E0645" w:rsidRPr="00F67B29">
        <w:rPr>
          <w:rFonts w:hint="eastAsia"/>
          <w:lang w:val="en-GB"/>
        </w:rPr>
        <w:t>。</w:t>
      </w:r>
    </w:p>
    <w:p w14:paraId="603BD718" w14:textId="3B33154F" w:rsidR="000E0645" w:rsidRPr="00F67B29" w:rsidRDefault="00825FE6" w:rsidP="007A2018">
      <w:pPr>
        <w:pStyle w:val="Afc"/>
        <w:ind w:left="1771" w:hanging="354"/>
        <w:rPr>
          <w:lang w:val="en-GB"/>
        </w:rPr>
      </w:pPr>
      <w:r w:rsidRPr="00F67B29">
        <w:rPr>
          <w:lang w:val="en-GB"/>
        </w:rPr>
        <w:t>●</w:t>
      </w:r>
      <w:r w:rsidRPr="00F67B29">
        <w:rPr>
          <w:rFonts w:hint="eastAsia"/>
          <w:lang w:val="en-GB" w:eastAsia="zh-TW"/>
        </w:rPr>
        <w:tab/>
      </w:r>
      <w:r w:rsidR="00876CF0" w:rsidRPr="00F67B29">
        <w:rPr>
          <w:rFonts w:hint="eastAsia"/>
          <w:lang w:val="en-GB"/>
        </w:rPr>
        <w:t>增值稅</w:t>
      </w:r>
      <w:r w:rsidR="007A2018" w:rsidRPr="00F67B29">
        <w:rPr>
          <w:rFonts w:hint="eastAsia"/>
          <w:lang w:val="en-GB" w:eastAsia="zh-TW"/>
        </w:rPr>
        <w:t>：</w:t>
      </w:r>
      <w:r w:rsidR="00F451FE" w:rsidRPr="00F67B29">
        <w:rPr>
          <w:rFonts w:hint="eastAsia"/>
          <w:lang w:val="en-GB"/>
        </w:rPr>
        <w:t>報紙（包括數</w:t>
      </w:r>
      <w:r w:rsidR="00F451FE" w:rsidRPr="00F67B29">
        <w:rPr>
          <w:rFonts w:hint="eastAsia"/>
          <w:lang w:val="en-GB" w:eastAsia="zh-TW"/>
        </w:rPr>
        <w:t>位</w:t>
      </w:r>
      <w:r w:rsidR="00876CF0" w:rsidRPr="00F67B29">
        <w:rPr>
          <w:rFonts w:hint="eastAsia"/>
          <w:lang w:val="en-GB"/>
        </w:rPr>
        <w:t>版）的增值稅稅率自</w:t>
      </w:r>
      <w:r w:rsidR="00876CF0" w:rsidRPr="00F67B29">
        <w:rPr>
          <w:rFonts w:hint="eastAsia"/>
          <w:lang w:val="en-GB"/>
        </w:rPr>
        <w:t>2023</w:t>
      </w:r>
      <w:r w:rsidR="00876CF0" w:rsidRPr="00F67B29">
        <w:rPr>
          <w:rFonts w:hint="eastAsia"/>
          <w:lang w:val="en-GB"/>
        </w:rPr>
        <w:t>年</w:t>
      </w:r>
      <w:r w:rsidR="00876CF0" w:rsidRPr="00F67B29">
        <w:rPr>
          <w:rFonts w:hint="eastAsia"/>
          <w:lang w:val="en-GB"/>
        </w:rPr>
        <w:t>1</w:t>
      </w:r>
      <w:r w:rsidR="00876CF0" w:rsidRPr="00F67B29">
        <w:rPr>
          <w:rFonts w:hint="eastAsia"/>
          <w:lang w:val="en-GB"/>
        </w:rPr>
        <w:t>月</w:t>
      </w:r>
      <w:r w:rsidR="00876CF0" w:rsidRPr="00F67B29">
        <w:rPr>
          <w:rFonts w:hint="eastAsia"/>
          <w:lang w:val="en-GB"/>
        </w:rPr>
        <w:t>1</w:t>
      </w:r>
      <w:r w:rsidR="00876CF0" w:rsidRPr="00F67B29">
        <w:rPr>
          <w:rFonts w:hint="eastAsia"/>
          <w:lang w:val="en-GB"/>
        </w:rPr>
        <w:t>日起從</w:t>
      </w:r>
      <w:r w:rsidR="00876CF0" w:rsidRPr="00F67B29">
        <w:rPr>
          <w:rFonts w:hint="eastAsia"/>
          <w:lang w:val="en-GB"/>
        </w:rPr>
        <w:t>9%</w:t>
      </w:r>
      <w:r w:rsidR="00876CF0" w:rsidRPr="00F67B29">
        <w:rPr>
          <w:rFonts w:hint="eastAsia"/>
          <w:lang w:val="en-GB"/>
        </w:rPr>
        <w:t>降至零；以及對旅宿業實施</w:t>
      </w:r>
      <w:r w:rsidR="00876CF0" w:rsidRPr="00F67B29">
        <w:rPr>
          <w:rFonts w:hint="eastAsia"/>
          <w:lang w:val="en-GB"/>
        </w:rPr>
        <w:t>9%</w:t>
      </w:r>
      <w:r w:rsidR="00876CF0" w:rsidRPr="00F67B29">
        <w:rPr>
          <w:rFonts w:hint="eastAsia"/>
          <w:lang w:val="en-GB"/>
        </w:rPr>
        <w:t>增值稅減面稅率持續到</w:t>
      </w:r>
      <w:r w:rsidR="00876CF0" w:rsidRPr="00F67B29">
        <w:rPr>
          <w:rFonts w:hint="eastAsia"/>
          <w:lang w:val="en-GB"/>
        </w:rPr>
        <w:t>2023</w:t>
      </w:r>
      <w:r w:rsidR="00876CF0" w:rsidRPr="00F67B29">
        <w:rPr>
          <w:rFonts w:hint="eastAsia"/>
          <w:lang w:val="en-GB"/>
        </w:rPr>
        <w:t>年</w:t>
      </w:r>
      <w:r w:rsidR="00876CF0" w:rsidRPr="00F67B29">
        <w:rPr>
          <w:rFonts w:hint="eastAsia"/>
          <w:lang w:val="en-GB"/>
        </w:rPr>
        <w:t>2</w:t>
      </w:r>
      <w:r w:rsidR="00876CF0" w:rsidRPr="00F67B29">
        <w:rPr>
          <w:rFonts w:hint="eastAsia"/>
          <w:lang w:val="en-GB"/>
        </w:rPr>
        <w:t>月</w:t>
      </w:r>
      <w:r w:rsidR="00876CF0" w:rsidRPr="00F67B29">
        <w:rPr>
          <w:rFonts w:hint="eastAsia"/>
          <w:lang w:val="en-GB"/>
        </w:rPr>
        <w:t>28</w:t>
      </w:r>
      <w:r w:rsidR="00876CF0" w:rsidRPr="00F67B29">
        <w:rPr>
          <w:rFonts w:hint="eastAsia"/>
          <w:lang w:val="en-GB"/>
        </w:rPr>
        <w:t>日</w:t>
      </w:r>
      <w:r w:rsidR="000E0645" w:rsidRPr="00F67B29">
        <w:rPr>
          <w:rFonts w:hint="eastAsia"/>
          <w:lang w:val="en-GB"/>
        </w:rPr>
        <w:t>。</w:t>
      </w:r>
    </w:p>
    <w:p w14:paraId="0A3C7068" w14:textId="77777777" w:rsidR="000E0645" w:rsidRPr="00F67B29" w:rsidRDefault="00825FE6" w:rsidP="007A2018">
      <w:pPr>
        <w:pStyle w:val="af6"/>
        <w:ind w:left="1417" w:hanging="472"/>
        <w:rPr>
          <w:lang w:val="en-GB"/>
        </w:rPr>
      </w:pPr>
      <w:r w:rsidRPr="00F67B29">
        <w:rPr>
          <w:rFonts w:hint="eastAsia"/>
          <w:lang w:val="en-GB" w:eastAsia="zh-TW"/>
        </w:rPr>
        <w:t>４、</w:t>
      </w:r>
      <w:r w:rsidR="00876CF0" w:rsidRPr="00F67B29">
        <w:rPr>
          <w:rFonts w:hint="eastAsia"/>
          <w:lang w:val="en-GB"/>
        </w:rPr>
        <w:t>環境及氣候</w:t>
      </w:r>
    </w:p>
    <w:p w14:paraId="4BB0E939" w14:textId="193F6A1F" w:rsidR="000E0645" w:rsidRPr="00F67B29" w:rsidRDefault="00825FE6" w:rsidP="007A2018">
      <w:pPr>
        <w:pStyle w:val="Afc"/>
        <w:ind w:left="1771" w:hanging="354"/>
        <w:rPr>
          <w:lang w:val="en-GB"/>
        </w:rPr>
      </w:pPr>
      <w:r w:rsidRPr="00F67B29">
        <w:rPr>
          <w:lang w:val="en-GB"/>
        </w:rPr>
        <w:t>●</w:t>
      </w:r>
      <w:r w:rsidRPr="00F67B29">
        <w:rPr>
          <w:rFonts w:hint="eastAsia"/>
          <w:lang w:val="en-GB" w:eastAsia="zh-TW"/>
        </w:rPr>
        <w:tab/>
      </w:r>
      <w:r w:rsidR="00830A75" w:rsidRPr="00F67B29">
        <w:rPr>
          <w:rFonts w:hint="eastAsia"/>
          <w:lang w:val="en-GB"/>
        </w:rPr>
        <w:t>碳稅</w:t>
      </w:r>
      <w:r w:rsidR="00830A75" w:rsidRPr="00F67B29">
        <w:rPr>
          <w:rFonts w:hint="eastAsia"/>
          <w:lang w:val="en-GB"/>
        </w:rPr>
        <w:t>:</w:t>
      </w:r>
      <w:r w:rsidR="00830A75" w:rsidRPr="00F67B29">
        <w:rPr>
          <w:rFonts w:hint="eastAsia"/>
          <w:lang w:val="en-GB"/>
        </w:rPr>
        <w:t>每排放一噸二氧化碳，碳稅將增加</w:t>
      </w:r>
      <w:r w:rsidR="00830A75" w:rsidRPr="00F67B29">
        <w:rPr>
          <w:rFonts w:hint="eastAsia"/>
          <w:lang w:val="en-GB"/>
        </w:rPr>
        <w:t>7.50</w:t>
      </w:r>
      <w:r w:rsidR="00830A75" w:rsidRPr="00F67B29">
        <w:rPr>
          <w:rFonts w:hint="eastAsia"/>
          <w:lang w:val="en-GB"/>
        </w:rPr>
        <w:t>歐元，從</w:t>
      </w:r>
      <w:r w:rsidR="00830A75" w:rsidRPr="00F67B29">
        <w:rPr>
          <w:rFonts w:hint="eastAsia"/>
          <w:lang w:val="en-GB"/>
        </w:rPr>
        <w:t>41.00</w:t>
      </w:r>
      <w:r w:rsidR="00830A75" w:rsidRPr="00F67B29">
        <w:rPr>
          <w:rFonts w:hint="eastAsia"/>
          <w:lang w:val="en-GB"/>
        </w:rPr>
        <w:t>歐元增加到</w:t>
      </w:r>
      <w:r w:rsidR="00830A75" w:rsidRPr="00F67B29">
        <w:rPr>
          <w:rFonts w:hint="eastAsia"/>
          <w:lang w:val="en-GB"/>
        </w:rPr>
        <w:t>48.50</w:t>
      </w:r>
      <w:r w:rsidR="00830A75" w:rsidRPr="00F67B29">
        <w:rPr>
          <w:rFonts w:hint="eastAsia"/>
          <w:lang w:val="en-GB"/>
        </w:rPr>
        <w:t>歐元</w:t>
      </w:r>
      <w:r w:rsidR="000E0645" w:rsidRPr="00F67B29">
        <w:rPr>
          <w:rFonts w:hint="eastAsia"/>
          <w:lang w:val="en-GB"/>
        </w:rPr>
        <w:t>。</w:t>
      </w:r>
    </w:p>
    <w:p w14:paraId="5CF00653" w14:textId="70C89BB3" w:rsidR="00830A75" w:rsidRPr="00F67B29" w:rsidRDefault="00825FE6" w:rsidP="007A2018">
      <w:pPr>
        <w:pStyle w:val="Afc"/>
        <w:ind w:left="1771" w:hanging="354"/>
        <w:rPr>
          <w:lang w:val="en-GB" w:eastAsia="zh-TW"/>
        </w:rPr>
      </w:pPr>
      <w:r w:rsidRPr="00F67B29">
        <w:rPr>
          <w:lang w:val="en-GB"/>
        </w:rPr>
        <w:t>●</w:t>
      </w:r>
      <w:r w:rsidRPr="00F67B29">
        <w:rPr>
          <w:rFonts w:hint="eastAsia"/>
          <w:lang w:val="en-GB" w:eastAsia="zh-TW"/>
        </w:rPr>
        <w:tab/>
      </w:r>
      <w:r w:rsidR="00830A75" w:rsidRPr="00F67B29">
        <w:rPr>
          <w:rFonts w:hint="eastAsia"/>
          <w:lang w:val="en-GB"/>
        </w:rPr>
        <w:t>編列</w:t>
      </w:r>
      <w:r w:rsidR="00830A75" w:rsidRPr="00F67B29">
        <w:rPr>
          <w:rFonts w:hint="eastAsia"/>
          <w:lang w:val="en-GB"/>
        </w:rPr>
        <w:t>3.37</w:t>
      </w:r>
      <w:r w:rsidR="00830A75" w:rsidRPr="00F67B29">
        <w:rPr>
          <w:rFonts w:hint="eastAsia"/>
          <w:lang w:val="en-GB"/>
        </w:rPr>
        <w:t>億歐元補助超過</w:t>
      </w:r>
      <w:r w:rsidR="00830A75" w:rsidRPr="00F67B29">
        <w:rPr>
          <w:rFonts w:hint="eastAsia"/>
          <w:lang w:val="en-GB"/>
        </w:rPr>
        <w:t>37,000</w:t>
      </w:r>
      <w:r w:rsidR="00830A75" w:rsidRPr="00F67B29">
        <w:rPr>
          <w:rFonts w:hint="eastAsia"/>
          <w:lang w:val="en-GB"/>
        </w:rPr>
        <w:t>項家庭能源系統升級，尤其為處於能源貧困或面臨能源貧困風險的家庭進行的升級。這筆資金中有</w:t>
      </w:r>
      <w:r w:rsidR="00830A75" w:rsidRPr="00F67B29">
        <w:rPr>
          <w:rFonts w:hint="eastAsia"/>
          <w:lang w:val="en-GB"/>
        </w:rPr>
        <w:t>2.91</w:t>
      </w:r>
      <w:r w:rsidR="00830A75" w:rsidRPr="00F67B29">
        <w:rPr>
          <w:rFonts w:hint="eastAsia"/>
          <w:lang w:val="en-GB"/>
        </w:rPr>
        <w:t>億歐元來自碳稅收入</w:t>
      </w:r>
      <w:r w:rsidR="007A2018" w:rsidRPr="00F67B29">
        <w:rPr>
          <w:rFonts w:hint="eastAsia"/>
          <w:lang w:val="en-GB" w:eastAsia="zh-TW"/>
        </w:rPr>
        <w:t>。</w:t>
      </w:r>
    </w:p>
    <w:p w14:paraId="7F2F7717" w14:textId="77777777" w:rsidR="000E0645" w:rsidRPr="00F67B29" w:rsidRDefault="00825FE6" w:rsidP="007A2018">
      <w:pPr>
        <w:pStyle w:val="Afc"/>
        <w:ind w:left="1771" w:hanging="354"/>
        <w:rPr>
          <w:lang w:val="en-GB"/>
        </w:rPr>
      </w:pPr>
      <w:r w:rsidRPr="00F67B29">
        <w:rPr>
          <w:lang w:val="en-GB"/>
        </w:rPr>
        <w:t>●</w:t>
      </w:r>
      <w:r w:rsidRPr="00F67B29">
        <w:rPr>
          <w:rFonts w:hint="eastAsia"/>
          <w:lang w:val="en-GB" w:eastAsia="zh-TW"/>
        </w:rPr>
        <w:tab/>
      </w:r>
      <w:r w:rsidR="00830A75" w:rsidRPr="00F67B29">
        <w:rPr>
          <w:rFonts w:hint="eastAsia"/>
          <w:lang w:val="en-GB"/>
        </w:rPr>
        <w:t>導入新的住宅改造低成本貸款計劃。信貸機構將能夠以較低的利率向私人屋主提供貸款，以進行家庭能源效率升級</w:t>
      </w:r>
      <w:r w:rsidR="000E0645" w:rsidRPr="00F67B29">
        <w:rPr>
          <w:rFonts w:hint="eastAsia"/>
          <w:lang w:val="en-GB"/>
        </w:rPr>
        <w:t>。</w:t>
      </w:r>
    </w:p>
    <w:p w14:paraId="5AF89E7F" w14:textId="5386ADDB" w:rsidR="000E0645" w:rsidRPr="00F67B29" w:rsidRDefault="00825FE6" w:rsidP="007A2018">
      <w:pPr>
        <w:pStyle w:val="Afc"/>
        <w:ind w:left="1771" w:hanging="354"/>
        <w:rPr>
          <w:lang w:val="en-GB"/>
        </w:rPr>
      </w:pPr>
      <w:r w:rsidRPr="00F67B29">
        <w:rPr>
          <w:lang w:val="en-GB"/>
        </w:rPr>
        <w:t>●</w:t>
      </w:r>
      <w:r w:rsidRPr="00F67B29">
        <w:rPr>
          <w:rFonts w:hint="eastAsia"/>
          <w:lang w:val="en-GB" w:eastAsia="zh-TW"/>
        </w:rPr>
        <w:tab/>
      </w:r>
      <w:r w:rsidR="00830A75" w:rsidRPr="00F67B29">
        <w:rPr>
          <w:rFonts w:hint="eastAsia"/>
          <w:lang w:val="en-GB"/>
        </w:rPr>
        <w:t>購買電動車補助</w:t>
      </w:r>
      <w:r w:rsidR="007A2018" w:rsidRPr="00F67B29">
        <w:rPr>
          <w:rFonts w:hint="eastAsia"/>
          <w:lang w:val="en-GB" w:eastAsia="zh-TW"/>
        </w:rPr>
        <w:t>：</w:t>
      </w:r>
      <w:r w:rsidR="00830A75" w:rsidRPr="00F67B29">
        <w:rPr>
          <w:rFonts w:hint="eastAsia"/>
          <w:lang w:val="en-GB"/>
        </w:rPr>
        <w:t>持續個人購買電動車補助</w:t>
      </w:r>
      <w:r w:rsidR="00830A75" w:rsidRPr="00F67B29">
        <w:rPr>
          <w:rFonts w:hint="eastAsia"/>
          <w:lang w:val="en-GB"/>
        </w:rPr>
        <w:t>5,000</w:t>
      </w:r>
      <w:r w:rsidR="00830A75" w:rsidRPr="00F67B29">
        <w:rPr>
          <w:rFonts w:hint="eastAsia"/>
          <w:lang w:val="en-GB"/>
        </w:rPr>
        <w:t>歐元之措施，另家庭充電基礎設施計劃將繼續包括多單位</w:t>
      </w:r>
      <w:r w:rsidR="000B5D5A" w:rsidRPr="00F67B29">
        <w:rPr>
          <w:rFonts w:hint="eastAsia"/>
          <w:lang w:val="en-GB"/>
        </w:rPr>
        <w:t>（</w:t>
      </w:r>
      <w:r w:rsidR="00830A75" w:rsidRPr="00F67B29">
        <w:rPr>
          <w:rFonts w:hint="eastAsia"/>
          <w:lang w:val="en-GB"/>
        </w:rPr>
        <w:t>multi-unit</w:t>
      </w:r>
      <w:r w:rsidR="000B5D5A" w:rsidRPr="00F67B29">
        <w:rPr>
          <w:rFonts w:hint="eastAsia"/>
          <w:lang w:val="en-GB"/>
        </w:rPr>
        <w:t>）</w:t>
      </w:r>
      <w:r w:rsidR="00830A75" w:rsidRPr="00F67B29">
        <w:rPr>
          <w:rFonts w:hint="eastAsia"/>
          <w:lang w:val="en-GB"/>
        </w:rPr>
        <w:t>住宅</w:t>
      </w:r>
      <w:r w:rsidR="000E0645" w:rsidRPr="00F67B29">
        <w:rPr>
          <w:rFonts w:hint="eastAsia"/>
          <w:lang w:val="en-GB"/>
        </w:rPr>
        <w:t>。</w:t>
      </w:r>
    </w:p>
    <w:p w14:paraId="0EA500DF" w14:textId="77777777" w:rsidR="000E0645" w:rsidRPr="00F67B29" w:rsidRDefault="00825FE6" w:rsidP="00825FE6">
      <w:pPr>
        <w:pStyle w:val="af6"/>
        <w:ind w:left="1417" w:hanging="472"/>
        <w:rPr>
          <w:lang w:val="en-GB"/>
        </w:rPr>
      </w:pPr>
      <w:r w:rsidRPr="00F67B29">
        <w:rPr>
          <w:rFonts w:hint="eastAsia"/>
          <w:lang w:val="en-GB" w:eastAsia="zh-TW"/>
        </w:rPr>
        <w:t>５、</w:t>
      </w:r>
      <w:r w:rsidR="00830A75" w:rsidRPr="00F67B29">
        <w:rPr>
          <w:rFonts w:hint="eastAsia"/>
          <w:lang w:val="en-GB"/>
        </w:rPr>
        <w:t>協助企業措施</w:t>
      </w:r>
    </w:p>
    <w:p w14:paraId="6B1F326B" w14:textId="63ED925A" w:rsidR="00830A75" w:rsidRPr="00F67B29" w:rsidRDefault="007A2018" w:rsidP="007A2018">
      <w:pPr>
        <w:pStyle w:val="Afc"/>
        <w:ind w:left="1771" w:hanging="354"/>
        <w:rPr>
          <w:lang w:eastAsia="zh-TW"/>
        </w:rPr>
      </w:pPr>
      <w:r w:rsidRPr="00F67B29">
        <w:rPr>
          <w:lang w:val="en-GB"/>
        </w:rPr>
        <w:t>●</w:t>
      </w:r>
      <w:r w:rsidRPr="00F67B29">
        <w:rPr>
          <w:rFonts w:hint="eastAsia"/>
          <w:lang w:val="en-GB" w:eastAsia="zh-TW"/>
        </w:rPr>
        <w:tab/>
      </w:r>
      <w:r w:rsidR="00F451FE" w:rsidRPr="00F67B29">
        <w:rPr>
          <w:rFonts w:hint="eastAsia"/>
          <w:lang w:eastAsia="zh-TW"/>
        </w:rPr>
        <w:t>烏克蘭企業危機措施</w:t>
      </w:r>
      <w:r w:rsidR="000B5D5A" w:rsidRPr="00F67B29">
        <w:rPr>
          <w:rFonts w:hint="eastAsia"/>
          <w:lang w:eastAsia="zh-TW"/>
        </w:rPr>
        <w:t>（</w:t>
      </w:r>
      <w:r w:rsidR="00830A75" w:rsidRPr="00F67B29">
        <w:rPr>
          <w:rFonts w:hint="eastAsia"/>
          <w:lang w:eastAsia="zh-TW"/>
        </w:rPr>
        <w:t>UkraineEnterpriseCrisisScheme</w:t>
      </w:r>
      <w:r w:rsidR="000B5D5A" w:rsidRPr="00F67B29">
        <w:rPr>
          <w:rFonts w:hint="eastAsia"/>
          <w:lang w:eastAsia="zh-TW"/>
        </w:rPr>
        <w:t>）</w:t>
      </w:r>
      <w:r w:rsidRPr="00F67B29">
        <w:rPr>
          <w:rFonts w:hint="eastAsia"/>
          <w:lang w:eastAsia="zh-TW"/>
        </w:rPr>
        <w:t>：</w:t>
      </w:r>
      <w:r w:rsidR="00830A75" w:rsidRPr="00F67B29">
        <w:rPr>
          <w:rFonts w:hint="eastAsia"/>
          <w:lang w:eastAsia="zh-TW"/>
        </w:rPr>
        <w:t>對受俄烏戰爭及不斷增加的能源成本影響的製造業和國際貿易部門中有生存能力但體質脆弱的企業</w:t>
      </w:r>
      <w:r w:rsidR="00F451FE" w:rsidRPr="00F67B29">
        <w:rPr>
          <w:rFonts w:hint="eastAsia"/>
          <w:lang w:eastAsia="zh-TW"/>
        </w:rPr>
        <w:t>，</w:t>
      </w:r>
      <w:r w:rsidR="00830A75" w:rsidRPr="00F67B29">
        <w:rPr>
          <w:rFonts w:hint="eastAsia"/>
          <w:lang w:eastAsia="zh-TW"/>
        </w:rPr>
        <w:t>提供補助及低利貸款。</w:t>
      </w:r>
    </w:p>
    <w:p w14:paraId="26DE10AF" w14:textId="54E4BD0A" w:rsidR="00830A75" w:rsidRPr="00F67B29" w:rsidRDefault="007A2018" w:rsidP="007A2018">
      <w:pPr>
        <w:pStyle w:val="Afc"/>
        <w:ind w:left="1771" w:hanging="354"/>
        <w:rPr>
          <w:lang w:eastAsia="zh-TW"/>
        </w:rPr>
      </w:pPr>
      <w:r w:rsidRPr="00F67B29">
        <w:rPr>
          <w:lang w:val="en-GB"/>
        </w:rPr>
        <w:t>●</w:t>
      </w:r>
      <w:r w:rsidRPr="00F67B29">
        <w:rPr>
          <w:rFonts w:hint="eastAsia"/>
          <w:lang w:val="en-GB" w:eastAsia="zh-TW"/>
        </w:rPr>
        <w:tab/>
      </w:r>
      <w:r w:rsidR="00830A75" w:rsidRPr="00F67B29">
        <w:rPr>
          <w:rFonts w:hint="eastAsia"/>
          <w:lang w:eastAsia="zh-TW"/>
        </w:rPr>
        <w:t>烏克蘭信用擔保</w:t>
      </w:r>
      <w:r w:rsidR="00F451FE" w:rsidRPr="00F67B29">
        <w:rPr>
          <w:rFonts w:hint="eastAsia"/>
          <w:lang w:eastAsia="zh-TW"/>
        </w:rPr>
        <w:t>措施</w:t>
      </w:r>
      <w:r w:rsidR="000B5D5A" w:rsidRPr="00F67B29">
        <w:rPr>
          <w:rFonts w:hint="eastAsia"/>
          <w:lang w:eastAsia="zh-TW"/>
        </w:rPr>
        <w:t>（</w:t>
      </w:r>
      <w:r w:rsidR="00830A75" w:rsidRPr="00F67B29">
        <w:rPr>
          <w:rFonts w:hint="eastAsia"/>
          <w:lang w:eastAsia="zh-TW"/>
        </w:rPr>
        <w:t>UkraineCreditGuaranteeScheme</w:t>
      </w:r>
      <w:r w:rsidR="000B5D5A" w:rsidRPr="00F67B29">
        <w:rPr>
          <w:rFonts w:hint="eastAsia"/>
          <w:lang w:eastAsia="zh-TW"/>
        </w:rPr>
        <w:t>）</w:t>
      </w:r>
      <w:r w:rsidRPr="00F67B29">
        <w:rPr>
          <w:rFonts w:hint="eastAsia"/>
          <w:lang w:eastAsia="zh-TW"/>
        </w:rPr>
        <w:t>：</w:t>
      </w:r>
      <w:r w:rsidR="00830A75" w:rsidRPr="00F67B29">
        <w:rPr>
          <w:rFonts w:hint="eastAsia"/>
          <w:lang w:eastAsia="zh-TW"/>
        </w:rPr>
        <w:t>對企業提供為期六年、貸款額最高</w:t>
      </w:r>
      <w:r w:rsidR="00830A75" w:rsidRPr="00F67B29">
        <w:rPr>
          <w:rFonts w:hint="eastAsia"/>
          <w:lang w:eastAsia="zh-TW"/>
        </w:rPr>
        <w:t>100</w:t>
      </w:r>
      <w:r w:rsidR="00830A75" w:rsidRPr="00F67B29">
        <w:rPr>
          <w:rFonts w:hint="eastAsia"/>
          <w:lang w:eastAsia="zh-TW"/>
        </w:rPr>
        <w:t>萬歐元的國家支持低成本貸款，最高</w:t>
      </w:r>
      <w:r w:rsidR="00830A75" w:rsidRPr="00F67B29">
        <w:rPr>
          <w:rFonts w:hint="eastAsia"/>
          <w:lang w:eastAsia="zh-TW"/>
        </w:rPr>
        <w:t>25</w:t>
      </w:r>
      <w:r w:rsidR="00830A75" w:rsidRPr="00F67B29">
        <w:rPr>
          <w:rFonts w:hint="eastAsia"/>
          <w:lang w:eastAsia="zh-TW"/>
        </w:rPr>
        <w:t>萬歐元的貸款無需抵押品。</w:t>
      </w:r>
    </w:p>
    <w:p w14:paraId="3032CCF0" w14:textId="7CB61A9C" w:rsidR="00830A75" w:rsidRPr="00F67B29" w:rsidRDefault="007A2018" w:rsidP="007A2018">
      <w:pPr>
        <w:pStyle w:val="Afc"/>
        <w:kinsoku w:val="0"/>
        <w:wordWrap w:val="0"/>
        <w:ind w:left="1771" w:hanging="354"/>
        <w:rPr>
          <w:lang w:eastAsia="zh-TW"/>
        </w:rPr>
      </w:pPr>
      <w:r w:rsidRPr="00F67B29">
        <w:rPr>
          <w:lang w:val="en-GB"/>
        </w:rPr>
        <w:t>●</w:t>
      </w:r>
      <w:r w:rsidRPr="00F67B29">
        <w:rPr>
          <w:rFonts w:hint="eastAsia"/>
          <w:lang w:val="en-GB" w:eastAsia="zh-TW"/>
        </w:rPr>
        <w:tab/>
      </w:r>
      <w:r w:rsidR="00830A75" w:rsidRPr="00F67B29">
        <w:rPr>
          <w:rFonts w:hint="eastAsia"/>
          <w:lang w:eastAsia="zh-TW"/>
        </w:rPr>
        <w:t>增長和可持續發展貸款</w:t>
      </w:r>
      <w:r w:rsidR="00F451FE" w:rsidRPr="00F67B29">
        <w:rPr>
          <w:rFonts w:hint="eastAsia"/>
          <w:lang w:eastAsia="zh-TW"/>
        </w:rPr>
        <w:t>措施</w:t>
      </w:r>
      <w:r w:rsidR="000B5D5A" w:rsidRPr="00F67B29">
        <w:rPr>
          <w:rFonts w:hint="eastAsia"/>
          <w:lang w:eastAsia="zh-TW"/>
        </w:rPr>
        <w:t>（</w:t>
      </w:r>
      <w:r w:rsidR="00830A75" w:rsidRPr="00F67B29">
        <w:rPr>
          <w:rFonts w:hint="eastAsia"/>
          <w:lang w:eastAsia="zh-TW"/>
        </w:rPr>
        <w:t>GrowthandSustainabilityLoanScheme</w:t>
      </w:r>
      <w:r w:rsidR="000B5D5A" w:rsidRPr="00F67B29">
        <w:rPr>
          <w:rFonts w:hint="eastAsia"/>
          <w:lang w:eastAsia="zh-TW"/>
        </w:rPr>
        <w:t>）</w:t>
      </w:r>
      <w:r w:rsidRPr="00F67B29">
        <w:rPr>
          <w:rFonts w:hint="eastAsia"/>
          <w:lang w:eastAsia="zh-TW"/>
        </w:rPr>
        <w:t>：</w:t>
      </w:r>
      <w:r w:rsidR="00830A75" w:rsidRPr="00F67B29">
        <w:rPr>
          <w:rFonts w:hint="eastAsia"/>
          <w:lang w:eastAsia="zh-TW"/>
        </w:rPr>
        <w:t>貸款額高達</w:t>
      </w:r>
      <w:r w:rsidR="00830A75" w:rsidRPr="00F67B29">
        <w:rPr>
          <w:rFonts w:hint="eastAsia"/>
          <w:lang w:eastAsia="zh-TW"/>
        </w:rPr>
        <w:t>50</w:t>
      </w:r>
      <w:r w:rsidR="00830A75" w:rsidRPr="00F67B29">
        <w:rPr>
          <w:rFonts w:hint="eastAsia"/>
          <w:lang w:eastAsia="zh-TW"/>
        </w:rPr>
        <w:t>歐元、最長</w:t>
      </w:r>
      <w:r w:rsidR="00830A75" w:rsidRPr="00F67B29">
        <w:rPr>
          <w:rFonts w:hint="eastAsia"/>
          <w:lang w:eastAsia="zh-TW"/>
        </w:rPr>
        <w:t>10</w:t>
      </w:r>
      <w:r w:rsidR="00830A75" w:rsidRPr="00F67B29">
        <w:rPr>
          <w:rFonts w:hint="eastAsia"/>
          <w:lang w:eastAsia="zh-TW"/>
        </w:rPr>
        <w:t>年的長期低成本貸款，以幫助包括農民和漁民在內的中小型企業</w:t>
      </w:r>
      <w:r w:rsidR="000B5D5A" w:rsidRPr="00F67B29">
        <w:rPr>
          <w:rFonts w:hint="eastAsia"/>
          <w:lang w:eastAsia="zh-TW"/>
        </w:rPr>
        <w:t>（</w:t>
      </w:r>
      <w:r w:rsidR="00830A75" w:rsidRPr="00F67B29">
        <w:rPr>
          <w:rFonts w:hint="eastAsia"/>
          <w:lang w:eastAsia="zh-TW"/>
        </w:rPr>
        <w:t>SME</w:t>
      </w:r>
      <w:r w:rsidR="000B5D5A" w:rsidRPr="00F67B29">
        <w:rPr>
          <w:rFonts w:hint="eastAsia"/>
          <w:lang w:eastAsia="zh-TW"/>
        </w:rPr>
        <w:t>）</w:t>
      </w:r>
      <w:r w:rsidR="00F451FE" w:rsidRPr="00F67B29">
        <w:rPr>
          <w:rFonts w:hint="eastAsia"/>
          <w:lang w:eastAsia="zh-TW"/>
        </w:rPr>
        <w:t>擴大或投資於永</w:t>
      </w:r>
      <w:r w:rsidR="00830A75" w:rsidRPr="00F67B29">
        <w:rPr>
          <w:rFonts w:hint="eastAsia"/>
          <w:lang w:eastAsia="zh-TW"/>
        </w:rPr>
        <w:t>續性或能源效率。</w:t>
      </w:r>
    </w:p>
    <w:p w14:paraId="27ECD1FB" w14:textId="2754FF32" w:rsidR="00830A75" w:rsidRPr="00F67B29" w:rsidRDefault="007A2018" w:rsidP="007A2018">
      <w:pPr>
        <w:pStyle w:val="Afc"/>
        <w:kinsoku w:val="0"/>
        <w:wordWrap w:val="0"/>
        <w:ind w:left="1771" w:hanging="354"/>
        <w:rPr>
          <w:lang w:eastAsia="zh-TW"/>
        </w:rPr>
      </w:pPr>
      <w:r w:rsidRPr="00F67B29">
        <w:rPr>
          <w:lang w:val="en-GB"/>
        </w:rPr>
        <w:t>●</w:t>
      </w:r>
      <w:r w:rsidRPr="00F67B29">
        <w:rPr>
          <w:rFonts w:hint="eastAsia"/>
          <w:lang w:val="en-GB" w:eastAsia="zh-TW"/>
        </w:rPr>
        <w:tab/>
      </w:r>
      <w:r w:rsidR="00830A75" w:rsidRPr="00F67B29">
        <w:rPr>
          <w:rFonts w:hint="eastAsia"/>
          <w:lang w:eastAsia="zh-TW"/>
        </w:rPr>
        <w:t>小型企業能源效率投資計劃</w:t>
      </w:r>
      <w:r w:rsidR="000B5D5A" w:rsidRPr="00F67B29">
        <w:rPr>
          <w:rFonts w:hint="eastAsia"/>
          <w:lang w:eastAsia="zh-TW"/>
        </w:rPr>
        <w:t>（</w:t>
      </w:r>
      <w:r w:rsidR="00830A75" w:rsidRPr="00F67B29">
        <w:rPr>
          <w:rFonts w:hint="eastAsia"/>
          <w:lang w:eastAsia="zh-TW"/>
        </w:rPr>
        <w:t>SmallFirmsInvestmentinEnergyEfficiencyScheme</w:t>
      </w:r>
      <w:r w:rsidR="000B5D5A" w:rsidRPr="00F67B29">
        <w:rPr>
          <w:rFonts w:hint="eastAsia"/>
          <w:lang w:eastAsia="zh-TW"/>
        </w:rPr>
        <w:t>）</w:t>
      </w:r>
      <w:r w:rsidRPr="00F67B29">
        <w:rPr>
          <w:rFonts w:hint="eastAsia"/>
          <w:lang w:eastAsia="zh-TW"/>
        </w:rPr>
        <w:t>：</w:t>
      </w:r>
      <w:r w:rsidR="00830A75" w:rsidRPr="00F67B29">
        <w:rPr>
          <w:rFonts w:hint="eastAsia"/>
          <w:lang w:eastAsia="zh-TW"/>
        </w:rPr>
        <w:t>透過地方政府提供補助款，幫助微型企業減少碳足跡和能源成本。</w:t>
      </w:r>
    </w:p>
    <w:p w14:paraId="434045E7" w14:textId="3FCE198F" w:rsidR="00830A75" w:rsidRPr="00F67B29" w:rsidRDefault="007A2018" w:rsidP="007A2018">
      <w:pPr>
        <w:pStyle w:val="Afc"/>
        <w:ind w:left="1771" w:hanging="354"/>
        <w:rPr>
          <w:lang w:eastAsia="zh-TW"/>
        </w:rPr>
      </w:pPr>
      <w:r w:rsidRPr="00F67B29">
        <w:rPr>
          <w:lang w:val="en-GB"/>
        </w:rPr>
        <w:t>●</w:t>
      </w:r>
      <w:r w:rsidRPr="00F67B29">
        <w:rPr>
          <w:rFonts w:hint="eastAsia"/>
          <w:lang w:val="en-GB" w:eastAsia="zh-TW"/>
        </w:rPr>
        <w:tab/>
      </w:r>
      <w:r w:rsidR="00830A75" w:rsidRPr="00F67B29">
        <w:rPr>
          <w:rFonts w:hint="eastAsia"/>
          <w:lang w:eastAsia="zh-TW"/>
        </w:rPr>
        <w:t>部門別協助措施</w:t>
      </w:r>
      <w:r w:rsidRPr="00F67B29">
        <w:rPr>
          <w:rFonts w:hint="eastAsia"/>
          <w:lang w:eastAsia="zh-TW"/>
        </w:rPr>
        <w:t>：</w:t>
      </w:r>
      <w:r w:rsidR="00830A75" w:rsidRPr="00F67B29">
        <w:rPr>
          <w:rFonts w:hint="eastAsia"/>
          <w:lang w:eastAsia="zh-TW"/>
        </w:rPr>
        <w:t>延長原訂於</w:t>
      </w:r>
      <w:r w:rsidR="00830A75" w:rsidRPr="00F67B29">
        <w:rPr>
          <w:rFonts w:hint="eastAsia"/>
          <w:lang w:eastAsia="zh-TW"/>
        </w:rPr>
        <w:t>2022</w:t>
      </w:r>
      <w:r w:rsidR="00830A75" w:rsidRPr="00F67B29">
        <w:rPr>
          <w:rFonts w:hint="eastAsia"/>
          <w:lang w:eastAsia="zh-TW"/>
        </w:rPr>
        <w:t>年底到期的農業稅收減免措施。</w:t>
      </w:r>
    </w:p>
    <w:p w14:paraId="13C67FD8" w14:textId="4CE17056" w:rsidR="00830A75" w:rsidRPr="00F67B29" w:rsidRDefault="007A2018" w:rsidP="007A2018">
      <w:pPr>
        <w:pStyle w:val="Afc"/>
        <w:ind w:left="1771" w:hanging="354"/>
        <w:rPr>
          <w:lang w:eastAsia="zh-TW"/>
        </w:rPr>
      </w:pPr>
      <w:r w:rsidRPr="00F67B29">
        <w:rPr>
          <w:lang w:val="en-GB"/>
        </w:rPr>
        <w:t>●</w:t>
      </w:r>
      <w:r w:rsidRPr="00F67B29">
        <w:rPr>
          <w:rFonts w:hint="eastAsia"/>
          <w:lang w:val="en-GB" w:eastAsia="zh-TW"/>
        </w:rPr>
        <w:tab/>
      </w:r>
      <w:r w:rsidR="00830A75" w:rsidRPr="00F67B29">
        <w:rPr>
          <w:rFonts w:hint="eastAsia"/>
          <w:lang w:eastAsia="zh-TW"/>
        </w:rPr>
        <w:t>年輕農民印花稅減免、農場合併印花稅減免和農場重組資本利得稅減免延長至</w:t>
      </w:r>
      <w:r w:rsidR="00830A75" w:rsidRPr="00F67B29">
        <w:rPr>
          <w:rFonts w:hint="eastAsia"/>
          <w:lang w:eastAsia="zh-TW"/>
        </w:rPr>
        <w:t>2024</w:t>
      </w:r>
      <w:r w:rsidR="00830A75" w:rsidRPr="00F67B29">
        <w:rPr>
          <w:rFonts w:hint="eastAsia"/>
          <w:lang w:eastAsia="zh-TW"/>
        </w:rPr>
        <w:t>年</w:t>
      </w:r>
      <w:r w:rsidR="00830A75" w:rsidRPr="00F67B29">
        <w:rPr>
          <w:rFonts w:hint="eastAsia"/>
          <w:lang w:eastAsia="zh-TW"/>
        </w:rPr>
        <w:t>12</w:t>
      </w:r>
      <w:r w:rsidR="00830A75" w:rsidRPr="00F67B29">
        <w:rPr>
          <w:rFonts w:hint="eastAsia"/>
          <w:lang w:eastAsia="zh-TW"/>
        </w:rPr>
        <w:t>月</w:t>
      </w:r>
      <w:r w:rsidR="00830A75" w:rsidRPr="00F67B29">
        <w:rPr>
          <w:rFonts w:hint="eastAsia"/>
          <w:lang w:eastAsia="zh-TW"/>
        </w:rPr>
        <w:t>31</w:t>
      </w:r>
      <w:r w:rsidR="00830A75" w:rsidRPr="00F67B29">
        <w:rPr>
          <w:rFonts w:hint="eastAsia"/>
          <w:lang w:eastAsia="zh-TW"/>
        </w:rPr>
        <w:t>日。</w:t>
      </w:r>
    </w:p>
    <w:p w14:paraId="41233B8A" w14:textId="7F9F831B" w:rsidR="00830A75" w:rsidRPr="00F67B29" w:rsidRDefault="007A2018" w:rsidP="007A2018">
      <w:pPr>
        <w:pStyle w:val="Afc"/>
        <w:ind w:left="1771" w:hanging="354"/>
        <w:rPr>
          <w:lang w:eastAsia="zh-TW"/>
        </w:rPr>
      </w:pPr>
      <w:r w:rsidRPr="00F67B29">
        <w:rPr>
          <w:lang w:val="en-GB"/>
        </w:rPr>
        <w:t>●</w:t>
      </w:r>
      <w:r w:rsidRPr="00F67B29">
        <w:rPr>
          <w:rFonts w:hint="eastAsia"/>
          <w:lang w:val="en-GB" w:eastAsia="zh-TW"/>
        </w:rPr>
        <w:tab/>
      </w:r>
      <w:r w:rsidR="00830A75" w:rsidRPr="00F67B29">
        <w:rPr>
          <w:rFonts w:hint="eastAsia"/>
          <w:lang w:eastAsia="zh-TW"/>
        </w:rPr>
        <w:t>青年受訓農民股票減免和註冊農場合作股票減免延長至</w:t>
      </w:r>
      <w:r w:rsidR="00830A75" w:rsidRPr="00F67B29">
        <w:rPr>
          <w:rFonts w:hint="eastAsia"/>
          <w:lang w:eastAsia="zh-TW"/>
        </w:rPr>
        <w:t>2025</w:t>
      </w:r>
      <w:r w:rsidR="00830A75" w:rsidRPr="00F67B29">
        <w:rPr>
          <w:rFonts w:hint="eastAsia"/>
          <w:lang w:eastAsia="zh-TW"/>
        </w:rPr>
        <w:t>年</w:t>
      </w:r>
      <w:r w:rsidR="00830A75" w:rsidRPr="00F67B29">
        <w:rPr>
          <w:rFonts w:hint="eastAsia"/>
          <w:lang w:eastAsia="zh-TW"/>
        </w:rPr>
        <w:t>12</w:t>
      </w:r>
      <w:r w:rsidR="00830A75" w:rsidRPr="00F67B29">
        <w:rPr>
          <w:rFonts w:hint="eastAsia"/>
          <w:lang w:eastAsia="zh-TW"/>
        </w:rPr>
        <w:t>月</w:t>
      </w:r>
      <w:r w:rsidR="00830A75" w:rsidRPr="00F67B29">
        <w:rPr>
          <w:rFonts w:hint="eastAsia"/>
          <w:lang w:eastAsia="zh-TW"/>
        </w:rPr>
        <w:t>31</w:t>
      </w:r>
      <w:r w:rsidR="00830A75" w:rsidRPr="00F67B29">
        <w:rPr>
          <w:rFonts w:hint="eastAsia"/>
          <w:lang w:eastAsia="zh-TW"/>
        </w:rPr>
        <w:t>日。</w:t>
      </w:r>
    </w:p>
    <w:p w14:paraId="1B522F43" w14:textId="77777777" w:rsidR="00830A75" w:rsidRPr="00F67B29" w:rsidRDefault="00825FE6" w:rsidP="007A2018">
      <w:pPr>
        <w:pStyle w:val="af6"/>
        <w:ind w:left="1417" w:hanging="472"/>
        <w:rPr>
          <w:lang w:val="en-GB" w:eastAsia="zh-TW"/>
        </w:rPr>
      </w:pPr>
      <w:r w:rsidRPr="00F67B29">
        <w:rPr>
          <w:rFonts w:hint="eastAsia"/>
          <w:lang w:val="en-GB" w:eastAsia="zh-TW"/>
        </w:rPr>
        <w:t>６、</w:t>
      </w:r>
      <w:r w:rsidR="00830A75" w:rsidRPr="00F67B29">
        <w:rPr>
          <w:rFonts w:hint="eastAsia"/>
          <w:lang w:val="en-GB"/>
        </w:rPr>
        <w:t>環境保護</w:t>
      </w:r>
    </w:p>
    <w:p w14:paraId="3AEBE63F" w14:textId="2575AA48" w:rsidR="00830A75" w:rsidRPr="00F67B29" w:rsidRDefault="007A2018" w:rsidP="007A2018">
      <w:pPr>
        <w:pStyle w:val="Afc"/>
        <w:ind w:left="1771" w:hanging="354"/>
        <w:rPr>
          <w:lang w:eastAsia="zh-TW"/>
        </w:rPr>
      </w:pPr>
      <w:r w:rsidRPr="00F67B29">
        <w:rPr>
          <w:lang w:val="en-GB"/>
        </w:rPr>
        <w:t>●</w:t>
      </w:r>
      <w:r w:rsidRPr="00F67B29">
        <w:rPr>
          <w:rFonts w:hint="eastAsia"/>
          <w:lang w:val="en-GB" w:eastAsia="zh-TW"/>
        </w:rPr>
        <w:tab/>
      </w:r>
      <w:r w:rsidR="00830A75" w:rsidRPr="00F67B29">
        <w:rPr>
          <w:rFonts w:hint="eastAsia"/>
          <w:lang w:eastAsia="zh-TW"/>
        </w:rPr>
        <w:t>針對管制二氧化碳排放之碳稅，為達成每年減少</w:t>
      </w:r>
      <w:r w:rsidR="00830A75" w:rsidRPr="00F67B29">
        <w:rPr>
          <w:rFonts w:hint="eastAsia"/>
          <w:lang w:eastAsia="zh-TW"/>
        </w:rPr>
        <w:t>7%</w:t>
      </w:r>
      <w:r w:rsidR="00830A75" w:rsidRPr="00F67B29">
        <w:rPr>
          <w:rFonts w:hint="eastAsia"/>
          <w:lang w:eastAsia="zh-TW"/>
        </w:rPr>
        <w:t>的溫室氣體排放，每噸增加</w:t>
      </w:r>
      <w:r w:rsidR="00830A75" w:rsidRPr="00F67B29">
        <w:rPr>
          <w:rFonts w:hint="eastAsia"/>
          <w:lang w:eastAsia="zh-TW"/>
        </w:rPr>
        <w:t>7.50</w:t>
      </w:r>
      <w:r w:rsidR="00830A75" w:rsidRPr="00F67B29">
        <w:rPr>
          <w:rFonts w:hint="eastAsia"/>
          <w:lang w:eastAsia="zh-TW"/>
        </w:rPr>
        <w:t>歐元，一箱</w:t>
      </w:r>
      <w:r w:rsidR="00830A75" w:rsidRPr="00F67B29">
        <w:rPr>
          <w:rFonts w:hint="eastAsia"/>
          <w:lang w:eastAsia="zh-TW"/>
        </w:rPr>
        <w:t>60</w:t>
      </w:r>
      <w:r w:rsidR="00830A75" w:rsidRPr="00F67B29">
        <w:rPr>
          <w:rFonts w:hint="eastAsia"/>
          <w:lang w:eastAsia="zh-TW"/>
        </w:rPr>
        <w:t>公升的汽油，多付</w:t>
      </w:r>
      <w:r w:rsidR="00830A75" w:rsidRPr="00F67B29">
        <w:rPr>
          <w:rFonts w:hint="eastAsia"/>
          <w:lang w:eastAsia="zh-TW"/>
        </w:rPr>
        <w:t>1.28</w:t>
      </w:r>
      <w:r w:rsidR="00830A75" w:rsidRPr="00F67B29">
        <w:rPr>
          <w:rFonts w:hint="eastAsia"/>
          <w:lang w:eastAsia="zh-TW"/>
        </w:rPr>
        <w:t>歐元，加滿柴油多付</w:t>
      </w:r>
      <w:r w:rsidR="00830A75" w:rsidRPr="00F67B29">
        <w:rPr>
          <w:rFonts w:hint="eastAsia"/>
          <w:lang w:eastAsia="zh-TW"/>
        </w:rPr>
        <w:t>1.48</w:t>
      </w:r>
      <w:r w:rsidR="00830A75" w:rsidRPr="00F67B29">
        <w:rPr>
          <w:rFonts w:hint="eastAsia"/>
          <w:lang w:eastAsia="zh-TW"/>
        </w:rPr>
        <w:t>歐元。</w:t>
      </w:r>
    </w:p>
    <w:p w14:paraId="06ECCE9D" w14:textId="2E124F38" w:rsidR="00830A75" w:rsidRPr="00F67B29" w:rsidRDefault="007A2018" w:rsidP="007A2018">
      <w:pPr>
        <w:pStyle w:val="Afc"/>
        <w:ind w:left="1771" w:hanging="354"/>
        <w:rPr>
          <w:lang w:eastAsia="zh-TW"/>
        </w:rPr>
      </w:pPr>
      <w:r w:rsidRPr="00F67B29">
        <w:rPr>
          <w:lang w:val="en-GB"/>
        </w:rPr>
        <w:t>●</w:t>
      </w:r>
      <w:r w:rsidRPr="00F67B29">
        <w:rPr>
          <w:rFonts w:hint="eastAsia"/>
          <w:lang w:val="en-GB" w:eastAsia="zh-TW"/>
        </w:rPr>
        <w:tab/>
      </w:r>
      <w:r w:rsidR="00830A75" w:rsidRPr="00F67B29">
        <w:rPr>
          <w:rFonts w:hint="eastAsia"/>
          <w:lang w:eastAsia="zh-TW"/>
        </w:rPr>
        <w:t>編列</w:t>
      </w:r>
      <w:r w:rsidR="00830A75" w:rsidRPr="00F67B29">
        <w:rPr>
          <w:rFonts w:hint="eastAsia"/>
          <w:lang w:eastAsia="zh-TW"/>
        </w:rPr>
        <w:t>2</w:t>
      </w:r>
      <w:r w:rsidR="00830A75" w:rsidRPr="00F67B29">
        <w:rPr>
          <w:rFonts w:hint="eastAsia"/>
          <w:lang w:eastAsia="zh-TW"/>
        </w:rPr>
        <w:t>億歐元用於支持國內</w:t>
      </w:r>
      <w:r w:rsidR="00830A75" w:rsidRPr="00F67B29">
        <w:rPr>
          <w:rFonts w:hint="eastAsia"/>
          <w:lang w:eastAsia="zh-TW"/>
        </w:rPr>
        <w:t>22,000</w:t>
      </w:r>
      <w:r w:rsidR="00830A75" w:rsidRPr="00F67B29">
        <w:rPr>
          <w:rFonts w:hint="eastAsia"/>
          <w:lang w:eastAsia="zh-TW"/>
        </w:rPr>
        <w:t>戶家庭升級能源設備。</w:t>
      </w:r>
    </w:p>
    <w:p w14:paraId="45BF1AB3" w14:textId="3EA6BDFE" w:rsidR="00830A75" w:rsidRPr="00F67B29" w:rsidRDefault="00394D68" w:rsidP="007A2018">
      <w:pPr>
        <w:pStyle w:val="Afc"/>
        <w:ind w:left="1771" w:hanging="354"/>
        <w:rPr>
          <w:lang w:eastAsia="zh-TW"/>
        </w:rPr>
      </w:pPr>
      <w:r w:rsidRPr="00F67B29">
        <w:rPr>
          <w:lang w:val="en-GB"/>
        </w:rPr>
        <w:t>●</w:t>
      </w:r>
      <w:r w:rsidRPr="00F67B29">
        <w:rPr>
          <w:rFonts w:hint="eastAsia"/>
          <w:lang w:val="en-GB" w:eastAsia="zh-TW"/>
        </w:rPr>
        <w:tab/>
      </w:r>
      <w:r w:rsidR="00830A75" w:rsidRPr="00F67B29">
        <w:rPr>
          <w:rFonts w:hint="eastAsia"/>
          <w:lang w:eastAsia="zh-TW"/>
        </w:rPr>
        <w:t>編列</w:t>
      </w:r>
      <w:r w:rsidR="00830A75" w:rsidRPr="00F67B29">
        <w:rPr>
          <w:rFonts w:hint="eastAsia"/>
          <w:lang w:eastAsia="zh-TW"/>
        </w:rPr>
        <w:t>1.74</w:t>
      </w:r>
      <w:r w:rsidR="00830A75" w:rsidRPr="00F67B29">
        <w:rPr>
          <w:rFonts w:hint="eastAsia"/>
          <w:lang w:eastAsia="zh-TW"/>
        </w:rPr>
        <w:t>億歐元用於改善能源效能的措施。</w:t>
      </w:r>
    </w:p>
    <w:p w14:paraId="4F7031AC" w14:textId="3ED4C14E" w:rsidR="004139E4" w:rsidRPr="00F67B29" w:rsidRDefault="007A2018" w:rsidP="007A2018">
      <w:pPr>
        <w:pStyle w:val="af6"/>
        <w:ind w:left="1417" w:hanging="472"/>
        <w:rPr>
          <w:lang w:eastAsia="zh-TW"/>
        </w:rPr>
      </w:pPr>
      <w:r w:rsidRPr="00F67B29">
        <w:rPr>
          <w:rFonts w:hint="eastAsia"/>
          <w:lang w:eastAsia="zh-TW"/>
        </w:rPr>
        <w:t>７、</w:t>
      </w:r>
      <w:r w:rsidR="004139E4" w:rsidRPr="00F67B29">
        <w:rPr>
          <w:rFonts w:hint="eastAsia"/>
          <w:lang w:eastAsia="zh-TW"/>
        </w:rPr>
        <w:t>其他</w:t>
      </w:r>
      <w:r w:rsidRPr="00F67B29">
        <w:rPr>
          <w:rFonts w:hint="eastAsia"/>
          <w:lang w:eastAsia="zh-TW"/>
        </w:rPr>
        <w:t>：</w:t>
      </w:r>
      <w:r w:rsidR="004139E4" w:rsidRPr="00F67B29">
        <w:rPr>
          <w:rFonts w:hint="eastAsia"/>
          <w:lang w:eastAsia="zh-TW"/>
        </w:rPr>
        <w:t>保留</w:t>
      </w:r>
      <w:r w:rsidR="004139E4" w:rsidRPr="00F67B29">
        <w:rPr>
          <w:rFonts w:hint="eastAsia"/>
          <w:lang w:eastAsia="zh-TW"/>
        </w:rPr>
        <w:t>270</w:t>
      </w:r>
      <w:r w:rsidR="004139E4" w:rsidRPr="00F67B29">
        <w:rPr>
          <w:rFonts w:hint="eastAsia"/>
          <w:lang w:eastAsia="zh-TW"/>
        </w:rPr>
        <w:t>萬歐元的儲備金用於額外支出，包括應對</w:t>
      </w:r>
      <w:r w:rsidR="000B5D5A" w:rsidRPr="00F67B29">
        <w:rPr>
          <w:rFonts w:hint="eastAsia"/>
          <w:lang w:eastAsia="zh-TW"/>
        </w:rPr>
        <w:t>「嚴重特殊傳染性肺炎」（</w:t>
      </w:r>
      <w:r w:rsidR="000B5D5A" w:rsidRPr="00F67B29">
        <w:rPr>
          <w:rFonts w:hint="eastAsia"/>
          <w:lang w:eastAsia="zh-TW"/>
        </w:rPr>
        <w:t>COVID-19</w:t>
      </w:r>
      <w:r w:rsidR="000B5D5A" w:rsidRPr="00F67B29">
        <w:rPr>
          <w:rFonts w:hint="eastAsia"/>
          <w:lang w:eastAsia="zh-TW"/>
        </w:rPr>
        <w:t>）</w:t>
      </w:r>
      <w:r w:rsidR="004139E4" w:rsidRPr="00F67B29">
        <w:rPr>
          <w:rFonts w:hint="eastAsia"/>
          <w:lang w:eastAsia="zh-TW"/>
        </w:rPr>
        <w:t>、支持國家因應俄烏戰爭及英國脫歐相關之調整儲備金。</w:t>
      </w:r>
    </w:p>
    <w:p w14:paraId="785281BB" w14:textId="77777777" w:rsidR="00AF20FF" w:rsidRPr="00F67B29" w:rsidRDefault="00AF20FF" w:rsidP="007A2018">
      <w:pPr>
        <w:pStyle w:val="af4"/>
        <w:ind w:left="945" w:hanging="709"/>
        <w:rPr>
          <w:lang w:val="en-GB"/>
        </w:rPr>
      </w:pPr>
      <w:r w:rsidRPr="00F67B29">
        <w:rPr>
          <w:lang w:val="en-GB"/>
        </w:rPr>
        <w:t>（三）未來經濟展望：</w:t>
      </w:r>
    </w:p>
    <w:p w14:paraId="1047E8D5" w14:textId="0B805688" w:rsidR="005F66A7" w:rsidRPr="00F67B29" w:rsidRDefault="004139E4" w:rsidP="007A2018">
      <w:pPr>
        <w:pStyle w:val="af5"/>
        <w:ind w:left="945" w:firstLine="472"/>
        <w:rPr>
          <w:lang w:eastAsia="zh-TW"/>
        </w:rPr>
      </w:pPr>
      <w:r w:rsidRPr="00F67B29">
        <w:rPr>
          <w:rFonts w:hint="eastAsia"/>
          <w:lang w:eastAsia="zh-TW"/>
        </w:rPr>
        <w:t>依愛爾蘭經濟和社會研究所</w:t>
      </w:r>
      <w:r w:rsidR="000B5D5A" w:rsidRPr="00F67B29">
        <w:rPr>
          <w:rFonts w:hint="eastAsia"/>
          <w:lang w:eastAsia="zh-TW"/>
        </w:rPr>
        <w:t>（</w:t>
      </w:r>
      <w:r w:rsidRPr="00F67B29">
        <w:rPr>
          <w:rFonts w:hint="eastAsia"/>
          <w:lang w:eastAsia="zh-TW"/>
        </w:rPr>
        <w:t>ESRI</w:t>
      </w:r>
      <w:r w:rsidR="000B5D5A" w:rsidRPr="00F67B29">
        <w:rPr>
          <w:rFonts w:hint="eastAsia"/>
          <w:lang w:eastAsia="zh-TW"/>
        </w:rPr>
        <w:t>）</w:t>
      </w:r>
      <w:r w:rsidRPr="00F67B29">
        <w:rPr>
          <w:rFonts w:hint="eastAsia"/>
          <w:lang w:eastAsia="zh-TW"/>
        </w:rPr>
        <w:t>於</w:t>
      </w:r>
      <w:r w:rsidRPr="00F67B29">
        <w:rPr>
          <w:rFonts w:hint="eastAsia"/>
          <w:lang w:eastAsia="zh-TW"/>
        </w:rPr>
        <w:t>3</w:t>
      </w:r>
      <w:r w:rsidRPr="00F67B29">
        <w:rPr>
          <w:rFonts w:hint="eastAsia"/>
          <w:lang w:eastAsia="zh-TW"/>
        </w:rPr>
        <w:t>月</w:t>
      </w:r>
      <w:r w:rsidRPr="00F67B29">
        <w:rPr>
          <w:rFonts w:hint="eastAsia"/>
          <w:lang w:eastAsia="zh-TW"/>
        </w:rPr>
        <w:t>29</w:t>
      </w:r>
      <w:r w:rsidRPr="00F67B29">
        <w:rPr>
          <w:rFonts w:hint="eastAsia"/>
          <w:lang w:eastAsia="zh-TW"/>
        </w:rPr>
        <w:t>日發布之研究指出，愛爾蘭經濟在</w:t>
      </w:r>
      <w:r w:rsidRPr="00F67B29">
        <w:rPr>
          <w:rFonts w:hint="eastAsia"/>
          <w:lang w:eastAsia="zh-TW"/>
        </w:rPr>
        <w:t>2023</w:t>
      </w:r>
      <w:r w:rsidRPr="00F67B29">
        <w:rPr>
          <w:rFonts w:hint="eastAsia"/>
          <w:lang w:eastAsia="zh-TW"/>
        </w:rPr>
        <w:t>年將持續成長，由於能源成本下降，預計</w:t>
      </w:r>
      <w:r w:rsidR="005F5A21" w:rsidRPr="00F67B29">
        <w:rPr>
          <w:rFonts w:hint="eastAsia"/>
          <w:lang w:eastAsia="zh-TW"/>
        </w:rPr>
        <w:t>今年</w:t>
      </w:r>
      <w:r w:rsidRPr="00F67B29">
        <w:rPr>
          <w:rFonts w:hint="eastAsia"/>
          <w:lang w:eastAsia="zh-TW"/>
        </w:rPr>
        <w:t>通貨膨脹將放緩，但高物價將繼續對家庭的生活成本構成挑戰，總體而言，預測國內需求</w:t>
      </w:r>
      <w:r w:rsidR="000B5D5A" w:rsidRPr="00F67B29">
        <w:rPr>
          <w:rFonts w:hint="eastAsia"/>
          <w:lang w:eastAsia="zh-TW"/>
        </w:rPr>
        <w:t>（</w:t>
      </w:r>
      <w:r w:rsidRPr="00F67B29">
        <w:rPr>
          <w:rFonts w:hint="eastAsia"/>
          <w:lang w:eastAsia="zh-TW"/>
        </w:rPr>
        <w:t>MDD</w:t>
      </w:r>
      <w:r w:rsidR="000B5D5A" w:rsidRPr="00F67B29">
        <w:rPr>
          <w:rFonts w:hint="eastAsia"/>
          <w:lang w:eastAsia="zh-TW"/>
        </w:rPr>
        <w:t>）</w:t>
      </w:r>
      <w:r w:rsidRPr="00F67B29">
        <w:rPr>
          <w:rFonts w:hint="eastAsia"/>
          <w:lang w:eastAsia="zh-TW"/>
        </w:rPr>
        <w:t>在</w:t>
      </w:r>
      <w:r w:rsidRPr="00F67B29">
        <w:rPr>
          <w:rFonts w:hint="eastAsia"/>
          <w:lang w:eastAsia="zh-TW"/>
        </w:rPr>
        <w:t>2023</w:t>
      </w:r>
      <w:r w:rsidRPr="00F67B29">
        <w:rPr>
          <w:rFonts w:hint="eastAsia"/>
          <w:lang w:eastAsia="zh-TW"/>
        </w:rPr>
        <w:t>年和</w:t>
      </w:r>
      <w:r w:rsidRPr="00F67B29">
        <w:rPr>
          <w:rFonts w:hint="eastAsia"/>
          <w:lang w:eastAsia="zh-TW"/>
        </w:rPr>
        <w:t>2024</w:t>
      </w:r>
      <w:r w:rsidRPr="00F67B29">
        <w:rPr>
          <w:rFonts w:hint="eastAsia"/>
          <w:lang w:eastAsia="zh-TW"/>
        </w:rPr>
        <w:t>年分別增加</w:t>
      </w:r>
      <w:r w:rsidRPr="00F67B29">
        <w:rPr>
          <w:rFonts w:hint="eastAsia"/>
          <w:lang w:eastAsia="zh-TW"/>
        </w:rPr>
        <w:t>3.8%</w:t>
      </w:r>
      <w:r w:rsidRPr="00F67B29">
        <w:rPr>
          <w:rFonts w:hint="eastAsia"/>
          <w:lang w:eastAsia="zh-TW"/>
        </w:rPr>
        <w:t>和</w:t>
      </w:r>
      <w:r w:rsidRPr="00F67B29">
        <w:rPr>
          <w:rFonts w:hint="eastAsia"/>
          <w:lang w:eastAsia="zh-TW"/>
        </w:rPr>
        <w:t>3.9%</w:t>
      </w:r>
      <w:r w:rsidRPr="00F67B29">
        <w:rPr>
          <w:rFonts w:hint="eastAsia"/>
          <w:lang w:eastAsia="zh-TW"/>
        </w:rPr>
        <w:t>，及預估通貨膨脹率在</w:t>
      </w:r>
      <w:r w:rsidRPr="00F67B29">
        <w:rPr>
          <w:rFonts w:hint="eastAsia"/>
          <w:lang w:eastAsia="zh-TW"/>
        </w:rPr>
        <w:t>2023</w:t>
      </w:r>
      <w:r w:rsidRPr="00F67B29">
        <w:rPr>
          <w:rFonts w:hint="eastAsia"/>
          <w:lang w:eastAsia="zh-TW"/>
        </w:rPr>
        <w:t>年平均為</w:t>
      </w:r>
      <w:r w:rsidRPr="00F67B29">
        <w:rPr>
          <w:rFonts w:hint="eastAsia"/>
          <w:lang w:eastAsia="zh-TW"/>
        </w:rPr>
        <w:t>4.5%</w:t>
      </w:r>
      <w:r w:rsidRPr="00F67B29">
        <w:rPr>
          <w:rFonts w:hint="eastAsia"/>
          <w:lang w:eastAsia="zh-TW"/>
        </w:rPr>
        <w:t>及</w:t>
      </w:r>
      <w:r w:rsidRPr="00F67B29">
        <w:rPr>
          <w:rFonts w:hint="eastAsia"/>
          <w:lang w:eastAsia="zh-TW"/>
        </w:rPr>
        <w:t>2024</w:t>
      </w:r>
      <w:r w:rsidRPr="00F67B29">
        <w:rPr>
          <w:rFonts w:hint="eastAsia"/>
          <w:lang w:eastAsia="zh-TW"/>
        </w:rPr>
        <w:t>年為</w:t>
      </w:r>
      <w:r w:rsidRPr="00F67B29">
        <w:rPr>
          <w:rFonts w:hint="eastAsia"/>
          <w:lang w:eastAsia="zh-TW"/>
        </w:rPr>
        <w:t>3.5%</w:t>
      </w:r>
      <w:r w:rsidR="005F66A7" w:rsidRPr="00F67B29">
        <w:rPr>
          <w:rFonts w:hint="eastAsia"/>
          <w:lang w:eastAsia="zh-TW"/>
        </w:rPr>
        <w:t>。</w:t>
      </w:r>
    </w:p>
    <w:p w14:paraId="31BBFDA2" w14:textId="4B94DA96" w:rsidR="005F66A7" w:rsidRPr="00F67B29" w:rsidRDefault="004139E4" w:rsidP="007A2018">
      <w:pPr>
        <w:pStyle w:val="af5"/>
        <w:ind w:left="945" w:firstLine="472"/>
        <w:rPr>
          <w:lang w:eastAsia="zh-TW"/>
        </w:rPr>
      </w:pPr>
      <w:r w:rsidRPr="00F67B29">
        <w:rPr>
          <w:rFonts w:hint="eastAsia"/>
          <w:lang w:eastAsia="zh-TW"/>
        </w:rPr>
        <w:t>此外，在勞動力市場方面，失業率已降至接近歷史低點</w:t>
      </w:r>
      <w:r w:rsidRPr="00F67B29">
        <w:rPr>
          <w:rFonts w:hint="eastAsia"/>
          <w:lang w:eastAsia="zh-TW"/>
        </w:rPr>
        <w:t>2023</w:t>
      </w:r>
      <w:r w:rsidRPr="00F67B29">
        <w:rPr>
          <w:rFonts w:hint="eastAsia"/>
          <w:lang w:eastAsia="zh-TW"/>
        </w:rPr>
        <w:t>年</w:t>
      </w:r>
      <w:r w:rsidRPr="00F67B29">
        <w:rPr>
          <w:rFonts w:hint="eastAsia"/>
          <w:lang w:eastAsia="zh-TW"/>
        </w:rPr>
        <w:t>2</w:t>
      </w:r>
      <w:r w:rsidRPr="00F67B29">
        <w:rPr>
          <w:rFonts w:hint="eastAsia"/>
          <w:lang w:eastAsia="zh-TW"/>
        </w:rPr>
        <w:t>月為</w:t>
      </w:r>
      <w:r w:rsidRPr="00F67B29">
        <w:rPr>
          <w:rFonts w:hint="eastAsia"/>
          <w:lang w:eastAsia="zh-TW"/>
        </w:rPr>
        <w:t>4.3%</w:t>
      </w:r>
      <w:r w:rsidRPr="00F67B29">
        <w:rPr>
          <w:rFonts w:hint="eastAsia"/>
          <w:lang w:eastAsia="zh-TW"/>
        </w:rPr>
        <w:t>，預計</w:t>
      </w:r>
      <w:r w:rsidRPr="00F67B29">
        <w:rPr>
          <w:rFonts w:hint="eastAsia"/>
          <w:lang w:eastAsia="zh-TW"/>
        </w:rPr>
        <w:t>2023</w:t>
      </w:r>
      <w:r w:rsidRPr="00F67B29">
        <w:rPr>
          <w:rFonts w:hint="eastAsia"/>
          <w:lang w:eastAsia="zh-TW"/>
        </w:rPr>
        <w:t>年及</w:t>
      </w:r>
      <w:r w:rsidRPr="00F67B29">
        <w:rPr>
          <w:rFonts w:hint="eastAsia"/>
          <w:lang w:eastAsia="zh-TW"/>
        </w:rPr>
        <w:t>2024</w:t>
      </w:r>
      <w:r w:rsidRPr="00F67B29">
        <w:rPr>
          <w:rFonts w:hint="eastAsia"/>
          <w:lang w:eastAsia="zh-TW"/>
        </w:rPr>
        <w:t>年的就業仍將續保持強勁。投資方面，在</w:t>
      </w:r>
      <w:r w:rsidRPr="00F67B29">
        <w:rPr>
          <w:rFonts w:hint="eastAsia"/>
          <w:lang w:eastAsia="zh-TW"/>
        </w:rPr>
        <w:t>2022</w:t>
      </w:r>
      <w:r w:rsidRPr="00F67B29">
        <w:rPr>
          <w:rFonts w:hint="eastAsia"/>
          <w:lang w:eastAsia="zh-TW"/>
        </w:rPr>
        <w:t>年成長非常強勁，預計到</w:t>
      </w:r>
      <w:r w:rsidRPr="00F67B29">
        <w:rPr>
          <w:rFonts w:hint="eastAsia"/>
          <w:lang w:eastAsia="zh-TW"/>
        </w:rPr>
        <w:t>2023</w:t>
      </w:r>
      <w:r w:rsidRPr="00F67B29">
        <w:rPr>
          <w:rFonts w:hint="eastAsia"/>
          <w:lang w:eastAsia="zh-TW"/>
        </w:rPr>
        <w:t>年將成長速度將放緩，但仍為支持</w:t>
      </w:r>
      <w:r w:rsidR="005F5A21" w:rsidRPr="00F67B29">
        <w:rPr>
          <w:rFonts w:hint="eastAsia"/>
          <w:lang w:eastAsia="zh-TW"/>
        </w:rPr>
        <w:t>今年</w:t>
      </w:r>
      <w:r w:rsidRPr="00F67B29">
        <w:rPr>
          <w:rFonts w:hint="eastAsia"/>
          <w:lang w:eastAsia="zh-TW"/>
        </w:rPr>
        <w:t>經濟成長的重要支柱。</w:t>
      </w:r>
      <w:r w:rsidRPr="00F67B29">
        <w:rPr>
          <w:rFonts w:hint="eastAsia"/>
          <w:lang w:eastAsia="zh-TW"/>
        </w:rPr>
        <w:t xml:space="preserve">  </w:t>
      </w:r>
    </w:p>
    <w:p w14:paraId="13FE09EB" w14:textId="176C25BC" w:rsidR="004139E4" w:rsidRPr="00F67B29" w:rsidRDefault="004139E4" w:rsidP="007A2018">
      <w:pPr>
        <w:pStyle w:val="af5"/>
        <w:ind w:left="945" w:firstLine="472"/>
        <w:rPr>
          <w:lang w:eastAsia="zh-TW"/>
        </w:rPr>
      </w:pPr>
      <w:r w:rsidRPr="00F67B29">
        <w:rPr>
          <w:rFonts w:hint="eastAsia"/>
          <w:lang w:eastAsia="zh-TW"/>
        </w:rPr>
        <w:t>該研究所推估，在更多消費和投資推動，以及更有利的價格前景，</w:t>
      </w:r>
      <w:r w:rsidR="005F5A21" w:rsidRPr="00F67B29">
        <w:rPr>
          <w:rFonts w:hint="eastAsia"/>
          <w:lang w:eastAsia="zh-TW"/>
        </w:rPr>
        <w:t>今年</w:t>
      </w:r>
      <w:r w:rsidRPr="00F67B29">
        <w:rPr>
          <w:rFonts w:hint="eastAsia"/>
          <w:lang w:eastAsia="zh-TW"/>
        </w:rPr>
        <w:t>愛爾蘭的經濟將以</w:t>
      </w:r>
      <w:r w:rsidRPr="00F67B29">
        <w:rPr>
          <w:rFonts w:hint="eastAsia"/>
          <w:lang w:eastAsia="zh-TW"/>
        </w:rPr>
        <w:t>3.8%</w:t>
      </w:r>
      <w:r w:rsidRPr="00F67B29">
        <w:rPr>
          <w:rFonts w:hint="eastAsia"/>
          <w:lang w:eastAsia="zh-TW"/>
        </w:rPr>
        <w:t>的速度快速度成長。然而，該研究所亦警告，倘若核心通貨膨脹壓力再次升高，可能會出現一個更高、更</w:t>
      </w:r>
      <w:r w:rsidR="00F451FE" w:rsidRPr="00F67B29">
        <w:rPr>
          <w:rFonts w:hint="eastAsia"/>
          <w:lang w:eastAsia="zh-TW"/>
        </w:rPr>
        <w:t>長的利率週期以解決問題。這樣的政策將需要更長的時間才能生效，</w:t>
      </w:r>
      <w:r w:rsidRPr="00F67B29">
        <w:rPr>
          <w:rFonts w:hint="eastAsia"/>
          <w:lang w:eastAsia="zh-TW"/>
        </w:rPr>
        <w:t>將對全球經濟帶來的風險，因此具體預測仍受許多因素影響包括全球經濟狀況、疫情控制等影響。</w:t>
      </w:r>
    </w:p>
    <w:p w14:paraId="13CF3C96" w14:textId="7D07C96E" w:rsidR="004139E4" w:rsidRPr="00F67B29" w:rsidRDefault="004139E4" w:rsidP="007A2018">
      <w:pPr>
        <w:pStyle w:val="af5"/>
        <w:ind w:left="945" w:firstLine="472"/>
        <w:rPr>
          <w:lang w:eastAsia="zh-TW"/>
        </w:rPr>
      </w:pPr>
      <w:r w:rsidRPr="00F67B29">
        <w:rPr>
          <w:rFonts w:hint="eastAsia"/>
          <w:lang w:eastAsia="zh-TW"/>
        </w:rPr>
        <w:t>另依愛爾蘭央行於</w:t>
      </w:r>
      <w:r w:rsidRPr="00F67B29">
        <w:rPr>
          <w:rFonts w:hint="eastAsia"/>
          <w:lang w:eastAsia="zh-TW"/>
        </w:rPr>
        <w:t>3</w:t>
      </w:r>
      <w:r w:rsidRPr="00F67B29">
        <w:rPr>
          <w:rFonts w:hint="eastAsia"/>
          <w:lang w:eastAsia="zh-TW"/>
        </w:rPr>
        <w:t>月</w:t>
      </w:r>
      <w:r w:rsidRPr="00F67B29">
        <w:rPr>
          <w:rFonts w:hint="eastAsia"/>
          <w:lang w:eastAsia="zh-TW"/>
        </w:rPr>
        <w:t>8</w:t>
      </w:r>
      <w:r w:rsidRPr="00F67B29">
        <w:rPr>
          <w:rFonts w:hint="eastAsia"/>
          <w:lang w:eastAsia="zh-TW"/>
        </w:rPr>
        <w:t>日發布之經濟預測，上調對愛爾蘭經濟表現的預期。上修</w:t>
      </w:r>
      <w:r w:rsidR="005F5A21" w:rsidRPr="00F67B29">
        <w:rPr>
          <w:rFonts w:hint="eastAsia"/>
          <w:lang w:eastAsia="zh-TW"/>
        </w:rPr>
        <w:t>本年</w:t>
      </w:r>
      <w:r w:rsidRPr="00F67B29">
        <w:rPr>
          <w:rFonts w:hint="eastAsia"/>
          <w:lang w:eastAsia="zh-TW"/>
        </w:rPr>
        <w:t>愛爾蘭經濟成長率至</w:t>
      </w:r>
      <w:r w:rsidRPr="00F67B29">
        <w:rPr>
          <w:rFonts w:hint="eastAsia"/>
          <w:lang w:eastAsia="zh-TW"/>
        </w:rPr>
        <w:t>5.6%</w:t>
      </w:r>
      <w:r w:rsidR="000B5D5A" w:rsidRPr="00F67B29">
        <w:rPr>
          <w:rFonts w:hint="eastAsia"/>
          <w:lang w:eastAsia="zh-TW"/>
        </w:rPr>
        <w:t>（</w:t>
      </w:r>
      <w:r w:rsidRPr="00F67B29">
        <w:rPr>
          <w:rFonts w:hint="eastAsia"/>
          <w:lang w:eastAsia="zh-TW"/>
        </w:rPr>
        <w:t>前次預測為</w:t>
      </w:r>
      <w:r w:rsidRPr="00F67B29">
        <w:rPr>
          <w:rFonts w:hint="eastAsia"/>
          <w:lang w:eastAsia="zh-TW"/>
        </w:rPr>
        <w:t>5.3%</w:t>
      </w:r>
      <w:r w:rsidR="000B5D5A" w:rsidRPr="00F67B29">
        <w:rPr>
          <w:rFonts w:hint="eastAsia"/>
          <w:lang w:eastAsia="zh-TW"/>
        </w:rPr>
        <w:t>）</w:t>
      </w:r>
      <w:r w:rsidRPr="00F67B29">
        <w:rPr>
          <w:rFonts w:hint="eastAsia"/>
          <w:lang w:eastAsia="zh-TW"/>
        </w:rPr>
        <w:t>，並預計</w:t>
      </w:r>
      <w:r w:rsidRPr="00F67B29">
        <w:rPr>
          <w:rFonts w:hint="eastAsia"/>
          <w:lang w:eastAsia="zh-TW"/>
        </w:rPr>
        <w:t>2024</w:t>
      </w:r>
      <w:r w:rsidRPr="00F67B29">
        <w:rPr>
          <w:rFonts w:hint="eastAsia"/>
          <w:lang w:eastAsia="zh-TW"/>
        </w:rPr>
        <w:t>年將成長可達</w:t>
      </w:r>
      <w:r w:rsidRPr="00F67B29">
        <w:rPr>
          <w:rFonts w:hint="eastAsia"/>
          <w:lang w:eastAsia="zh-TW"/>
        </w:rPr>
        <w:t>4.8%</w:t>
      </w:r>
      <w:r w:rsidRPr="00F67B29">
        <w:rPr>
          <w:rFonts w:hint="eastAsia"/>
          <w:lang w:eastAsia="zh-TW"/>
        </w:rPr>
        <w:t>；以及預期</w:t>
      </w:r>
      <w:r w:rsidR="005F5A21" w:rsidRPr="00F67B29">
        <w:rPr>
          <w:rFonts w:hint="eastAsia"/>
          <w:lang w:eastAsia="zh-TW"/>
        </w:rPr>
        <w:t>本年</w:t>
      </w:r>
      <w:r w:rsidRPr="00F67B29">
        <w:rPr>
          <w:rFonts w:hint="eastAsia"/>
          <w:lang w:eastAsia="zh-TW"/>
        </w:rPr>
        <w:t>愛爾蘭通貨膨脹率為</w:t>
      </w:r>
      <w:r w:rsidRPr="00F67B29">
        <w:rPr>
          <w:rFonts w:hint="eastAsia"/>
          <w:lang w:eastAsia="zh-TW"/>
        </w:rPr>
        <w:t>5%</w:t>
      </w:r>
      <w:r w:rsidRPr="00F67B29">
        <w:rPr>
          <w:rFonts w:hint="eastAsia"/>
          <w:lang w:eastAsia="zh-TW"/>
        </w:rPr>
        <w:t>，及</w:t>
      </w:r>
      <w:r w:rsidRPr="00F67B29">
        <w:rPr>
          <w:rFonts w:hint="eastAsia"/>
          <w:lang w:eastAsia="zh-TW"/>
        </w:rPr>
        <w:t>2024</w:t>
      </w:r>
      <w:r w:rsidRPr="00F67B29">
        <w:rPr>
          <w:rFonts w:hint="eastAsia"/>
          <w:lang w:eastAsia="zh-TW"/>
        </w:rPr>
        <w:t>年下降至</w:t>
      </w:r>
      <w:r w:rsidRPr="00F67B29">
        <w:rPr>
          <w:rFonts w:hint="eastAsia"/>
          <w:lang w:eastAsia="zh-TW"/>
        </w:rPr>
        <w:t>3.2%</w:t>
      </w:r>
      <w:r w:rsidRPr="00F67B29">
        <w:rPr>
          <w:rFonts w:hint="eastAsia"/>
          <w:lang w:eastAsia="zh-TW"/>
        </w:rPr>
        <w:t>。</w:t>
      </w:r>
    </w:p>
    <w:p w14:paraId="047DA4AB" w14:textId="77777777" w:rsidR="00AF20FF" w:rsidRPr="00F67B29" w:rsidRDefault="00AF20FF" w:rsidP="004139E4">
      <w:pPr>
        <w:pStyle w:val="ae"/>
        <w:pageBreakBefore/>
        <w:ind w:left="828" w:hangingChars="262" w:hanging="828"/>
      </w:pPr>
      <w:r w:rsidRPr="00F67B29">
        <w:t>二、天然資源</w:t>
      </w:r>
    </w:p>
    <w:p w14:paraId="6322F54F" w14:textId="77777777" w:rsidR="00AF20FF" w:rsidRPr="00F67B29" w:rsidRDefault="00AF20FF" w:rsidP="002B2AB8">
      <w:pPr>
        <w:pStyle w:val="a9"/>
        <w:ind w:firstLine="472"/>
      </w:pPr>
      <w:r w:rsidRPr="00F67B29">
        <w:t>農產品：馬鈴薯、甜菜、麥類</w:t>
      </w:r>
    </w:p>
    <w:p w14:paraId="4F29B296" w14:textId="77777777" w:rsidR="00AF20FF" w:rsidRPr="00F67B29" w:rsidRDefault="00AF20FF" w:rsidP="002B2AB8">
      <w:pPr>
        <w:pStyle w:val="a9"/>
        <w:ind w:firstLine="472"/>
      </w:pPr>
      <w:r w:rsidRPr="00F67B29">
        <w:t>畜產品：牛、豬</w:t>
      </w:r>
    </w:p>
    <w:p w14:paraId="0DB50AFF" w14:textId="77777777" w:rsidR="00AF20FF" w:rsidRPr="00F67B29" w:rsidRDefault="00AF20FF" w:rsidP="002B2AB8">
      <w:pPr>
        <w:pStyle w:val="a9"/>
        <w:ind w:firstLine="472"/>
      </w:pPr>
      <w:r w:rsidRPr="00F67B29">
        <w:t>漁產品：鮭魚</w:t>
      </w:r>
    </w:p>
    <w:p w14:paraId="75739EB1" w14:textId="77777777" w:rsidR="00AF20FF" w:rsidRPr="00F67B29" w:rsidRDefault="00AF20FF" w:rsidP="002B2AB8">
      <w:pPr>
        <w:pStyle w:val="a9"/>
        <w:ind w:firstLine="472"/>
      </w:pPr>
      <w:r w:rsidRPr="00F67B29">
        <w:t>礦產品：銅、鉛、銀、鋅、重晶石、石膏</w:t>
      </w:r>
    </w:p>
    <w:p w14:paraId="6F9BE622" w14:textId="77777777" w:rsidR="00AF20FF" w:rsidRPr="00F67B29" w:rsidRDefault="00AF20FF" w:rsidP="00825FE6">
      <w:pPr>
        <w:pStyle w:val="ae"/>
        <w:rPr>
          <w:lang w:val="en-GB"/>
        </w:rPr>
      </w:pPr>
      <w:r w:rsidRPr="00F67B29">
        <w:t>三、產業現況</w:t>
      </w:r>
    </w:p>
    <w:p w14:paraId="4AD88DAD" w14:textId="77777777" w:rsidR="00397B60" w:rsidRPr="00F67B29" w:rsidRDefault="00397B60" w:rsidP="00825FE6">
      <w:pPr>
        <w:pStyle w:val="af4"/>
        <w:ind w:left="945" w:hanging="709"/>
      </w:pPr>
      <w:r w:rsidRPr="00F67B29">
        <w:rPr>
          <w:rFonts w:hint="eastAsia"/>
        </w:rPr>
        <w:t>（一）概況</w:t>
      </w:r>
    </w:p>
    <w:p w14:paraId="70C01244" w14:textId="712F68B0" w:rsidR="00397B60" w:rsidRPr="00F67B29" w:rsidRDefault="00BF2734" w:rsidP="00825FE6">
      <w:pPr>
        <w:pStyle w:val="af5"/>
        <w:ind w:left="945" w:firstLine="472"/>
      </w:pPr>
      <w:r w:rsidRPr="00F67B29">
        <w:rPr>
          <w:rFonts w:hint="eastAsia"/>
        </w:rPr>
        <w:t>愛爾蘭國際貿易出口額大於進口額，持續處於貿易順差。</w:t>
      </w:r>
      <w:r w:rsidRPr="00F67B29">
        <w:rPr>
          <w:rFonts w:hint="eastAsia"/>
        </w:rPr>
        <w:t>2022</w:t>
      </w:r>
      <w:r w:rsidRPr="00F67B29">
        <w:rPr>
          <w:rFonts w:hint="eastAsia"/>
        </w:rPr>
        <w:t>年出口金額最高者與歷年相同為醫療藥品（</w:t>
      </w:r>
      <w:r w:rsidRPr="00F67B29">
        <w:rPr>
          <w:rFonts w:hint="eastAsia"/>
        </w:rPr>
        <w:t>HS Code 30</w:t>
      </w:r>
      <w:r w:rsidRPr="00F67B29">
        <w:rPr>
          <w:rFonts w:hint="eastAsia"/>
        </w:rPr>
        <w:t>），出口金額為</w:t>
      </w:r>
      <w:r w:rsidRPr="00F67B29">
        <w:rPr>
          <w:rFonts w:hint="eastAsia"/>
        </w:rPr>
        <w:t>716</w:t>
      </w:r>
      <w:r w:rsidRPr="00F67B29">
        <w:rPr>
          <w:rFonts w:hint="eastAsia"/>
        </w:rPr>
        <w:t>億</w:t>
      </w:r>
      <w:r w:rsidRPr="00F67B29">
        <w:rPr>
          <w:rFonts w:hint="eastAsia"/>
        </w:rPr>
        <w:t>5,556</w:t>
      </w:r>
      <w:r w:rsidRPr="00F67B29">
        <w:rPr>
          <w:rFonts w:hint="eastAsia"/>
        </w:rPr>
        <w:t>萬歐元，較</w:t>
      </w:r>
      <w:r w:rsidRPr="00F67B29">
        <w:rPr>
          <w:rFonts w:hint="eastAsia"/>
        </w:rPr>
        <w:t>2021</w:t>
      </w:r>
      <w:r w:rsidRPr="00F67B29">
        <w:rPr>
          <w:rFonts w:hint="eastAsia"/>
        </w:rPr>
        <w:t>年增加</w:t>
      </w:r>
      <w:r w:rsidRPr="00F67B29">
        <w:rPr>
          <w:rFonts w:hint="eastAsia"/>
        </w:rPr>
        <w:t>25.48%</w:t>
      </w:r>
      <w:r w:rsidRPr="00F67B29">
        <w:rPr>
          <w:rFonts w:hint="eastAsia"/>
        </w:rPr>
        <w:t>，</w:t>
      </w:r>
      <w:r w:rsidR="000B5D5A" w:rsidRPr="00F67B29">
        <w:rPr>
          <w:rFonts w:hint="eastAsia"/>
        </w:rPr>
        <w:t>占</w:t>
      </w:r>
      <w:r w:rsidRPr="00F67B29">
        <w:rPr>
          <w:rFonts w:hint="eastAsia"/>
        </w:rPr>
        <w:t>愛爾蘭總出口值之</w:t>
      </w:r>
      <w:r w:rsidRPr="00F67B29">
        <w:rPr>
          <w:rFonts w:hint="eastAsia"/>
        </w:rPr>
        <w:t>34.38</w:t>
      </w:r>
      <w:r w:rsidR="000B5D5A" w:rsidRPr="00F67B29">
        <w:rPr>
          <w:rFonts w:hint="eastAsia"/>
        </w:rPr>
        <w:t>%</w:t>
      </w:r>
      <w:r w:rsidRPr="00F67B29">
        <w:rPr>
          <w:rFonts w:hint="eastAsia"/>
        </w:rPr>
        <w:t>；其次為有機化學產品（</w:t>
      </w:r>
      <w:r w:rsidRPr="00F67B29">
        <w:rPr>
          <w:rFonts w:hint="eastAsia"/>
        </w:rPr>
        <w:t>HS Code 29</w:t>
      </w:r>
      <w:r w:rsidRPr="00F67B29">
        <w:rPr>
          <w:rFonts w:hint="eastAsia"/>
        </w:rPr>
        <w:t>），出口金額為</w:t>
      </w:r>
      <w:r w:rsidRPr="00F67B29">
        <w:rPr>
          <w:rFonts w:hint="eastAsia"/>
        </w:rPr>
        <w:t>440</w:t>
      </w:r>
      <w:r w:rsidRPr="00F67B29">
        <w:rPr>
          <w:rFonts w:hint="eastAsia"/>
        </w:rPr>
        <w:t>億</w:t>
      </w:r>
      <w:r w:rsidRPr="00F67B29">
        <w:rPr>
          <w:rFonts w:hint="eastAsia"/>
        </w:rPr>
        <w:t>4,103</w:t>
      </w:r>
      <w:r w:rsidRPr="00F67B29">
        <w:rPr>
          <w:rFonts w:hint="eastAsia"/>
        </w:rPr>
        <w:t>萬歐元，較</w:t>
      </w:r>
      <w:r w:rsidRPr="00F67B29">
        <w:rPr>
          <w:rFonts w:hint="eastAsia"/>
        </w:rPr>
        <w:t>2021</w:t>
      </w:r>
      <w:r w:rsidRPr="00F67B29">
        <w:rPr>
          <w:rFonts w:hint="eastAsia"/>
        </w:rPr>
        <w:t>年成長</w:t>
      </w:r>
      <w:r w:rsidRPr="00F67B29">
        <w:rPr>
          <w:rFonts w:hint="eastAsia"/>
        </w:rPr>
        <w:t>40.26</w:t>
      </w:r>
      <w:r w:rsidR="000B5D5A" w:rsidRPr="00F67B29">
        <w:rPr>
          <w:rFonts w:hint="eastAsia"/>
        </w:rPr>
        <w:t>%</w:t>
      </w:r>
      <w:r w:rsidRPr="00F67B29">
        <w:rPr>
          <w:rFonts w:hint="eastAsia"/>
        </w:rPr>
        <w:t>，</w:t>
      </w:r>
      <w:r w:rsidR="000B5D5A" w:rsidRPr="00F67B29">
        <w:rPr>
          <w:rFonts w:hint="eastAsia"/>
        </w:rPr>
        <w:t>占</w:t>
      </w:r>
      <w:r w:rsidRPr="00F67B29">
        <w:rPr>
          <w:rFonts w:hint="eastAsia"/>
        </w:rPr>
        <w:t>愛爾蘭總出口值之</w:t>
      </w:r>
      <w:r w:rsidRPr="00F67B29">
        <w:rPr>
          <w:rFonts w:hint="eastAsia"/>
        </w:rPr>
        <w:t>21.13</w:t>
      </w:r>
      <w:r w:rsidR="000B5D5A" w:rsidRPr="00F67B29">
        <w:rPr>
          <w:rFonts w:hint="eastAsia"/>
        </w:rPr>
        <w:t>%</w:t>
      </w:r>
      <w:r w:rsidRPr="00F67B29">
        <w:rPr>
          <w:rFonts w:hint="eastAsia"/>
        </w:rPr>
        <w:t>；第三為醫療器材（</w:t>
      </w:r>
      <w:r w:rsidRPr="00F67B29">
        <w:rPr>
          <w:rFonts w:hint="eastAsia"/>
        </w:rPr>
        <w:t>HS Code 90</w:t>
      </w:r>
      <w:r w:rsidRPr="00F67B29">
        <w:rPr>
          <w:rFonts w:hint="eastAsia"/>
        </w:rPr>
        <w:t>），出口金額為</w:t>
      </w:r>
      <w:r w:rsidRPr="00F67B29">
        <w:rPr>
          <w:rFonts w:hint="eastAsia"/>
        </w:rPr>
        <w:t>176</w:t>
      </w:r>
      <w:r w:rsidRPr="00F67B29">
        <w:rPr>
          <w:rFonts w:hint="eastAsia"/>
        </w:rPr>
        <w:t>億</w:t>
      </w:r>
      <w:r w:rsidRPr="00F67B29">
        <w:rPr>
          <w:rFonts w:hint="eastAsia"/>
        </w:rPr>
        <w:t>537</w:t>
      </w:r>
      <w:r w:rsidRPr="00F67B29">
        <w:rPr>
          <w:rFonts w:hint="eastAsia"/>
        </w:rPr>
        <w:t>萬歐元，較</w:t>
      </w:r>
      <w:r w:rsidRPr="00F67B29">
        <w:rPr>
          <w:rFonts w:hint="eastAsia"/>
        </w:rPr>
        <w:t>2021</w:t>
      </w:r>
      <w:r w:rsidRPr="00F67B29">
        <w:rPr>
          <w:rFonts w:hint="eastAsia"/>
        </w:rPr>
        <w:t>年增加</w:t>
      </w:r>
      <w:r w:rsidRPr="00F67B29">
        <w:rPr>
          <w:rFonts w:hint="eastAsia"/>
        </w:rPr>
        <w:t>22.38</w:t>
      </w:r>
      <w:r w:rsidR="000B5D5A" w:rsidRPr="00F67B29">
        <w:rPr>
          <w:rFonts w:hint="eastAsia"/>
        </w:rPr>
        <w:t>%</w:t>
      </w:r>
      <w:r w:rsidRPr="00F67B29">
        <w:rPr>
          <w:rFonts w:hint="eastAsia"/>
        </w:rPr>
        <w:t>，</w:t>
      </w:r>
      <w:r w:rsidR="000B5D5A" w:rsidRPr="00F67B29">
        <w:rPr>
          <w:rFonts w:hint="eastAsia"/>
        </w:rPr>
        <w:t>占</w:t>
      </w:r>
      <w:r w:rsidRPr="00F67B29">
        <w:rPr>
          <w:rFonts w:hint="eastAsia"/>
        </w:rPr>
        <w:t>愛爾蘭總出口值之</w:t>
      </w:r>
      <w:r w:rsidRPr="00F67B29">
        <w:rPr>
          <w:rFonts w:hint="eastAsia"/>
        </w:rPr>
        <w:t>8.45</w:t>
      </w:r>
      <w:r w:rsidR="000B5D5A" w:rsidRPr="00F67B29">
        <w:rPr>
          <w:rFonts w:hint="eastAsia"/>
        </w:rPr>
        <w:t>%</w:t>
      </w:r>
      <w:r w:rsidRPr="00F67B29">
        <w:rPr>
          <w:rFonts w:hint="eastAsia"/>
        </w:rPr>
        <w:t>；第四為電機與設備及其零件（</w:t>
      </w:r>
      <w:r w:rsidRPr="00F67B29">
        <w:rPr>
          <w:rFonts w:hint="eastAsia"/>
        </w:rPr>
        <w:t>HS Code 85</w:t>
      </w:r>
      <w:r w:rsidRPr="00F67B29">
        <w:rPr>
          <w:rFonts w:hint="eastAsia"/>
        </w:rPr>
        <w:t>），出口額為</w:t>
      </w:r>
      <w:r w:rsidRPr="00F67B29">
        <w:rPr>
          <w:rFonts w:hint="eastAsia"/>
        </w:rPr>
        <w:t>156</w:t>
      </w:r>
      <w:r w:rsidRPr="00F67B29">
        <w:rPr>
          <w:rFonts w:hint="eastAsia"/>
        </w:rPr>
        <w:t>億</w:t>
      </w:r>
      <w:r w:rsidRPr="00F67B29">
        <w:rPr>
          <w:rFonts w:hint="eastAsia"/>
        </w:rPr>
        <w:t>8,762</w:t>
      </w:r>
      <w:r w:rsidRPr="00F67B29">
        <w:rPr>
          <w:rFonts w:hint="eastAsia"/>
        </w:rPr>
        <w:t>萬歐元，較前</w:t>
      </w:r>
      <w:r w:rsidRPr="00F67B29">
        <w:rPr>
          <w:rFonts w:hint="eastAsia"/>
        </w:rPr>
        <w:t>2021</w:t>
      </w:r>
      <w:r w:rsidRPr="00F67B29">
        <w:rPr>
          <w:rFonts w:hint="eastAsia"/>
        </w:rPr>
        <w:t>年成長</w:t>
      </w:r>
      <w:r w:rsidRPr="00F67B29">
        <w:rPr>
          <w:rFonts w:hint="eastAsia"/>
        </w:rPr>
        <w:t>18.67</w:t>
      </w:r>
      <w:r w:rsidR="000B5D5A" w:rsidRPr="00F67B29">
        <w:rPr>
          <w:rFonts w:hint="eastAsia"/>
        </w:rPr>
        <w:t>%</w:t>
      </w:r>
      <w:r w:rsidRPr="00F67B29">
        <w:rPr>
          <w:rFonts w:hint="eastAsia"/>
        </w:rPr>
        <w:t>，</w:t>
      </w:r>
      <w:r w:rsidR="000B5D5A" w:rsidRPr="00F67B29">
        <w:rPr>
          <w:rFonts w:hint="eastAsia"/>
        </w:rPr>
        <w:t>占</w:t>
      </w:r>
      <w:r w:rsidRPr="00F67B29">
        <w:rPr>
          <w:rFonts w:hint="eastAsia"/>
        </w:rPr>
        <w:t>愛爾蘭總出口值之</w:t>
      </w:r>
      <w:r w:rsidRPr="00F67B29">
        <w:rPr>
          <w:rFonts w:hint="eastAsia"/>
        </w:rPr>
        <w:t>7.53</w:t>
      </w:r>
      <w:r w:rsidR="000B5D5A" w:rsidRPr="00F67B29">
        <w:rPr>
          <w:rFonts w:hint="eastAsia"/>
        </w:rPr>
        <w:t>%</w:t>
      </w:r>
      <w:r w:rsidRPr="00F67B29">
        <w:rPr>
          <w:rFonts w:hint="eastAsia"/>
        </w:rPr>
        <w:t>；以上合計即</w:t>
      </w:r>
      <w:r w:rsidR="000B5D5A" w:rsidRPr="00F67B29">
        <w:rPr>
          <w:rFonts w:hint="eastAsia"/>
        </w:rPr>
        <w:t>占</w:t>
      </w:r>
      <w:r w:rsidRPr="00F67B29">
        <w:rPr>
          <w:rFonts w:hint="eastAsia"/>
        </w:rPr>
        <w:t>愛爾蘭總出口值之七成（</w:t>
      </w:r>
      <w:r w:rsidRPr="00F67B29">
        <w:rPr>
          <w:rFonts w:hint="eastAsia"/>
        </w:rPr>
        <w:t>71.49</w:t>
      </w:r>
      <w:r w:rsidR="000B5D5A" w:rsidRPr="00F67B29">
        <w:rPr>
          <w:rFonts w:hint="eastAsia"/>
        </w:rPr>
        <w:t>%</w:t>
      </w:r>
      <w:r w:rsidRPr="00F67B29">
        <w:rPr>
          <w:rFonts w:hint="eastAsia"/>
        </w:rPr>
        <w:t>）</w:t>
      </w:r>
      <w:r w:rsidR="00397B60" w:rsidRPr="00F67B29">
        <w:rPr>
          <w:rFonts w:hint="eastAsia"/>
        </w:rPr>
        <w:t>。</w:t>
      </w:r>
    </w:p>
    <w:p w14:paraId="1389B48A" w14:textId="4419FBD9" w:rsidR="00BF2734" w:rsidRPr="00F67B29" w:rsidRDefault="00BF2734" w:rsidP="007A2018">
      <w:pPr>
        <w:pStyle w:val="af5"/>
        <w:ind w:left="945" w:firstLine="472"/>
      </w:pPr>
      <w:r w:rsidRPr="00F67B29">
        <w:rPr>
          <w:rFonts w:hint="eastAsia"/>
        </w:rPr>
        <w:t>2022</w:t>
      </w:r>
      <w:r w:rsidRPr="00F67B29">
        <w:rPr>
          <w:rFonts w:hint="eastAsia"/>
        </w:rPr>
        <w:t>年有機化學品（</w:t>
      </w:r>
      <w:r w:rsidRPr="00F67B29">
        <w:rPr>
          <w:rFonts w:hint="eastAsia"/>
        </w:rPr>
        <w:t>HS Code 29</w:t>
      </w:r>
      <w:r w:rsidRPr="00F67B29">
        <w:rPr>
          <w:rFonts w:hint="eastAsia"/>
        </w:rPr>
        <w:t>）躍升成為愛爾蘭最大進口項目（</w:t>
      </w:r>
      <w:r w:rsidRPr="00F67B29">
        <w:rPr>
          <w:rFonts w:hint="eastAsia"/>
        </w:rPr>
        <w:t>2021</w:t>
      </w:r>
      <w:r w:rsidRPr="00F67B29">
        <w:rPr>
          <w:rFonts w:hint="eastAsia"/>
        </w:rPr>
        <w:t>年居第四位），進口金額自攀升</w:t>
      </w:r>
      <w:r w:rsidRPr="00F67B29">
        <w:rPr>
          <w:rFonts w:hint="eastAsia"/>
        </w:rPr>
        <w:t>105</w:t>
      </w:r>
      <w:r w:rsidRPr="00F67B29">
        <w:rPr>
          <w:rFonts w:hint="eastAsia"/>
        </w:rPr>
        <w:t>億</w:t>
      </w:r>
      <w:r w:rsidRPr="00F67B29">
        <w:rPr>
          <w:rFonts w:hint="eastAsia"/>
        </w:rPr>
        <w:t>6,149</w:t>
      </w:r>
      <w:r w:rsidRPr="00F67B29">
        <w:rPr>
          <w:rFonts w:hint="eastAsia"/>
        </w:rPr>
        <w:t>萬歐元攀升至</w:t>
      </w:r>
      <w:r w:rsidRPr="00F67B29">
        <w:rPr>
          <w:rFonts w:hint="eastAsia"/>
        </w:rPr>
        <w:t>2022</w:t>
      </w:r>
      <w:r w:rsidRPr="00F67B29">
        <w:rPr>
          <w:rFonts w:hint="eastAsia"/>
        </w:rPr>
        <w:t>年的</w:t>
      </w:r>
      <w:r w:rsidRPr="00F67B29">
        <w:rPr>
          <w:rFonts w:hint="eastAsia"/>
        </w:rPr>
        <w:t>181</w:t>
      </w:r>
      <w:r w:rsidRPr="00F67B29">
        <w:rPr>
          <w:rFonts w:hint="eastAsia"/>
        </w:rPr>
        <w:t>億</w:t>
      </w:r>
      <w:r w:rsidRPr="00F67B29">
        <w:rPr>
          <w:rFonts w:hint="eastAsia"/>
        </w:rPr>
        <w:t>4,313</w:t>
      </w:r>
      <w:r w:rsidRPr="00F67B29">
        <w:rPr>
          <w:rFonts w:hint="eastAsia"/>
        </w:rPr>
        <w:t>萬歐元，較</w:t>
      </w:r>
      <w:r w:rsidRPr="00F67B29">
        <w:rPr>
          <w:rFonts w:hint="eastAsia"/>
        </w:rPr>
        <w:t>2021</w:t>
      </w:r>
      <w:r w:rsidRPr="00F67B29">
        <w:rPr>
          <w:rFonts w:hint="eastAsia"/>
        </w:rPr>
        <w:t>年增加</w:t>
      </w:r>
      <w:r w:rsidRPr="00F67B29">
        <w:rPr>
          <w:rFonts w:hint="eastAsia"/>
        </w:rPr>
        <w:t>71.73</w:t>
      </w:r>
      <w:r w:rsidR="000B5D5A" w:rsidRPr="00F67B29">
        <w:rPr>
          <w:rFonts w:hint="eastAsia"/>
        </w:rPr>
        <w:t>%</w:t>
      </w:r>
      <w:r w:rsidRPr="00F67B29">
        <w:rPr>
          <w:rFonts w:hint="eastAsia"/>
        </w:rPr>
        <w:t>，</w:t>
      </w:r>
      <w:r w:rsidR="000B5D5A" w:rsidRPr="00F67B29">
        <w:rPr>
          <w:rFonts w:hint="eastAsia"/>
        </w:rPr>
        <w:t>占</w:t>
      </w:r>
      <w:r w:rsidRPr="00F67B29">
        <w:rPr>
          <w:rFonts w:hint="eastAsia"/>
        </w:rPr>
        <w:t>愛爾蘭總進口金額之</w:t>
      </w:r>
      <w:r w:rsidRPr="00F67B29">
        <w:rPr>
          <w:rFonts w:hint="eastAsia"/>
        </w:rPr>
        <w:t>12.84</w:t>
      </w:r>
      <w:r w:rsidR="000B5D5A" w:rsidRPr="00F67B29">
        <w:rPr>
          <w:rFonts w:hint="eastAsia"/>
        </w:rPr>
        <w:t>%</w:t>
      </w:r>
      <w:r w:rsidRPr="00F67B29">
        <w:rPr>
          <w:rFonts w:hint="eastAsia"/>
        </w:rPr>
        <w:t>；其他進口產品項目依序為：飛機、太空船及其零件（</w:t>
      </w:r>
      <w:r w:rsidRPr="00F67B29">
        <w:rPr>
          <w:rFonts w:hint="eastAsia"/>
        </w:rPr>
        <w:t>HS Code 88</w:t>
      </w:r>
      <w:r w:rsidRPr="00F67B29">
        <w:rPr>
          <w:rFonts w:hint="eastAsia"/>
        </w:rPr>
        <w:t>），進口金額計</w:t>
      </w:r>
      <w:r w:rsidRPr="00F67B29">
        <w:rPr>
          <w:rFonts w:hint="eastAsia"/>
        </w:rPr>
        <w:t>172</w:t>
      </w:r>
      <w:r w:rsidRPr="00F67B29">
        <w:rPr>
          <w:rFonts w:hint="eastAsia"/>
        </w:rPr>
        <w:t>億</w:t>
      </w:r>
      <w:r w:rsidRPr="00F67B29">
        <w:rPr>
          <w:rFonts w:hint="eastAsia"/>
        </w:rPr>
        <w:t>4,894</w:t>
      </w:r>
      <w:r w:rsidRPr="00F67B29">
        <w:rPr>
          <w:rFonts w:hint="eastAsia"/>
        </w:rPr>
        <w:t>萬歐元，較</w:t>
      </w:r>
      <w:r w:rsidRPr="00F67B29">
        <w:rPr>
          <w:rFonts w:hint="eastAsia"/>
        </w:rPr>
        <w:t>2021</w:t>
      </w:r>
      <w:r w:rsidRPr="00F67B29">
        <w:rPr>
          <w:rFonts w:hint="eastAsia"/>
        </w:rPr>
        <w:t>年增加</w:t>
      </w:r>
      <w:r w:rsidRPr="00F67B29">
        <w:rPr>
          <w:rFonts w:hint="eastAsia"/>
        </w:rPr>
        <w:t>17.48</w:t>
      </w:r>
      <w:r w:rsidR="000B5D5A" w:rsidRPr="00F67B29">
        <w:rPr>
          <w:rFonts w:hint="eastAsia"/>
        </w:rPr>
        <w:t>%</w:t>
      </w:r>
      <w:r w:rsidRPr="00F67B29">
        <w:rPr>
          <w:rFonts w:hint="eastAsia"/>
        </w:rPr>
        <w:t>；機器及其零件（</w:t>
      </w:r>
      <w:r w:rsidRPr="00F67B29">
        <w:rPr>
          <w:rFonts w:hint="eastAsia"/>
        </w:rPr>
        <w:t>HS Code 84</w:t>
      </w:r>
      <w:r w:rsidRPr="00F67B29">
        <w:rPr>
          <w:rFonts w:hint="eastAsia"/>
        </w:rPr>
        <w:t>），進口金額為</w:t>
      </w:r>
      <w:r w:rsidRPr="00F67B29">
        <w:rPr>
          <w:rFonts w:hint="eastAsia"/>
        </w:rPr>
        <w:t>161</w:t>
      </w:r>
      <w:r w:rsidRPr="00F67B29">
        <w:rPr>
          <w:rFonts w:hint="eastAsia"/>
        </w:rPr>
        <w:t>億</w:t>
      </w:r>
      <w:r w:rsidRPr="00F67B29">
        <w:rPr>
          <w:rFonts w:hint="eastAsia"/>
        </w:rPr>
        <w:t>1,807</w:t>
      </w:r>
      <w:r w:rsidRPr="00F67B29">
        <w:rPr>
          <w:rFonts w:hint="eastAsia"/>
        </w:rPr>
        <w:t>萬歐元，較</w:t>
      </w:r>
      <w:r w:rsidRPr="00F67B29">
        <w:rPr>
          <w:rFonts w:hint="eastAsia"/>
        </w:rPr>
        <w:t>2021</w:t>
      </w:r>
      <w:r w:rsidRPr="00F67B29">
        <w:rPr>
          <w:rFonts w:hint="eastAsia"/>
        </w:rPr>
        <w:t>年成長</w:t>
      </w:r>
      <w:r w:rsidRPr="00F67B29">
        <w:rPr>
          <w:rFonts w:hint="eastAsia"/>
        </w:rPr>
        <w:t>41.34</w:t>
      </w:r>
      <w:r w:rsidR="000B5D5A" w:rsidRPr="00F67B29">
        <w:rPr>
          <w:rFonts w:hint="eastAsia"/>
        </w:rPr>
        <w:t>%</w:t>
      </w:r>
      <w:r w:rsidRPr="00F67B29">
        <w:rPr>
          <w:rFonts w:hint="eastAsia"/>
        </w:rPr>
        <w:t>；電機與設備及其零件（</w:t>
      </w:r>
      <w:r w:rsidRPr="00F67B29">
        <w:rPr>
          <w:rFonts w:hint="eastAsia"/>
        </w:rPr>
        <w:t>HS Code 85</w:t>
      </w:r>
      <w:r w:rsidRPr="00F67B29">
        <w:rPr>
          <w:rFonts w:hint="eastAsia"/>
        </w:rPr>
        <w:t>），進口金額為</w:t>
      </w:r>
      <w:r w:rsidRPr="00F67B29">
        <w:rPr>
          <w:rFonts w:hint="eastAsia"/>
        </w:rPr>
        <w:t>138</w:t>
      </w:r>
      <w:r w:rsidRPr="00F67B29">
        <w:rPr>
          <w:rFonts w:hint="eastAsia"/>
        </w:rPr>
        <w:t>億</w:t>
      </w:r>
      <w:r w:rsidRPr="00F67B29">
        <w:rPr>
          <w:rFonts w:hint="eastAsia"/>
        </w:rPr>
        <w:t>4,668</w:t>
      </w:r>
      <w:r w:rsidRPr="00F67B29">
        <w:rPr>
          <w:rFonts w:hint="eastAsia"/>
        </w:rPr>
        <w:t>萬歐元，較</w:t>
      </w:r>
      <w:r w:rsidRPr="00F67B29">
        <w:rPr>
          <w:rFonts w:hint="eastAsia"/>
        </w:rPr>
        <w:t>2021</w:t>
      </w:r>
      <w:r w:rsidRPr="00F67B29">
        <w:rPr>
          <w:rFonts w:hint="eastAsia"/>
        </w:rPr>
        <w:t>年大幅成長</w:t>
      </w:r>
      <w:r w:rsidRPr="00F67B29">
        <w:rPr>
          <w:rFonts w:hint="eastAsia"/>
        </w:rPr>
        <w:t>26.07</w:t>
      </w:r>
      <w:r w:rsidR="000B5D5A" w:rsidRPr="00F67B29">
        <w:rPr>
          <w:rFonts w:hint="eastAsia"/>
        </w:rPr>
        <w:t>%</w:t>
      </w:r>
      <w:r w:rsidRPr="00F67B29">
        <w:rPr>
          <w:rFonts w:hint="eastAsia"/>
        </w:rPr>
        <w:t>；礦物燃料及礦物油（</w:t>
      </w:r>
      <w:r w:rsidRPr="00F67B29">
        <w:rPr>
          <w:rFonts w:hint="eastAsia"/>
        </w:rPr>
        <w:t>HS Code 27</w:t>
      </w:r>
      <w:r w:rsidRPr="00F67B29">
        <w:rPr>
          <w:rFonts w:hint="eastAsia"/>
        </w:rPr>
        <w:t>），進口金額為</w:t>
      </w:r>
      <w:r w:rsidRPr="00F67B29">
        <w:rPr>
          <w:rFonts w:hint="eastAsia"/>
        </w:rPr>
        <w:t>130</w:t>
      </w:r>
      <w:r w:rsidRPr="00F67B29">
        <w:rPr>
          <w:rFonts w:hint="eastAsia"/>
        </w:rPr>
        <w:t>億</w:t>
      </w:r>
      <w:r w:rsidRPr="00F67B29">
        <w:rPr>
          <w:rFonts w:hint="eastAsia"/>
        </w:rPr>
        <w:t>4,970</w:t>
      </w:r>
      <w:r w:rsidRPr="00F67B29">
        <w:rPr>
          <w:rFonts w:hint="eastAsia"/>
        </w:rPr>
        <w:t>萬歐元，較</w:t>
      </w:r>
      <w:r w:rsidRPr="00F67B29">
        <w:rPr>
          <w:rFonts w:hint="eastAsia"/>
        </w:rPr>
        <w:t>2021</w:t>
      </w:r>
      <w:r w:rsidRPr="00F67B29">
        <w:rPr>
          <w:rFonts w:hint="eastAsia"/>
        </w:rPr>
        <w:t>年成長</w:t>
      </w:r>
      <w:r w:rsidRPr="00F67B29">
        <w:rPr>
          <w:rFonts w:hint="eastAsia"/>
        </w:rPr>
        <w:t>111.05</w:t>
      </w:r>
      <w:r w:rsidR="000B5D5A" w:rsidRPr="00F67B29">
        <w:rPr>
          <w:rFonts w:hint="eastAsia"/>
        </w:rPr>
        <w:t>%</w:t>
      </w:r>
      <w:r w:rsidRPr="00F67B29">
        <w:rPr>
          <w:rFonts w:hint="eastAsia"/>
        </w:rPr>
        <w:t>。</w:t>
      </w:r>
    </w:p>
    <w:p w14:paraId="24DFD319" w14:textId="77777777" w:rsidR="00BF2734" w:rsidRPr="00F67B29" w:rsidRDefault="00BF2734" w:rsidP="007A2018">
      <w:pPr>
        <w:pStyle w:val="af5"/>
        <w:ind w:left="945" w:firstLine="472"/>
        <w:rPr>
          <w:lang w:eastAsia="zh-TW"/>
        </w:rPr>
      </w:pPr>
      <w:r w:rsidRPr="00F67B29">
        <w:rPr>
          <w:rFonts w:hint="eastAsia"/>
        </w:rPr>
        <w:t>有凱爾特之虎（</w:t>
      </w:r>
      <w:r w:rsidRPr="00F67B29">
        <w:rPr>
          <w:rFonts w:hint="eastAsia"/>
        </w:rPr>
        <w:t>Celtic Tiger</w:t>
      </w:r>
      <w:r w:rsidRPr="00F67B29">
        <w:rPr>
          <w:rFonts w:hint="eastAsia"/>
        </w:rPr>
        <w:t>）之稱的愛爾蘭歷經金融風暴及歐債危機後，政府實行財政緊縮並推出多項改革，包括以低稅率優惠吸引外資，在這些政策鼓勵下而進駐愛爾蘭的企業包括</w:t>
      </w:r>
      <w:r w:rsidRPr="00F67B29">
        <w:rPr>
          <w:rFonts w:hint="eastAsia"/>
        </w:rPr>
        <w:t>Apple</w:t>
      </w:r>
      <w:r w:rsidRPr="00F67B29">
        <w:rPr>
          <w:rFonts w:hint="eastAsia"/>
        </w:rPr>
        <w:t>、</w:t>
      </w:r>
      <w:r w:rsidRPr="00F67B29">
        <w:rPr>
          <w:rFonts w:hint="eastAsia"/>
        </w:rPr>
        <w:t>Medtronic</w:t>
      </w:r>
      <w:r w:rsidRPr="00F67B29">
        <w:rPr>
          <w:rFonts w:hint="eastAsia"/>
        </w:rPr>
        <w:t>、</w:t>
      </w:r>
      <w:r w:rsidRPr="00F67B29">
        <w:rPr>
          <w:rFonts w:hint="eastAsia"/>
        </w:rPr>
        <w:t>Google</w:t>
      </w:r>
      <w:r w:rsidRPr="00F67B29">
        <w:rPr>
          <w:rFonts w:hint="eastAsia"/>
        </w:rPr>
        <w:t>、</w:t>
      </w:r>
      <w:r w:rsidRPr="00F67B29">
        <w:rPr>
          <w:rFonts w:hint="eastAsia"/>
        </w:rPr>
        <w:t>Microsoft</w:t>
      </w:r>
      <w:r w:rsidRPr="00F67B29">
        <w:rPr>
          <w:rFonts w:hint="eastAsia"/>
        </w:rPr>
        <w:t>、</w:t>
      </w:r>
      <w:r w:rsidRPr="00F67B29">
        <w:rPr>
          <w:rFonts w:hint="eastAsia"/>
        </w:rPr>
        <w:t>Eaton Corp</w:t>
      </w:r>
      <w:r w:rsidRPr="00F67B29">
        <w:rPr>
          <w:rFonts w:hint="eastAsia"/>
        </w:rPr>
        <w:t>及</w:t>
      </w:r>
      <w:r w:rsidRPr="00F67B29">
        <w:rPr>
          <w:rFonts w:hint="eastAsia"/>
        </w:rPr>
        <w:t>Facebook</w:t>
      </w:r>
      <w:r w:rsidRPr="00F67B29">
        <w:rPr>
          <w:rFonts w:hint="eastAsia"/>
        </w:rPr>
        <w:t>等，皆成為該國前</w:t>
      </w:r>
      <w:r w:rsidRPr="00F67B29">
        <w:rPr>
          <w:rFonts w:hint="eastAsia"/>
        </w:rPr>
        <w:t>10</w:t>
      </w:r>
      <w:r w:rsidRPr="00F67B29">
        <w:rPr>
          <w:rFonts w:hint="eastAsia"/>
        </w:rPr>
        <w:t>大企業，是愛爾蘭經濟復甦的重要功臣，促使該國</w:t>
      </w:r>
      <w:r w:rsidRPr="00F67B29">
        <w:rPr>
          <w:rFonts w:hint="eastAsia"/>
        </w:rPr>
        <w:t>GDP</w:t>
      </w:r>
      <w:r w:rsidRPr="00F67B29">
        <w:rPr>
          <w:rFonts w:hint="eastAsia"/>
        </w:rPr>
        <w:t>、就業率、經濟成長等指標持續走強，成為歐盟最具活力的經濟體。</w:t>
      </w:r>
    </w:p>
    <w:p w14:paraId="39B22C11" w14:textId="77777777" w:rsidR="00BF2734" w:rsidRPr="00F67B29" w:rsidRDefault="00BF2734" w:rsidP="007A2018">
      <w:pPr>
        <w:pStyle w:val="af5"/>
        <w:ind w:left="945" w:firstLine="472"/>
      </w:pPr>
      <w:r w:rsidRPr="00F67B29">
        <w:rPr>
          <w:rFonts w:hint="eastAsia"/>
        </w:rPr>
        <w:t>愛爾蘭的優勢在於對外貿易的開放性，外國直接投資（</w:t>
      </w:r>
      <w:r w:rsidRPr="00F67B29">
        <w:rPr>
          <w:rFonts w:hint="eastAsia"/>
        </w:rPr>
        <w:t>Foreign Direct Investment</w:t>
      </w:r>
      <w:r w:rsidR="00F451FE" w:rsidRPr="00F67B29">
        <w:rPr>
          <w:rFonts w:hint="eastAsia"/>
        </w:rPr>
        <w:t>）一直是愛爾蘭經濟的主要支柱，負責促進外國直接投資的半</w:t>
      </w:r>
      <w:r w:rsidR="00F451FE" w:rsidRPr="00F67B29">
        <w:rPr>
          <w:rFonts w:hint="eastAsia"/>
          <w:lang w:eastAsia="zh-TW"/>
        </w:rPr>
        <w:t>政府</w:t>
      </w:r>
      <w:r w:rsidRPr="00F67B29">
        <w:rPr>
          <w:rFonts w:hint="eastAsia"/>
        </w:rPr>
        <w:t>機構</w:t>
      </w:r>
      <w:r w:rsidRPr="00F67B29">
        <w:rPr>
          <w:rFonts w:hint="eastAsia"/>
        </w:rPr>
        <w:t>-</w:t>
      </w:r>
      <w:r w:rsidRPr="00F67B29">
        <w:rPr>
          <w:rFonts w:hint="eastAsia"/>
        </w:rPr>
        <w:t>投資發展局（</w:t>
      </w:r>
      <w:r w:rsidRPr="00F67B29">
        <w:rPr>
          <w:rFonts w:hint="eastAsia"/>
        </w:rPr>
        <w:t>IDA Ireland</w:t>
      </w:r>
      <w:r w:rsidRPr="00F67B29">
        <w:rPr>
          <w:rFonts w:hint="eastAsia"/>
        </w:rPr>
        <w:t>）扮演重要角色，以連結歐盟商業環境、英語系國家、具國際競爭力人才、領先世界的研發中心、低廉企業稅率等優勢，積極吸引高科技產業與高附加價值產業進駐愛爾蘭，包括</w:t>
      </w:r>
      <w:r w:rsidRPr="00F67B29">
        <w:rPr>
          <w:rFonts w:hint="eastAsia"/>
        </w:rPr>
        <w:t>ICT</w:t>
      </w:r>
      <w:r w:rsidRPr="00F67B29">
        <w:rPr>
          <w:rFonts w:hint="eastAsia"/>
        </w:rPr>
        <w:t>、生物科技與金融服務等產業。</w:t>
      </w:r>
    </w:p>
    <w:p w14:paraId="035154AE" w14:textId="45A63F75" w:rsidR="00BF2734" w:rsidRPr="00F67B29" w:rsidRDefault="00BF2734" w:rsidP="007A2018">
      <w:pPr>
        <w:pStyle w:val="af5"/>
        <w:ind w:left="945" w:firstLine="472"/>
      </w:pPr>
      <w:r w:rsidRPr="00F67B29">
        <w:rPr>
          <w:rFonts w:hint="eastAsia"/>
        </w:rPr>
        <w:t>目前愛爾蘭擁有</w:t>
      </w:r>
      <w:r w:rsidRPr="00F67B29">
        <w:rPr>
          <w:rFonts w:hint="eastAsia"/>
        </w:rPr>
        <w:t>1,</w:t>
      </w:r>
      <w:r w:rsidRPr="00F67B29">
        <w:rPr>
          <w:rFonts w:hint="eastAsia"/>
          <w:lang w:eastAsia="zh-TW"/>
        </w:rPr>
        <w:t>691</w:t>
      </w:r>
      <w:r w:rsidRPr="00F67B29">
        <w:rPr>
          <w:rFonts w:hint="eastAsia"/>
        </w:rPr>
        <w:t>多家海外公司，直接僱用逾</w:t>
      </w:r>
      <w:r w:rsidRPr="00F67B29">
        <w:rPr>
          <w:rFonts w:hint="eastAsia"/>
        </w:rPr>
        <w:t>20</w:t>
      </w:r>
      <w:r w:rsidRPr="00F67B29">
        <w:rPr>
          <w:rFonts w:hint="eastAsia"/>
        </w:rPr>
        <w:t>萬人，外資企業貢獻愛爾蘭約</w:t>
      </w:r>
      <w:r w:rsidRPr="00F67B29">
        <w:rPr>
          <w:rFonts w:hint="eastAsia"/>
        </w:rPr>
        <w:t>70</w:t>
      </w:r>
      <w:r w:rsidR="000B5D5A" w:rsidRPr="00F67B29">
        <w:rPr>
          <w:rFonts w:hint="eastAsia"/>
        </w:rPr>
        <w:t>%</w:t>
      </w:r>
      <w:r w:rsidRPr="00F67B29">
        <w:rPr>
          <w:rFonts w:hint="eastAsia"/>
        </w:rPr>
        <w:t>的出口額，其中銷往歐洲國家占比高達</w:t>
      </w:r>
      <w:r w:rsidRPr="00F67B29">
        <w:rPr>
          <w:rFonts w:hint="eastAsia"/>
        </w:rPr>
        <w:t>64</w:t>
      </w:r>
      <w:r w:rsidR="000B5D5A" w:rsidRPr="00F67B29">
        <w:rPr>
          <w:rFonts w:hint="eastAsia"/>
        </w:rPr>
        <w:t>%</w:t>
      </w:r>
      <w:r w:rsidRPr="00F67B29">
        <w:rPr>
          <w:rFonts w:hint="eastAsia"/>
        </w:rPr>
        <w:t>，外資企業資本投資金額為</w:t>
      </w:r>
      <w:r w:rsidRPr="00F67B29">
        <w:rPr>
          <w:rFonts w:hint="eastAsia"/>
        </w:rPr>
        <w:t>57</w:t>
      </w:r>
      <w:r w:rsidRPr="00F67B29">
        <w:rPr>
          <w:rFonts w:hint="eastAsia"/>
        </w:rPr>
        <w:t>億歐元，每年為經濟貢獻超過</w:t>
      </w:r>
      <w:r w:rsidRPr="00F67B29">
        <w:rPr>
          <w:rFonts w:hint="eastAsia"/>
        </w:rPr>
        <w:t>192</w:t>
      </w:r>
      <w:r w:rsidRPr="00F67B29">
        <w:rPr>
          <w:rFonts w:hint="eastAsia"/>
        </w:rPr>
        <w:t>億歐元，外資前三大國為美國、英國與德國，在美僑民的影響力，也讓愛爾蘭成為美資企業進入歐洲的首選。</w:t>
      </w:r>
      <w:r w:rsidRPr="00F67B29">
        <w:rPr>
          <w:rFonts w:hint="eastAsia"/>
        </w:rPr>
        <w:t xml:space="preserve"> </w:t>
      </w:r>
    </w:p>
    <w:p w14:paraId="622A5C25" w14:textId="77777777" w:rsidR="00BF2734" w:rsidRPr="00F67B29" w:rsidRDefault="00BF2734" w:rsidP="007A2018">
      <w:pPr>
        <w:pStyle w:val="af5"/>
        <w:ind w:left="945" w:firstLine="472"/>
        <w:rPr>
          <w:lang w:eastAsia="zh-TW"/>
        </w:rPr>
      </w:pPr>
      <w:r w:rsidRPr="00F67B29">
        <w:rPr>
          <w:rFonts w:hint="eastAsia"/>
        </w:rPr>
        <w:t>愛爾蘭作為一個高度開放的經濟體，容易受到國際稅收和貿易環境變化的影響。英國在</w:t>
      </w:r>
      <w:r w:rsidRPr="00F67B29">
        <w:rPr>
          <w:rFonts w:hint="eastAsia"/>
        </w:rPr>
        <w:t>2020</w:t>
      </w:r>
      <w:r w:rsidRPr="00F67B29">
        <w:rPr>
          <w:rFonts w:hint="eastAsia"/>
        </w:rPr>
        <w:t>年</w:t>
      </w:r>
      <w:r w:rsidRPr="00F67B29">
        <w:rPr>
          <w:rFonts w:hint="eastAsia"/>
        </w:rPr>
        <w:t>1</w:t>
      </w:r>
      <w:r w:rsidRPr="00F67B29">
        <w:rPr>
          <w:rFonts w:hint="eastAsia"/>
        </w:rPr>
        <w:t>月退出歐盟，而愛爾蘭身為英國重要的貿易夥伴，不免受到影響。</w:t>
      </w:r>
    </w:p>
    <w:p w14:paraId="0E1DD57B" w14:textId="21F7EA9C" w:rsidR="00397B60" w:rsidRPr="00F67B29" w:rsidRDefault="009B177B" w:rsidP="007A2018">
      <w:pPr>
        <w:pStyle w:val="af5"/>
        <w:ind w:left="945" w:firstLine="472"/>
      </w:pPr>
      <w:r w:rsidRPr="00F67B29">
        <w:rPr>
          <w:rFonts w:hint="eastAsia"/>
        </w:rPr>
        <w:t>儘管如此，愛爾蘭中央統計局</w:t>
      </w:r>
      <w:r w:rsidR="000B5D5A" w:rsidRPr="00F67B29">
        <w:rPr>
          <w:rFonts w:hint="eastAsia"/>
        </w:rPr>
        <w:t>（</w:t>
      </w:r>
      <w:r w:rsidRPr="00F67B29">
        <w:rPr>
          <w:rFonts w:hint="eastAsia"/>
        </w:rPr>
        <w:t>CSO</w:t>
      </w:r>
      <w:r w:rsidR="000B5D5A" w:rsidRPr="00F67B29">
        <w:rPr>
          <w:rFonts w:hint="eastAsia"/>
        </w:rPr>
        <w:t>）</w:t>
      </w:r>
      <w:r w:rsidRPr="00F67B29">
        <w:rPr>
          <w:rFonts w:hint="eastAsia"/>
        </w:rPr>
        <w:t>數據顯示，儘管經歷生活成本危機和國際經貿活動放緩，</w:t>
      </w:r>
      <w:r w:rsidRPr="00F67B29">
        <w:rPr>
          <w:rFonts w:hint="eastAsia"/>
        </w:rPr>
        <w:t>2022</w:t>
      </w:r>
      <w:r w:rsidRPr="00F67B29">
        <w:rPr>
          <w:rFonts w:hint="eastAsia"/>
        </w:rPr>
        <w:t>年愛爾蘭大多數產業的就業成長強勁，就業人數攀升至</w:t>
      </w:r>
      <w:r w:rsidRPr="00F67B29">
        <w:rPr>
          <w:rFonts w:hint="eastAsia"/>
        </w:rPr>
        <w:t>257</w:t>
      </w:r>
      <w:r w:rsidRPr="00F67B29">
        <w:rPr>
          <w:rFonts w:hint="eastAsia"/>
        </w:rPr>
        <w:t>萬人之新高。愛爾蘭中央統計局勞動力調查指出，</w:t>
      </w:r>
      <w:r w:rsidRPr="00F67B29">
        <w:rPr>
          <w:rFonts w:hint="eastAsia"/>
        </w:rPr>
        <w:t>2023</w:t>
      </w:r>
      <w:r w:rsidRPr="00F67B29">
        <w:rPr>
          <w:rFonts w:hint="eastAsia"/>
        </w:rPr>
        <w:t>年愛爾蘭就業的工作年齡成年人人數增加</w:t>
      </w:r>
      <w:r w:rsidRPr="00F67B29">
        <w:rPr>
          <w:rFonts w:hint="eastAsia"/>
        </w:rPr>
        <w:t>6</w:t>
      </w:r>
      <w:r w:rsidRPr="00F67B29">
        <w:rPr>
          <w:rFonts w:hint="eastAsia"/>
        </w:rPr>
        <w:t>萬</w:t>
      </w:r>
      <w:r w:rsidRPr="00F67B29">
        <w:rPr>
          <w:rFonts w:hint="eastAsia"/>
        </w:rPr>
        <w:t>8,600</w:t>
      </w:r>
      <w:r w:rsidRPr="00F67B29">
        <w:rPr>
          <w:rFonts w:hint="eastAsia"/>
        </w:rPr>
        <w:t>人（成長</w:t>
      </w:r>
      <w:r w:rsidRPr="00F67B29">
        <w:rPr>
          <w:rFonts w:hint="eastAsia"/>
        </w:rPr>
        <w:t>2.7%</w:t>
      </w:r>
      <w:r w:rsidRPr="00F67B29">
        <w:rPr>
          <w:rFonts w:hint="eastAsia"/>
        </w:rPr>
        <w:t>），達</w:t>
      </w:r>
      <w:r w:rsidRPr="00F67B29">
        <w:rPr>
          <w:rFonts w:hint="eastAsia"/>
        </w:rPr>
        <w:t>257</w:t>
      </w:r>
      <w:r w:rsidRPr="00F67B29">
        <w:rPr>
          <w:rFonts w:hint="eastAsia"/>
        </w:rPr>
        <w:t>萬</w:t>
      </w:r>
      <w:r w:rsidRPr="00F67B29">
        <w:rPr>
          <w:rFonts w:hint="eastAsia"/>
        </w:rPr>
        <w:t>4,500</w:t>
      </w:r>
      <w:r w:rsidRPr="00F67B29">
        <w:rPr>
          <w:rFonts w:hint="eastAsia"/>
        </w:rPr>
        <w:t>人，比</w:t>
      </w:r>
      <w:r w:rsidRPr="00F67B29">
        <w:rPr>
          <w:rFonts w:hint="eastAsia"/>
        </w:rPr>
        <w:t>2019</w:t>
      </w:r>
      <w:r w:rsidRPr="00F67B29">
        <w:rPr>
          <w:rFonts w:hint="eastAsia"/>
        </w:rPr>
        <w:t>年</w:t>
      </w:r>
      <w:r w:rsidR="000B5D5A" w:rsidRPr="00F67B29">
        <w:rPr>
          <w:rFonts w:hint="eastAsia"/>
        </w:rPr>
        <w:t>「嚴重特殊傳染性肺炎」（</w:t>
      </w:r>
      <w:r w:rsidR="000B5D5A" w:rsidRPr="00F67B29">
        <w:rPr>
          <w:rFonts w:hint="eastAsia"/>
        </w:rPr>
        <w:t>COVID-19</w:t>
      </w:r>
      <w:r w:rsidR="000B5D5A" w:rsidRPr="00F67B29">
        <w:rPr>
          <w:rFonts w:hint="eastAsia"/>
        </w:rPr>
        <w:t>）</w:t>
      </w:r>
      <w:r w:rsidRPr="00F67B29">
        <w:rPr>
          <w:rFonts w:hint="eastAsia"/>
        </w:rPr>
        <w:t>疫情流行前的總就業人數高出</w:t>
      </w:r>
      <w:r w:rsidRPr="00F67B29">
        <w:rPr>
          <w:rFonts w:hint="eastAsia"/>
        </w:rPr>
        <w:t>20</w:t>
      </w:r>
      <w:r w:rsidRPr="00F67B29">
        <w:rPr>
          <w:rFonts w:hint="eastAsia"/>
        </w:rPr>
        <w:t>萬多人；失業率則下降至</w:t>
      </w:r>
      <w:r w:rsidRPr="00F67B29">
        <w:rPr>
          <w:rFonts w:hint="eastAsia"/>
        </w:rPr>
        <w:t>2005</w:t>
      </w:r>
      <w:r w:rsidRPr="00F67B29">
        <w:rPr>
          <w:rFonts w:hint="eastAsia"/>
        </w:rPr>
        <w:t>年以來的最低水準（</w:t>
      </w:r>
      <w:r w:rsidRPr="00F67B29">
        <w:rPr>
          <w:rFonts w:hint="eastAsia"/>
        </w:rPr>
        <w:t>4.2%</w:t>
      </w:r>
      <w:r w:rsidRPr="00F67B29">
        <w:rPr>
          <w:rFonts w:hint="eastAsia"/>
        </w:rPr>
        <w:t>）。就業人數增加幅度最大的產業類別，分別為行政和支持服務產業（增加</w:t>
      </w:r>
      <w:r w:rsidRPr="00F67B29">
        <w:rPr>
          <w:rFonts w:hint="eastAsia"/>
        </w:rPr>
        <w:t>1</w:t>
      </w:r>
      <w:r w:rsidRPr="00F67B29">
        <w:rPr>
          <w:rFonts w:hint="eastAsia"/>
        </w:rPr>
        <w:t>萬</w:t>
      </w:r>
      <w:r w:rsidRPr="00F67B29">
        <w:rPr>
          <w:rFonts w:hint="eastAsia"/>
        </w:rPr>
        <w:t>4</w:t>
      </w:r>
      <w:r w:rsidR="0080277F" w:rsidRPr="00F67B29">
        <w:rPr>
          <w:rFonts w:hint="eastAsia"/>
          <w:lang w:eastAsia="zh-TW"/>
        </w:rPr>
        <w:t>,</w:t>
      </w:r>
      <w:r w:rsidRPr="00F67B29">
        <w:rPr>
          <w:rFonts w:hint="eastAsia"/>
        </w:rPr>
        <w:t>500</w:t>
      </w:r>
      <w:r w:rsidRPr="00F67B29">
        <w:rPr>
          <w:rFonts w:hint="eastAsia"/>
        </w:rPr>
        <w:t>人、成長</w:t>
      </w:r>
      <w:r w:rsidRPr="00F67B29">
        <w:rPr>
          <w:rFonts w:hint="eastAsia"/>
        </w:rPr>
        <w:t>15.2%</w:t>
      </w:r>
      <w:r w:rsidR="000B5D5A" w:rsidRPr="00F67B29">
        <w:rPr>
          <w:rFonts w:hint="eastAsia"/>
        </w:rPr>
        <w:t>）</w:t>
      </w:r>
      <w:r w:rsidRPr="00F67B29">
        <w:rPr>
          <w:rFonts w:hint="eastAsia"/>
        </w:rPr>
        <w:t>，以及運輸和倉儲部門（增加</w:t>
      </w:r>
      <w:r w:rsidRPr="00F67B29">
        <w:rPr>
          <w:rFonts w:hint="eastAsia"/>
        </w:rPr>
        <w:t>7,500</w:t>
      </w:r>
      <w:r w:rsidRPr="00F67B29">
        <w:rPr>
          <w:rFonts w:hint="eastAsia"/>
        </w:rPr>
        <w:t>人、成長</w:t>
      </w:r>
      <w:r w:rsidRPr="00F67B29">
        <w:rPr>
          <w:rFonts w:hint="eastAsia"/>
        </w:rPr>
        <w:t>7.1%</w:t>
      </w:r>
      <w:r w:rsidR="000B5D5A" w:rsidRPr="00F67B29">
        <w:rPr>
          <w:rFonts w:hint="eastAsia"/>
        </w:rPr>
        <w:t>）</w:t>
      </w:r>
      <w:r w:rsidR="00397B60" w:rsidRPr="00F67B29">
        <w:rPr>
          <w:rFonts w:hint="eastAsia"/>
        </w:rPr>
        <w:t>。</w:t>
      </w:r>
    </w:p>
    <w:p w14:paraId="29939897" w14:textId="77777777" w:rsidR="007F12B5" w:rsidRPr="00F67B29" w:rsidRDefault="007F12B5" w:rsidP="000330F6">
      <w:pPr>
        <w:pStyle w:val="af4"/>
        <w:ind w:left="945" w:hanging="709"/>
      </w:pPr>
      <w:r w:rsidRPr="00F67B29">
        <w:rPr>
          <w:rFonts w:hint="eastAsia"/>
        </w:rPr>
        <w:t>（二）主要產業介紹</w:t>
      </w:r>
    </w:p>
    <w:p w14:paraId="1E51A895" w14:textId="77777777" w:rsidR="007F12B5" w:rsidRPr="00F67B29" w:rsidRDefault="000330F6" w:rsidP="000330F6">
      <w:pPr>
        <w:pStyle w:val="af6"/>
        <w:ind w:left="1417" w:hanging="472"/>
      </w:pPr>
      <w:r w:rsidRPr="00F67B29">
        <w:rPr>
          <w:rFonts w:hint="eastAsia"/>
          <w:lang w:eastAsia="zh-TW"/>
        </w:rPr>
        <w:t>１、</w:t>
      </w:r>
      <w:r w:rsidR="007F12B5" w:rsidRPr="00F67B29">
        <w:rPr>
          <w:rFonts w:hint="eastAsia"/>
        </w:rPr>
        <w:t>醫療製藥產業</w:t>
      </w:r>
    </w:p>
    <w:p w14:paraId="3DBD19CC" w14:textId="6574EA3C" w:rsidR="007F12B5" w:rsidRPr="00F67B29" w:rsidRDefault="007F12B5" w:rsidP="0080277F">
      <w:pPr>
        <w:pStyle w:val="af9"/>
        <w:ind w:left="1417" w:firstLine="472"/>
      </w:pPr>
      <w:r w:rsidRPr="00F67B29">
        <w:rPr>
          <w:rFonts w:hint="eastAsia"/>
        </w:rPr>
        <w:t>生物製藥產業（</w:t>
      </w:r>
      <w:r w:rsidRPr="00F67B29">
        <w:rPr>
          <w:rFonts w:hint="eastAsia"/>
        </w:rPr>
        <w:t>Bio-Pharmaceutical Industry</w:t>
      </w:r>
      <w:r w:rsidRPr="00F67B29">
        <w:rPr>
          <w:rFonts w:hint="eastAsia"/>
        </w:rPr>
        <w:t>）為愛爾蘭重要產業，已連續五年為出口之冠，愛爾蘭擁有豐富的製藥產業營運經驗以及卓越的原料藥與藥物製造能力，過去</w:t>
      </w:r>
      <w:r w:rsidRPr="00F67B29">
        <w:rPr>
          <w:rFonts w:hint="eastAsia"/>
        </w:rPr>
        <w:t>10</w:t>
      </w:r>
      <w:r w:rsidRPr="00F67B29">
        <w:rPr>
          <w:rFonts w:hint="eastAsia"/>
        </w:rPr>
        <w:t>年投資超過</w:t>
      </w:r>
      <w:r w:rsidRPr="00F67B29">
        <w:rPr>
          <w:rFonts w:hint="eastAsia"/>
        </w:rPr>
        <w:t>100</w:t>
      </w:r>
      <w:r w:rsidRPr="00F67B29">
        <w:rPr>
          <w:rFonts w:hint="eastAsia"/>
        </w:rPr>
        <w:t>億歐元，是全球藥用和醫藥產品第三大出口國，</w:t>
      </w:r>
      <w:r w:rsidR="009B177B" w:rsidRPr="00F67B29">
        <w:rPr>
          <w:rFonts w:hint="eastAsia"/>
        </w:rPr>
        <w:t>2022</w:t>
      </w:r>
      <w:r w:rsidR="009B177B" w:rsidRPr="00F67B29">
        <w:rPr>
          <w:rFonts w:hint="eastAsia"/>
        </w:rPr>
        <w:t>年愛爾蘭出口醫療藥品（</w:t>
      </w:r>
      <w:r w:rsidR="009B177B" w:rsidRPr="00F67B29">
        <w:rPr>
          <w:rFonts w:hint="eastAsia"/>
        </w:rPr>
        <w:t>HS Code 30</w:t>
      </w:r>
      <w:r w:rsidR="009B177B" w:rsidRPr="00F67B29">
        <w:rPr>
          <w:rFonts w:hint="eastAsia"/>
        </w:rPr>
        <w:t>）金額為</w:t>
      </w:r>
      <w:r w:rsidR="009B177B" w:rsidRPr="00F67B29">
        <w:rPr>
          <w:rFonts w:hint="eastAsia"/>
        </w:rPr>
        <w:t>716</w:t>
      </w:r>
      <w:r w:rsidR="009B177B" w:rsidRPr="00F67B29">
        <w:rPr>
          <w:rFonts w:hint="eastAsia"/>
        </w:rPr>
        <w:t>億</w:t>
      </w:r>
      <w:r w:rsidR="009B177B" w:rsidRPr="00F67B29">
        <w:rPr>
          <w:rFonts w:hint="eastAsia"/>
        </w:rPr>
        <w:t>5,556</w:t>
      </w:r>
      <w:r w:rsidR="009B177B" w:rsidRPr="00F67B29">
        <w:rPr>
          <w:rFonts w:hint="eastAsia"/>
        </w:rPr>
        <w:t>萬歐元，較</w:t>
      </w:r>
      <w:r w:rsidR="009B177B" w:rsidRPr="00F67B29">
        <w:rPr>
          <w:rFonts w:hint="eastAsia"/>
        </w:rPr>
        <w:t>2021</w:t>
      </w:r>
      <w:r w:rsidR="009B177B" w:rsidRPr="00F67B29">
        <w:rPr>
          <w:rFonts w:hint="eastAsia"/>
        </w:rPr>
        <w:t>年增加</w:t>
      </w:r>
      <w:r w:rsidR="009B177B" w:rsidRPr="00F67B29">
        <w:rPr>
          <w:rFonts w:hint="eastAsia"/>
        </w:rPr>
        <w:t>25.48</w:t>
      </w:r>
      <w:r w:rsidR="000B5D5A" w:rsidRPr="00F67B29">
        <w:rPr>
          <w:rFonts w:hint="eastAsia"/>
        </w:rPr>
        <w:t>%</w:t>
      </w:r>
      <w:r w:rsidR="009B177B" w:rsidRPr="00F67B29">
        <w:rPr>
          <w:rFonts w:hint="eastAsia"/>
        </w:rPr>
        <w:t>，占</w:t>
      </w:r>
      <w:r w:rsidR="009B177B" w:rsidRPr="00F67B29">
        <w:rPr>
          <w:rFonts w:hint="eastAsia"/>
        </w:rPr>
        <w:t>2020</w:t>
      </w:r>
      <w:r w:rsidR="009B177B" w:rsidRPr="00F67B29">
        <w:rPr>
          <w:rFonts w:hint="eastAsia"/>
        </w:rPr>
        <w:t>年出口總金額之</w:t>
      </w:r>
      <w:r w:rsidR="009B177B" w:rsidRPr="00F67B29">
        <w:rPr>
          <w:rFonts w:hint="eastAsia"/>
        </w:rPr>
        <w:t>34.38%</w:t>
      </w:r>
      <w:r w:rsidRPr="00F67B29">
        <w:rPr>
          <w:rFonts w:hint="eastAsia"/>
        </w:rPr>
        <w:t>。</w:t>
      </w:r>
    </w:p>
    <w:p w14:paraId="1A936D65" w14:textId="77777777" w:rsidR="007F12B5" w:rsidRPr="00F67B29" w:rsidRDefault="007F12B5" w:rsidP="000330F6">
      <w:pPr>
        <w:pStyle w:val="af9"/>
        <w:ind w:left="1417" w:firstLine="472"/>
      </w:pPr>
      <w:r w:rsidRPr="00F67B29">
        <w:rPr>
          <w:rFonts w:hint="eastAsia"/>
        </w:rPr>
        <w:t>愛爾蘭有超過</w:t>
      </w:r>
      <w:r w:rsidRPr="00F67B29">
        <w:rPr>
          <w:rFonts w:hint="eastAsia"/>
        </w:rPr>
        <w:t>85</w:t>
      </w:r>
      <w:r w:rsidRPr="00F67B29">
        <w:rPr>
          <w:rFonts w:hint="eastAsia"/>
        </w:rPr>
        <w:t>家製藥公司，僱用超過</w:t>
      </w:r>
      <w:r w:rsidRPr="00F67B29">
        <w:rPr>
          <w:rFonts w:hint="eastAsia"/>
        </w:rPr>
        <w:t>3</w:t>
      </w:r>
      <w:r w:rsidRPr="00F67B29">
        <w:rPr>
          <w:rFonts w:hint="eastAsia"/>
        </w:rPr>
        <w:t>萬名員工，全球前十大製藥企業皆進駐愛爾蘭，依序為</w:t>
      </w:r>
      <w:r w:rsidRPr="00F67B29">
        <w:rPr>
          <w:rFonts w:hint="eastAsia"/>
        </w:rPr>
        <w:t>Pfizer</w:t>
      </w:r>
      <w:r w:rsidRPr="00F67B29">
        <w:rPr>
          <w:rFonts w:hint="eastAsia"/>
        </w:rPr>
        <w:t>（美商）、</w:t>
      </w:r>
      <w:r w:rsidRPr="00F67B29">
        <w:rPr>
          <w:rFonts w:hint="eastAsia"/>
        </w:rPr>
        <w:t>Roche</w:t>
      </w:r>
      <w:r w:rsidRPr="00F67B29">
        <w:rPr>
          <w:rFonts w:hint="eastAsia"/>
        </w:rPr>
        <w:t>（瑞士商）、</w:t>
      </w:r>
      <w:r w:rsidRPr="00F67B29">
        <w:rPr>
          <w:rFonts w:hint="eastAsia"/>
        </w:rPr>
        <w:t>Sanofi</w:t>
      </w:r>
      <w:r w:rsidRPr="00F67B29">
        <w:rPr>
          <w:rFonts w:hint="eastAsia"/>
        </w:rPr>
        <w:t>（法商）、</w:t>
      </w:r>
      <w:r w:rsidRPr="00F67B29">
        <w:rPr>
          <w:rFonts w:hint="eastAsia"/>
        </w:rPr>
        <w:t>Johnson and Johnson</w:t>
      </w:r>
      <w:r w:rsidRPr="00F67B29">
        <w:rPr>
          <w:rFonts w:hint="eastAsia"/>
        </w:rPr>
        <w:t>（美商）、</w:t>
      </w:r>
      <w:r w:rsidRPr="00F67B29">
        <w:rPr>
          <w:rFonts w:hint="eastAsia"/>
        </w:rPr>
        <w:t>Merck</w:t>
      </w:r>
      <w:r w:rsidRPr="00F67B29">
        <w:rPr>
          <w:rFonts w:hint="eastAsia"/>
        </w:rPr>
        <w:t>（</w:t>
      </w:r>
      <w:r w:rsidR="00812EE7" w:rsidRPr="00F67B29">
        <w:rPr>
          <w:rFonts w:hint="eastAsia"/>
          <w:lang w:eastAsia="zh-TW"/>
        </w:rPr>
        <w:t>德</w:t>
      </w:r>
      <w:r w:rsidRPr="00F67B29">
        <w:rPr>
          <w:rFonts w:hint="eastAsia"/>
        </w:rPr>
        <w:t>商）、</w:t>
      </w:r>
      <w:r w:rsidRPr="00F67B29">
        <w:rPr>
          <w:rFonts w:hint="eastAsia"/>
        </w:rPr>
        <w:t>Novartis</w:t>
      </w:r>
      <w:r w:rsidRPr="00F67B29">
        <w:rPr>
          <w:rFonts w:hint="eastAsia"/>
        </w:rPr>
        <w:t>（瑞士商）、</w:t>
      </w:r>
      <w:r w:rsidRPr="00F67B29">
        <w:rPr>
          <w:rFonts w:hint="eastAsia"/>
        </w:rPr>
        <w:t>Abbvie</w:t>
      </w:r>
      <w:r w:rsidRPr="00F67B29">
        <w:rPr>
          <w:rFonts w:hint="eastAsia"/>
        </w:rPr>
        <w:t>（美商）、</w:t>
      </w:r>
      <w:r w:rsidRPr="00F67B29">
        <w:rPr>
          <w:rFonts w:hint="eastAsia"/>
        </w:rPr>
        <w:t>Gilead Sciences</w:t>
      </w:r>
      <w:r w:rsidRPr="00F67B29">
        <w:rPr>
          <w:rFonts w:hint="eastAsia"/>
        </w:rPr>
        <w:t>（美商）、</w:t>
      </w:r>
      <w:r w:rsidRPr="00F67B29">
        <w:rPr>
          <w:rFonts w:hint="eastAsia"/>
        </w:rPr>
        <w:t xml:space="preserve">GlaxoSmithKline </w:t>
      </w:r>
      <w:r w:rsidRPr="00F67B29">
        <w:rPr>
          <w:rFonts w:hint="eastAsia"/>
        </w:rPr>
        <w:t>（簡稱</w:t>
      </w:r>
      <w:r w:rsidRPr="00F67B29">
        <w:rPr>
          <w:rFonts w:hint="eastAsia"/>
        </w:rPr>
        <w:t>GSK</w:t>
      </w:r>
      <w:r w:rsidRPr="00F67B29">
        <w:rPr>
          <w:rFonts w:hint="eastAsia"/>
        </w:rPr>
        <w:t>、英商）與</w:t>
      </w:r>
      <w:r w:rsidRPr="00F67B29">
        <w:rPr>
          <w:rFonts w:hint="eastAsia"/>
        </w:rPr>
        <w:t>Amgen</w:t>
      </w:r>
      <w:r w:rsidRPr="00F67B29">
        <w:rPr>
          <w:rFonts w:hint="eastAsia"/>
        </w:rPr>
        <w:t>（美商）。</w:t>
      </w:r>
      <w:r w:rsidRPr="00F67B29">
        <w:rPr>
          <w:rFonts w:hint="eastAsia"/>
        </w:rPr>
        <w:t>Pfizer</w:t>
      </w:r>
      <w:r w:rsidRPr="00F67B29">
        <w:rPr>
          <w:rFonts w:hint="eastAsia"/>
        </w:rPr>
        <w:t>（輝瑞）是</w:t>
      </w:r>
      <w:r w:rsidRPr="00F67B29">
        <w:rPr>
          <w:rFonts w:hint="eastAsia"/>
        </w:rPr>
        <w:t>1969</w:t>
      </w:r>
      <w:r w:rsidRPr="00F67B29">
        <w:rPr>
          <w:rFonts w:hint="eastAsia"/>
        </w:rPr>
        <w:t>年進駐愛爾蘭的首批製藥公司之一，於愛爾蘭境內設有</w:t>
      </w:r>
      <w:r w:rsidRPr="00F67B29">
        <w:rPr>
          <w:rFonts w:hint="eastAsia"/>
        </w:rPr>
        <w:t>5</w:t>
      </w:r>
      <w:r w:rsidRPr="00F67B29">
        <w:rPr>
          <w:rFonts w:hint="eastAsia"/>
        </w:rPr>
        <w:t>處辦公室，員工超過</w:t>
      </w:r>
      <w:r w:rsidRPr="00F67B29">
        <w:rPr>
          <w:rFonts w:hint="eastAsia"/>
        </w:rPr>
        <w:t>3,500</w:t>
      </w:r>
      <w:r w:rsidRPr="00F67B29">
        <w:rPr>
          <w:rFonts w:hint="eastAsia"/>
        </w:rPr>
        <w:t>名，業務包括研發、製造和營運等，在愛爾蘭的總投資額超過</w:t>
      </w:r>
      <w:r w:rsidRPr="00F67B29">
        <w:rPr>
          <w:rFonts w:hint="eastAsia"/>
        </w:rPr>
        <w:t>80</w:t>
      </w:r>
      <w:r w:rsidRPr="00F67B29">
        <w:rPr>
          <w:rFonts w:hint="eastAsia"/>
        </w:rPr>
        <w:t>億歐元。</w:t>
      </w:r>
    </w:p>
    <w:p w14:paraId="24D87DB5" w14:textId="77777777" w:rsidR="007F12B5" w:rsidRPr="00F67B29" w:rsidRDefault="007F12B5" w:rsidP="000330F6">
      <w:pPr>
        <w:pStyle w:val="af9"/>
        <w:ind w:left="1417" w:firstLine="472"/>
      </w:pPr>
      <w:r w:rsidRPr="00F67B29">
        <w:rPr>
          <w:rFonts w:hint="eastAsia"/>
        </w:rPr>
        <w:t>愛爾蘭製藥業的蓬勃發展主要歸功於人才的培育與卓越的研發，愛爾蘭境內的生化及生技領域學術機構與企業密切合作，企業的技術需求與回饋會直接反映給學術機構，透過知識共享推動愛爾蘭生物製藥技術。另外，</w:t>
      </w:r>
      <w:r w:rsidRPr="00F67B29">
        <w:rPr>
          <w:rFonts w:hint="eastAsia"/>
        </w:rPr>
        <w:t>IDA Ireland</w:t>
      </w:r>
      <w:r w:rsidRPr="00F67B29">
        <w:rPr>
          <w:rFonts w:hint="eastAsia"/>
        </w:rPr>
        <w:t>斥資</w:t>
      </w:r>
      <w:r w:rsidRPr="00F67B29">
        <w:rPr>
          <w:rFonts w:hint="eastAsia"/>
        </w:rPr>
        <w:t>6,000</w:t>
      </w:r>
      <w:r w:rsidR="009B177B" w:rsidRPr="00F67B29">
        <w:rPr>
          <w:rFonts w:hint="eastAsia"/>
        </w:rPr>
        <w:t>萬歐元成立</w:t>
      </w:r>
      <w:r w:rsidRPr="00F67B29">
        <w:rPr>
          <w:rFonts w:hint="eastAsia"/>
        </w:rPr>
        <w:t>國家生物過程研究及培訓所（</w:t>
      </w:r>
      <w:r w:rsidRPr="00F67B29">
        <w:rPr>
          <w:rFonts w:hint="eastAsia"/>
        </w:rPr>
        <w:t>The National Institute for Bioprocess Research and Training</w:t>
      </w:r>
      <w:r w:rsidRPr="00F67B29">
        <w:rPr>
          <w:rFonts w:hint="eastAsia"/>
        </w:rPr>
        <w:t>，簡稱</w:t>
      </w:r>
      <w:r w:rsidRPr="00F67B29">
        <w:rPr>
          <w:rFonts w:hint="eastAsia"/>
        </w:rPr>
        <w:t>NIBRT</w:t>
      </w:r>
      <w:r w:rsidRPr="00F67B29">
        <w:rPr>
          <w:rFonts w:hint="eastAsia"/>
        </w:rPr>
        <w:t>），在</w:t>
      </w:r>
      <w:r w:rsidRPr="00F67B29">
        <w:rPr>
          <w:rFonts w:hint="eastAsia"/>
        </w:rPr>
        <w:t>2013</w:t>
      </w:r>
      <w:r w:rsidRPr="00F67B29">
        <w:rPr>
          <w:rFonts w:hint="eastAsia"/>
        </w:rPr>
        <w:t>年提供</w:t>
      </w:r>
      <w:r w:rsidRPr="00F67B29">
        <w:rPr>
          <w:rFonts w:hint="eastAsia"/>
        </w:rPr>
        <w:t>2,000</w:t>
      </w:r>
      <w:r w:rsidRPr="00F67B29">
        <w:rPr>
          <w:rFonts w:hint="eastAsia"/>
        </w:rPr>
        <w:t>人實習培訓，愛爾蘭科學基金會（</w:t>
      </w:r>
      <w:r w:rsidRPr="00F67B29">
        <w:rPr>
          <w:rFonts w:hint="eastAsia"/>
        </w:rPr>
        <w:t>Science Foundation Ireland</w:t>
      </w:r>
      <w:r w:rsidRPr="00F67B29">
        <w:rPr>
          <w:rFonts w:hint="eastAsia"/>
        </w:rPr>
        <w:t>，簡稱</w:t>
      </w:r>
      <w:r w:rsidRPr="00F67B29">
        <w:rPr>
          <w:rFonts w:hint="eastAsia"/>
        </w:rPr>
        <w:t>SFI</w:t>
      </w:r>
      <w:r w:rsidRPr="00F67B29">
        <w:rPr>
          <w:rFonts w:hint="eastAsia"/>
        </w:rPr>
        <w:t>）也資助生物製藥領域的基礎研究；愛爾蘭政府更承諾投入</w:t>
      </w:r>
      <w:r w:rsidRPr="00F67B29">
        <w:rPr>
          <w:rFonts w:hint="eastAsia"/>
        </w:rPr>
        <w:t>80</w:t>
      </w:r>
      <w:r w:rsidRPr="00F67B29">
        <w:rPr>
          <w:rFonts w:hint="eastAsia"/>
        </w:rPr>
        <w:t>億歐元作為研究資金，鞏固愛爾蘭研究中心的地位。愛爾蘭的健康產品監管局（</w:t>
      </w:r>
      <w:r w:rsidRPr="00F67B29">
        <w:rPr>
          <w:rFonts w:hint="eastAsia"/>
        </w:rPr>
        <w:t>HPRA</w:t>
      </w:r>
      <w:r w:rsidRPr="00F67B29">
        <w:rPr>
          <w:rFonts w:hint="eastAsia"/>
        </w:rPr>
        <w:t>）也與美國食品藥品監督管理局（</w:t>
      </w:r>
      <w:r w:rsidRPr="00F67B29">
        <w:rPr>
          <w:rFonts w:hint="eastAsia"/>
        </w:rPr>
        <w:t>FDA</w:t>
      </w:r>
      <w:r w:rsidRPr="00F67B29">
        <w:rPr>
          <w:rFonts w:hint="eastAsia"/>
        </w:rPr>
        <w:t>）、歐洲藥品管理局（</w:t>
      </w:r>
      <w:r w:rsidRPr="00F67B29">
        <w:rPr>
          <w:rFonts w:hint="eastAsia"/>
        </w:rPr>
        <w:t>EMA</w:t>
      </w:r>
      <w:r w:rsidRPr="00F67B29">
        <w:rPr>
          <w:rFonts w:hint="eastAsia"/>
        </w:rPr>
        <w:t>）密切合作，協助企業通過合規認證。</w:t>
      </w:r>
    </w:p>
    <w:p w14:paraId="205B3D35" w14:textId="77777777" w:rsidR="007F12B5" w:rsidRPr="00F67B29" w:rsidRDefault="000330F6" w:rsidP="000330F6">
      <w:pPr>
        <w:pStyle w:val="af6"/>
        <w:ind w:left="1417" w:hanging="472"/>
      </w:pPr>
      <w:r w:rsidRPr="00F67B29">
        <w:rPr>
          <w:rFonts w:hint="eastAsia"/>
          <w:lang w:eastAsia="zh-TW"/>
        </w:rPr>
        <w:t>２、</w:t>
      </w:r>
      <w:r w:rsidR="007F12B5" w:rsidRPr="00F67B29">
        <w:rPr>
          <w:rFonts w:hint="eastAsia"/>
        </w:rPr>
        <w:t>資訊電子及軟體業</w:t>
      </w:r>
    </w:p>
    <w:p w14:paraId="6747D36C" w14:textId="77777777" w:rsidR="007F12B5" w:rsidRPr="00F67B29" w:rsidRDefault="007F12B5" w:rsidP="000330F6">
      <w:pPr>
        <w:pStyle w:val="af9"/>
        <w:ind w:left="1417" w:firstLine="456"/>
      </w:pPr>
      <w:r w:rsidRPr="00F67B29">
        <w:rPr>
          <w:rFonts w:hint="eastAsia"/>
          <w:spacing w:val="-4"/>
        </w:rPr>
        <w:t>愛爾蘭為全球資通訊（</w:t>
      </w:r>
      <w:r w:rsidRPr="00F67B29">
        <w:rPr>
          <w:rFonts w:hint="eastAsia"/>
          <w:spacing w:val="-4"/>
        </w:rPr>
        <w:t>Information and Communication Technology</w:t>
      </w:r>
      <w:r w:rsidRPr="00F67B29">
        <w:rPr>
          <w:rFonts w:hint="eastAsia"/>
          <w:spacing w:val="-4"/>
        </w:rPr>
        <w:t>，</w:t>
      </w:r>
      <w:r w:rsidRPr="00F67B29">
        <w:rPr>
          <w:rFonts w:hint="eastAsia"/>
        </w:rPr>
        <w:t>簡稱</w:t>
      </w:r>
      <w:r w:rsidRPr="00F67B29">
        <w:rPr>
          <w:rFonts w:hint="eastAsia"/>
        </w:rPr>
        <w:t>ICT</w:t>
      </w:r>
      <w:r w:rsidRPr="00F67B29">
        <w:rPr>
          <w:rFonts w:hint="eastAsia"/>
        </w:rPr>
        <w:t>）產業設立據點的熱門地區之一，目前已成為歐洲</w:t>
      </w:r>
      <w:r w:rsidRPr="00F67B29">
        <w:rPr>
          <w:rFonts w:hint="eastAsia"/>
        </w:rPr>
        <w:t>ICT</w:t>
      </w:r>
      <w:r w:rsidRPr="00F67B29">
        <w:rPr>
          <w:rFonts w:hint="eastAsia"/>
        </w:rPr>
        <w:t>技術核心，愛爾蘭的</w:t>
      </w:r>
      <w:r w:rsidRPr="00F67B29">
        <w:rPr>
          <w:rFonts w:hint="eastAsia"/>
        </w:rPr>
        <w:t>ICT</w:t>
      </w:r>
      <w:r w:rsidRPr="00F67B29">
        <w:rPr>
          <w:rFonts w:hint="eastAsia"/>
        </w:rPr>
        <w:t>產業擁有超過</w:t>
      </w:r>
      <w:r w:rsidRPr="00F67B29">
        <w:rPr>
          <w:rFonts w:hint="eastAsia"/>
        </w:rPr>
        <w:t>37,000</w:t>
      </w:r>
      <w:r w:rsidRPr="00F67B29">
        <w:rPr>
          <w:rFonts w:hint="eastAsia"/>
        </w:rPr>
        <w:t>名員工，每年創造</w:t>
      </w:r>
      <w:r w:rsidRPr="00F67B29">
        <w:rPr>
          <w:rFonts w:hint="eastAsia"/>
        </w:rPr>
        <w:t>350</w:t>
      </w:r>
      <w:r w:rsidRPr="00F67B29">
        <w:rPr>
          <w:rFonts w:hint="eastAsia"/>
        </w:rPr>
        <w:t>億歐元出口額；軟體產業則擁有</w:t>
      </w:r>
      <w:r w:rsidRPr="00F67B29">
        <w:rPr>
          <w:rFonts w:hint="eastAsia"/>
        </w:rPr>
        <w:t>24,000</w:t>
      </w:r>
      <w:r w:rsidRPr="00F67B29">
        <w:rPr>
          <w:rFonts w:hint="eastAsia"/>
        </w:rPr>
        <w:t>名員工，每年創造</w:t>
      </w:r>
      <w:r w:rsidRPr="00F67B29">
        <w:rPr>
          <w:rFonts w:hint="eastAsia"/>
        </w:rPr>
        <w:t>160</w:t>
      </w:r>
      <w:r w:rsidRPr="00F67B29">
        <w:rPr>
          <w:rFonts w:hint="eastAsia"/>
        </w:rPr>
        <w:t>億歐元出口額。全球前</w:t>
      </w:r>
      <w:r w:rsidRPr="00F67B29">
        <w:rPr>
          <w:rFonts w:hint="eastAsia"/>
        </w:rPr>
        <w:t>20</w:t>
      </w:r>
      <w:r w:rsidRPr="00F67B29">
        <w:rPr>
          <w:rFonts w:hint="eastAsia"/>
        </w:rPr>
        <w:t>大科技公司中有</w:t>
      </w:r>
      <w:r w:rsidRPr="00F67B29">
        <w:rPr>
          <w:rFonts w:hint="eastAsia"/>
        </w:rPr>
        <w:t>16</w:t>
      </w:r>
      <w:r w:rsidRPr="00F67B29">
        <w:rPr>
          <w:rFonts w:hint="eastAsia"/>
        </w:rPr>
        <w:t>家在愛爾蘭設立據點，包括</w:t>
      </w:r>
      <w:r w:rsidRPr="00F67B29">
        <w:rPr>
          <w:rFonts w:hint="eastAsia"/>
        </w:rPr>
        <w:t>Intel</w:t>
      </w:r>
      <w:r w:rsidRPr="00F67B29">
        <w:rPr>
          <w:rFonts w:hint="eastAsia"/>
        </w:rPr>
        <w:t>、</w:t>
      </w:r>
      <w:r w:rsidRPr="00F67B29">
        <w:rPr>
          <w:rFonts w:hint="eastAsia"/>
        </w:rPr>
        <w:t>HP</w:t>
      </w:r>
      <w:r w:rsidRPr="00F67B29">
        <w:rPr>
          <w:rFonts w:hint="eastAsia"/>
        </w:rPr>
        <w:t>、</w:t>
      </w:r>
      <w:r w:rsidRPr="00F67B29">
        <w:rPr>
          <w:rFonts w:hint="eastAsia"/>
        </w:rPr>
        <w:t>IBM</w:t>
      </w:r>
      <w:r w:rsidRPr="00F67B29">
        <w:rPr>
          <w:rFonts w:hint="eastAsia"/>
        </w:rPr>
        <w:t>、</w:t>
      </w:r>
      <w:r w:rsidRPr="00F67B29">
        <w:rPr>
          <w:rFonts w:hint="eastAsia"/>
        </w:rPr>
        <w:t>Microsoft</w:t>
      </w:r>
      <w:r w:rsidRPr="00F67B29">
        <w:rPr>
          <w:rFonts w:hint="eastAsia"/>
        </w:rPr>
        <w:t>、</w:t>
      </w:r>
      <w:r w:rsidRPr="00F67B29">
        <w:rPr>
          <w:rFonts w:hint="eastAsia"/>
        </w:rPr>
        <w:t>Google</w:t>
      </w:r>
      <w:r w:rsidRPr="00F67B29">
        <w:rPr>
          <w:rFonts w:hint="eastAsia"/>
        </w:rPr>
        <w:t>與</w:t>
      </w:r>
      <w:r w:rsidRPr="00F67B29">
        <w:rPr>
          <w:rFonts w:hint="eastAsia"/>
        </w:rPr>
        <w:t>Apple</w:t>
      </w:r>
      <w:r w:rsidRPr="00F67B29">
        <w:rPr>
          <w:rFonts w:hint="eastAsia"/>
        </w:rPr>
        <w:t>已在愛爾蘭營運多年，另外</w:t>
      </w:r>
      <w:r w:rsidRPr="00F67B29">
        <w:rPr>
          <w:rFonts w:hint="eastAsia"/>
        </w:rPr>
        <w:t>Facebook</w:t>
      </w:r>
      <w:r w:rsidRPr="00F67B29">
        <w:rPr>
          <w:rFonts w:hint="eastAsia"/>
        </w:rPr>
        <w:t>、</w:t>
      </w:r>
      <w:r w:rsidRPr="00F67B29">
        <w:rPr>
          <w:rFonts w:hint="eastAsia"/>
        </w:rPr>
        <w:t>LinkedIn</w:t>
      </w:r>
      <w:r w:rsidRPr="00F67B29">
        <w:rPr>
          <w:rFonts w:hint="eastAsia"/>
        </w:rPr>
        <w:t>、</w:t>
      </w:r>
      <w:r w:rsidRPr="00F67B29">
        <w:rPr>
          <w:rFonts w:hint="eastAsia"/>
        </w:rPr>
        <w:t>Amazon</w:t>
      </w:r>
      <w:r w:rsidRPr="00F67B29">
        <w:rPr>
          <w:rFonts w:hint="eastAsia"/>
        </w:rPr>
        <w:t>與</w:t>
      </w:r>
      <w:r w:rsidRPr="00F67B29">
        <w:rPr>
          <w:rFonts w:hint="eastAsia"/>
        </w:rPr>
        <w:t>Twitter</w:t>
      </w:r>
      <w:r w:rsidRPr="00F67B29">
        <w:rPr>
          <w:rFonts w:hint="eastAsia"/>
        </w:rPr>
        <w:t>也已進駐，這些科技巨頭使愛爾蘭儼然成為歐洲互聯網之都。另外，愛爾蘭首都都柏林也是歐洲新創遊戲公司的中心，</w:t>
      </w:r>
      <w:r w:rsidRPr="00F67B29">
        <w:rPr>
          <w:rFonts w:hint="eastAsia"/>
        </w:rPr>
        <w:t>Big Fish</w:t>
      </w:r>
      <w:r w:rsidRPr="00F67B29">
        <w:rPr>
          <w:rFonts w:hint="eastAsia"/>
        </w:rPr>
        <w:t>、</w:t>
      </w:r>
      <w:r w:rsidRPr="00F67B29">
        <w:rPr>
          <w:rFonts w:hint="eastAsia"/>
        </w:rPr>
        <w:t>EA</w:t>
      </w:r>
      <w:r w:rsidRPr="00F67B29">
        <w:rPr>
          <w:rFonts w:hint="eastAsia"/>
        </w:rPr>
        <w:t>、</w:t>
      </w:r>
      <w:r w:rsidRPr="00F67B29">
        <w:rPr>
          <w:rFonts w:hint="eastAsia"/>
        </w:rPr>
        <w:t>Havok</w:t>
      </w:r>
      <w:r w:rsidRPr="00F67B29">
        <w:rPr>
          <w:rFonts w:hint="eastAsia"/>
        </w:rPr>
        <w:t>、</w:t>
      </w:r>
      <w:r w:rsidRPr="00F67B29">
        <w:rPr>
          <w:rFonts w:hint="eastAsia"/>
        </w:rPr>
        <w:t>DemonWare</w:t>
      </w:r>
      <w:r w:rsidRPr="00F67B29">
        <w:rPr>
          <w:rFonts w:hint="eastAsia"/>
        </w:rPr>
        <w:t>、</w:t>
      </w:r>
      <w:r w:rsidRPr="00F67B29">
        <w:rPr>
          <w:rFonts w:hint="eastAsia"/>
        </w:rPr>
        <w:t>PopCap</w:t>
      </w:r>
      <w:r w:rsidRPr="00F67B29">
        <w:rPr>
          <w:rFonts w:hint="eastAsia"/>
        </w:rPr>
        <w:t>、</w:t>
      </w:r>
      <w:r w:rsidRPr="00F67B29">
        <w:rPr>
          <w:rFonts w:hint="eastAsia"/>
        </w:rPr>
        <w:t>Zynga</w:t>
      </w:r>
      <w:r w:rsidRPr="00F67B29">
        <w:rPr>
          <w:rFonts w:hint="eastAsia"/>
        </w:rPr>
        <w:t>、</w:t>
      </w:r>
      <w:r w:rsidRPr="00F67B29">
        <w:rPr>
          <w:rFonts w:hint="eastAsia"/>
        </w:rPr>
        <w:t>Riot Games</w:t>
      </w:r>
      <w:r w:rsidRPr="00F67B29">
        <w:rPr>
          <w:rFonts w:hint="eastAsia"/>
        </w:rPr>
        <w:t>和</w:t>
      </w:r>
      <w:r w:rsidRPr="00F67B29">
        <w:rPr>
          <w:rFonts w:hint="eastAsia"/>
        </w:rPr>
        <w:t>Jolt</w:t>
      </w:r>
      <w:r w:rsidRPr="00F67B29">
        <w:rPr>
          <w:rFonts w:hint="eastAsia"/>
        </w:rPr>
        <w:t>都設有據點。</w:t>
      </w:r>
    </w:p>
    <w:p w14:paraId="4986C6C7" w14:textId="77777777" w:rsidR="007F12B5" w:rsidRPr="00F67B29" w:rsidRDefault="007F12B5" w:rsidP="000330F6">
      <w:pPr>
        <w:pStyle w:val="af9"/>
        <w:ind w:left="1417" w:firstLine="472"/>
      </w:pPr>
      <w:r w:rsidRPr="00F67B29">
        <w:rPr>
          <w:rFonts w:hint="eastAsia"/>
        </w:rPr>
        <w:t>愛爾蘭政府也積極培育科技人才並扶植</w:t>
      </w:r>
      <w:r w:rsidRPr="00F67B29">
        <w:rPr>
          <w:rFonts w:hint="eastAsia"/>
        </w:rPr>
        <w:t>ICT</w:t>
      </w:r>
      <w:r w:rsidRPr="00F67B29">
        <w:rPr>
          <w:rFonts w:hint="eastAsia"/>
        </w:rPr>
        <w:t>與軟體產業，藉由累積的</w:t>
      </w:r>
      <w:r w:rsidRPr="00F67B29">
        <w:rPr>
          <w:rFonts w:hint="eastAsia"/>
        </w:rPr>
        <w:t>ICT</w:t>
      </w:r>
      <w:r w:rsidRPr="00F67B29">
        <w:rPr>
          <w:rFonts w:hint="eastAsia"/>
        </w:rPr>
        <w:t>、軟體產業資源與國際聲譽，逐步建立一個以</w:t>
      </w:r>
      <w:r w:rsidRPr="00F67B29">
        <w:rPr>
          <w:rFonts w:hint="eastAsia"/>
        </w:rPr>
        <w:t>ICT</w:t>
      </w:r>
      <w:r w:rsidRPr="00F67B29">
        <w:rPr>
          <w:rFonts w:hint="eastAsia"/>
        </w:rPr>
        <w:t>產業聚落為基礎的強大生態系統，以發展成為快速發展雲端計算（</w:t>
      </w:r>
      <w:r w:rsidRPr="00F67B29">
        <w:rPr>
          <w:rFonts w:hint="eastAsia"/>
        </w:rPr>
        <w:t>Cloud Computing</w:t>
      </w:r>
      <w:r w:rsidRPr="00F67B29">
        <w:rPr>
          <w:rFonts w:hint="eastAsia"/>
        </w:rPr>
        <w:t>）與物聯網（</w:t>
      </w:r>
      <w:r w:rsidRPr="00F67B29">
        <w:rPr>
          <w:rFonts w:hint="eastAsia"/>
        </w:rPr>
        <w:t>Internet Of Things</w:t>
      </w:r>
      <w:r w:rsidRPr="00F67B29">
        <w:rPr>
          <w:rFonts w:hint="eastAsia"/>
        </w:rPr>
        <w:t>）的平台，目前已經吸引了許多雲端計算企業進駐，包括</w:t>
      </w:r>
      <w:r w:rsidRPr="00F67B29">
        <w:rPr>
          <w:rFonts w:hint="eastAsia"/>
        </w:rPr>
        <w:t>EMC</w:t>
      </w:r>
      <w:r w:rsidRPr="00F67B29">
        <w:rPr>
          <w:rFonts w:hint="eastAsia"/>
        </w:rPr>
        <w:t>、</w:t>
      </w:r>
      <w:r w:rsidRPr="00F67B29">
        <w:rPr>
          <w:rFonts w:hint="eastAsia"/>
        </w:rPr>
        <w:t>Citrix</w:t>
      </w:r>
      <w:r w:rsidRPr="00F67B29">
        <w:rPr>
          <w:rFonts w:hint="eastAsia"/>
        </w:rPr>
        <w:t>、</w:t>
      </w:r>
      <w:r w:rsidRPr="00F67B29">
        <w:rPr>
          <w:rFonts w:hint="eastAsia"/>
        </w:rPr>
        <w:t>Oracle</w:t>
      </w:r>
      <w:r w:rsidRPr="00F67B29">
        <w:rPr>
          <w:rFonts w:hint="eastAsia"/>
        </w:rPr>
        <w:t>和</w:t>
      </w:r>
      <w:r w:rsidRPr="00F67B29">
        <w:rPr>
          <w:rFonts w:hint="eastAsia"/>
        </w:rPr>
        <w:t>Dropbox</w:t>
      </w:r>
      <w:r w:rsidRPr="00F67B29">
        <w:rPr>
          <w:rFonts w:hint="eastAsia"/>
        </w:rPr>
        <w:t>。</w:t>
      </w:r>
    </w:p>
    <w:p w14:paraId="52849363" w14:textId="77777777" w:rsidR="007F12B5" w:rsidRPr="00F67B29" w:rsidRDefault="007F12B5" w:rsidP="000330F6">
      <w:pPr>
        <w:pStyle w:val="af9"/>
        <w:ind w:left="1417" w:firstLine="472"/>
      </w:pPr>
      <w:r w:rsidRPr="00F67B29">
        <w:rPr>
          <w:rFonts w:hint="eastAsia"/>
        </w:rPr>
        <w:t>愛爾蘭從原先鼓勵國際大廠進駐設立營運中心或獨立業務部門，現在已轉為注重軟體開發與測試，在行動通訊、電子工程、電子商務解決方案、資料管理、金融保險與國際網路安全方面皆有亮眼成績。</w:t>
      </w:r>
    </w:p>
    <w:p w14:paraId="431727AA" w14:textId="77777777" w:rsidR="007F12B5" w:rsidRPr="00F67B29" w:rsidRDefault="000330F6" w:rsidP="000330F6">
      <w:pPr>
        <w:pStyle w:val="af6"/>
        <w:ind w:left="1417" w:hanging="472"/>
      </w:pPr>
      <w:r w:rsidRPr="00F67B29">
        <w:rPr>
          <w:rFonts w:hint="eastAsia"/>
          <w:lang w:eastAsia="zh-TW"/>
        </w:rPr>
        <w:t>３、</w:t>
      </w:r>
      <w:r w:rsidR="007F12B5" w:rsidRPr="00F67B29">
        <w:rPr>
          <w:rFonts w:hint="eastAsia"/>
        </w:rPr>
        <w:t>農產品及食品</w:t>
      </w:r>
    </w:p>
    <w:p w14:paraId="6A597168" w14:textId="75E8C464" w:rsidR="009B177B" w:rsidRPr="00F67B29" w:rsidRDefault="009B177B" w:rsidP="0080277F">
      <w:pPr>
        <w:pStyle w:val="af9"/>
        <w:ind w:left="1417" w:firstLine="472"/>
      </w:pPr>
      <w:r w:rsidRPr="00F67B29">
        <w:rPr>
          <w:rFonts w:hint="eastAsia"/>
        </w:rPr>
        <w:t>農產品與食品產業是愛爾蘭最重要的本土產業之一，愛爾蘭食品局於</w:t>
      </w:r>
      <w:r w:rsidRPr="00F67B29">
        <w:rPr>
          <w:rFonts w:hint="eastAsia"/>
        </w:rPr>
        <w:t>2020</w:t>
      </w:r>
      <w:r w:rsidRPr="00F67B29">
        <w:rPr>
          <w:rFonts w:hint="eastAsia"/>
        </w:rPr>
        <w:t>年</w:t>
      </w:r>
      <w:r w:rsidRPr="00F67B29">
        <w:rPr>
          <w:rFonts w:hint="eastAsia"/>
        </w:rPr>
        <w:t>1</w:t>
      </w:r>
      <w:r w:rsidRPr="00F67B29">
        <w:rPr>
          <w:rFonts w:hint="eastAsia"/>
        </w:rPr>
        <w:t>月發布雄心勃勃的新三年目標，作為其新的十年戰略聲明發布的一部分，進一步促進愛爾蘭食品和飲料出口價值鏈的增長。該計畫目標提升愛爾蘭食品和飲料出口的價值增長，包括乳製品、肉類和牲畜出口價值成長</w:t>
      </w:r>
      <w:r w:rsidRPr="00F67B29">
        <w:rPr>
          <w:rFonts w:hint="eastAsia"/>
        </w:rPr>
        <w:t>11</w:t>
      </w:r>
      <w:r w:rsidR="000B5D5A" w:rsidRPr="00F67B29">
        <w:rPr>
          <w:rFonts w:hint="eastAsia"/>
        </w:rPr>
        <w:t>%</w:t>
      </w:r>
      <w:r w:rsidRPr="00F67B29">
        <w:rPr>
          <w:rFonts w:hint="eastAsia"/>
        </w:rPr>
        <w:t>，以及預製消費食品出口成長</w:t>
      </w:r>
      <w:r w:rsidRPr="00F67B29">
        <w:rPr>
          <w:rFonts w:hint="eastAsia"/>
        </w:rPr>
        <w:t>14</w:t>
      </w:r>
      <w:r w:rsidR="000B5D5A" w:rsidRPr="00F67B29">
        <w:rPr>
          <w:rFonts w:hint="eastAsia"/>
        </w:rPr>
        <w:t>%</w:t>
      </w:r>
      <w:r w:rsidRPr="00F67B29">
        <w:rPr>
          <w:rFonts w:hint="eastAsia"/>
        </w:rPr>
        <w:t>。</w:t>
      </w:r>
    </w:p>
    <w:p w14:paraId="04609C05" w14:textId="4077EDA0" w:rsidR="009B177B" w:rsidRPr="00F67B29" w:rsidRDefault="009B177B" w:rsidP="0080277F">
      <w:pPr>
        <w:pStyle w:val="af9"/>
        <w:ind w:left="1417" w:firstLine="472"/>
      </w:pPr>
      <w:r w:rsidRPr="00F67B29">
        <w:rPr>
          <w:rFonts w:hint="eastAsia"/>
        </w:rPr>
        <w:t>愛爾蘭食品局調查顯示，愛爾蘭的食品與飲料出口金額自</w:t>
      </w:r>
      <w:r w:rsidRPr="00F67B29">
        <w:rPr>
          <w:rFonts w:hint="eastAsia"/>
        </w:rPr>
        <w:t>2021</w:t>
      </w:r>
      <w:r w:rsidRPr="00F67B29">
        <w:rPr>
          <w:rFonts w:hint="eastAsia"/>
        </w:rPr>
        <w:t>年起連續兩年創下歷史新高，繼</w:t>
      </w:r>
      <w:r w:rsidRPr="00F67B29">
        <w:rPr>
          <w:rFonts w:hint="eastAsia"/>
        </w:rPr>
        <w:t>2021</w:t>
      </w:r>
      <w:r w:rsidRPr="00F67B29">
        <w:rPr>
          <w:rFonts w:hint="eastAsia"/>
        </w:rPr>
        <w:t>年的</w:t>
      </w:r>
      <w:r w:rsidRPr="00F67B29">
        <w:rPr>
          <w:rFonts w:hint="eastAsia"/>
        </w:rPr>
        <w:t>135</w:t>
      </w:r>
      <w:r w:rsidRPr="00F67B29">
        <w:rPr>
          <w:rFonts w:hint="eastAsia"/>
        </w:rPr>
        <w:t>億歐元成長至</w:t>
      </w:r>
      <w:r w:rsidRPr="00F67B29">
        <w:rPr>
          <w:rFonts w:hint="eastAsia"/>
        </w:rPr>
        <w:t>2022</w:t>
      </w:r>
      <w:r w:rsidRPr="00F67B29">
        <w:rPr>
          <w:rFonts w:hint="eastAsia"/>
        </w:rPr>
        <w:t>年的</w:t>
      </w:r>
      <w:r w:rsidRPr="00F67B29">
        <w:rPr>
          <w:rFonts w:hint="eastAsia"/>
        </w:rPr>
        <w:t>167</w:t>
      </w:r>
      <w:r w:rsidRPr="00F67B29">
        <w:rPr>
          <w:rFonts w:hint="eastAsia"/>
        </w:rPr>
        <w:t>億歐元，較疫情前</w:t>
      </w:r>
      <w:r w:rsidRPr="00F67B29">
        <w:rPr>
          <w:rFonts w:hint="eastAsia"/>
        </w:rPr>
        <w:t>2019</w:t>
      </w:r>
      <w:r w:rsidRPr="00F67B29">
        <w:rPr>
          <w:rFonts w:hint="eastAsia"/>
        </w:rPr>
        <w:t>年的</w:t>
      </w:r>
      <w:r w:rsidRPr="00F67B29">
        <w:rPr>
          <w:rFonts w:hint="eastAsia"/>
        </w:rPr>
        <w:t>130</w:t>
      </w:r>
      <w:r w:rsidRPr="00F67B29">
        <w:rPr>
          <w:rFonts w:hint="eastAsia"/>
        </w:rPr>
        <w:t>億歐元成長了</w:t>
      </w:r>
      <w:r w:rsidRPr="00F67B29">
        <w:rPr>
          <w:rFonts w:hint="eastAsia"/>
        </w:rPr>
        <w:t>28.46</w:t>
      </w:r>
      <w:r w:rsidR="000B5D5A" w:rsidRPr="00F67B29">
        <w:rPr>
          <w:rFonts w:hint="eastAsia"/>
        </w:rPr>
        <w:t>%</w:t>
      </w:r>
      <w:r w:rsidRPr="00F67B29">
        <w:rPr>
          <w:rFonts w:hint="eastAsia"/>
        </w:rPr>
        <w:t>。</w:t>
      </w:r>
    </w:p>
    <w:p w14:paraId="094E1B40" w14:textId="6BEF3B6A" w:rsidR="007F12B5" w:rsidRPr="00F67B29" w:rsidRDefault="009B177B" w:rsidP="0080277F">
      <w:pPr>
        <w:pStyle w:val="af9"/>
        <w:ind w:left="1417" w:firstLine="472"/>
      </w:pPr>
      <w:r w:rsidRPr="00F67B29">
        <w:rPr>
          <w:rFonts w:hint="eastAsia"/>
        </w:rPr>
        <w:t>愛爾蘭食品出口金額快速躍升的主要原因，包括在國際通膨的大環境下，食品生產及企業經營成本增加，導致產品單價上漲；就消費需求面而言，愛爾蘭食品出口的銷售數量同時也有所增加。愛爾蘭的牛肉、乳製品出口暢旺，預製消費食品（</w:t>
      </w:r>
      <w:r w:rsidRPr="00F67B29">
        <w:rPr>
          <w:rFonts w:hint="eastAsia"/>
        </w:rPr>
        <w:t>prepared consumer food</w:t>
      </w:r>
      <w:r w:rsidRPr="00F67B29">
        <w:rPr>
          <w:rFonts w:hint="eastAsia"/>
        </w:rPr>
        <w:t>）及飲料更達到愛爾蘭食品出口新的里程碑，</w:t>
      </w:r>
      <w:r w:rsidRPr="00F67B29">
        <w:rPr>
          <w:rFonts w:hint="eastAsia"/>
        </w:rPr>
        <w:t>2022</w:t>
      </w:r>
      <w:r w:rsidRPr="00F67B29">
        <w:rPr>
          <w:rFonts w:hint="eastAsia"/>
        </w:rPr>
        <w:t>年預製消費食品中的肉類與海鮮出口附加價值超過</w:t>
      </w:r>
      <w:r w:rsidRPr="00F67B29">
        <w:rPr>
          <w:rFonts w:hint="eastAsia"/>
        </w:rPr>
        <w:t>10</w:t>
      </w:r>
      <w:r w:rsidRPr="00F67B29">
        <w:rPr>
          <w:rFonts w:hint="eastAsia"/>
        </w:rPr>
        <w:t>億歐元，較前一年增加了</w:t>
      </w:r>
      <w:r w:rsidRPr="00F67B29">
        <w:rPr>
          <w:rFonts w:hint="eastAsia"/>
        </w:rPr>
        <w:t>30</w:t>
      </w:r>
      <w:r w:rsidR="000B5D5A" w:rsidRPr="00F67B29">
        <w:rPr>
          <w:rFonts w:hint="eastAsia"/>
        </w:rPr>
        <w:t>%</w:t>
      </w:r>
      <w:r w:rsidR="007F12B5" w:rsidRPr="00F67B29">
        <w:rPr>
          <w:rFonts w:hint="eastAsia"/>
        </w:rPr>
        <w:t>。</w:t>
      </w:r>
    </w:p>
    <w:p w14:paraId="147818E8" w14:textId="1F0416F9" w:rsidR="009B177B" w:rsidRPr="00F67B29" w:rsidRDefault="009B177B" w:rsidP="009B177B">
      <w:pPr>
        <w:pStyle w:val="af9"/>
        <w:ind w:left="1417" w:firstLine="472"/>
      </w:pPr>
      <w:r w:rsidRPr="00F67B29">
        <w:rPr>
          <w:rFonts w:hint="eastAsia"/>
        </w:rPr>
        <w:t>據愛爾蘭農業、食品及海洋部（</w:t>
      </w:r>
      <w:r w:rsidRPr="00F67B29">
        <w:rPr>
          <w:rFonts w:hint="eastAsia"/>
        </w:rPr>
        <w:t>The Department of Agriculture, Food and the Marine</w:t>
      </w:r>
      <w:r w:rsidRPr="00F67B29">
        <w:rPr>
          <w:rFonts w:hint="eastAsia"/>
        </w:rPr>
        <w:t>）估算，</w:t>
      </w:r>
      <w:r w:rsidRPr="00F67B29">
        <w:rPr>
          <w:rFonts w:hint="eastAsia"/>
        </w:rPr>
        <w:t>2022</w:t>
      </w:r>
      <w:r w:rsidRPr="00F67B29">
        <w:rPr>
          <w:rFonts w:hint="eastAsia"/>
        </w:rPr>
        <w:t>年愛爾蘭農產品出口總額（包括非供食用產品）價值為</w:t>
      </w:r>
      <w:r w:rsidRPr="00F67B29">
        <w:rPr>
          <w:rFonts w:hint="eastAsia"/>
        </w:rPr>
        <w:t>187</w:t>
      </w:r>
      <w:r w:rsidRPr="00F67B29">
        <w:rPr>
          <w:rFonts w:hint="eastAsia"/>
        </w:rPr>
        <w:t>億歐元，較前一年提升</w:t>
      </w:r>
      <w:r w:rsidRPr="00F67B29">
        <w:rPr>
          <w:rFonts w:hint="eastAsia"/>
        </w:rPr>
        <w:t>21</w:t>
      </w:r>
      <w:r w:rsidR="000B5D5A" w:rsidRPr="00F67B29">
        <w:rPr>
          <w:rFonts w:hint="eastAsia"/>
        </w:rPr>
        <w:t>%</w:t>
      </w:r>
      <w:r w:rsidRPr="00F67B29">
        <w:rPr>
          <w:rFonts w:hint="eastAsia"/>
        </w:rPr>
        <w:t>，突顯出愛爾蘭食品產業受全球供應鏈與原物料成本飆升挑戰下，仍然保有韌性及出口能力。</w:t>
      </w:r>
    </w:p>
    <w:p w14:paraId="5E6027AA" w14:textId="2E4F8A89" w:rsidR="009B177B" w:rsidRPr="00F67B29" w:rsidRDefault="009B177B" w:rsidP="0080277F">
      <w:pPr>
        <w:pStyle w:val="af9"/>
        <w:ind w:left="1417" w:firstLine="472"/>
      </w:pPr>
      <w:r w:rsidRPr="00F67B29">
        <w:rPr>
          <w:rFonts w:hint="eastAsia"/>
        </w:rPr>
        <w:t>乳製品是愛爾蘭食品和飲料出口中最大的產業，</w:t>
      </w:r>
      <w:r w:rsidRPr="00F67B29">
        <w:rPr>
          <w:rFonts w:hint="eastAsia"/>
        </w:rPr>
        <w:t>2022</w:t>
      </w:r>
      <w:r w:rsidRPr="00F67B29">
        <w:rPr>
          <w:rFonts w:hint="eastAsia"/>
        </w:rPr>
        <w:t>年愛爾蘭乳製品出口金額計</w:t>
      </w:r>
      <w:r w:rsidRPr="00F67B29">
        <w:rPr>
          <w:rFonts w:hint="eastAsia"/>
        </w:rPr>
        <w:t>68</w:t>
      </w:r>
      <w:r w:rsidRPr="00F67B29">
        <w:rPr>
          <w:rFonts w:hint="eastAsia"/>
        </w:rPr>
        <w:t>億歐元，較</w:t>
      </w:r>
      <w:r w:rsidRPr="00F67B29">
        <w:rPr>
          <w:rFonts w:hint="eastAsia"/>
        </w:rPr>
        <w:t>2021</w:t>
      </w:r>
      <w:r w:rsidRPr="00F67B29">
        <w:rPr>
          <w:rFonts w:hint="eastAsia"/>
        </w:rPr>
        <w:t>年的</w:t>
      </w:r>
      <w:r w:rsidRPr="00F67B29">
        <w:rPr>
          <w:rFonts w:hint="eastAsia"/>
        </w:rPr>
        <w:t>51</w:t>
      </w:r>
      <w:r w:rsidRPr="00F67B29">
        <w:rPr>
          <w:rFonts w:hint="eastAsia"/>
        </w:rPr>
        <w:t>億歐元增加</w:t>
      </w:r>
      <w:r w:rsidRPr="00F67B29">
        <w:rPr>
          <w:rFonts w:hint="eastAsia"/>
        </w:rPr>
        <w:t>33</w:t>
      </w:r>
      <w:r w:rsidR="000B5D5A" w:rsidRPr="00F67B29">
        <w:rPr>
          <w:rFonts w:hint="eastAsia"/>
        </w:rPr>
        <w:t>%</w:t>
      </w:r>
      <w:r w:rsidRPr="00F67B29">
        <w:rPr>
          <w:rFonts w:hint="eastAsia"/>
        </w:rPr>
        <w:t>，超過</w:t>
      </w:r>
      <w:r w:rsidRPr="00F67B29">
        <w:rPr>
          <w:rFonts w:hint="eastAsia"/>
        </w:rPr>
        <w:t>170</w:t>
      </w:r>
      <w:r w:rsidRPr="00F67B29">
        <w:rPr>
          <w:rFonts w:hint="eastAsia"/>
        </w:rPr>
        <w:t>萬噸的產品銷往全球</w:t>
      </w:r>
      <w:r w:rsidRPr="00F67B29">
        <w:rPr>
          <w:rFonts w:hint="eastAsia"/>
        </w:rPr>
        <w:t>130</w:t>
      </w:r>
      <w:r w:rsidRPr="00F67B29">
        <w:rPr>
          <w:rFonts w:hint="eastAsia"/>
        </w:rPr>
        <w:t>多個市場；愛爾蘭乳製品的出口動能主要由奶油和乳酪出口所帶動，分別有</w:t>
      </w:r>
      <w:r w:rsidRPr="00F67B29">
        <w:rPr>
          <w:rFonts w:hint="eastAsia"/>
        </w:rPr>
        <w:t>26</w:t>
      </w:r>
      <w:r w:rsidR="000B5D5A" w:rsidRPr="00F67B29">
        <w:rPr>
          <w:rFonts w:hint="eastAsia"/>
        </w:rPr>
        <w:t>%</w:t>
      </w:r>
      <w:r w:rsidRPr="00F67B29">
        <w:rPr>
          <w:rFonts w:hint="eastAsia"/>
        </w:rPr>
        <w:t>及</w:t>
      </w:r>
      <w:r w:rsidRPr="00F67B29">
        <w:rPr>
          <w:rFonts w:hint="eastAsia"/>
        </w:rPr>
        <w:t>25</w:t>
      </w:r>
      <w:r w:rsidR="000B5D5A" w:rsidRPr="00F67B29">
        <w:rPr>
          <w:rFonts w:hint="eastAsia"/>
        </w:rPr>
        <w:t>%</w:t>
      </w:r>
      <w:r w:rsidRPr="00F67B29">
        <w:rPr>
          <w:rFonts w:hint="eastAsia"/>
        </w:rPr>
        <w:t>的年成長率。</w:t>
      </w:r>
    </w:p>
    <w:p w14:paraId="29DE851E" w14:textId="75832988" w:rsidR="009B177B" w:rsidRPr="00F67B29" w:rsidRDefault="009B177B" w:rsidP="0080277F">
      <w:pPr>
        <w:pStyle w:val="af9"/>
        <w:ind w:left="1417" w:firstLine="472"/>
      </w:pPr>
      <w:r w:rsidRPr="00F67B29">
        <w:rPr>
          <w:rFonts w:hint="eastAsia"/>
        </w:rPr>
        <w:t>其次是愛爾蘭的肉類和畜牧業，貢獻超過</w:t>
      </w:r>
      <w:r w:rsidRPr="00F67B29">
        <w:rPr>
          <w:rFonts w:hint="eastAsia"/>
        </w:rPr>
        <w:t>40</w:t>
      </w:r>
      <w:r w:rsidRPr="00F67B29">
        <w:rPr>
          <w:rFonts w:hint="eastAsia"/>
        </w:rPr>
        <w:t>億歐元的出口銷售額（較</w:t>
      </w:r>
      <w:r w:rsidRPr="00F67B29">
        <w:rPr>
          <w:rFonts w:hint="eastAsia"/>
        </w:rPr>
        <w:t>2021</w:t>
      </w:r>
      <w:r w:rsidRPr="00F67B29">
        <w:rPr>
          <w:rFonts w:hint="eastAsia"/>
        </w:rPr>
        <w:t>年增加了</w:t>
      </w:r>
      <w:r w:rsidRPr="00F67B29">
        <w:rPr>
          <w:rFonts w:hint="eastAsia"/>
        </w:rPr>
        <w:t>15</w:t>
      </w:r>
      <w:r w:rsidR="000B5D5A" w:rsidRPr="00F67B29">
        <w:rPr>
          <w:rFonts w:hint="eastAsia"/>
        </w:rPr>
        <w:t>%</w:t>
      </w:r>
      <w:r w:rsidRPr="00F67B29">
        <w:rPr>
          <w:rFonts w:hint="eastAsia"/>
        </w:rPr>
        <w:t>或</w:t>
      </w:r>
      <w:r w:rsidRPr="00F67B29">
        <w:rPr>
          <w:rFonts w:hint="eastAsia"/>
        </w:rPr>
        <w:t>5.2</w:t>
      </w:r>
      <w:r w:rsidRPr="00F67B29">
        <w:rPr>
          <w:rFonts w:hint="eastAsia"/>
        </w:rPr>
        <w:t>億歐元），其中愛爾蘭牛肉是肉類出口最大的貢獻者，出口金額為</w:t>
      </w:r>
      <w:r w:rsidRPr="00F67B29">
        <w:rPr>
          <w:rFonts w:hint="eastAsia"/>
        </w:rPr>
        <w:t>25</w:t>
      </w:r>
      <w:r w:rsidRPr="00F67B29">
        <w:rPr>
          <w:rFonts w:hint="eastAsia"/>
        </w:rPr>
        <w:t>億歐元，較</w:t>
      </w:r>
      <w:r w:rsidRPr="00F67B29">
        <w:rPr>
          <w:rFonts w:hint="eastAsia"/>
        </w:rPr>
        <w:t>2021</w:t>
      </w:r>
      <w:r w:rsidRPr="00F67B29">
        <w:rPr>
          <w:rFonts w:hint="eastAsia"/>
        </w:rPr>
        <w:t>年增加</w:t>
      </w:r>
      <w:r w:rsidRPr="00F67B29">
        <w:rPr>
          <w:rFonts w:hint="eastAsia"/>
        </w:rPr>
        <w:t>18</w:t>
      </w:r>
      <w:r w:rsidR="000B5D5A" w:rsidRPr="00F67B29">
        <w:rPr>
          <w:rFonts w:hint="eastAsia"/>
        </w:rPr>
        <w:t>%</w:t>
      </w:r>
      <w:r w:rsidRPr="00F67B29">
        <w:rPr>
          <w:rFonts w:hint="eastAsia"/>
        </w:rPr>
        <w:t>或</w:t>
      </w:r>
      <w:r w:rsidRPr="00F67B29">
        <w:rPr>
          <w:rFonts w:hint="eastAsia"/>
        </w:rPr>
        <w:t>3.84</w:t>
      </w:r>
      <w:r w:rsidRPr="00F67B29">
        <w:rPr>
          <w:rFonts w:hint="eastAsia"/>
        </w:rPr>
        <w:t>歐元）。</w:t>
      </w:r>
    </w:p>
    <w:p w14:paraId="58A59A00" w14:textId="2333A6AF" w:rsidR="007F12B5" w:rsidRPr="00F67B29" w:rsidRDefault="009B177B" w:rsidP="0080277F">
      <w:pPr>
        <w:pStyle w:val="af9"/>
        <w:ind w:left="1417" w:firstLine="472"/>
      </w:pPr>
      <w:r w:rsidRPr="00F67B29">
        <w:rPr>
          <w:rFonts w:hint="eastAsia"/>
        </w:rPr>
        <w:t>2022</w:t>
      </w:r>
      <w:r w:rsidRPr="00F67B29">
        <w:rPr>
          <w:rFonts w:hint="eastAsia"/>
        </w:rPr>
        <w:t>年愛爾蘭預製消費食品的出口金額則超過</w:t>
      </w:r>
      <w:r w:rsidRPr="00F67B29">
        <w:rPr>
          <w:rFonts w:hint="eastAsia"/>
        </w:rPr>
        <w:t xml:space="preserve"> 30 </w:t>
      </w:r>
      <w:r w:rsidRPr="00F67B29">
        <w:rPr>
          <w:rFonts w:hint="eastAsia"/>
        </w:rPr>
        <w:t>億歐元，主要受各國於</w:t>
      </w:r>
      <w:r w:rsidRPr="00F67B29">
        <w:rPr>
          <w:rFonts w:hint="eastAsia"/>
        </w:rPr>
        <w:t>2022</w:t>
      </w:r>
      <w:r w:rsidRPr="00F67B29">
        <w:rPr>
          <w:rFonts w:hint="eastAsia"/>
        </w:rPr>
        <w:t>年初取消疫情限制、重新開放餐飲等服務業所推動。與此同時，愛爾蘭飲料出口於</w:t>
      </w:r>
      <w:r w:rsidRPr="00F67B29">
        <w:rPr>
          <w:rFonts w:hint="eastAsia"/>
        </w:rPr>
        <w:t>2022</w:t>
      </w:r>
      <w:r w:rsidRPr="00F67B29">
        <w:rPr>
          <w:rFonts w:hint="eastAsia"/>
        </w:rPr>
        <w:t>年首次達到近</w:t>
      </w:r>
      <w:r w:rsidRPr="00F67B29">
        <w:rPr>
          <w:rFonts w:hint="eastAsia"/>
        </w:rPr>
        <w:t>20</w:t>
      </w:r>
      <w:r w:rsidRPr="00F67B29">
        <w:rPr>
          <w:rFonts w:hint="eastAsia"/>
        </w:rPr>
        <w:t>億歐元（較前一年成長</w:t>
      </w:r>
      <w:r w:rsidRPr="00F67B29">
        <w:rPr>
          <w:rFonts w:hint="eastAsia"/>
        </w:rPr>
        <w:t>22</w:t>
      </w:r>
      <w:r w:rsidR="000B5D5A" w:rsidRPr="00F67B29">
        <w:rPr>
          <w:rFonts w:hint="eastAsia"/>
        </w:rPr>
        <w:t>%</w:t>
      </w:r>
      <w:r w:rsidRPr="00F67B29">
        <w:rPr>
          <w:rFonts w:hint="eastAsia"/>
        </w:rPr>
        <w:t>），較疫情前的</w:t>
      </w:r>
      <w:r w:rsidRPr="00F67B29">
        <w:rPr>
          <w:rFonts w:hint="eastAsia"/>
        </w:rPr>
        <w:t>2019</w:t>
      </w:r>
      <w:r w:rsidRPr="00F67B29">
        <w:rPr>
          <w:rFonts w:hint="eastAsia"/>
        </w:rPr>
        <w:t>年增加了</w:t>
      </w:r>
      <w:r w:rsidRPr="00F67B29">
        <w:rPr>
          <w:rFonts w:hint="eastAsia"/>
        </w:rPr>
        <w:t>25</w:t>
      </w:r>
      <w:r w:rsidR="000B5D5A" w:rsidRPr="00F67B29">
        <w:rPr>
          <w:rFonts w:hint="eastAsia"/>
        </w:rPr>
        <w:t>%</w:t>
      </w:r>
      <w:r w:rsidRPr="00F67B29">
        <w:rPr>
          <w:rFonts w:hint="eastAsia"/>
        </w:rPr>
        <w:t>，北美是最重要的市場，</w:t>
      </w:r>
      <w:r w:rsidR="000B5D5A" w:rsidRPr="00F67B29">
        <w:rPr>
          <w:rFonts w:hint="eastAsia"/>
        </w:rPr>
        <w:t>占</w:t>
      </w:r>
      <w:r w:rsidRPr="00F67B29">
        <w:rPr>
          <w:rFonts w:hint="eastAsia"/>
        </w:rPr>
        <w:t>愛爾蘭總出口額之</w:t>
      </w:r>
      <w:r w:rsidRPr="00F67B29">
        <w:rPr>
          <w:rFonts w:hint="eastAsia"/>
        </w:rPr>
        <w:t>52</w:t>
      </w:r>
      <w:r w:rsidR="000B5D5A" w:rsidRPr="00F67B29">
        <w:rPr>
          <w:rFonts w:hint="eastAsia"/>
        </w:rPr>
        <w:t>%</w:t>
      </w:r>
      <w:r w:rsidRPr="00F67B29">
        <w:rPr>
          <w:rFonts w:hint="eastAsia"/>
        </w:rPr>
        <w:t>，略低於</w:t>
      </w:r>
      <w:r w:rsidRPr="00F67B29">
        <w:rPr>
          <w:rFonts w:hint="eastAsia"/>
        </w:rPr>
        <w:t>10</w:t>
      </w:r>
      <w:r w:rsidRPr="00F67B29">
        <w:rPr>
          <w:rFonts w:hint="eastAsia"/>
        </w:rPr>
        <w:t>億歐元。愛爾蘭威士忌出口金額亦於</w:t>
      </w:r>
      <w:r w:rsidRPr="00F67B29">
        <w:rPr>
          <w:rFonts w:hint="eastAsia"/>
        </w:rPr>
        <w:t>2022</w:t>
      </w:r>
      <w:r w:rsidRPr="00F67B29">
        <w:rPr>
          <w:rFonts w:hint="eastAsia"/>
        </w:rPr>
        <w:t>年首次接近</w:t>
      </w:r>
      <w:r w:rsidRPr="00F67B29">
        <w:rPr>
          <w:rFonts w:hint="eastAsia"/>
        </w:rPr>
        <w:t>10</w:t>
      </w:r>
      <w:r w:rsidRPr="00F67B29">
        <w:rPr>
          <w:rFonts w:hint="eastAsia"/>
        </w:rPr>
        <w:t>億歐元，較</w:t>
      </w:r>
      <w:r w:rsidRPr="00F67B29">
        <w:rPr>
          <w:rFonts w:hint="eastAsia"/>
        </w:rPr>
        <w:t>2021</w:t>
      </w:r>
      <w:r w:rsidRPr="00F67B29">
        <w:rPr>
          <w:rFonts w:hint="eastAsia"/>
        </w:rPr>
        <w:t>年成長</w:t>
      </w:r>
      <w:r w:rsidRPr="00F67B29">
        <w:rPr>
          <w:rFonts w:hint="eastAsia"/>
        </w:rPr>
        <w:t>25</w:t>
      </w:r>
      <w:r w:rsidR="000B5D5A" w:rsidRPr="00F67B29">
        <w:rPr>
          <w:rFonts w:hint="eastAsia"/>
        </w:rPr>
        <w:t>%</w:t>
      </w:r>
      <w:r w:rsidR="007F12B5" w:rsidRPr="00F67B29">
        <w:rPr>
          <w:rFonts w:hint="eastAsia"/>
        </w:rPr>
        <w:t>。</w:t>
      </w:r>
    </w:p>
    <w:p w14:paraId="6411E47D" w14:textId="5E4A2362" w:rsidR="009B177B" w:rsidRPr="00F67B29" w:rsidRDefault="009B177B" w:rsidP="0080277F">
      <w:pPr>
        <w:pStyle w:val="af9"/>
        <w:ind w:left="1417" w:firstLine="472"/>
      </w:pPr>
      <w:r w:rsidRPr="00F67B29">
        <w:rPr>
          <w:rFonts w:hint="eastAsia"/>
        </w:rPr>
        <w:t>愛爾蘭的海鮮則受惠於出口單價上漲，</w:t>
      </w:r>
      <w:r w:rsidRPr="00F67B29">
        <w:rPr>
          <w:rFonts w:hint="eastAsia"/>
        </w:rPr>
        <w:t>2022</w:t>
      </w:r>
      <w:r w:rsidRPr="00F67B29">
        <w:rPr>
          <w:rFonts w:hint="eastAsia"/>
        </w:rPr>
        <w:t>年出口金額達到</w:t>
      </w:r>
      <w:r w:rsidRPr="00F67B29">
        <w:rPr>
          <w:rFonts w:hint="eastAsia"/>
        </w:rPr>
        <w:t>5.3</w:t>
      </w:r>
      <w:r w:rsidR="00F451FE" w:rsidRPr="00F67B29">
        <w:rPr>
          <w:rFonts w:hint="eastAsia"/>
        </w:rPr>
        <w:t>億歐元，儘管出口量下降</w:t>
      </w:r>
      <w:r w:rsidRPr="00F67B29">
        <w:rPr>
          <w:rFonts w:hint="eastAsia"/>
        </w:rPr>
        <w:t>19</w:t>
      </w:r>
      <w:r w:rsidR="000B5D5A" w:rsidRPr="00F67B29">
        <w:rPr>
          <w:rFonts w:hint="eastAsia"/>
        </w:rPr>
        <w:t>%</w:t>
      </w:r>
      <w:r w:rsidRPr="00F67B29">
        <w:rPr>
          <w:rFonts w:hint="eastAsia"/>
        </w:rPr>
        <w:t>，出口金額卻較</w:t>
      </w:r>
      <w:r w:rsidRPr="00F67B29">
        <w:rPr>
          <w:rFonts w:hint="eastAsia"/>
        </w:rPr>
        <w:t>2021</w:t>
      </w:r>
      <w:r w:rsidRPr="00F67B29">
        <w:rPr>
          <w:rFonts w:hint="eastAsia"/>
        </w:rPr>
        <w:t>年增加了</w:t>
      </w:r>
      <w:r w:rsidRPr="00F67B29">
        <w:rPr>
          <w:rFonts w:hint="eastAsia"/>
        </w:rPr>
        <w:t>1,700</w:t>
      </w:r>
      <w:r w:rsidRPr="00F67B29">
        <w:rPr>
          <w:rFonts w:hint="eastAsia"/>
        </w:rPr>
        <w:t>萬歐元（成長</w:t>
      </w:r>
      <w:r w:rsidRPr="00F67B29">
        <w:rPr>
          <w:rFonts w:hint="eastAsia"/>
        </w:rPr>
        <w:t>3</w:t>
      </w:r>
      <w:r w:rsidR="000B5D5A" w:rsidRPr="00F67B29">
        <w:rPr>
          <w:rFonts w:hint="eastAsia"/>
        </w:rPr>
        <w:t>%</w:t>
      </w:r>
      <w:r w:rsidRPr="00F67B29">
        <w:rPr>
          <w:rFonts w:hint="eastAsia"/>
        </w:rPr>
        <w:t>），愛爾蘭園藝及穀物出口金額亦超過</w:t>
      </w:r>
      <w:r w:rsidRPr="00F67B29">
        <w:rPr>
          <w:rFonts w:hint="eastAsia"/>
        </w:rPr>
        <w:t>3</w:t>
      </w:r>
      <w:r w:rsidRPr="00F67B29">
        <w:rPr>
          <w:rFonts w:hint="eastAsia"/>
        </w:rPr>
        <w:t>億歐元，其中蘑菇主要運往英國。</w:t>
      </w:r>
    </w:p>
    <w:p w14:paraId="1D777E3B" w14:textId="1F1518DF" w:rsidR="007F12B5" w:rsidRPr="00F67B29" w:rsidRDefault="009B177B" w:rsidP="0080277F">
      <w:pPr>
        <w:pStyle w:val="af9"/>
        <w:ind w:left="1417" w:firstLine="472"/>
        <w:rPr>
          <w:lang w:eastAsia="zh-TW"/>
        </w:rPr>
      </w:pPr>
      <w:r w:rsidRPr="00F67B29">
        <w:rPr>
          <w:rFonts w:hint="eastAsia"/>
        </w:rPr>
        <w:t>在出口夥伴方面，</w:t>
      </w:r>
      <w:r w:rsidRPr="00F67B29">
        <w:rPr>
          <w:rFonts w:hint="eastAsia"/>
        </w:rPr>
        <w:t>2022</w:t>
      </w:r>
      <w:r w:rsidRPr="00F67B29">
        <w:rPr>
          <w:rFonts w:hint="eastAsia"/>
        </w:rPr>
        <w:t>年愛爾蘭有</w:t>
      </w:r>
      <w:r w:rsidRPr="00F67B29">
        <w:rPr>
          <w:rFonts w:hint="eastAsia"/>
        </w:rPr>
        <w:t>34</w:t>
      </w:r>
      <w:r w:rsidR="000B5D5A" w:rsidRPr="00F67B29">
        <w:rPr>
          <w:rFonts w:hint="eastAsia"/>
        </w:rPr>
        <w:t>%</w:t>
      </w:r>
      <w:r w:rsidRPr="00F67B29">
        <w:rPr>
          <w:rFonts w:hint="eastAsia"/>
        </w:rPr>
        <w:t>的食品和飲料出口銷往歐盟和英國以外的國際市場（</w:t>
      </w:r>
      <w:r w:rsidRPr="00F67B29">
        <w:rPr>
          <w:rFonts w:hint="eastAsia"/>
        </w:rPr>
        <w:t>34</w:t>
      </w:r>
      <w:r w:rsidR="000B5D5A" w:rsidRPr="00F67B29">
        <w:rPr>
          <w:rFonts w:hint="eastAsia"/>
        </w:rPr>
        <w:t>%</w:t>
      </w:r>
      <w:r w:rsidRPr="00F67B29">
        <w:rPr>
          <w:rFonts w:hint="eastAsia"/>
        </w:rPr>
        <w:t>銷往歐盟、</w:t>
      </w:r>
      <w:r w:rsidRPr="00F67B29">
        <w:rPr>
          <w:rFonts w:hint="eastAsia"/>
        </w:rPr>
        <w:t>32</w:t>
      </w:r>
      <w:r w:rsidR="000B5D5A" w:rsidRPr="00F67B29">
        <w:rPr>
          <w:rFonts w:hint="eastAsia"/>
        </w:rPr>
        <w:t>%</w:t>
      </w:r>
      <w:r w:rsidRPr="00F67B29">
        <w:rPr>
          <w:rFonts w:hint="eastAsia"/>
        </w:rPr>
        <w:t>銷往英國），英國仍然是愛爾蘭食品和飲料出口的最大單一國家市場。</w:t>
      </w:r>
      <w:r w:rsidRPr="00F67B29">
        <w:rPr>
          <w:rFonts w:hint="eastAsia"/>
        </w:rPr>
        <w:t>2022</w:t>
      </w:r>
      <w:r w:rsidRPr="00F67B29">
        <w:rPr>
          <w:rFonts w:hint="eastAsia"/>
        </w:rPr>
        <w:t>年愛爾蘭出口英國的食品及飲料金額為</w:t>
      </w:r>
      <w:r w:rsidRPr="00F67B29">
        <w:rPr>
          <w:rFonts w:hint="eastAsia"/>
        </w:rPr>
        <w:t>54</w:t>
      </w:r>
      <w:r w:rsidRPr="00F67B29">
        <w:rPr>
          <w:rFonts w:hint="eastAsia"/>
        </w:rPr>
        <w:t>億歐元（較</w:t>
      </w:r>
      <w:r w:rsidRPr="00F67B29">
        <w:rPr>
          <w:rFonts w:hint="eastAsia"/>
        </w:rPr>
        <w:t>2021</w:t>
      </w:r>
      <w:r w:rsidRPr="00F67B29">
        <w:rPr>
          <w:rFonts w:hint="eastAsia"/>
        </w:rPr>
        <w:t>年增長</w:t>
      </w:r>
      <w:r w:rsidRPr="00F67B29">
        <w:rPr>
          <w:rFonts w:hint="eastAsia"/>
        </w:rPr>
        <w:t>20</w:t>
      </w:r>
      <w:r w:rsidR="000B5D5A" w:rsidRPr="00F67B29">
        <w:rPr>
          <w:rFonts w:hint="eastAsia"/>
        </w:rPr>
        <w:t>%</w:t>
      </w:r>
      <w:r w:rsidR="00F451FE" w:rsidRPr="00F67B29">
        <w:rPr>
          <w:rFonts w:hint="eastAsia"/>
        </w:rPr>
        <w:t>），可觀察出愛爾蘭出口商克服</w:t>
      </w:r>
      <w:r w:rsidRPr="00F67B29">
        <w:rPr>
          <w:rFonts w:hint="eastAsia"/>
        </w:rPr>
        <w:t>與英國脫歐後的新貿易環境及放緩的英國經濟層面的不確定性，並取得亮眼的出口表現</w:t>
      </w:r>
      <w:r w:rsidR="007F12B5" w:rsidRPr="00F67B29">
        <w:rPr>
          <w:rFonts w:hint="eastAsia"/>
        </w:rPr>
        <w:t>。</w:t>
      </w:r>
    </w:p>
    <w:p w14:paraId="0C3269B7" w14:textId="3EF02DAD" w:rsidR="009B177B" w:rsidRPr="00F67B29" w:rsidRDefault="009B177B" w:rsidP="0080277F">
      <w:pPr>
        <w:pStyle w:val="af9"/>
        <w:ind w:left="1417" w:firstLine="472"/>
        <w:rPr>
          <w:lang w:eastAsia="zh-TW"/>
        </w:rPr>
      </w:pPr>
      <w:r w:rsidRPr="00F67B29">
        <w:rPr>
          <w:rFonts w:hint="eastAsia"/>
          <w:lang w:eastAsia="zh-TW"/>
        </w:rPr>
        <w:t>2022</w:t>
      </w:r>
      <w:r w:rsidR="00F451FE" w:rsidRPr="00F67B29">
        <w:rPr>
          <w:rFonts w:hint="eastAsia"/>
          <w:lang w:eastAsia="zh-TW"/>
        </w:rPr>
        <w:t>年愛爾蘭對歐盟的食品和飲料出口也成長</w:t>
      </w:r>
      <w:r w:rsidRPr="00F67B29">
        <w:rPr>
          <w:rFonts w:hint="eastAsia"/>
          <w:lang w:eastAsia="zh-TW"/>
        </w:rPr>
        <w:t>29</w:t>
      </w:r>
      <w:r w:rsidR="000B5D5A" w:rsidRPr="00F67B29">
        <w:rPr>
          <w:rFonts w:hint="eastAsia"/>
          <w:lang w:eastAsia="zh-TW"/>
        </w:rPr>
        <w:t>%</w:t>
      </w:r>
      <w:r w:rsidRPr="00F67B29">
        <w:rPr>
          <w:rFonts w:hint="eastAsia"/>
          <w:lang w:eastAsia="zh-TW"/>
        </w:rPr>
        <w:t>，達到</w:t>
      </w:r>
      <w:r w:rsidRPr="00F67B29">
        <w:rPr>
          <w:rFonts w:hint="eastAsia"/>
          <w:lang w:eastAsia="zh-TW"/>
        </w:rPr>
        <w:t xml:space="preserve">57 </w:t>
      </w:r>
      <w:r w:rsidR="00F451FE" w:rsidRPr="00F67B29">
        <w:rPr>
          <w:rFonts w:hint="eastAsia"/>
          <w:lang w:eastAsia="zh-TW"/>
        </w:rPr>
        <w:t>億歐元，而在國際市場上，出口金額成長</w:t>
      </w:r>
      <w:r w:rsidRPr="00F67B29">
        <w:rPr>
          <w:rFonts w:hint="eastAsia"/>
          <w:lang w:eastAsia="zh-TW"/>
        </w:rPr>
        <w:t>23%</w:t>
      </w:r>
      <w:r w:rsidRPr="00F67B29">
        <w:rPr>
          <w:rFonts w:hint="eastAsia"/>
          <w:lang w:eastAsia="zh-TW"/>
        </w:rPr>
        <w:t>，達到</w:t>
      </w:r>
      <w:r w:rsidRPr="00F67B29">
        <w:rPr>
          <w:rFonts w:hint="eastAsia"/>
          <w:lang w:eastAsia="zh-TW"/>
        </w:rPr>
        <w:t>56</w:t>
      </w:r>
      <w:r w:rsidR="00F451FE" w:rsidRPr="00F67B29">
        <w:rPr>
          <w:rFonts w:hint="eastAsia"/>
          <w:lang w:eastAsia="zh-TW"/>
        </w:rPr>
        <w:t>億歐元，其中對美國的出口成長</w:t>
      </w:r>
      <w:r w:rsidRPr="00F67B29">
        <w:rPr>
          <w:rFonts w:hint="eastAsia"/>
          <w:lang w:eastAsia="zh-TW"/>
        </w:rPr>
        <w:t>近</w:t>
      </w:r>
      <w:r w:rsidRPr="00F67B29">
        <w:rPr>
          <w:rFonts w:hint="eastAsia"/>
          <w:lang w:eastAsia="zh-TW"/>
        </w:rPr>
        <w:t>40%</w:t>
      </w:r>
      <w:r w:rsidRPr="00F67B29">
        <w:rPr>
          <w:rFonts w:hint="eastAsia"/>
          <w:lang w:eastAsia="zh-TW"/>
        </w:rPr>
        <w:t>，超過</w:t>
      </w:r>
      <w:r w:rsidRPr="00F67B29">
        <w:rPr>
          <w:rFonts w:hint="eastAsia"/>
          <w:lang w:eastAsia="zh-TW"/>
        </w:rPr>
        <w:t>20</w:t>
      </w:r>
      <w:r w:rsidRPr="00F67B29">
        <w:rPr>
          <w:rFonts w:hint="eastAsia"/>
          <w:lang w:eastAsia="zh-TW"/>
        </w:rPr>
        <w:t>億歐元。儘管中國大陸對疫情的管控措施導致愛爾蘭對</w:t>
      </w:r>
      <w:r w:rsidR="000B5D5A" w:rsidRPr="00F67B29">
        <w:rPr>
          <w:rFonts w:hint="eastAsia"/>
          <w:lang w:eastAsia="zh-TW"/>
        </w:rPr>
        <w:t>中國大陸</w:t>
      </w:r>
      <w:r w:rsidRPr="00F67B29">
        <w:rPr>
          <w:rFonts w:hint="eastAsia"/>
          <w:lang w:eastAsia="zh-TW"/>
        </w:rPr>
        <w:t>出口下降，但愛爾蘭對其他亞洲地區如菲律賓、印度、馬來西亞</w:t>
      </w:r>
      <w:r w:rsidR="00F451FE" w:rsidRPr="00F67B29">
        <w:rPr>
          <w:rFonts w:hint="eastAsia"/>
          <w:lang w:eastAsia="zh-TW"/>
        </w:rPr>
        <w:t>和日本的出口金額成長，整體而言使愛爾蘭食品與飲料對亞洲出口成長</w:t>
      </w:r>
      <w:r w:rsidRPr="00F67B29">
        <w:rPr>
          <w:rFonts w:hint="eastAsia"/>
          <w:lang w:eastAsia="zh-TW"/>
        </w:rPr>
        <w:t>9%</w:t>
      </w:r>
      <w:r w:rsidRPr="00F67B29">
        <w:rPr>
          <w:rFonts w:hint="eastAsia"/>
          <w:lang w:eastAsia="zh-TW"/>
        </w:rPr>
        <w:t>，達到</w:t>
      </w:r>
      <w:r w:rsidRPr="00F67B29">
        <w:rPr>
          <w:rFonts w:hint="eastAsia"/>
          <w:lang w:eastAsia="zh-TW"/>
        </w:rPr>
        <w:t>15</w:t>
      </w:r>
      <w:r w:rsidRPr="00F67B29">
        <w:rPr>
          <w:rFonts w:hint="eastAsia"/>
          <w:lang w:eastAsia="zh-TW"/>
        </w:rPr>
        <w:t>億歐元。</w:t>
      </w:r>
    </w:p>
    <w:p w14:paraId="050E4183" w14:textId="77777777" w:rsidR="009B177B" w:rsidRPr="00F67B29" w:rsidRDefault="009B177B" w:rsidP="0080277F">
      <w:pPr>
        <w:pStyle w:val="af9"/>
        <w:ind w:left="1417" w:firstLine="472"/>
        <w:rPr>
          <w:lang w:eastAsia="zh-TW"/>
        </w:rPr>
      </w:pPr>
      <w:r w:rsidRPr="00F67B29">
        <w:rPr>
          <w:rFonts w:hint="eastAsia"/>
          <w:lang w:eastAsia="zh-TW"/>
        </w:rPr>
        <w:t>愛爾蘭食品產業的成功秘訣在於當地業者致力於提升品牌價值及產品創新，當地業者不但主宰國內市場，更使愛爾蘭食品業在全球的激烈競爭中占有一席之地。愛爾蘭前五大食品業者為</w:t>
      </w:r>
      <w:r w:rsidRPr="00F67B29">
        <w:rPr>
          <w:rFonts w:hint="eastAsia"/>
          <w:lang w:eastAsia="zh-TW"/>
        </w:rPr>
        <w:t>DCC</w:t>
      </w:r>
      <w:r w:rsidRPr="00F67B29">
        <w:rPr>
          <w:rFonts w:hint="eastAsia"/>
          <w:lang w:eastAsia="zh-TW"/>
        </w:rPr>
        <w:t>、</w:t>
      </w:r>
      <w:r w:rsidRPr="00F67B29">
        <w:rPr>
          <w:rFonts w:hint="eastAsia"/>
          <w:lang w:eastAsia="zh-TW"/>
        </w:rPr>
        <w:t>Kerry Group</w:t>
      </w:r>
      <w:r w:rsidRPr="00F67B29">
        <w:rPr>
          <w:rFonts w:hint="eastAsia"/>
          <w:lang w:eastAsia="zh-TW"/>
        </w:rPr>
        <w:t>、</w:t>
      </w:r>
      <w:r w:rsidRPr="00F67B29">
        <w:rPr>
          <w:rFonts w:hint="eastAsia"/>
          <w:lang w:eastAsia="zh-TW"/>
        </w:rPr>
        <w:t>Total Produce</w:t>
      </w:r>
      <w:r w:rsidRPr="00F67B29">
        <w:rPr>
          <w:rFonts w:hint="eastAsia"/>
          <w:lang w:eastAsia="zh-TW"/>
        </w:rPr>
        <w:t>、</w:t>
      </w:r>
      <w:r w:rsidRPr="00F67B29">
        <w:rPr>
          <w:rFonts w:hint="eastAsia"/>
          <w:lang w:eastAsia="zh-TW"/>
        </w:rPr>
        <w:t>Musgrave</w:t>
      </w:r>
      <w:r w:rsidRPr="00F67B29">
        <w:rPr>
          <w:rFonts w:hint="eastAsia"/>
          <w:lang w:eastAsia="zh-TW"/>
        </w:rPr>
        <w:t>及</w:t>
      </w:r>
      <w:r w:rsidRPr="00F67B29">
        <w:rPr>
          <w:rFonts w:hint="eastAsia"/>
          <w:lang w:eastAsia="zh-TW"/>
        </w:rPr>
        <w:t>ABP Food</w:t>
      </w:r>
      <w:r w:rsidRPr="00F67B29">
        <w:rPr>
          <w:rFonts w:hint="eastAsia"/>
          <w:lang w:eastAsia="zh-TW"/>
        </w:rPr>
        <w:t>。</w:t>
      </w:r>
    </w:p>
    <w:p w14:paraId="0EF402A1" w14:textId="77777777" w:rsidR="007F12B5" w:rsidRPr="00F67B29" w:rsidRDefault="000330F6" w:rsidP="000330F6">
      <w:pPr>
        <w:pStyle w:val="af6"/>
        <w:ind w:left="1417" w:hanging="472"/>
      </w:pPr>
      <w:r w:rsidRPr="00F67B29">
        <w:rPr>
          <w:rFonts w:hint="eastAsia"/>
          <w:lang w:eastAsia="zh-TW"/>
        </w:rPr>
        <w:t>４、</w:t>
      </w:r>
      <w:r w:rsidR="007F12B5" w:rsidRPr="00F67B29">
        <w:rPr>
          <w:rFonts w:hint="eastAsia"/>
        </w:rPr>
        <w:t>航太工程產業</w:t>
      </w:r>
    </w:p>
    <w:p w14:paraId="42158B44" w14:textId="77777777" w:rsidR="007F12B5" w:rsidRPr="00F67B29" w:rsidRDefault="007F12B5" w:rsidP="000330F6">
      <w:pPr>
        <w:pStyle w:val="af9"/>
        <w:ind w:left="1417" w:firstLine="472"/>
      </w:pPr>
      <w:r w:rsidRPr="00F67B29">
        <w:rPr>
          <w:rFonts w:hint="eastAsia"/>
        </w:rPr>
        <w:t>航太工程產業是愛爾蘭最有價值和先進技術的產業之一，愛爾蘭被公認為是航空、維修技術、引擎和航空金融的領先國家。愛爾蘭當地的工程業項目包括航太零件、機械工程、電器設備、營造材料、液狀能源零件及航太</w:t>
      </w:r>
      <w:r w:rsidRPr="00F67B29">
        <w:t>/</w:t>
      </w:r>
      <w:r w:rsidRPr="00F67B29">
        <w:rPr>
          <w:rFonts w:hint="eastAsia"/>
        </w:rPr>
        <w:t>工程服務業等。愛爾蘭積極推動工程及科技教育認證，並確保國內工程相關學程廣泛地被國際承認，愛爾蘭當地具工程師執照的人口比例為歐洲國家之最，航太工程公司每年對愛爾蘭的經濟貢獻大，產值達</w:t>
      </w:r>
      <w:r w:rsidRPr="00F67B29">
        <w:t>208</w:t>
      </w:r>
      <w:r w:rsidRPr="00F67B29">
        <w:rPr>
          <w:rFonts w:hint="eastAsia"/>
        </w:rPr>
        <w:t>億歐元，相當於當地製造業總值的</w:t>
      </w:r>
      <w:r w:rsidRPr="00F67B29">
        <w:t>10</w:t>
      </w:r>
      <w:r w:rsidR="00EB5B5C" w:rsidRPr="00F67B29">
        <w:rPr>
          <w:rFonts w:hint="eastAsia"/>
        </w:rPr>
        <w:t>%</w:t>
      </w:r>
      <w:r w:rsidRPr="00F67B29">
        <w:rPr>
          <w:rFonts w:hint="eastAsia"/>
        </w:rPr>
        <w:t>。</w:t>
      </w:r>
    </w:p>
    <w:p w14:paraId="4F8C930F" w14:textId="77777777" w:rsidR="007F12B5" w:rsidRPr="00F67B29" w:rsidRDefault="007F12B5" w:rsidP="000330F6">
      <w:pPr>
        <w:pStyle w:val="af9"/>
        <w:ind w:left="1417" w:firstLine="472"/>
      </w:pPr>
      <w:r w:rsidRPr="00F67B29">
        <w:rPr>
          <w:rFonts w:hint="eastAsia"/>
        </w:rPr>
        <w:t>飛機租賃也是愛爾蘭的成功事業之一，從</w:t>
      </w:r>
      <w:r w:rsidRPr="00F67B29">
        <w:rPr>
          <w:rFonts w:hint="eastAsia"/>
        </w:rPr>
        <w:t>1970</w:t>
      </w:r>
      <w:r w:rsidRPr="00F67B29">
        <w:rPr>
          <w:rFonts w:hint="eastAsia"/>
        </w:rPr>
        <w:t>年代</w:t>
      </w:r>
      <w:r w:rsidRPr="00F67B29">
        <w:rPr>
          <w:rFonts w:hint="eastAsia"/>
        </w:rPr>
        <w:t>Tony Ryan</w:t>
      </w:r>
      <w:r w:rsidRPr="00F67B29">
        <w:rPr>
          <w:rFonts w:hint="eastAsia"/>
        </w:rPr>
        <w:t>創立</w:t>
      </w:r>
      <w:r w:rsidRPr="00F67B29">
        <w:rPr>
          <w:rFonts w:hint="eastAsia"/>
        </w:rPr>
        <w:t>Guinness Peat Aviation</w:t>
      </w:r>
      <w:r w:rsidRPr="00F67B29">
        <w:rPr>
          <w:rFonts w:hint="eastAsia"/>
        </w:rPr>
        <w:t>以來，愛爾蘭已成為飛機租賃界的領頭羊，全球飛機租賃超過</w:t>
      </w:r>
      <w:r w:rsidRPr="00F67B29">
        <w:rPr>
          <w:rFonts w:hint="eastAsia"/>
        </w:rPr>
        <w:t>60</w:t>
      </w:r>
      <w:r w:rsidR="00EB5B5C" w:rsidRPr="00F67B29">
        <w:rPr>
          <w:rFonts w:hint="eastAsia"/>
        </w:rPr>
        <w:t>%</w:t>
      </w:r>
      <w:r w:rsidRPr="00F67B29">
        <w:rPr>
          <w:rFonts w:hint="eastAsia"/>
        </w:rPr>
        <w:t>是由愛爾蘭公司管理。飛機租賃產業為愛爾蘭經濟做出了重大貢獻，愛爾蘭擁有超過</w:t>
      </w:r>
      <w:r w:rsidRPr="00F67B29">
        <w:rPr>
          <w:rFonts w:hint="eastAsia"/>
        </w:rPr>
        <w:t>50</w:t>
      </w:r>
      <w:r w:rsidRPr="00F67B29">
        <w:rPr>
          <w:rFonts w:hint="eastAsia"/>
        </w:rPr>
        <w:t>家航空租賃公司，提供</w:t>
      </w:r>
      <w:r w:rsidRPr="00F67B29">
        <w:rPr>
          <w:rFonts w:hint="eastAsia"/>
        </w:rPr>
        <w:t>5,000</w:t>
      </w:r>
      <w:r w:rsidRPr="00F67B29">
        <w:rPr>
          <w:rFonts w:hint="eastAsia"/>
        </w:rPr>
        <w:t>個工作機會，並產出</w:t>
      </w:r>
      <w:r w:rsidRPr="00F67B29">
        <w:rPr>
          <w:rFonts w:hint="eastAsia"/>
        </w:rPr>
        <w:t>5.5</w:t>
      </w:r>
      <w:r w:rsidRPr="00F67B29">
        <w:rPr>
          <w:rFonts w:hint="eastAsia"/>
        </w:rPr>
        <w:t>億歐元的經濟效益。（</w:t>
      </w:r>
      <w:r w:rsidRPr="00F67B29">
        <w:rPr>
          <w:rFonts w:hint="eastAsia"/>
        </w:rPr>
        <w:t>Tony Ryan</w:t>
      </w:r>
      <w:r w:rsidRPr="00F67B29">
        <w:rPr>
          <w:rFonts w:hint="eastAsia"/>
        </w:rPr>
        <w:t>為瑞安航空共同創辦人，瑞安航空現為歐洲最大的廉價航空公司。）</w:t>
      </w:r>
    </w:p>
    <w:p w14:paraId="5EF27ABE" w14:textId="77777777" w:rsidR="007F12B5" w:rsidRPr="00F67B29" w:rsidRDefault="007F12B5" w:rsidP="000330F6">
      <w:pPr>
        <w:pStyle w:val="af9"/>
        <w:ind w:left="1417" w:firstLine="472"/>
      </w:pPr>
      <w:r w:rsidRPr="00F67B29">
        <w:rPr>
          <w:rFonts w:hint="eastAsia"/>
        </w:rPr>
        <w:t>在航太工業方面，由於愛爾蘭當地的基礎建設相當完善，又具有國際化的航太工業環境，成為愛爾蘭發展航空產業的優勢，目前約有</w:t>
      </w:r>
      <w:r w:rsidRPr="00F67B29">
        <w:rPr>
          <w:rFonts w:hint="eastAsia"/>
        </w:rPr>
        <w:t>250</w:t>
      </w:r>
      <w:r w:rsidRPr="00F67B29">
        <w:rPr>
          <w:rFonts w:hint="eastAsia"/>
        </w:rPr>
        <w:t>家航太產業相關公司，</w:t>
      </w:r>
      <w:r w:rsidR="00812EE7" w:rsidRPr="00F67B29">
        <w:rPr>
          <w:rFonts w:hint="eastAsia"/>
          <w:lang w:eastAsia="zh-TW"/>
        </w:rPr>
        <w:t>僱</w:t>
      </w:r>
      <w:r w:rsidRPr="00F67B29">
        <w:rPr>
          <w:rFonts w:hint="eastAsia"/>
        </w:rPr>
        <w:t>用約</w:t>
      </w:r>
      <w:r w:rsidRPr="00F67B29">
        <w:rPr>
          <w:rFonts w:hint="eastAsia"/>
        </w:rPr>
        <w:t>27,000</w:t>
      </w:r>
      <w:r w:rsidRPr="00F67B29">
        <w:rPr>
          <w:rFonts w:hint="eastAsia"/>
        </w:rPr>
        <w:t>人，其中有</w:t>
      </w:r>
      <w:r w:rsidRPr="00F67B29">
        <w:rPr>
          <w:rFonts w:hint="eastAsia"/>
        </w:rPr>
        <w:t>67</w:t>
      </w:r>
      <w:r w:rsidRPr="00F67B29">
        <w:rPr>
          <w:rFonts w:hint="eastAsia"/>
        </w:rPr>
        <w:t>家愛爾蘭公司與歐洲太空總署簽訂合約，使愛爾蘭成為太空技術的中心。</w:t>
      </w:r>
    </w:p>
    <w:p w14:paraId="175BB221" w14:textId="0FCF4457" w:rsidR="007F12B5" w:rsidRPr="00F67B29" w:rsidRDefault="00F97936" w:rsidP="0080277F">
      <w:pPr>
        <w:pStyle w:val="af9"/>
        <w:ind w:left="1417" w:firstLine="472"/>
      </w:pPr>
      <w:r w:rsidRPr="00F67B29">
        <w:rPr>
          <w:rFonts w:hint="eastAsia"/>
        </w:rPr>
        <w:t>2022</w:t>
      </w:r>
      <w:r w:rsidRPr="00F67B29">
        <w:rPr>
          <w:rFonts w:hint="eastAsia"/>
        </w:rPr>
        <w:t>年愛爾蘭飛機、太空船及其零件（</w:t>
      </w:r>
      <w:r w:rsidRPr="00F67B29">
        <w:rPr>
          <w:rFonts w:hint="eastAsia"/>
        </w:rPr>
        <w:t>HS Code 88</w:t>
      </w:r>
      <w:r w:rsidRPr="00F67B29">
        <w:rPr>
          <w:rFonts w:hint="eastAsia"/>
        </w:rPr>
        <w:t>）進口額為</w:t>
      </w:r>
      <w:r w:rsidRPr="00F67B29">
        <w:rPr>
          <w:rFonts w:hint="eastAsia"/>
        </w:rPr>
        <w:t>172</w:t>
      </w:r>
      <w:r w:rsidRPr="00F67B29">
        <w:rPr>
          <w:rFonts w:hint="eastAsia"/>
        </w:rPr>
        <w:t>億</w:t>
      </w:r>
      <w:r w:rsidRPr="00F67B29">
        <w:rPr>
          <w:rFonts w:hint="eastAsia"/>
        </w:rPr>
        <w:t>4,894</w:t>
      </w:r>
      <w:r w:rsidRPr="00F67B29">
        <w:rPr>
          <w:rFonts w:hint="eastAsia"/>
        </w:rPr>
        <w:t>萬歐元，較</w:t>
      </w:r>
      <w:r w:rsidRPr="00F67B29">
        <w:rPr>
          <w:rFonts w:hint="eastAsia"/>
        </w:rPr>
        <w:t>2021</w:t>
      </w:r>
      <w:r w:rsidRPr="00F67B29">
        <w:rPr>
          <w:rFonts w:hint="eastAsia"/>
        </w:rPr>
        <w:t>年增加</w:t>
      </w:r>
      <w:r w:rsidRPr="00F67B29">
        <w:rPr>
          <w:rFonts w:hint="eastAsia"/>
        </w:rPr>
        <w:t>17.48</w:t>
      </w:r>
      <w:r w:rsidR="000B5D5A" w:rsidRPr="00F67B29">
        <w:rPr>
          <w:rFonts w:hint="eastAsia"/>
        </w:rPr>
        <w:t>%</w:t>
      </w:r>
      <w:r w:rsidRPr="00F67B29">
        <w:rPr>
          <w:rFonts w:hint="eastAsia"/>
        </w:rPr>
        <w:t>，是愛爾蘭第二大進口品項，占愛爾蘭所有產品總進口之</w:t>
      </w:r>
      <w:r w:rsidRPr="00F67B29">
        <w:rPr>
          <w:rFonts w:hint="eastAsia"/>
        </w:rPr>
        <w:t>12.21%</w:t>
      </w:r>
      <w:r w:rsidRPr="00F67B29">
        <w:rPr>
          <w:rFonts w:hint="eastAsia"/>
        </w:rPr>
        <w:t>；出口方面則較</w:t>
      </w:r>
      <w:r w:rsidRPr="00F67B29">
        <w:rPr>
          <w:rFonts w:hint="eastAsia"/>
        </w:rPr>
        <w:t>2021</w:t>
      </w:r>
      <w:r w:rsidRPr="00F67B29">
        <w:rPr>
          <w:rFonts w:hint="eastAsia"/>
        </w:rPr>
        <w:t>年減少</w:t>
      </w:r>
      <w:r w:rsidRPr="00F67B29">
        <w:rPr>
          <w:rFonts w:hint="eastAsia"/>
        </w:rPr>
        <w:t>16.19</w:t>
      </w:r>
      <w:r w:rsidR="000B5D5A" w:rsidRPr="00F67B29">
        <w:rPr>
          <w:rFonts w:hint="eastAsia"/>
        </w:rPr>
        <w:t>%</w:t>
      </w:r>
      <w:r w:rsidRPr="00F67B29">
        <w:rPr>
          <w:rFonts w:hint="eastAsia"/>
        </w:rPr>
        <w:t>，金額為</w:t>
      </w:r>
      <w:r w:rsidRPr="00F67B29">
        <w:rPr>
          <w:rFonts w:hint="eastAsia"/>
        </w:rPr>
        <w:t>27</w:t>
      </w:r>
      <w:r w:rsidRPr="00F67B29">
        <w:rPr>
          <w:rFonts w:hint="eastAsia"/>
        </w:rPr>
        <w:t>億</w:t>
      </w:r>
      <w:r w:rsidRPr="00F67B29">
        <w:rPr>
          <w:rFonts w:hint="eastAsia"/>
        </w:rPr>
        <w:t>2,231</w:t>
      </w:r>
      <w:r w:rsidRPr="00F67B29">
        <w:rPr>
          <w:rFonts w:hint="eastAsia"/>
        </w:rPr>
        <w:t>萬歐元，是愛爾蘭第十大出口品項，占愛爾蘭所有產品總出口之</w:t>
      </w:r>
      <w:r w:rsidRPr="00F67B29">
        <w:rPr>
          <w:rFonts w:hint="eastAsia"/>
        </w:rPr>
        <w:t>1.31%</w:t>
      </w:r>
      <w:r w:rsidR="007F12B5" w:rsidRPr="00F67B29">
        <w:rPr>
          <w:rFonts w:hint="eastAsia"/>
        </w:rPr>
        <w:t>。</w:t>
      </w:r>
    </w:p>
    <w:p w14:paraId="33CD4D11" w14:textId="77777777" w:rsidR="007F12B5" w:rsidRPr="00F67B29" w:rsidRDefault="000330F6" w:rsidP="000330F6">
      <w:pPr>
        <w:pStyle w:val="af6"/>
        <w:ind w:left="1417" w:hanging="472"/>
      </w:pPr>
      <w:r w:rsidRPr="00F67B29">
        <w:rPr>
          <w:rFonts w:hint="eastAsia"/>
          <w:lang w:eastAsia="zh-TW"/>
        </w:rPr>
        <w:t>５、</w:t>
      </w:r>
      <w:r w:rsidR="007F12B5" w:rsidRPr="00F67B29">
        <w:rPr>
          <w:rFonts w:hint="eastAsia"/>
        </w:rPr>
        <w:t>旅遊業</w:t>
      </w:r>
    </w:p>
    <w:p w14:paraId="66125E0A" w14:textId="181922EF" w:rsidR="00376EF8" w:rsidRPr="00F67B29" w:rsidRDefault="00376EF8" w:rsidP="0080277F">
      <w:pPr>
        <w:pStyle w:val="af9"/>
        <w:ind w:left="1417" w:firstLine="472"/>
      </w:pPr>
      <w:r w:rsidRPr="00F67B29">
        <w:rPr>
          <w:rFonts w:hint="eastAsia"/>
        </w:rPr>
        <w:t>旅遊業是愛爾蘭經濟的重要產業，也是國家就業的重要來源，根據愛爾蘭觀光旅行推動機構</w:t>
      </w:r>
      <w:r w:rsidRPr="00F67B29">
        <w:rPr>
          <w:rFonts w:hint="eastAsia"/>
        </w:rPr>
        <w:t>Tourism Ireland</w:t>
      </w:r>
      <w:r w:rsidRPr="00F67B29">
        <w:rPr>
          <w:rFonts w:hint="eastAsia"/>
        </w:rPr>
        <w:t>最新數據，</w:t>
      </w:r>
      <w:r w:rsidRPr="00F67B29">
        <w:rPr>
          <w:rFonts w:hint="eastAsia"/>
        </w:rPr>
        <w:t>2019</w:t>
      </w:r>
      <w:r w:rsidRPr="00F67B29">
        <w:rPr>
          <w:rFonts w:hint="eastAsia"/>
        </w:rPr>
        <w:t>年愛爾蘭的觀光旅遊產業提供了</w:t>
      </w:r>
      <w:r w:rsidRPr="00F67B29">
        <w:rPr>
          <w:rFonts w:hint="eastAsia"/>
        </w:rPr>
        <w:t>33</w:t>
      </w:r>
      <w:r w:rsidR="00F451FE" w:rsidRPr="00F67B29">
        <w:rPr>
          <w:rFonts w:hint="eastAsia"/>
        </w:rPr>
        <w:t>萬個工作機會，創造</w:t>
      </w:r>
      <w:r w:rsidRPr="00F67B29">
        <w:rPr>
          <w:rFonts w:hint="eastAsia"/>
        </w:rPr>
        <w:t>59</w:t>
      </w:r>
      <w:r w:rsidRPr="00F67B29">
        <w:rPr>
          <w:rFonts w:hint="eastAsia"/>
        </w:rPr>
        <w:t>億歐元的產值。愛爾蘭的觀光旅遊產業於</w:t>
      </w:r>
      <w:r w:rsidRPr="00F67B29">
        <w:rPr>
          <w:rFonts w:hint="eastAsia"/>
        </w:rPr>
        <w:t>2019</w:t>
      </w:r>
      <w:r w:rsidRPr="00F67B29">
        <w:rPr>
          <w:rFonts w:hint="eastAsia"/>
        </w:rPr>
        <w:t>年八年來首度產值下降，</w:t>
      </w:r>
      <w:r w:rsidR="00741489" w:rsidRPr="00F67B29">
        <w:rPr>
          <w:shd w:val="clear" w:color="auto" w:fill="FFFFFF"/>
        </w:rPr>
        <w:t>「嚴重特殊傳染性肺炎」（</w:t>
      </w:r>
      <w:r w:rsidR="00741489" w:rsidRPr="00F67B29">
        <w:rPr>
          <w:shd w:val="clear" w:color="auto" w:fill="FFFFFF"/>
        </w:rPr>
        <w:t>COVID-19</w:t>
      </w:r>
      <w:r w:rsidR="00741489" w:rsidRPr="00F67B29">
        <w:rPr>
          <w:shd w:val="clear" w:color="auto" w:fill="FFFFFF"/>
        </w:rPr>
        <w:t>）</w:t>
      </w:r>
      <w:r w:rsidRPr="00F67B29">
        <w:rPr>
          <w:rFonts w:hint="eastAsia"/>
        </w:rPr>
        <w:t>疫情衝擊赴愛爾蘭旅客人數，加上全球經濟成長放緩、英國脫歐及後疫情時代的不確定性，以及英鎊貶值使愛爾蘭對英國遊客而言，使愛爾蘭成為一個較為昂貴的國家，再加上</w:t>
      </w:r>
      <w:r w:rsidRPr="00F67B29">
        <w:rPr>
          <w:rFonts w:hint="eastAsia"/>
        </w:rPr>
        <w:t>2019</w:t>
      </w:r>
      <w:r w:rsidRPr="00F67B29">
        <w:rPr>
          <w:rFonts w:hint="eastAsia"/>
        </w:rPr>
        <w:t>年旅遊服務稅調高至</w:t>
      </w:r>
      <w:r w:rsidRPr="00F67B29">
        <w:rPr>
          <w:rFonts w:hint="eastAsia"/>
        </w:rPr>
        <w:t>13.5%</w:t>
      </w:r>
      <w:r w:rsidRPr="00F67B29">
        <w:rPr>
          <w:rFonts w:hint="eastAsia"/>
        </w:rPr>
        <w:t>，皆對愛爾蘭觀光旅遊產業造成影響。</w:t>
      </w:r>
    </w:p>
    <w:p w14:paraId="69AE8FCE" w14:textId="733C63B5" w:rsidR="007F12B5" w:rsidRPr="00F67B29" w:rsidRDefault="00376EF8" w:rsidP="0080277F">
      <w:pPr>
        <w:pStyle w:val="af9"/>
        <w:ind w:left="1417" w:firstLine="472"/>
      </w:pPr>
      <w:r w:rsidRPr="00F67B29">
        <w:rPr>
          <w:rFonts w:hint="eastAsia"/>
        </w:rPr>
        <w:t>對此，愛爾蘭旅遊局（</w:t>
      </w:r>
      <w:r w:rsidRPr="00F67B29">
        <w:rPr>
          <w:rFonts w:hint="eastAsia"/>
        </w:rPr>
        <w:t>Tourism Ireland</w:t>
      </w:r>
      <w:r w:rsidR="00F451FE" w:rsidRPr="00F67B29">
        <w:rPr>
          <w:rFonts w:hint="eastAsia"/>
        </w:rPr>
        <w:t>）設定</w:t>
      </w:r>
      <w:r w:rsidRPr="00F67B29">
        <w:rPr>
          <w:rFonts w:hint="eastAsia"/>
        </w:rPr>
        <w:t>2022</w:t>
      </w:r>
      <w:r w:rsidRPr="00F67B29">
        <w:rPr>
          <w:rFonts w:hint="eastAsia"/>
        </w:rPr>
        <w:t>年將海外旅遊人數增加到</w:t>
      </w:r>
      <w:r w:rsidRPr="00F67B29">
        <w:rPr>
          <w:rFonts w:hint="eastAsia"/>
        </w:rPr>
        <w:t>1,200</w:t>
      </w:r>
      <w:r w:rsidRPr="00F67B29">
        <w:rPr>
          <w:rFonts w:hint="eastAsia"/>
        </w:rPr>
        <w:t>萬人次（增長</w:t>
      </w:r>
      <w:r w:rsidRPr="00F67B29">
        <w:rPr>
          <w:rFonts w:hint="eastAsia"/>
        </w:rPr>
        <w:t>7</w:t>
      </w:r>
      <w:r w:rsidRPr="00F67B29">
        <w:rPr>
          <w:rFonts w:hint="eastAsia"/>
        </w:rPr>
        <w:t>）的目標、海外旅遊收入增加到</w:t>
      </w:r>
      <w:r w:rsidRPr="00F67B29">
        <w:rPr>
          <w:rFonts w:hint="eastAsia"/>
        </w:rPr>
        <w:t>65.4</w:t>
      </w:r>
      <w:r w:rsidRPr="00F67B29">
        <w:rPr>
          <w:rFonts w:hint="eastAsia"/>
        </w:rPr>
        <w:t>億歐元（增長</w:t>
      </w:r>
      <w:r w:rsidRPr="00F67B29">
        <w:rPr>
          <w:rFonts w:hint="eastAsia"/>
        </w:rPr>
        <w:t>13</w:t>
      </w:r>
      <w:r w:rsidR="000B5D5A" w:rsidRPr="00F67B29">
        <w:rPr>
          <w:rFonts w:hint="eastAsia"/>
        </w:rPr>
        <w:t>%</w:t>
      </w:r>
      <w:r w:rsidRPr="00F67B29">
        <w:rPr>
          <w:rFonts w:hint="eastAsia"/>
        </w:rPr>
        <w:t>），以旅遊的彈性與永續性為發展目標，其策略包含延長旅遊旺季的時間、增加景點可容納遊客的數量，以及提供完善的遊客體驗</w:t>
      </w:r>
      <w:r w:rsidR="007F12B5" w:rsidRPr="00F67B29">
        <w:rPr>
          <w:rFonts w:hint="eastAsia"/>
        </w:rPr>
        <w:t>。</w:t>
      </w:r>
    </w:p>
    <w:p w14:paraId="68CFBA6F" w14:textId="77777777" w:rsidR="007F12B5" w:rsidRPr="00F67B29" w:rsidRDefault="00376EF8" w:rsidP="0080277F">
      <w:pPr>
        <w:pStyle w:val="af9"/>
        <w:ind w:left="1417" w:firstLine="472"/>
      </w:pPr>
      <w:r w:rsidRPr="00F67B29">
        <w:rPr>
          <w:rFonts w:hint="eastAsia"/>
        </w:rPr>
        <w:t>根據愛爾蘭統計局數據，</w:t>
      </w:r>
      <w:r w:rsidRPr="00F67B29">
        <w:rPr>
          <w:rFonts w:hint="eastAsia"/>
        </w:rPr>
        <w:t>2022</w:t>
      </w:r>
      <w:r w:rsidRPr="00F67B29">
        <w:rPr>
          <w:rFonts w:hint="eastAsia"/>
        </w:rPr>
        <w:t>年共有</w:t>
      </w:r>
      <w:r w:rsidRPr="00F67B29">
        <w:rPr>
          <w:rFonts w:hint="eastAsia"/>
        </w:rPr>
        <w:t>1,725</w:t>
      </w:r>
      <w:r w:rsidRPr="00F67B29">
        <w:rPr>
          <w:rFonts w:hint="eastAsia"/>
        </w:rPr>
        <w:t>萬</w:t>
      </w:r>
      <w:r w:rsidRPr="00F67B29">
        <w:rPr>
          <w:rFonts w:hint="eastAsia"/>
        </w:rPr>
        <w:t>7,000</w:t>
      </w:r>
      <w:r w:rsidRPr="00F67B29">
        <w:rPr>
          <w:rFonts w:hint="eastAsia"/>
        </w:rPr>
        <w:t>名國際旅客赴愛爾蘭旅行，與</w:t>
      </w:r>
      <w:r w:rsidRPr="00F67B29">
        <w:rPr>
          <w:rFonts w:hint="eastAsia"/>
        </w:rPr>
        <w:t>2021</w:t>
      </w:r>
      <w:r w:rsidRPr="00F67B29">
        <w:rPr>
          <w:rFonts w:hint="eastAsia"/>
        </w:rPr>
        <w:t>年受疫情影響僅有</w:t>
      </w:r>
      <w:r w:rsidRPr="00F67B29">
        <w:rPr>
          <w:rFonts w:hint="eastAsia"/>
        </w:rPr>
        <w:t>496</w:t>
      </w:r>
      <w:r w:rsidRPr="00F67B29">
        <w:rPr>
          <w:rFonts w:hint="eastAsia"/>
        </w:rPr>
        <w:t>萬人次相比，愛爾蘭觀光旅遊業已逐漸恢復，然而，仍遠低於疫情前的</w:t>
      </w:r>
      <w:r w:rsidRPr="00F67B29">
        <w:rPr>
          <w:rFonts w:hint="eastAsia"/>
        </w:rPr>
        <w:t>2019</w:t>
      </w:r>
      <w:r w:rsidRPr="00F67B29">
        <w:rPr>
          <w:rFonts w:hint="eastAsia"/>
        </w:rPr>
        <w:t>年之</w:t>
      </w:r>
      <w:r w:rsidRPr="00F67B29">
        <w:rPr>
          <w:rFonts w:hint="eastAsia"/>
        </w:rPr>
        <w:t>2,014</w:t>
      </w:r>
      <w:r w:rsidRPr="00F67B29">
        <w:rPr>
          <w:rFonts w:hint="eastAsia"/>
        </w:rPr>
        <w:t>萬</w:t>
      </w:r>
      <w:r w:rsidRPr="00F67B29">
        <w:rPr>
          <w:rFonts w:hint="eastAsia"/>
        </w:rPr>
        <w:t>3,700</w:t>
      </w:r>
      <w:r w:rsidRPr="00F67B29">
        <w:rPr>
          <w:rFonts w:hint="eastAsia"/>
        </w:rPr>
        <w:t>人次。</w:t>
      </w:r>
      <w:r w:rsidRPr="00F67B29">
        <w:rPr>
          <w:rFonts w:hint="eastAsia"/>
          <w:lang w:eastAsia="zh-TW"/>
        </w:rPr>
        <w:t>整</w:t>
      </w:r>
      <w:r w:rsidRPr="00F67B29">
        <w:rPr>
          <w:rFonts w:hint="eastAsia"/>
        </w:rPr>
        <w:t>體而言，除了歐盟及北美地區外，英國仍然是愛爾蘭海外旅客最重要的單一來源國</w:t>
      </w:r>
      <w:r w:rsidR="007F12B5" w:rsidRPr="00F67B29">
        <w:rPr>
          <w:rFonts w:hint="eastAsia"/>
        </w:rPr>
        <w:t>。</w:t>
      </w:r>
    </w:p>
    <w:p w14:paraId="0430240C" w14:textId="77777777" w:rsidR="00AF20FF" w:rsidRPr="00F67B29" w:rsidRDefault="00AF20FF" w:rsidP="0080277F">
      <w:pPr>
        <w:pStyle w:val="ae"/>
        <w:pageBreakBefore/>
        <w:ind w:left="828" w:hangingChars="262" w:hanging="828"/>
        <w:rPr>
          <w:lang w:val="en-GB"/>
        </w:rPr>
      </w:pPr>
      <w:r w:rsidRPr="00F67B29">
        <w:t>四、投資環境風險</w:t>
      </w:r>
    </w:p>
    <w:p w14:paraId="45E38D2B" w14:textId="79BBF3DC" w:rsidR="00AF20FF" w:rsidRPr="00F67B29" w:rsidRDefault="00FB0460" w:rsidP="0080277F">
      <w:pPr>
        <w:pStyle w:val="a9"/>
        <w:ind w:firstLine="472"/>
        <w:rPr>
          <w:lang w:val="en-GB" w:eastAsia="zh-TW"/>
        </w:rPr>
      </w:pPr>
      <w:r w:rsidRPr="00F67B29">
        <w:rPr>
          <w:rFonts w:hint="eastAsia"/>
          <w:lang w:val="en-GB"/>
        </w:rPr>
        <w:t>據瑞士洛桑管理學院（</w:t>
      </w:r>
      <w:r w:rsidRPr="00F67B29">
        <w:rPr>
          <w:rFonts w:hint="eastAsia"/>
          <w:lang w:val="en-GB"/>
        </w:rPr>
        <w:t>IMD</w:t>
      </w:r>
      <w:r w:rsidRPr="00F67B29">
        <w:rPr>
          <w:rFonts w:hint="eastAsia"/>
          <w:lang w:val="en-GB"/>
        </w:rPr>
        <w:t>）之</w:t>
      </w:r>
      <w:r w:rsidRPr="00F67B29">
        <w:rPr>
          <w:rFonts w:hint="eastAsia"/>
          <w:lang w:val="en-GB"/>
        </w:rPr>
        <w:t>2022</w:t>
      </w:r>
      <w:r w:rsidRPr="00F67B29">
        <w:rPr>
          <w:rFonts w:hint="eastAsia"/>
          <w:lang w:val="en-GB"/>
        </w:rPr>
        <w:t>世界競爭力報告，愛爾蘭排名第</w:t>
      </w:r>
      <w:r w:rsidRPr="00F67B29">
        <w:rPr>
          <w:rFonts w:hint="eastAsia"/>
          <w:lang w:val="en-GB"/>
        </w:rPr>
        <w:t>11</w:t>
      </w:r>
      <w:r w:rsidRPr="00F67B29">
        <w:rPr>
          <w:rFonts w:hint="eastAsia"/>
          <w:lang w:val="en-GB"/>
        </w:rPr>
        <w:t>名，在歐洲地區中排名僅次於丹麥、瑞士、瑞典、荷蘭、芬蘭及挪威</w:t>
      </w:r>
      <w:r w:rsidRPr="00F67B29">
        <w:rPr>
          <w:rFonts w:hint="eastAsia"/>
          <w:lang w:val="en-GB" w:eastAsia="zh-TW"/>
        </w:rPr>
        <w:t>，其中在政府效能、商業效率及基礎設施等與投資環境相關項目之排名均佳</w:t>
      </w:r>
      <w:r w:rsidRPr="00F67B29">
        <w:rPr>
          <w:rFonts w:hint="eastAsia"/>
          <w:lang w:val="en-GB"/>
        </w:rPr>
        <w:t>。</w:t>
      </w:r>
      <w:r w:rsidR="00AF20FF" w:rsidRPr="00F67B29">
        <w:rPr>
          <w:lang w:val="en-GB"/>
        </w:rPr>
        <w:t>此外，</w:t>
      </w:r>
      <w:r w:rsidR="00AF20FF" w:rsidRPr="00F67B29">
        <w:rPr>
          <w:rFonts w:hint="eastAsia"/>
          <w:lang w:val="en-GB"/>
        </w:rPr>
        <w:t>根據聯合國貿易暨發展會議</w:t>
      </w:r>
      <w:r w:rsidR="002952C8" w:rsidRPr="00F67B29">
        <w:rPr>
          <w:lang w:val="en-GB"/>
        </w:rPr>
        <w:t>（</w:t>
      </w:r>
      <w:r w:rsidR="00AF20FF" w:rsidRPr="00F67B29">
        <w:rPr>
          <w:lang w:val="en-GB"/>
        </w:rPr>
        <w:t>UNCTAD</w:t>
      </w:r>
      <w:r w:rsidR="002952C8" w:rsidRPr="00F67B29">
        <w:rPr>
          <w:lang w:val="en-GB"/>
        </w:rPr>
        <w:t>）</w:t>
      </w:r>
      <w:r w:rsidR="00AF20FF" w:rsidRPr="00F67B29">
        <w:rPr>
          <w:rFonts w:hint="eastAsia"/>
          <w:lang w:val="en-GB"/>
        </w:rPr>
        <w:t>公</w:t>
      </w:r>
      <w:r w:rsidR="006A2B1E" w:rsidRPr="00F67B29">
        <w:rPr>
          <w:rFonts w:hint="eastAsia"/>
          <w:lang w:val="en-GB"/>
        </w:rPr>
        <w:t>布</w:t>
      </w:r>
      <w:r w:rsidR="00AF20FF" w:rsidRPr="00F67B29">
        <w:rPr>
          <w:rFonts w:hint="eastAsia"/>
          <w:lang w:val="en-GB"/>
        </w:rPr>
        <w:t>之</w:t>
      </w:r>
      <w:r w:rsidR="00376EF8" w:rsidRPr="00F67B29">
        <w:rPr>
          <w:rFonts w:hint="eastAsia"/>
          <w:lang w:val="en-GB" w:eastAsia="zh-TW"/>
        </w:rPr>
        <w:t>2022</w:t>
      </w:r>
      <w:r w:rsidR="00376EF8" w:rsidRPr="00F67B29">
        <w:rPr>
          <w:rFonts w:hint="eastAsia"/>
          <w:lang w:val="en-GB" w:eastAsia="zh-TW"/>
        </w:rPr>
        <w:t>年全球投資報告</w:t>
      </w:r>
      <w:r w:rsidR="000B5D5A" w:rsidRPr="00F67B29">
        <w:rPr>
          <w:rFonts w:hint="eastAsia"/>
          <w:lang w:val="en-GB" w:eastAsia="zh-TW"/>
        </w:rPr>
        <w:t>（</w:t>
      </w:r>
      <w:r w:rsidR="00376EF8" w:rsidRPr="00F67B29">
        <w:rPr>
          <w:rFonts w:hint="eastAsia"/>
          <w:lang w:val="en-GB" w:eastAsia="zh-TW"/>
        </w:rPr>
        <w:t>World Investment Report 2022</w:t>
      </w:r>
      <w:r w:rsidR="000B5D5A" w:rsidRPr="00F67B29">
        <w:rPr>
          <w:rFonts w:hint="eastAsia"/>
          <w:lang w:val="en-GB" w:eastAsia="zh-TW"/>
        </w:rPr>
        <w:t>）</w:t>
      </w:r>
      <w:r w:rsidR="00376EF8" w:rsidRPr="00F67B29">
        <w:rPr>
          <w:rFonts w:hint="eastAsia"/>
          <w:lang w:val="en-GB" w:eastAsia="zh-TW"/>
        </w:rPr>
        <w:t>，截至</w:t>
      </w:r>
      <w:r w:rsidR="00376EF8" w:rsidRPr="00F67B29">
        <w:rPr>
          <w:rFonts w:hint="eastAsia"/>
          <w:lang w:val="en-GB" w:eastAsia="zh-TW"/>
        </w:rPr>
        <w:t>2021</w:t>
      </w:r>
      <w:r w:rsidR="00376EF8" w:rsidRPr="00F67B29">
        <w:rPr>
          <w:rFonts w:hint="eastAsia"/>
          <w:lang w:val="en-GB" w:eastAsia="zh-TW"/>
        </w:rPr>
        <w:t>年為止，愛爾蘭外人直接投資之累積金額約</w:t>
      </w:r>
      <w:r w:rsidR="00376EF8" w:rsidRPr="00F67B29">
        <w:rPr>
          <w:rFonts w:hint="eastAsia"/>
          <w:lang w:val="en-GB" w:eastAsia="zh-TW"/>
        </w:rPr>
        <w:t>1</w:t>
      </w:r>
      <w:r w:rsidR="00376EF8" w:rsidRPr="00F67B29">
        <w:rPr>
          <w:rFonts w:hint="eastAsia"/>
          <w:lang w:val="en-GB" w:eastAsia="zh-TW"/>
        </w:rPr>
        <w:t>兆</w:t>
      </w:r>
      <w:r w:rsidR="00376EF8" w:rsidRPr="00F67B29">
        <w:rPr>
          <w:rFonts w:hint="eastAsia"/>
          <w:lang w:val="en-GB" w:eastAsia="zh-TW"/>
        </w:rPr>
        <w:t>1,362</w:t>
      </w:r>
      <w:r w:rsidR="00376EF8" w:rsidRPr="00F67B29">
        <w:rPr>
          <w:rFonts w:hint="eastAsia"/>
          <w:lang w:val="en-GB" w:eastAsia="zh-TW"/>
        </w:rPr>
        <w:t>億美元，在歐洲地區中僅次於英國、荷蘭及瑞士</w:t>
      </w:r>
      <w:r w:rsidR="00AF20FF" w:rsidRPr="00F67B29">
        <w:rPr>
          <w:lang w:val="en-GB"/>
        </w:rPr>
        <w:t>。</w:t>
      </w:r>
      <w:r w:rsidR="00AF20FF" w:rsidRPr="00F67B29">
        <w:rPr>
          <w:rFonts w:hint="eastAsia"/>
          <w:lang w:val="en-GB"/>
        </w:rPr>
        <w:t>由上述排名</w:t>
      </w:r>
      <w:r w:rsidR="00AF20FF" w:rsidRPr="00F67B29">
        <w:rPr>
          <w:lang w:val="en-GB"/>
        </w:rPr>
        <w:t>顯見</w:t>
      </w:r>
      <w:r w:rsidR="00AF20FF" w:rsidRPr="00F67B29">
        <w:rPr>
          <w:rFonts w:hint="eastAsia"/>
          <w:lang w:val="en-GB"/>
        </w:rPr>
        <w:t>，</w:t>
      </w:r>
      <w:r w:rsidR="00AF20FF" w:rsidRPr="00F67B29">
        <w:rPr>
          <w:lang w:val="en-GB"/>
        </w:rPr>
        <w:t>在愛爾蘭從事投資的風險低於多數其他國家。</w:t>
      </w:r>
    </w:p>
    <w:p w14:paraId="45AB75ED" w14:textId="77777777" w:rsidR="00F62FDE" w:rsidRPr="00F67B29" w:rsidRDefault="00F62FDE" w:rsidP="0080277F">
      <w:pPr>
        <w:pStyle w:val="a9"/>
        <w:ind w:firstLine="472"/>
      </w:pPr>
      <w:r w:rsidRPr="00F67B29">
        <w:rPr>
          <w:rFonts w:hint="eastAsia"/>
          <w:lang w:val="en-GB"/>
        </w:rPr>
        <w:t>由於英國脫歐</w:t>
      </w:r>
      <w:r w:rsidRPr="00F67B29">
        <w:rPr>
          <w:rFonts w:hint="eastAsia"/>
          <w:lang w:val="en-GB" w:eastAsia="zh-TW"/>
        </w:rPr>
        <w:t>後已調整與歐盟會員國間之經貿體制安排</w:t>
      </w:r>
      <w:r w:rsidR="00AF20FF" w:rsidRPr="00F67B29">
        <w:rPr>
          <w:rFonts w:hint="eastAsia"/>
          <w:lang w:val="en-GB"/>
        </w:rPr>
        <w:t>，</w:t>
      </w:r>
      <w:r w:rsidRPr="00F67B29">
        <w:rPr>
          <w:rFonts w:hint="eastAsia"/>
          <w:lang w:val="en-GB"/>
        </w:rPr>
        <w:t>建議我國廠商應留意英國脫歐後，南、北愛爾蘭間之有關邊境管制、英愛關務流程及人員移動之相關安排，並將上述因素納入評估與考量。</w:t>
      </w:r>
      <w:r w:rsidRPr="00F67B29">
        <w:rPr>
          <w:rFonts w:hint="eastAsia"/>
        </w:rPr>
        <w:t>我國廠商可逕至經濟部國際貿易局之全球商情網，取得與英國脫歐相關之最新動態消息。</w:t>
      </w:r>
    </w:p>
    <w:p w14:paraId="5DD7CDA0" w14:textId="77777777" w:rsidR="002B2AB8" w:rsidRPr="00F67B29" w:rsidRDefault="002B2AB8" w:rsidP="002B2AB8">
      <w:pPr>
        <w:pStyle w:val="a9"/>
        <w:ind w:firstLine="472"/>
        <w:rPr>
          <w:lang w:val="en-GB" w:eastAsia="zh-TW"/>
        </w:rPr>
      </w:pPr>
    </w:p>
    <w:p w14:paraId="3AF86CBC" w14:textId="2475C275" w:rsidR="000330F6" w:rsidRPr="00F67B29" w:rsidRDefault="000330F6">
      <w:pPr>
        <w:widowControl/>
        <w:overflowPunct/>
        <w:autoSpaceDE/>
        <w:jc w:val="left"/>
        <w:rPr>
          <w:lang w:val="en-GB" w:eastAsia="zh-TW"/>
        </w:rPr>
      </w:pPr>
    </w:p>
    <w:p w14:paraId="67703A91" w14:textId="77777777" w:rsidR="000330F6" w:rsidRPr="00F67B29" w:rsidRDefault="000330F6" w:rsidP="002B2AB8">
      <w:pPr>
        <w:pStyle w:val="a9"/>
        <w:ind w:firstLine="472"/>
        <w:rPr>
          <w:lang w:val="en-GB" w:eastAsia="zh-TW"/>
        </w:rPr>
      </w:pPr>
    </w:p>
    <w:p w14:paraId="5783B773" w14:textId="77777777" w:rsidR="002B2AB8" w:rsidRPr="00F67B29" w:rsidRDefault="002B2AB8" w:rsidP="002B2AB8">
      <w:pPr>
        <w:pStyle w:val="a9"/>
        <w:ind w:firstLine="472"/>
        <w:rPr>
          <w:lang w:eastAsia="zh-TW"/>
        </w:rPr>
        <w:sectPr w:rsidR="002B2AB8" w:rsidRPr="00F67B29" w:rsidSect="000215EA">
          <w:headerReference w:type="even" r:id="rId24"/>
          <w:headerReference w:type="default" r:id="rId25"/>
          <w:footerReference w:type="even" r:id="rId26"/>
          <w:footerReference w:type="default" r:id="rId27"/>
          <w:headerReference w:type="first" r:id="rId28"/>
          <w:footerReference w:type="first" r:id="rId29"/>
          <w:pgSz w:w="11906" w:h="16838" w:code="9"/>
          <w:pgMar w:top="2268" w:right="1701" w:bottom="1701" w:left="1701" w:header="1134" w:footer="851" w:gutter="0"/>
          <w:cols w:space="720"/>
          <w:docGrid w:type="linesAndChars" w:linePitch="514" w:charSpace="-774"/>
        </w:sectPr>
      </w:pPr>
    </w:p>
    <w:p w14:paraId="73218A65" w14:textId="77777777" w:rsidR="00AF20FF" w:rsidRPr="00F67B29" w:rsidRDefault="00AF20FF" w:rsidP="00326B00">
      <w:pPr>
        <w:pStyle w:val="ad"/>
        <w:rPr>
          <w:lang w:val="en-GB" w:eastAsia="zh-TW"/>
        </w:rPr>
      </w:pPr>
      <w:bookmarkStart w:id="6" w:name="__RefHeading___Toc9260439"/>
      <w:bookmarkStart w:id="7" w:name="_Toc105622975"/>
      <w:bookmarkEnd w:id="6"/>
      <w:r w:rsidRPr="00F67B29">
        <w:rPr>
          <w:rFonts w:hint="eastAsia"/>
        </w:rPr>
        <w:t>第參章　外商在當地經營現況及投資機會</w:t>
      </w:r>
      <w:bookmarkEnd w:id="7"/>
    </w:p>
    <w:p w14:paraId="68C739CD" w14:textId="77777777" w:rsidR="00AF20FF" w:rsidRPr="00F67B29" w:rsidRDefault="00AF20FF" w:rsidP="00326B00">
      <w:pPr>
        <w:pStyle w:val="a9"/>
        <w:ind w:firstLine="472"/>
        <w:rPr>
          <w:lang w:val="en-GB"/>
        </w:rPr>
      </w:pPr>
      <w:r w:rsidRPr="00F67B29">
        <w:rPr>
          <w:lang w:val="en-GB"/>
        </w:rPr>
        <w:t>愛爾蘭負責管理投資及貿易分為兩個部門，分別為「愛爾蘭投資發展局（</w:t>
      </w:r>
      <w:r w:rsidRPr="00F67B29">
        <w:rPr>
          <w:lang w:val="en-GB"/>
        </w:rPr>
        <w:t>IDA Ireland</w:t>
      </w:r>
      <w:r w:rsidRPr="00F67B29">
        <w:rPr>
          <w:lang w:val="en-GB"/>
        </w:rPr>
        <w:t>）」專門負責處理投資事務，以及「愛爾蘭企業局（</w:t>
      </w:r>
      <w:r w:rsidRPr="00F67B29">
        <w:rPr>
          <w:lang w:val="en-GB"/>
        </w:rPr>
        <w:t>Enterprise Ireland</w:t>
      </w:r>
      <w:r w:rsidRPr="00F67B29">
        <w:rPr>
          <w:lang w:val="en-GB"/>
        </w:rPr>
        <w:t>）」負責推廣貿易。</w:t>
      </w:r>
    </w:p>
    <w:p w14:paraId="3E016A14" w14:textId="77777777" w:rsidR="00AF20FF" w:rsidRPr="00F67B29" w:rsidRDefault="00AF20FF" w:rsidP="00326B00">
      <w:pPr>
        <w:pStyle w:val="a9"/>
        <w:ind w:firstLine="472"/>
        <w:rPr>
          <w:lang w:val="en-GB"/>
        </w:rPr>
      </w:pPr>
      <w:r w:rsidRPr="00F67B29">
        <w:rPr>
          <w:lang w:val="en-GB"/>
        </w:rPr>
        <w:t>愛爾蘭多年來致力推廣投資，陸續推出許多吸引外資的措施（如</w:t>
      </w:r>
      <w:r w:rsidRPr="00F67B29">
        <w:rPr>
          <w:lang w:val="en-GB"/>
        </w:rPr>
        <w:t>12.5</w:t>
      </w:r>
      <w:r w:rsidR="00380FE1" w:rsidRPr="00F67B29">
        <w:rPr>
          <w:lang w:val="en-GB"/>
        </w:rPr>
        <w:t>%</w:t>
      </w:r>
      <w:r w:rsidRPr="00F67B29">
        <w:rPr>
          <w:lang w:val="en-GB"/>
        </w:rPr>
        <w:t>公司稅優惠），又愛爾蘭作為歐元區少數以英語為母語的國家，不僅擁有多語人才，更努力打造研究與發展（</w:t>
      </w:r>
      <w:r w:rsidRPr="00F67B29">
        <w:rPr>
          <w:lang w:val="en-GB"/>
        </w:rPr>
        <w:t>D&amp;A</w:t>
      </w:r>
      <w:r w:rsidRPr="00F67B29">
        <w:rPr>
          <w:lang w:val="en-GB"/>
        </w:rPr>
        <w:t>）環境，根據統計，愛國</w:t>
      </w:r>
      <w:r w:rsidRPr="00F67B29">
        <w:rPr>
          <w:lang w:val="en-GB"/>
        </w:rPr>
        <w:t>R&amp;D</w:t>
      </w:r>
      <w:r w:rsidRPr="00F67B29">
        <w:rPr>
          <w:lang w:val="en-GB"/>
        </w:rPr>
        <w:t>投資位歐盟國家排名</w:t>
      </w:r>
      <w:r w:rsidRPr="00F67B29">
        <w:rPr>
          <w:rFonts w:hint="eastAsia"/>
          <w:lang w:val="en-GB"/>
        </w:rPr>
        <w:t>前</w:t>
      </w:r>
      <w:r w:rsidRPr="00F67B29">
        <w:rPr>
          <w:lang w:val="en-GB"/>
        </w:rPr>
        <w:t>10</w:t>
      </w:r>
      <w:r w:rsidRPr="00F67B29">
        <w:rPr>
          <w:lang w:val="en-GB"/>
        </w:rPr>
        <w:t>位，投資額高於全球平均水平，孕育出許多專業人才，涉及專業領域包含高科技，製藥，資通訊科技，能源及製造業等。</w:t>
      </w:r>
    </w:p>
    <w:p w14:paraId="574F5DBA" w14:textId="77777777" w:rsidR="00AF20FF" w:rsidRPr="00F67B29" w:rsidRDefault="00AF20FF" w:rsidP="00326B00">
      <w:pPr>
        <w:pStyle w:val="a9"/>
        <w:ind w:firstLine="472"/>
        <w:rPr>
          <w:lang w:val="en-GB"/>
        </w:rPr>
      </w:pPr>
      <w:r w:rsidRPr="00F67B29">
        <w:rPr>
          <w:rFonts w:hint="eastAsia"/>
          <w:lang w:val="en-GB"/>
        </w:rPr>
        <w:t>愛爾蘭吸引外國投資成功的作法可歸納為：</w:t>
      </w:r>
      <w:r w:rsidRPr="00F67B29">
        <w:rPr>
          <w:rFonts w:hint="eastAsia"/>
          <w:lang w:val="en-GB"/>
        </w:rPr>
        <w:t>1.</w:t>
      </w:r>
      <w:r w:rsidRPr="00F67B29">
        <w:rPr>
          <w:rFonts w:hint="eastAsia"/>
          <w:lang w:val="en-GB"/>
        </w:rPr>
        <w:t>教育上努力耕耘，造就大量符合經濟發展所需高科技人才，以供應外人投資所需高級人力，</w:t>
      </w:r>
      <w:r w:rsidRPr="00F67B29">
        <w:rPr>
          <w:rFonts w:hint="eastAsia"/>
          <w:lang w:val="en-GB"/>
        </w:rPr>
        <w:t>2.</w:t>
      </w:r>
      <w:r w:rsidRPr="00F67B29">
        <w:rPr>
          <w:rFonts w:hint="eastAsia"/>
          <w:lang w:val="en-GB"/>
        </w:rPr>
        <w:t>低公司稅率及多種外人投資現金補助，提高外人投資的投資報酬率，</w:t>
      </w:r>
      <w:r w:rsidRPr="00F67B29">
        <w:rPr>
          <w:rFonts w:hint="eastAsia"/>
          <w:lang w:val="en-GB"/>
        </w:rPr>
        <w:t>3.</w:t>
      </w:r>
      <w:r w:rsidRPr="00F67B29">
        <w:rPr>
          <w:rFonts w:hint="eastAsia"/>
          <w:lang w:val="en-GB"/>
        </w:rPr>
        <w:t>愛爾蘭投資發展局協助外國企業赴愛國投資。</w:t>
      </w:r>
    </w:p>
    <w:p w14:paraId="1ACB87F5" w14:textId="77777777" w:rsidR="00B748DF" w:rsidRPr="00F67B29" w:rsidRDefault="00AF20FF" w:rsidP="00326B00">
      <w:pPr>
        <w:pStyle w:val="a9"/>
        <w:ind w:firstLine="472"/>
        <w:rPr>
          <w:lang w:val="en-GB" w:eastAsia="zh-TW"/>
        </w:rPr>
      </w:pPr>
      <w:r w:rsidRPr="00F67B29">
        <w:rPr>
          <w:rFonts w:hint="eastAsia"/>
          <w:lang w:val="en-GB"/>
        </w:rPr>
        <w:t>愛爾蘭公司稅率居歐盟國中最低之一，提高外國投資的投資報酬率。愛爾蘭招攬外人投資相當有效的作法，是提供赴愛國投資者有利可圖的低稅率。</w:t>
      </w:r>
      <w:r w:rsidR="00B748DF" w:rsidRPr="00F67B29">
        <w:rPr>
          <w:rFonts w:hint="eastAsia"/>
          <w:lang w:val="en-GB" w:eastAsia="zh-TW"/>
        </w:rPr>
        <w:t>惟愛爾蘭過去</w:t>
      </w:r>
      <w:r w:rsidR="00B748DF" w:rsidRPr="00F67B29">
        <w:rPr>
          <w:rFonts w:hint="eastAsia"/>
          <w:lang w:val="en-GB" w:eastAsia="zh-TW"/>
        </w:rPr>
        <w:t>18</w:t>
      </w:r>
      <w:r w:rsidR="00B748DF" w:rsidRPr="00F67B29">
        <w:rPr>
          <w:rFonts w:hint="eastAsia"/>
          <w:lang w:val="en-GB" w:eastAsia="zh-TW"/>
        </w:rPr>
        <w:t>年堅持實施的低稅率政策，</w:t>
      </w:r>
      <w:r w:rsidR="00B748DF" w:rsidRPr="00F67B29">
        <w:rPr>
          <w:rFonts w:hint="eastAsia"/>
          <w:lang w:val="en-GB" w:eastAsia="zh-TW"/>
        </w:rPr>
        <w:t>OECD</w:t>
      </w:r>
      <w:r w:rsidR="00B748DF" w:rsidRPr="00F67B29">
        <w:rPr>
          <w:rFonts w:hint="eastAsia"/>
          <w:lang w:val="en-GB" w:eastAsia="zh-TW"/>
        </w:rPr>
        <w:t>在</w:t>
      </w:r>
      <w:r w:rsidR="00B748DF" w:rsidRPr="00F67B29">
        <w:rPr>
          <w:rFonts w:hint="eastAsia"/>
          <w:lang w:val="en-GB" w:eastAsia="zh-TW"/>
        </w:rPr>
        <w:t>2021</w:t>
      </w:r>
      <w:r w:rsidR="00B748DF" w:rsidRPr="00F67B29">
        <w:rPr>
          <w:rFonts w:hint="eastAsia"/>
          <w:lang w:val="en-GB" w:eastAsia="zh-TW"/>
        </w:rPr>
        <w:t>年提出全球最低稅負制立法範本，宣告集團合併營收超過</w:t>
      </w:r>
      <w:r w:rsidR="00B748DF" w:rsidRPr="00F67B29">
        <w:rPr>
          <w:rFonts w:hint="eastAsia"/>
          <w:lang w:val="en-GB" w:eastAsia="zh-TW"/>
        </w:rPr>
        <w:t>7.5</w:t>
      </w:r>
      <w:r w:rsidR="00B748DF" w:rsidRPr="00F67B29">
        <w:rPr>
          <w:rFonts w:hint="eastAsia"/>
          <w:lang w:val="en-GB" w:eastAsia="zh-TW"/>
        </w:rPr>
        <w:t>億歐元的跨國企業，全球最低稅負，自</w:t>
      </w:r>
      <w:r w:rsidR="00B748DF" w:rsidRPr="00F67B29">
        <w:rPr>
          <w:rFonts w:hint="eastAsia"/>
          <w:lang w:val="en-GB" w:eastAsia="zh-TW"/>
        </w:rPr>
        <w:t>2023</w:t>
      </w:r>
      <w:r w:rsidR="00B748DF" w:rsidRPr="00F67B29">
        <w:rPr>
          <w:rFonts w:hint="eastAsia"/>
          <w:lang w:val="en-GB" w:eastAsia="zh-TW"/>
        </w:rPr>
        <w:t>年起為</w:t>
      </w:r>
      <w:r w:rsidR="00B748DF" w:rsidRPr="00F67B29">
        <w:rPr>
          <w:rFonts w:hint="eastAsia"/>
          <w:lang w:val="en-GB" w:eastAsia="zh-TW"/>
        </w:rPr>
        <w:t>15%</w:t>
      </w:r>
      <w:r w:rsidR="00B748DF" w:rsidRPr="00F67B29">
        <w:rPr>
          <w:rFonts w:hint="eastAsia"/>
          <w:lang w:val="en-GB" w:eastAsia="zh-TW"/>
        </w:rPr>
        <w:t>，愛爾蘭政府亦同意採納。故自</w:t>
      </w:r>
      <w:r w:rsidR="00B748DF" w:rsidRPr="00F67B29">
        <w:rPr>
          <w:rFonts w:hint="eastAsia"/>
          <w:lang w:val="en-GB" w:eastAsia="zh-TW"/>
        </w:rPr>
        <w:t>2023</w:t>
      </w:r>
      <w:r w:rsidR="00B748DF" w:rsidRPr="00F67B29">
        <w:rPr>
          <w:rFonts w:hint="eastAsia"/>
          <w:lang w:val="en-GB" w:eastAsia="zh-TW"/>
        </w:rPr>
        <w:t>年起年營業額低於</w:t>
      </w:r>
      <w:r w:rsidR="00B748DF" w:rsidRPr="00F67B29">
        <w:rPr>
          <w:rFonts w:hint="eastAsia"/>
          <w:lang w:val="en-GB" w:eastAsia="zh-TW"/>
        </w:rPr>
        <w:t>7.5</w:t>
      </w:r>
      <w:r w:rsidR="00B748DF" w:rsidRPr="00F67B29">
        <w:rPr>
          <w:rFonts w:hint="eastAsia"/>
          <w:lang w:val="en-GB" w:eastAsia="zh-TW"/>
        </w:rPr>
        <w:t>億歐元之企業仍適用</w:t>
      </w:r>
      <w:r w:rsidR="00B748DF" w:rsidRPr="00F67B29">
        <w:rPr>
          <w:rFonts w:hint="eastAsia"/>
          <w:lang w:val="en-GB" w:eastAsia="zh-TW"/>
        </w:rPr>
        <w:t>12.5%</w:t>
      </w:r>
      <w:r w:rsidR="00B748DF" w:rsidRPr="00F67B29">
        <w:rPr>
          <w:rFonts w:hint="eastAsia"/>
          <w:lang w:val="en-GB" w:eastAsia="zh-TW"/>
        </w:rPr>
        <w:t>企業稅率，營業額高於</w:t>
      </w:r>
      <w:r w:rsidR="00B748DF" w:rsidRPr="00F67B29">
        <w:rPr>
          <w:rFonts w:hint="eastAsia"/>
          <w:lang w:val="en-GB" w:eastAsia="zh-TW"/>
        </w:rPr>
        <w:t>7.5</w:t>
      </w:r>
      <w:r w:rsidR="00B748DF" w:rsidRPr="00F67B29">
        <w:rPr>
          <w:rFonts w:hint="eastAsia"/>
          <w:lang w:val="en-GB" w:eastAsia="zh-TW"/>
        </w:rPr>
        <w:t>億歐元之企業則適用</w:t>
      </w:r>
      <w:r w:rsidR="00B748DF" w:rsidRPr="00F67B29">
        <w:rPr>
          <w:rFonts w:hint="eastAsia"/>
          <w:lang w:val="en-GB" w:eastAsia="zh-TW"/>
        </w:rPr>
        <w:t>15%</w:t>
      </w:r>
      <w:r w:rsidR="00B748DF" w:rsidRPr="00F67B29">
        <w:rPr>
          <w:rFonts w:hint="eastAsia"/>
          <w:lang w:val="en-GB" w:eastAsia="zh-TW"/>
        </w:rPr>
        <w:t>企業稅率。</w:t>
      </w:r>
    </w:p>
    <w:p w14:paraId="0D2B7E40" w14:textId="77777777" w:rsidR="00B748DF" w:rsidRPr="00F67B29" w:rsidRDefault="00B748DF" w:rsidP="00326B00">
      <w:pPr>
        <w:pStyle w:val="a9"/>
        <w:ind w:firstLine="472"/>
        <w:rPr>
          <w:lang w:val="en-GB" w:eastAsia="zh-TW"/>
        </w:rPr>
      </w:pPr>
      <w:r w:rsidRPr="00F67B29">
        <w:rPr>
          <w:rFonts w:hint="eastAsia"/>
          <w:lang w:val="en-GB" w:eastAsia="zh-TW"/>
        </w:rPr>
        <w:t>愛國公司稅率為</w:t>
      </w:r>
      <w:r w:rsidRPr="00F67B29">
        <w:rPr>
          <w:rFonts w:hint="eastAsia"/>
          <w:lang w:val="en-GB" w:eastAsia="zh-TW"/>
        </w:rPr>
        <w:t>12.5%</w:t>
      </w:r>
      <w:r w:rsidRPr="00F67B29">
        <w:rPr>
          <w:rFonts w:hint="eastAsia"/>
          <w:lang w:val="en-GB" w:eastAsia="zh-TW"/>
        </w:rPr>
        <w:t>，較德國稅率</w:t>
      </w:r>
      <w:r w:rsidRPr="00F67B29">
        <w:rPr>
          <w:rFonts w:hint="eastAsia"/>
          <w:lang w:val="en-GB" w:eastAsia="zh-TW"/>
        </w:rPr>
        <w:t>30%</w:t>
      </w:r>
      <w:r w:rsidRPr="00F67B29">
        <w:rPr>
          <w:rFonts w:hint="eastAsia"/>
          <w:lang w:val="en-GB" w:eastAsia="zh-TW"/>
        </w:rPr>
        <w:t>、英國稅率</w:t>
      </w:r>
      <w:r w:rsidRPr="00F67B29">
        <w:rPr>
          <w:rFonts w:hint="eastAsia"/>
          <w:lang w:val="en-GB" w:eastAsia="zh-TW"/>
        </w:rPr>
        <w:t>19%</w:t>
      </w:r>
      <w:r w:rsidRPr="00F67B29">
        <w:rPr>
          <w:rFonts w:hint="eastAsia"/>
          <w:lang w:val="en-GB" w:eastAsia="zh-TW"/>
        </w:rPr>
        <w:t>及荷蘭稅率</w:t>
      </w:r>
      <w:r w:rsidRPr="00F67B29">
        <w:rPr>
          <w:rFonts w:hint="eastAsia"/>
          <w:lang w:val="en-GB" w:eastAsia="zh-TW"/>
        </w:rPr>
        <w:t>25%</w:t>
      </w:r>
      <w:r w:rsidRPr="00F67B29">
        <w:rPr>
          <w:rFonts w:hint="eastAsia"/>
          <w:lang w:val="en-GB" w:eastAsia="zh-TW"/>
        </w:rPr>
        <w:t>，均低一半以上。在愛國繳納公司稅稅率甚低，可大幅提高外人投資的投資報酬率，是相當吸引外人投資的作法。</w:t>
      </w:r>
    </w:p>
    <w:p w14:paraId="58971239" w14:textId="77777777" w:rsidR="00AF20FF" w:rsidRPr="00F67B29" w:rsidRDefault="00AF20FF" w:rsidP="00326B00">
      <w:pPr>
        <w:pStyle w:val="ae"/>
        <w:rPr>
          <w:lang w:val="en-GB"/>
        </w:rPr>
      </w:pPr>
      <w:r w:rsidRPr="00F67B29">
        <w:rPr>
          <w:rFonts w:hint="eastAsia"/>
        </w:rPr>
        <w:t>一</w:t>
      </w:r>
      <w:r w:rsidRPr="00F67B29">
        <w:rPr>
          <w:rFonts w:cs="Arial Unicode MS" w:hint="eastAsia"/>
        </w:rPr>
        <w:t>、</w:t>
      </w:r>
      <w:r w:rsidRPr="00F67B29">
        <w:rPr>
          <w:rFonts w:hint="eastAsia"/>
        </w:rPr>
        <w:t>愛爾蘭吸引外國人投資的作法如下：</w:t>
      </w:r>
    </w:p>
    <w:p w14:paraId="36A2FEA8" w14:textId="77777777" w:rsidR="00AF20FF" w:rsidRPr="00F67B29" w:rsidRDefault="00AF20FF" w:rsidP="006552A3">
      <w:pPr>
        <w:pStyle w:val="af4"/>
        <w:ind w:left="945" w:hanging="709"/>
        <w:rPr>
          <w:lang w:val="en-GB"/>
        </w:rPr>
      </w:pPr>
      <w:r w:rsidRPr="00F67B29">
        <w:rPr>
          <w:lang w:val="en-GB"/>
        </w:rPr>
        <w:t>（一）建構低稅賦環境：</w:t>
      </w:r>
    </w:p>
    <w:p w14:paraId="261046BA" w14:textId="77777777" w:rsidR="00AF20FF" w:rsidRPr="00F67B29" w:rsidRDefault="006552A3" w:rsidP="006552A3">
      <w:pPr>
        <w:pStyle w:val="af6"/>
        <w:ind w:left="1417" w:hanging="472"/>
        <w:rPr>
          <w:lang w:val="en-GB"/>
        </w:rPr>
      </w:pPr>
      <w:r w:rsidRPr="00F67B29">
        <w:rPr>
          <w:rFonts w:hint="eastAsia"/>
          <w:lang w:val="en-GB" w:eastAsia="zh-TW"/>
        </w:rPr>
        <w:t>１、</w:t>
      </w:r>
      <w:r w:rsidR="00AF20FF" w:rsidRPr="00F67B29">
        <w:rPr>
          <w:lang w:val="en-GB"/>
        </w:rPr>
        <w:t>營業所得稅率為</w:t>
      </w:r>
      <w:r w:rsidR="00AF20FF" w:rsidRPr="00F67B29">
        <w:rPr>
          <w:lang w:val="en-GB"/>
        </w:rPr>
        <w:t>12.5%</w:t>
      </w:r>
      <w:r w:rsidR="00AF20FF" w:rsidRPr="00F67B29">
        <w:rPr>
          <w:lang w:val="en-GB"/>
        </w:rPr>
        <w:t>：為歐盟地區乃至全球最低之企業所得稅稅率之一。</w:t>
      </w:r>
      <w:r w:rsidR="00B748DF" w:rsidRPr="00F67B29">
        <w:rPr>
          <w:rFonts w:hint="eastAsia"/>
          <w:lang w:val="en-GB" w:eastAsia="zh-TW"/>
        </w:rPr>
        <w:t>依</w:t>
      </w:r>
      <w:r w:rsidR="00B748DF" w:rsidRPr="00F67B29">
        <w:rPr>
          <w:rFonts w:hint="eastAsia"/>
          <w:lang w:val="en-GB"/>
        </w:rPr>
        <w:t>OECD</w:t>
      </w:r>
      <w:r w:rsidR="00B748DF" w:rsidRPr="00F67B29">
        <w:rPr>
          <w:rFonts w:hint="eastAsia"/>
          <w:lang w:val="en-GB"/>
        </w:rPr>
        <w:t>提出</w:t>
      </w:r>
      <w:r w:rsidR="00B748DF" w:rsidRPr="00F67B29">
        <w:rPr>
          <w:rFonts w:hint="eastAsia"/>
          <w:lang w:val="en-GB" w:eastAsia="zh-TW"/>
        </w:rPr>
        <w:t>之</w:t>
      </w:r>
      <w:r w:rsidR="00B748DF" w:rsidRPr="00F67B29">
        <w:rPr>
          <w:rFonts w:hint="eastAsia"/>
          <w:lang w:val="en-GB"/>
        </w:rPr>
        <w:t>全球最低稅負制立法範本</w:t>
      </w:r>
      <w:r w:rsidR="00B748DF" w:rsidRPr="00F67B29">
        <w:rPr>
          <w:rFonts w:hint="eastAsia"/>
          <w:lang w:val="en-GB" w:eastAsia="zh-TW"/>
        </w:rPr>
        <w:t>，</w:t>
      </w:r>
      <w:r w:rsidR="00B748DF" w:rsidRPr="00F67B29">
        <w:rPr>
          <w:rFonts w:hint="eastAsia"/>
          <w:lang w:val="en-GB"/>
        </w:rPr>
        <w:t>自</w:t>
      </w:r>
      <w:r w:rsidR="00B748DF" w:rsidRPr="00F67B29">
        <w:rPr>
          <w:rFonts w:hint="eastAsia"/>
          <w:lang w:val="en-GB"/>
        </w:rPr>
        <w:t>2023</w:t>
      </w:r>
      <w:r w:rsidR="00B748DF" w:rsidRPr="00F67B29">
        <w:rPr>
          <w:rFonts w:hint="eastAsia"/>
          <w:lang w:val="en-GB"/>
        </w:rPr>
        <w:t>年起年營業額低於</w:t>
      </w:r>
      <w:r w:rsidR="00B748DF" w:rsidRPr="00F67B29">
        <w:rPr>
          <w:rFonts w:hint="eastAsia"/>
          <w:lang w:val="en-GB"/>
        </w:rPr>
        <w:t>7.5</w:t>
      </w:r>
      <w:r w:rsidR="00B748DF" w:rsidRPr="00F67B29">
        <w:rPr>
          <w:rFonts w:hint="eastAsia"/>
          <w:lang w:val="en-GB"/>
        </w:rPr>
        <w:t>億歐元之企業仍適用</w:t>
      </w:r>
      <w:r w:rsidR="00B748DF" w:rsidRPr="00F67B29">
        <w:rPr>
          <w:rFonts w:hint="eastAsia"/>
          <w:lang w:val="en-GB"/>
        </w:rPr>
        <w:t>12.5%</w:t>
      </w:r>
      <w:r w:rsidR="00B748DF" w:rsidRPr="00F67B29">
        <w:rPr>
          <w:rFonts w:hint="eastAsia"/>
          <w:lang w:val="en-GB"/>
        </w:rPr>
        <w:t>企業稅率，營業額高於</w:t>
      </w:r>
      <w:r w:rsidR="00B748DF" w:rsidRPr="00F67B29">
        <w:rPr>
          <w:rFonts w:hint="eastAsia"/>
          <w:lang w:val="en-GB"/>
        </w:rPr>
        <w:t>7.5</w:t>
      </w:r>
      <w:r w:rsidR="00B748DF" w:rsidRPr="00F67B29">
        <w:rPr>
          <w:rFonts w:hint="eastAsia"/>
          <w:lang w:val="en-GB"/>
        </w:rPr>
        <w:t>億歐元之企業則適用</w:t>
      </w:r>
      <w:r w:rsidR="00B748DF" w:rsidRPr="00F67B29">
        <w:rPr>
          <w:rFonts w:hint="eastAsia"/>
          <w:lang w:val="en-GB"/>
        </w:rPr>
        <w:t>15%</w:t>
      </w:r>
      <w:r w:rsidR="00B748DF" w:rsidRPr="00F67B29">
        <w:rPr>
          <w:rFonts w:hint="eastAsia"/>
          <w:lang w:val="en-GB"/>
        </w:rPr>
        <w:t>企業稅率。</w:t>
      </w:r>
    </w:p>
    <w:p w14:paraId="59762349" w14:textId="77777777" w:rsidR="00AF20FF" w:rsidRPr="00F67B29" w:rsidRDefault="006552A3" w:rsidP="006552A3">
      <w:pPr>
        <w:pStyle w:val="af6"/>
        <w:ind w:left="1417" w:hanging="472"/>
        <w:rPr>
          <w:lang w:val="en-GB"/>
        </w:rPr>
      </w:pPr>
      <w:r w:rsidRPr="00F67B29">
        <w:rPr>
          <w:rFonts w:hint="eastAsia"/>
          <w:lang w:val="en-GB" w:eastAsia="zh-TW"/>
        </w:rPr>
        <w:t>２、</w:t>
      </w:r>
      <w:r w:rsidR="00AF20FF" w:rsidRPr="00F67B29">
        <w:rPr>
          <w:lang w:val="en-GB"/>
        </w:rPr>
        <w:t>資本收益稅：允許控股公司在出售高於</w:t>
      </w:r>
      <w:r w:rsidR="00AF20FF" w:rsidRPr="00F67B29">
        <w:rPr>
          <w:lang w:val="en-GB"/>
        </w:rPr>
        <w:t>5%</w:t>
      </w:r>
      <w:r w:rsidR="00AF20FF" w:rsidRPr="00F67B29">
        <w:rPr>
          <w:lang w:val="en-GB"/>
        </w:rPr>
        <w:t>、且位於歐盟境內或與愛爾蘭有簽訂避免雙重課稅協定國家之旗下公司股權時，可免徵資本收益稅。（愛爾蘭與超過</w:t>
      </w:r>
      <w:r w:rsidR="00AF20FF" w:rsidRPr="00F67B29">
        <w:rPr>
          <w:lang w:val="en-GB"/>
        </w:rPr>
        <w:t>70</w:t>
      </w:r>
      <w:r w:rsidR="00AF20FF" w:rsidRPr="00F67B29">
        <w:rPr>
          <w:lang w:val="en-GB"/>
        </w:rPr>
        <w:t>個國家及地區簽署避免雙重課稅協定，其中包括所有歐盟成員國、</w:t>
      </w:r>
      <w:r w:rsidR="00C519D0" w:rsidRPr="00F67B29">
        <w:rPr>
          <w:lang w:val="en-GB"/>
        </w:rPr>
        <w:t>中國大陸</w:t>
      </w:r>
      <w:r w:rsidR="00AF20FF" w:rsidRPr="00F67B29">
        <w:rPr>
          <w:lang w:val="en-GB"/>
        </w:rPr>
        <w:t>、香港、新加坡以及澳大利亞、加拿大、印度、日本、俄羅斯及美國）</w:t>
      </w:r>
    </w:p>
    <w:p w14:paraId="24349FEE" w14:textId="77777777" w:rsidR="00AF20FF" w:rsidRPr="00F67B29" w:rsidRDefault="006552A3" w:rsidP="006552A3">
      <w:pPr>
        <w:pStyle w:val="af6"/>
        <w:ind w:left="1417" w:hanging="472"/>
        <w:rPr>
          <w:lang w:val="en-GB"/>
        </w:rPr>
      </w:pPr>
      <w:r w:rsidRPr="00F67B29">
        <w:rPr>
          <w:rFonts w:hint="eastAsia"/>
          <w:lang w:val="en-GB" w:eastAsia="zh-TW"/>
        </w:rPr>
        <w:t>３、</w:t>
      </w:r>
      <w:r w:rsidR="00AF20FF" w:rsidRPr="00F67B29">
        <w:rPr>
          <w:lang w:val="en-GB"/>
        </w:rPr>
        <w:t>研發稅收抵免：為符合資格之研發投入及收益性支出提供</w:t>
      </w:r>
      <w:r w:rsidR="00AF20FF" w:rsidRPr="00F67B29">
        <w:rPr>
          <w:lang w:val="en-GB"/>
        </w:rPr>
        <w:t>25%</w:t>
      </w:r>
      <w:r w:rsidR="00AF20FF" w:rsidRPr="00F67B29">
        <w:rPr>
          <w:lang w:val="en-GB"/>
        </w:rPr>
        <w:t>之稅收抵免。</w:t>
      </w:r>
    </w:p>
    <w:p w14:paraId="11E84355" w14:textId="77777777" w:rsidR="00AF20FF" w:rsidRPr="00F67B29" w:rsidRDefault="006552A3" w:rsidP="006552A3">
      <w:pPr>
        <w:pStyle w:val="af6"/>
        <w:ind w:left="1417" w:hanging="472"/>
        <w:rPr>
          <w:lang w:val="en-GB"/>
        </w:rPr>
      </w:pPr>
      <w:r w:rsidRPr="00F67B29">
        <w:rPr>
          <w:lang w:val="en-GB"/>
        </w:rPr>
        <w:t>４、</w:t>
      </w:r>
      <w:r w:rsidR="00AF20FF" w:rsidRPr="00F67B29">
        <w:rPr>
          <w:lang w:val="en-GB"/>
        </w:rPr>
        <w:t>資本支出折舊：可依據直線折舊法之方式，以</w:t>
      </w:r>
      <w:r w:rsidR="00AF20FF" w:rsidRPr="00F67B29">
        <w:rPr>
          <w:lang w:val="en-GB"/>
        </w:rPr>
        <w:t>8</w:t>
      </w:r>
      <w:r w:rsidR="00AF20FF" w:rsidRPr="00F67B29">
        <w:rPr>
          <w:lang w:val="en-GB"/>
        </w:rPr>
        <w:t>年時間攤提廠房及機器設備之折舊。</w:t>
      </w:r>
    </w:p>
    <w:p w14:paraId="166BCD80" w14:textId="77777777" w:rsidR="00AF20FF" w:rsidRPr="00F67B29" w:rsidRDefault="00AF20FF" w:rsidP="006552A3">
      <w:pPr>
        <w:pStyle w:val="af4"/>
        <w:ind w:left="945" w:hanging="709"/>
        <w:rPr>
          <w:lang w:val="en-GB"/>
        </w:rPr>
      </w:pPr>
      <w:r w:rsidRPr="00F67B29">
        <w:rPr>
          <w:lang w:val="en-GB"/>
        </w:rPr>
        <w:t>（二）完善基礎設施及經商環境：</w:t>
      </w:r>
    </w:p>
    <w:p w14:paraId="40B77520" w14:textId="77777777" w:rsidR="00AF20FF" w:rsidRPr="00F67B29" w:rsidRDefault="00D624DF" w:rsidP="00D624DF">
      <w:pPr>
        <w:pStyle w:val="af6"/>
        <w:ind w:left="1417" w:hanging="472"/>
        <w:rPr>
          <w:lang w:val="en-GB"/>
        </w:rPr>
      </w:pPr>
      <w:r w:rsidRPr="00F67B29">
        <w:rPr>
          <w:rFonts w:hint="eastAsia"/>
          <w:lang w:val="en-GB"/>
        </w:rPr>
        <w:t>１</w:t>
      </w:r>
      <w:r w:rsidRPr="00F67B29">
        <w:rPr>
          <w:rFonts w:hint="eastAsia"/>
          <w:lang w:val="en-GB" w:eastAsia="zh-TW"/>
        </w:rPr>
        <w:t>、</w:t>
      </w:r>
      <w:r w:rsidR="00AF20FF" w:rsidRPr="00F67B29">
        <w:rPr>
          <w:lang w:val="en-GB"/>
        </w:rPr>
        <w:t>積極從事內部基礎建設、支持企業服務、通訊、教育及諸如歐盟政策等規定性議題的發展。</w:t>
      </w:r>
    </w:p>
    <w:p w14:paraId="59152D5B" w14:textId="77777777" w:rsidR="00AF20FF" w:rsidRPr="00F67B29" w:rsidRDefault="00D624DF" w:rsidP="00D624DF">
      <w:pPr>
        <w:pStyle w:val="af6"/>
        <w:ind w:left="1417" w:hanging="472"/>
        <w:rPr>
          <w:lang w:val="en-GB"/>
        </w:rPr>
      </w:pPr>
      <w:r w:rsidRPr="00F67B29">
        <w:rPr>
          <w:rFonts w:hint="eastAsia"/>
          <w:lang w:val="en-GB"/>
        </w:rPr>
        <w:t>２</w:t>
      </w:r>
      <w:r w:rsidRPr="00F67B29">
        <w:rPr>
          <w:rFonts w:hint="eastAsia"/>
          <w:lang w:val="en-GB" w:eastAsia="zh-TW"/>
        </w:rPr>
        <w:t>、</w:t>
      </w:r>
      <w:r w:rsidR="00AF20FF" w:rsidRPr="00F67B29">
        <w:rPr>
          <w:lang w:val="en-GB"/>
        </w:rPr>
        <w:t>完全解除電信監管，以具有高度競爭力之電信基礎設施為企業提供了先進的商業網絡。</w:t>
      </w:r>
    </w:p>
    <w:p w14:paraId="1C79E902" w14:textId="77777777" w:rsidR="00AF20FF" w:rsidRPr="00F67B29" w:rsidRDefault="00D624DF" w:rsidP="00D624DF">
      <w:pPr>
        <w:pStyle w:val="af6"/>
        <w:ind w:left="1417" w:hanging="472"/>
        <w:rPr>
          <w:lang w:val="en-GB"/>
        </w:rPr>
      </w:pPr>
      <w:r w:rsidRPr="00F67B29">
        <w:rPr>
          <w:rFonts w:hint="eastAsia"/>
          <w:lang w:val="en-GB"/>
        </w:rPr>
        <w:t>３</w:t>
      </w:r>
      <w:r w:rsidRPr="00F67B29">
        <w:rPr>
          <w:rFonts w:hint="eastAsia"/>
          <w:lang w:val="en-GB" w:eastAsia="zh-TW"/>
        </w:rPr>
        <w:t>、</w:t>
      </w:r>
      <w:r w:rsidR="00AF20FF" w:rsidRPr="00F67B29">
        <w:rPr>
          <w:lang w:val="en-GB"/>
        </w:rPr>
        <w:t>積極投入打造現代化之公路、鐵路、航空及港口等運輸網絡，提升商品及服務出口時之便捷度，並降低運輸成本。</w:t>
      </w:r>
    </w:p>
    <w:p w14:paraId="0BECA940" w14:textId="77777777" w:rsidR="00653D06" w:rsidRPr="00F67B29" w:rsidRDefault="00653D06" w:rsidP="00D624DF">
      <w:pPr>
        <w:pStyle w:val="af6"/>
        <w:ind w:left="1417" w:hanging="472"/>
        <w:rPr>
          <w:lang w:val="en-GB" w:eastAsia="zh-TW"/>
        </w:rPr>
      </w:pPr>
    </w:p>
    <w:p w14:paraId="1125C695" w14:textId="77777777" w:rsidR="00AF20FF" w:rsidRPr="00F67B29" w:rsidRDefault="00D624DF" w:rsidP="00D624DF">
      <w:pPr>
        <w:pStyle w:val="af6"/>
        <w:ind w:left="1417" w:hanging="472"/>
        <w:rPr>
          <w:lang w:val="en-GB"/>
        </w:rPr>
      </w:pPr>
      <w:r w:rsidRPr="00F67B29">
        <w:rPr>
          <w:rFonts w:hint="eastAsia"/>
          <w:lang w:val="en-GB"/>
        </w:rPr>
        <w:t>４</w:t>
      </w:r>
      <w:r w:rsidRPr="00F67B29">
        <w:rPr>
          <w:rFonts w:hint="eastAsia"/>
          <w:lang w:val="en-GB" w:eastAsia="zh-TW"/>
        </w:rPr>
        <w:t>、</w:t>
      </w:r>
      <w:r w:rsidR="00AF20FF" w:rsidRPr="00F67B29">
        <w:rPr>
          <w:lang w:val="en-GB"/>
        </w:rPr>
        <w:t>協助國內金融、會計、稅務及法律服務業之蓬勃發展，為外來投資提供最佳保障。</w:t>
      </w:r>
    </w:p>
    <w:p w14:paraId="713FFCCC" w14:textId="77777777" w:rsidR="00AF20FF" w:rsidRPr="00F67B29" w:rsidRDefault="00AF20FF" w:rsidP="006552A3">
      <w:pPr>
        <w:pStyle w:val="af4"/>
        <w:ind w:left="945" w:hanging="709"/>
      </w:pPr>
      <w:r w:rsidRPr="00F67B29">
        <w:t>（三）強化人力資源及研發創新實力：</w:t>
      </w:r>
    </w:p>
    <w:p w14:paraId="3ED20091" w14:textId="77777777" w:rsidR="00AF20FF" w:rsidRPr="00F67B29" w:rsidRDefault="006552A3" w:rsidP="006552A3">
      <w:pPr>
        <w:pStyle w:val="af6"/>
        <w:ind w:left="1417" w:hanging="472"/>
        <w:rPr>
          <w:lang w:val="en-GB"/>
        </w:rPr>
      </w:pPr>
      <w:r w:rsidRPr="00F67B29">
        <w:rPr>
          <w:lang w:val="en-GB"/>
        </w:rPr>
        <w:t>１、</w:t>
      </w:r>
      <w:r w:rsidR="00EC202C" w:rsidRPr="00F67B29">
        <w:rPr>
          <w:rFonts w:hint="eastAsia"/>
          <w:lang w:val="en-GB" w:eastAsia="zh-TW"/>
        </w:rPr>
        <w:t>培</w:t>
      </w:r>
      <w:r w:rsidR="00AF20FF" w:rsidRPr="00F67B29">
        <w:rPr>
          <w:lang w:val="en-GB"/>
        </w:rPr>
        <w:t>養具備多語言溝通能力、高技能、創新性及靈活性之優質勞動力。</w:t>
      </w:r>
    </w:p>
    <w:p w14:paraId="196C883B" w14:textId="77777777" w:rsidR="00AF20FF" w:rsidRPr="00F67B29" w:rsidRDefault="006552A3" w:rsidP="006552A3">
      <w:pPr>
        <w:pStyle w:val="af6"/>
        <w:ind w:left="1417" w:hanging="472"/>
        <w:rPr>
          <w:lang w:val="en-GB"/>
        </w:rPr>
      </w:pPr>
      <w:r w:rsidRPr="00F67B29">
        <w:rPr>
          <w:lang w:val="en-GB"/>
        </w:rPr>
        <w:t>２、</w:t>
      </w:r>
      <w:r w:rsidR="00AF20FF" w:rsidRPr="00F67B29">
        <w:rPr>
          <w:lang w:val="en-GB"/>
        </w:rPr>
        <w:t>引</w:t>
      </w:r>
      <w:r w:rsidR="00EC202C" w:rsidRPr="00F67B29">
        <w:rPr>
          <w:rFonts w:hint="eastAsia"/>
          <w:lang w:val="en-GB" w:eastAsia="zh-TW"/>
        </w:rPr>
        <w:t>入</w:t>
      </w:r>
      <w:r w:rsidR="00AF20FF" w:rsidRPr="00F67B29">
        <w:rPr>
          <w:lang w:val="en-GB"/>
        </w:rPr>
        <w:t>深諳各領域內跨國經營管理能力及具備最新專業知識之外來高級管理人才。</w:t>
      </w:r>
    </w:p>
    <w:p w14:paraId="73B2F2D5" w14:textId="77777777" w:rsidR="00AF20FF" w:rsidRPr="00F67B29" w:rsidRDefault="006552A3" w:rsidP="006552A3">
      <w:pPr>
        <w:pStyle w:val="af6"/>
        <w:ind w:left="1417" w:hanging="472"/>
        <w:rPr>
          <w:lang w:val="en-GB"/>
        </w:rPr>
      </w:pPr>
      <w:r w:rsidRPr="00F67B29">
        <w:rPr>
          <w:lang w:val="en-GB"/>
        </w:rPr>
        <w:t>３、</w:t>
      </w:r>
      <w:r w:rsidR="00EC202C" w:rsidRPr="00F67B29">
        <w:rPr>
          <w:rFonts w:hint="eastAsia"/>
          <w:lang w:val="en-GB" w:eastAsia="zh-TW"/>
        </w:rPr>
        <w:t>建</w:t>
      </w:r>
      <w:r w:rsidR="00AF20FF" w:rsidRPr="00F67B29">
        <w:rPr>
          <w:lang w:val="en-GB"/>
        </w:rPr>
        <w:t>立國際企業與愛國高階教育及研究中心之間的聯繫，以確保愛國具備外人投資所需技術及研發能力人才。</w:t>
      </w:r>
    </w:p>
    <w:p w14:paraId="331AC672" w14:textId="77777777" w:rsidR="00AF20FF" w:rsidRPr="00F67B29" w:rsidRDefault="006552A3" w:rsidP="006552A3">
      <w:pPr>
        <w:pStyle w:val="af6"/>
        <w:ind w:left="1417" w:hanging="472"/>
        <w:rPr>
          <w:lang w:val="en-GB"/>
        </w:rPr>
      </w:pPr>
      <w:r w:rsidRPr="00F67B29">
        <w:rPr>
          <w:lang w:val="en-GB"/>
        </w:rPr>
        <w:t>４、</w:t>
      </w:r>
      <w:r w:rsidR="00EC202C" w:rsidRPr="00F67B29">
        <w:rPr>
          <w:rFonts w:hint="eastAsia"/>
          <w:lang w:val="en-GB" w:eastAsia="zh-TW"/>
        </w:rPr>
        <w:t>透</w:t>
      </w:r>
      <w:r w:rsidR="00AF20FF" w:rsidRPr="00F67B29">
        <w:rPr>
          <w:lang w:val="en-GB"/>
        </w:rPr>
        <w:t>過愛爾蘭科學基金會（</w:t>
      </w:r>
      <w:r w:rsidR="00AF20FF" w:rsidRPr="00F67B29">
        <w:rPr>
          <w:lang w:val="en-GB"/>
        </w:rPr>
        <w:t>SFI</w:t>
      </w:r>
      <w:r w:rsidR="00AF20FF" w:rsidRPr="00F67B29">
        <w:rPr>
          <w:lang w:val="en-GB"/>
        </w:rPr>
        <w:t>），為愛爾蘭</w:t>
      </w:r>
      <w:r w:rsidR="00AF20FF" w:rsidRPr="00F67B29">
        <w:rPr>
          <w:lang w:val="en-GB"/>
        </w:rPr>
        <w:t>7</w:t>
      </w:r>
      <w:r w:rsidR="00AF20FF" w:rsidRPr="00F67B29">
        <w:rPr>
          <w:lang w:val="en-GB"/>
        </w:rPr>
        <w:t>所大學引進世界頂尖之研究人才，此</w:t>
      </w:r>
      <w:r w:rsidR="00A52D5B" w:rsidRPr="00F67B29">
        <w:rPr>
          <w:lang w:val="en-GB"/>
        </w:rPr>
        <w:t>計畫</w:t>
      </w:r>
      <w:r w:rsidR="00AF20FF" w:rsidRPr="00F67B29">
        <w:rPr>
          <w:lang w:val="en-GB"/>
        </w:rPr>
        <w:t>將為成功引進之每位頂尖學者提供約</w:t>
      </w:r>
      <w:r w:rsidR="00AF20FF" w:rsidRPr="00F67B29">
        <w:rPr>
          <w:lang w:val="en-GB"/>
        </w:rPr>
        <w:t>500</w:t>
      </w:r>
      <w:r w:rsidR="00AF20FF" w:rsidRPr="00F67B29">
        <w:rPr>
          <w:lang w:val="en-GB"/>
        </w:rPr>
        <w:t>萬歐元之研究基金。此</w:t>
      </w:r>
      <w:r w:rsidR="00A52D5B" w:rsidRPr="00F67B29">
        <w:rPr>
          <w:lang w:val="en-GB"/>
        </w:rPr>
        <w:t>計畫</w:t>
      </w:r>
      <w:r w:rsidR="00AF20FF" w:rsidRPr="00F67B29">
        <w:rPr>
          <w:lang w:val="en-GB"/>
        </w:rPr>
        <w:t>目標領域包括先進製造、生技及醫療製造、能源、海洋、資通訊、農產品、氣候變化、智慧城市以及數位內容與應用。</w:t>
      </w:r>
    </w:p>
    <w:p w14:paraId="253BE100" w14:textId="77777777" w:rsidR="00AF20FF" w:rsidRPr="00F67B29" w:rsidRDefault="006552A3" w:rsidP="006552A3">
      <w:pPr>
        <w:pStyle w:val="af6"/>
        <w:ind w:left="1417" w:hanging="472"/>
        <w:rPr>
          <w:lang w:val="en-GB"/>
        </w:rPr>
      </w:pPr>
      <w:r w:rsidRPr="00F67B29">
        <w:rPr>
          <w:lang w:val="en-GB"/>
        </w:rPr>
        <w:t>５、</w:t>
      </w:r>
      <w:r w:rsidR="00EC202C" w:rsidRPr="00F67B29">
        <w:rPr>
          <w:rFonts w:hint="eastAsia"/>
          <w:lang w:val="en-GB" w:eastAsia="zh-TW"/>
        </w:rPr>
        <w:t>對</w:t>
      </w:r>
      <w:r w:rsidR="00AF20FF" w:rsidRPr="00F67B29">
        <w:rPr>
          <w:lang w:val="en-GB"/>
        </w:rPr>
        <w:t>於經營目的而採購之合法知識產權，其支出可用於成本攤銷。</w:t>
      </w:r>
    </w:p>
    <w:p w14:paraId="053391D3" w14:textId="77777777" w:rsidR="00AF20FF" w:rsidRPr="00F67B29" w:rsidRDefault="003A20FA" w:rsidP="006552A3">
      <w:pPr>
        <w:pStyle w:val="af6"/>
        <w:ind w:left="1417" w:hanging="472"/>
        <w:rPr>
          <w:lang w:val="en-GB" w:eastAsia="zh-TW"/>
        </w:rPr>
      </w:pPr>
      <w:r w:rsidRPr="00F67B29">
        <w:rPr>
          <w:rFonts w:hint="eastAsia"/>
          <w:lang w:val="en-GB" w:eastAsia="zh-TW"/>
        </w:rPr>
        <w:t>６</w:t>
      </w:r>
      <w:r w:rsidR="006552A3" w:rsidRPr="00F67B29">
        <w:rPr>
          <w:lang w:val="en-GB"/>
        </w:rPr>
        <w:t>、</w:t>
      </w:r>
      <w:r w:rsidR="00EC202C" w:rsidRPr="00F67B29">
        <w:rPr>
          <w:rFonts w:hint="eastAsia"/>
          <w:lang w:val="en-GB" w:eastAsia="zh-TW"/>
        </w:rPr>
        <w:t>建</w:t>
      </w:r>
      <w:r w:rsidR="00AF20FF" w:rsidRPr="00F67B29">
        <w:rPr>
          <w:lang w:val="en-GB"/>
        </w:rPr>
        <w:t>立以知識為導向的國際領導級聚落（</w:t>
      </w:r>
      <w:r w:rsidR="00AF20FF" w:rsidRPr="00F67B29">
        <w:rPr>
          <w:lang w:val="en-GB"/>
        </w:rPr>
        <w:t>clusters</w:t>
      </w:r>
      <w:r w:rsidR="00AF20FF" w:rsidRPr="00F67B29">
        <w:rPr>
          <w:lang w:val="en-GB"/>
        </w:rPr>
        <w:t>），以產生群聚效應。（註：「聚落」係指產業上下游彼此相關性強的公司群聚在一起，互相支援合作，互補所長。其優點為：發展出該產業強大供應力及勞動力，使生產過程順暢，加速創新、產品開發及成立新事業。）</w:t>
      </w:r>
    </w:p>
    <w:p w14:paraId="266DF072" w14:textId="77777777" w:rsidR="00EC202C" w:rsidRPr="00F67B29" w:rsidRDefault="003A20FA" w:rsidP="006552A3">
      <w:pPr>
        <w:pStyle w:val="af6"/>
        <w:ind w:left="1417" w:hanging="472"/>
        <w:rPr>
          <w:lang w:val="en-GB" w:eastAsia="zh-TW"/>
        </w:rPr>
      </w:pPr>
      <w:r w:rsidRPr="00F67B29">
        <w:rPr>
          <w:rFonts w:hint="eastAsia"/>
          <w:lang w:val="en-GB" w:eastAsia="zh-TW"/>
        </w:rPr>
        <w:t>７</w:t>
      </w:r>
      <w:r w:rsidR="00EC202C" w:rsidRPr="00F67B29">
        <w:rPr>
          <w:lang w:val="en-GB" w:eastAsia="zh-TW"/>
        </w:rPr>
        <w:t>、</w:t>
      </w:r>
      <w:r w:rsidR="00DB37D7" w:rsidRPr="00F67B29">
        <w:rPr>
          <w:rFonts w:hint="eastAsia"/>
          <w:lang w:eastAsia="zh-TW"/>
        </w:rPr>
        <w:t>注重研發與創新，愛爾蘭政府的「創新</w:t>
      </w:r>
      <w:r w:rsidR="00DB37D7" w:rsidRPr="00F67B29">
        <w:rPr>
          <w:rFonts w:hint="eastAsia"/>
          <w:lang w:val="en-GB" w:eastAsia="zh-TW"/>
        </w:rPr>
        <w:t>2020</w:t>
      </w:r>
      <w:r w:rsidR="00DB37D7" w:rsidRPr="00F67B29">
        <w:rPr>
          <w:rFonts w:hint="eastAsia"/>
          <w:lang w:eastAsia="zh-TW"/>
        </w:rPr>
        <w:t>（</w:t>
      </w:r>
      <w:r w:rsidR="00DB37D7" w:rsidRPr="00F67B29">
        <w:rPr>
          <w:rFonts w:hint="eastAsia"/>
          <w:lang w:val="en-GB" w:eastAsia="zh-TW"/>
        </w:rPr>
        <w:t>Innovation 2020</w:t>
      </w:r>
      <w:r w:rsidR="00DB37D7" w:rsidRPr="00F67B29">
        <w:rPr>
          <w:rFonts w:hint="eastAsia"/>
          <w:lang w:eastAsia="zh-TW"/>
        </w:rPr>
        <w:t>）」策略旨在幫助愛爾蘭成為全球創新的領導者。愛爾蘭擁有強大的國家科技研究生態系統，其中有</w:t>
      </w:r>
      <w:r w:rsidR="00DB37D7" w:rsidRPr="00F67B29">
        <w:rPr>
          <w:rFonts w:hint="eastAsia"/>
          <w:lang w:val="en-GB" w:eastAsia="zh-TW"/>
        </w:rPr>
        <w:t>14</w:t>
      </w:r>
      <w:r w:rsidR="00DB37D7" w:rsidRPr="00F67B29">
        <w:rPr>
          <w:rFonts w:hint="eastAsia"/>
          <w:lang w:eastAsia="zh-TW"/>
        </w:rPr>
        <w:t>個政府的優先研發投資領域，在愛爾蘭的各個研究中心進行。這</w:t>
      </w:r>
      <w:r w:rsidR="00DB37D7" w:rsidRPr="00F67B29">
        <w:rPr>
          <w:rFonts w:hint="eastAsia"/>
          <w:lang w:val="en-GB" w:eastAsia="zh-TW"/>
        </w:rPr>
        <w:t>14</w:t>
      </w:r>
      <w:r w:rsidR="00DB37D7" w:rsidRPr="00F67B29">
        <w:rPr>
          <w:rFonts w:hint="eastAsia"/>
          <w:lang w:eastAsia="zh-TW"/>
        </w:rPr>
        <w:t>個優先領域集中在</w:t>
      </w:r>
      <w:r w:rsidR="00DB37D7" w:rsidRPr="00F67B29">
        <w:rPr>
          <w:rFonts w:hint="eastAsia"/>
          <w:lang w:val="en-GB" w:eastAsia="zh-TW"/>
        </w:rPr>
        <w:t>6</w:t>
      </w:r>
      <w:r w:rsidR="00FB0460" w:rsidRPr="00F67B29">
        <w:rPr>
          <w:rFonts w:hint="eastAsia"/>
          <w:lang w:eastAsia="zh-TW"/>
        </w:rPr>
        <w:t>個產業，分別為資訊與通信技術、健康與醫療技術、</w:t>
      </w:r>
      <w:r w:rsidR="00DB37D7" w:rsidRPr="00F67B29">
        <w:rPr>
          <w:rFonts w:hint="eastAsia"/>
          <w:lang w:eastAsia="zh-TW"/>
        </w:rPr>
        <w:t>持續</w:t>
      </w:r>
      <w:r w:rsidR="00FB0460" w:rsidRPr="00F67B29">
        <w:rPr>
          <w:rFonts w:hint="eastAsia"/>
          <w:lang w:eastAsia="zh-TW"/>
        </w:rPr>
        <w:t>性</w:t>
      </w:r>
      <w:r w:rsidR="00DB37D7" w:rsidRPr="00F67B29">
        <w:rPr>
          <w:rFonts w:hint="eastAsia"/>
          <w:lang w:eastAsia="zh-TW"/>
        </w:rPr>
        <w:t>食品、能源、製造與材料以及服務和業務流程創新。</w:t>
      </w:r>
      <w:r w:rsidR="00767483" w:rsidRPr="00F67B29">
        <w:rPr>
          <w:rFonts w:hint="eastAsia"/>
          <w:lang w:eastAsia="zh-TW"/>
        </w:rPr>
        <w:t>此外，歐盟全新研究創新</w:t>
      </w:r>
      <w:r w:rsidR="00652D40" w:rsidRPr="00F67B29">
        <w:rPr>
          <w:rFonts w:hint="eastAsia"/>
          <w:lang w:eastAsia="zh-TW"/>
        </w:rPr>
        <w:t>計畫</w:t>
      </w:r>
      <w:r w:rsidR="00767483" w:rsidRPr="00F67B29">
        <w:rPr>
          <w:rFonts w:hint="eastAsia"/>
          <w:lang w:eastAsia="zh-TW"/>
        </w:rPr>
        <w:t>Horizon Europe</w:t>
      </w:r>
      <w:r w:rsidR="00767483" w:rsidRPr="00F67B29">
        <w:rPr>
          <w:rFonts w:hint="eastAsia"/>
          <w:lang w:eastAsia="zh-TW"/>
        </w:rPr>
        <w:t>已於愛爾蘭地區展開，該計畫為為歐盟第</w:t>
      </w:r>
      <w:r w:rsidR="00767483" w:rsidRPr="00F67B29">
        <w:rPr>
          <w:rFonts w:hint="eastAsia"/>
          <w:lang w:eastAsia="zh-TW"/>
        </w:rPr>
        <w:t>9</w:t>
      </w:r>
      <w:r w:rsidR="00767483" w:rsidRPr="00F67B29">
        <w:rPr>
          <w:rFonts w:hint="eastAsia"/>
          <w:lang w:eastAsia="zh-TW"/>
        </w:rPr>
        <w:t>個研究創新</w:t>
      </w:r>
      <w:r w:rsidR="00652D40" w:rsidRPr="00F67B29">
        <w:rPr>
          <w:rFonts w:hint="eastAsia"/>
          <w:lang w:eastAsia="zh-TW"/>
        </w:rPr>
        <w:t>計畫</w:t>
      </w:r>
      <w:r w:rsidR="00767483" w:rsidRPr="00F67B29">
        <w:rPr>
          <w:rFonts w:hint="eastAsia"/>
          <w:lang w:eastAsia="zh-TW"/>
        </w:rPr>
        <w:t>，緊隨</w:t>
      </w:r>
      <w:r w:rsidR="00767483" w:rsidRPr="00F67B29">
        <w:rPr>
          <w:rFonts w:hint="eastAsia"/>
          <w:lang w:eastAsia="zh-TW"/>
        </w:rPr>
        <w:t>2014</w:t>
      </w:r>
      <w:r w:rsidR="00767483" w:rsidRPr="00F67B29">
        <w:rPr>
          <w:rFonts w:hint="eastAsia"/>
          <w:lang w:eastAsia="zh-TW"/>
        </w:rPr>
        <w:t>年的</w:t>
      </w:r>
      <w:r w:rsidR="00767483" w:rsidRPr="00F67B29">
        <w:rPr>
          <w:rFonts w:hint="eastAsia"/>
          <w:lang w:eastAsia="zh-TW"/>
        </w:rPr>
        <w:t>Horizon 2020</w:t>
      </w:r>
      <w:r w:rsidR="00767483" w:rsidRPr="00F67B29">
        <w:rPr>
          <w:rFonts w:hint="eastAsia"/>
          <w:lang w:eastAsia="zh-TW"/>
        </w:rPr>
        <w:t>計畫，計畫預算達</w:t>
      </w:r>
      <w:r w:rsidR="00767483" w:rsidRPr="00F67B29">
        <w:rPr>
          <w:rFonts w:hint="eastAsia"/>
          <w:lang w:eastAsia="zh-TW"/>
        </w:rPr>
        <w:t>955</w:t>
      </w:r>
      <w:r w:rsidR="00767483" w:rsidRPr="00F67B29">
        <w:rPr>
          <w:rFonts w:hint="eastAsia"/>
          <w:lang w:eastAsia="zh-TW"/>
        </w:rPr>
        <w:t>億歐元，執行時間為</w:t>
      </w:r>
      <w:r w:rsidR="00767483" w:rsidRPr="00F67B29">
        <w:rPr>
          <w:rFonts w:hint="eastAsia"/>
          <w:lang w:eastAsia="zh-TW"/>
        </w:rPr>
        <w:t>2021</w:t>
      </w:r>
      <w:r w:rsidR="00767483" w:rsidRPr="00F67B29">
        <w:rPr>
          <w:rFonts w:hint="eastAsia"/>
          <w:lang w:eastAsia="zh-TW"/>
        </w:rPr>
        <w:t>年至</w:t>
      </w:r>
      <w:r w:rsidR="00767483" w:rsidRPr="00F67B29">
        <w:rPr>
          <w:rFonts w:hint="eastAsia"/>
          <w:lang w:eastAsia="zh-TW"/>
        </w:rPr>
        <w:t>2027</w:t>
      </w:r>
      <w:r w:rsidR="00767483" w:rsidRPr="00F67B29">
        <w:rPr>
          <w:rFonts w:hint="eastAsia"/>
          <w:lang w:eastAsia="zh-TW"/>
        </w:rPr>
        <w:t>年；愛爾蘭企業局為協調愛爾蘭地區</w:t>
      </w:r>
      <w:r w:rsidR="00767483" w:rsidRPr="00F67B29">
        <w:rPr>
          <w:rFonts w:hint="eastAsia"/>
          <w:lang w:eastAsia="zh-TW"/>
        </w:rPr>
        <w:t>Horizon Europe</w:t>
      </w:r>
      <w:r w:rsidR="00767483" w:rsidRPr="00F67B29">
        <w:rPr>
          <w:rFonts w:hint="eastAsia"/>
          <w:lang w:eastAsia="zh-TW"/>
        </w:rPr>
        <w:t>計畫之跨政府網絡，已設立專門網站（</w:t>
      </w:r>
      <w:r w:rsidR="00767483" w:rsidRPr="00F67B29">
        <w:rPr>
          <w:rFonts w:hint="eastAsia"/>
          <w:lang w:eastAsia="zh-TW"/>
        </w:rPr>
        <w:t>HorizonEurope.ie</w:t>
      </w:r>
      <w:r w:rsidR="00767483" w:rsidRPr="00F67B29">
        <w:rPr>
          <w:rFonts w:hint="eastAsia"/>
          <w:lang w:eastAsia="zh-TW"/>
        </w:rPr>
        <w:t>），該計畫旨在加強歐盟科學研究，提高境內地區之研究創新能力，研究重點，將關注於歐盟之優先事項，包括氣候危機、永續發展、生物多樣性及數位化轉型。另包括</w:t>
      </w:r>
      <w:r w:rsidR="00767483" w:rsidRPr="00F67B29">
        <w:rPr>
          <w:rFonts w:hint="eastAsia"/>
          <w:lang w:eastAsia="zh-TW"/>
        </w:rPr>
        <w:t>5</w:t>
      </w:r>
      <w:r w:rsidR="00767483" w:rsidRPr="00F67B29">
        <w:rPr>
          <w:rFonts w:hint="eastAsia"/>
          <w:lang w:eastAsia="zh-TW"/>
        </w:rPr>
        <w:t>大關鍵研究領域：癌症、碳中和及智慧城市、氣候變遷、海洋水資源，以及土壤健康及食品。</w:t>
      </w:r>
    </w:p>
    <w:p w14:paraId="62AE0002" w14:textId="77777777" w:rsidR="00AF20FF" w:rsidRPr="00F67B29" w:rsidRDefault="00AF20FF" w:rsidP="006552A3">
      <w:pPr>
        <w:pStyle w:val="af4"/>
        <w:ind w:left="945" w:hanging="709"/>
        <w:rPr>
          <w:lang w:val="en-GB"/>
        </w:rPr>
      </w:pPr>
      <w:r w:rsidRPr="00F67B29">
        <w:rPr>
          <w:lang w:val="en-GB"/>
        </w:rPr>
        <w:t>（四）放寬外來投資人之居留限制：</w:t>
      </w:r>
    </w:p>
    <w:p w14:paraId="48432837" w14:textId="77777777" w:rsidR="00AF20FF" w:rsidRPr="00F67B29" w:rsidRDefault="00AF20FF" w:rsidP="006552A3">
      <w:pPr>
        <w:pStyle w:val="af5"/>
        <w:ind w:left="945" w:firstLine="472"/>
        <w:rPr>
          <w:lang w:val="en-GB"/>
        </w:rPr>
      </w:pPr>
      <w:r w:rsidRPr="00F67B29">
        <w:rPr>
          <w:lang w:val="en-GB"/>
        </w:rPr>
        <w:t>針對（</w:t>
      </w:r>
      <w:r w:rsidRPr="00F67B29">
        <w:rPr>
          <w:lang w:val="en-GB"/>
        </w:rPr>
        <w:t>1</w:t>
      </w:r>
      <w:r w:rsidRPr="00F67B29">
        <w:rPr>
          <w:lang w:val="en-GB"/>
        </w:rPr>
        <w:t>）具有高度國際市場發展潛力，（</w:t>
      </w:r>
      <w:r w:rsidRPr="00F67B29">
        <w:rPr>
          <w:lang w:val="en-GB"/>
        </w:rPr>
        <w:t>2</w:t>
      </w:r>
      <w:r w:rsidRPr="00F67B29">
        <w:rPr>
          <w:lang w:val="en-GB"/>
        </w:rPr>
        <w:t>）能夠創造</w:t>
      </w:r>
      <w:r w:rsidRPr="00F67B29">
        <w:rPr>
          <w:lang w:val="en-GB"/>
        </w:rPr>
        <w:t>10</w:t>
      </w:r>
      <w:r w:rsidRPr="00F67B29">
        <w:rPr>
          <w:lang w:val="en-GB"/>
        </w:rPr>
        <w:t>個就業機會，（</w:t>
      </w:r>
      <w:r w:rsidRPr="00F67B29">
        <w:rPr>
          <w:lang w:val="en-GB"/>
        </w:rPr>
        <w:t>3</w:t>
      </w:r>
      <w:r w:rsidRPr="00F67B29">
        <w:rPr>
          <w:lang w:val="en-GB"/>
        </w:rPr>
        <w:t>）在公司成立</w:t>
      </w:r>
      <w:r w:rsidRPr="00F67B29">
        <w:rPr>
          <w:lang w:val="en-GB"/>
        </w:rPr>
        <w:t>4</w:t>
      </w:r>
      <w:r w:rsidRPr="00F67B29">
        <w:rPr>
          <w:lang w:val="en-GB"/>
        </w:rPr>
        <w:t>年內可實現</w:t>
      </w:r>
      <w:r w:rsidRPr="00F67B29">
        <w:rPr>
          <w:lang w:val="en-GB"/>
        </w:rPr>
        <w:t>100</w:t>
      </w:r>
      <w:r w:rsidRPr="00F67B29">
        <w:rPr>
          <w:lang w:val="en-GB"/>
        </w:rPr>
        <w:t>萬歐元之對外銷售額，（</w:t>
      </w:r>
      <w:r w:rsidRPr="00F67B29">
        <w:rPr>
          <w:lang w:val="en-GB"/>
        </w:rPr>
        <w:t>4</w:t>
      </w:r>
      <w:r w:rsidRPr="00F67B29">
        <w:rPr>
          <w:lang w:val="en-GB"/>
        </w:rPr>
        <w:t>）總部設於愛爾蘭之新創外資公司，投資者初期可獲得</w:t>
      </w:r>
      <w:r w:rsidRPr="00F67B29">
        <w:rPr>
          <w:lang w:val="en-GB"/>
        </w:rPr>
        <w:t>2</w:t>
      </w:r>
      <w:r w:rsidRPr="00F67B29">
        <w:rPr>
          <w:lang w:val="en-GB"/>
        </w:rPr>
        <w:t>年之居留簽證，經審查確保該投資者在</w:t>
      </w:r>
      <w:r w:rsidRPr="00F67B29">
        <w:rPr>
          <w:lang w:val="en-GB"/>
        </w:rPr>
        <w:t>2</w:t>
      </w:r>
      <w:r w:rsidRPr="00F67B29">
        <w:rPr>
          <w:lang w:val="en-GB"/>
        </w:rPr>
        <w:t>年後仍將按照遞交之商業</w:t>
      </w:r>
      <w:r w:rsidR="00A52D5B" w:rsidRPr="00F67B29">
        <w:rPr>
          <w:lang w:val="en-GB"/>
        </w:rPr>
        <w:t>計畫</w:t>
      </w:r>
      <w:r w:rsidRPr="00F67B29">
        <w:rPr>
          <w:lang w:val="en-GB"/>
        </w:rPr>
        <w:t>經營後，再給予</w:t>
      </w:r>
      <w:r w:rsidRPr="00F67B29">
        <w:rPr>
          <w:lang w:val="en-GB"/>
        </w:rPr>
        <w:t>3</w:t>
      </w:r>
      <w:r w:rsidRPr="00F67B29">
        <w:rPr>
          <w:lang w:val="en-GB"/>
        </w:rPr>
        <w:t>年之居留簽證。此後該投資者有權每</w:t>
      </w:r>
      <w:r w:rsidRPr="00F67B29">
        <w:rPr>
          <w:lang w:val="en-GB"/>
        </w:rPr>
        <w:t>5</w:t>
      </w:r>
      <w:r w:rsidRPr="00F67B29">
        <w:rPr>
          <w:lang w:val="en-GB"/>
        </w:rPr>
        <w:t>年申請一次為期</w:t>
      </w:r>
      <w:r w:rsidRPr="00F67B29">
        <w:rPr>
          <w:lang w:val="en-GB"/>
        </w:rPr>
        <w:t>5</w:t>
      </w:r>
      <w:r w:rsidRPr="00F67B29">
        <w:rPr>
          <w:lang w:val="en-GB"/>
        </w:rPr>
        <w:t>年之居留簽證，滿足</w:t>
      </w:r>
      <w:r w:rsidRPr="00F67B29">
        <w:rPr>
          <w:lang w:val="en-GB"/>
        </w:rPr>
        <w:t>5</w:t>
      </w:r>
      <w:r w:rsidRPr="00F67B29">
        <w:rPr>
          <w:lang w:val="en-GB"/>
        </w:rPr>
        <w:t>年居住條件者更可申請成為愛爾蘭公民。</w:t>
      </w:r>
    </w:p>
    <w:p w14:paraId="536A9780" w14:textId="77777777" w:rsidR="00AF20FF" w:rsidRPr="00F67B29" w:rsidRDefault="00AF20FF" w:rsidP="006552A3">
      <w:pPr>
        <w:pStyle w:val="af4"/>
        <w:ind w:left="945" w:hanging="709"/>
        <w:rPr>
          <w:lang w:val="en-GB"/>
        </w:rPr>
      </w:pPr>
      <w:r w:rsidRPr="00F67B29">
        <w:rPr>
          <w:lang w:val="en-GB"/>
        </w:rPr>
        <w:t>（五）設立單一招商機構，並積極出訪潛在投資者：</w:t>
      </w:r>
    </w:p>
    <w:p w14:paraId="3B42FB51" w14:textId="77777777" w:rsidR="00AF20FF" w:rsidRPr="00F67B29" w:rsidRDefault="006552A3" w:rsidP="006552A3">
      <w:pPr>
        <w:pStyle w:val="af6"/>
        <w:ind w:left="1417" w:hanging="472"/>
        <w:rPr>
          <w:lang w:val="en-GB"/>
        </w:rPr>
      </w:pPr>
      <w:r w:rsidRPr="00F67B29">
        <w:rPr>
          <w:lang w:val="en-GB"/>
        </w:rPr>
        <w:t>１、</w:t>
      </w:r>
      <w:r w:rsidR="00AF20FF" w:rsidRPr="00F67B29">
        <w:rPr>
          <w:lang w:val="en-GB"/>
        </w:rPr>
        <w:t>提升組織運作之靈活性，愛爾蘭政府在</w:t>
      </w:r>
      <w:r w:rsidR="00AF20FF" w:rsidRPr="00F67B29">
        <w:rPr>
          <w:lang w:val="en-GB"/>
        </w:rPr>
        <w:t>1994</w:t>
      </w:r>
      <w:r w:rsidR="00AF20FF" w:rsidRPr="00F67B29">
        <w:rPr>
          <w:lang w:val="en-GB"/>
        </w:rPr>
        <w:t>年將愛爾蘭投資發展局（</w:t>
      </w:r>
      <w:r w:rsidR="00AF20FF" w:rsidRPr="00F67B29">
        <w:rPr>
          <w:lang w:val="en-GB"/>
        </w:rPr>
        <w:t>IDA Ireland</w:t>
      </w:r>
      <w:r w:rsidR="00AF20FF" w:rsidRPr="00F67B29">
        <w:rPr>
          <w:lang w:val="en-GB"/>
        </w:rPr>
        <w:t>）由官署性質轉型為國營企業型態，專責對外招商引資。</w:t>
      </w:r>
    </w:p>
    <w:p w14:paraId="13B028E5" w14:textId="77777777" w:rsidR="00AF20FF" w:rsidRPr="00F67B29" w:rsidRDefault="006552A3" w:rsidP="0080277F">
      <w:pPr>
        <w:pStyle w:val="af6"/>
        <w:ind w:left="1417" w:hanging="472"/>
      </w:pPr>
      <w:r w:rsidRPr="00F67B29">
        <w:t>２、</w:t>
      </w:r>
      <w:r w:rsidR="00FD519F" w:rsidRPr="00F67B29">
        <w:rPr>
          <w:rFonts w:hint="eastAsia"/>
        </w:rPr>
        <w:t>愛</w:t>
      </w:r>
      <w:r w:rsidR="00AF20FF" w:rsidRPr="00F67B29">
        <w:t>爾蘭投資發展局在</w:t>
      </w:r>
      <w:r w:rsidR="00AF20FF" w:rsidRPr="00F67B29">
        <w:t>12</w:t>
      </w:r>
      <w:r w:rsidR="00AF20FF" w:rsidRPr="00F67B29">
        <w:t>個海外國家（美國、法國、德國、俄羅斯、英國、澳洲、</w:t>
      </w:r>
      <w:r w:rsidR="00C519D0" w:rsidRPr="00F67B29">
        <w:t>中國大陸</w:t>
      </w:r>
      <w:r w:rsidR="00AF20FF" w:rsidRPr="00F67B29">
        <w:t>、印度、日本、韓國、新加坡、巴西）中設有</w:t>
      </w:r>
      <w:r w:rsidR="00575EBF" w:rsidRPr="00F67B29">
        <w:rPr>
          <w:rFonts w:hint="eastAsia"/>
        </w:rPr>
        <w:t>22</w:t>
      </w:r>
      <w:r w:rsidR="00575EBF" w:rsidRPr="00F67B29">
        <w:rPr>
          <w:rFonts w:hint="eastAsia"/>
        </w:rPr>
        <w:t>個海外辦公司。</w:t>
      </w:r>
      <w:r w:rsidR="00575EBF" w:rsidRPr="00F67B29">
        <w:rPr>
          <w:rFonts w:hint="eastAsia"/>
        </w:rPr>
        <w:t>IDA Ireland</w:t>
      </w:r>
      <w:r w:rsidR="00575EBF" w:rsidRPr="00F67B29">
        <w:rPr>
          <w:rFonts w:hint="eastAsia"/>
        </w:rPr>
        <w:t>在</w:t>
      </w:r>
      <w:r w:rsidR="00575EBF" w:rsidRPr="00F67B29">
        <w:rPr>
          <w:rFonts w:hint="eastAsia"/>
        </w:rPr>
        <w:t>2011</w:t>
      </w:r>
      <w:r w:rsidR="00575EBF" w:rsidRPr="00F67B29">
        <w:rPr>
          <w:rFonts w:hint="eastAsia"/>
        </w:rPr>
        <w:t>年關閉原駐臺據點，臺灣業務改由新加坡據點兼管</w:t>
      </w:r>
      <w:r w:rsidR="00AF20FF" w:rsidRPr="00F67B29">
        <w:t>。</w:t>
      </w:r>
    </w:p>
    <w:p w14:paraId="681DA431" w14:textId="77777777" w:rsidR="00AF20FF" w:rsidRPr="00F67B29" w:rsidRDefault="006552A3" w:rsidP="006552A3">
      <w:pPr>
        <w:pStyle w:val="af6"/>
        <w:ind w:left="1417" w:hanging="472"/>
        <w:rPr>
          <w:lang w:val="en-GB"/>
        </w:rPr>
      </w:pPr>
      <w:r w:rsidRPr="00F67B29">
        <w:rPr>
          <w:lang w:val="en-GB"/>
        </w:rPr>
        <w:t>３、</w:t>
      </w:r>
      <w:r w:rsidR="00FD519F" w:rsidRPr="00F67B29">
        <w:rPr>
          <w:rFonts w:hint="eastAsia"/>
          <w:lang w:val="en-GB" w:eastAsia="zh-TW"/>
        </w:rPr>
        <w:t>愛</w:t>
      </w:r>
      <w:r w:rsidR="00AF20FF" w:rsidRPr="00F67B29">
        <w:rPr>
          <w:lang w:val="en-GB"/>
        </w:rPr>
        <w:t>爾蘭投資發展局係透過海外專職人員長期對潛在投資者進行聯繫遊說，而非採行由政府高層年度率團訪問之模式。</w:t>
      </w:r>
    </w:p>
    <w:p w14:paraId="5430E52F" w14:textId="77777777" w:rsidR="00653D06" w:rsidRPr="00F67B29" w:rsidRDefault="00653D06" w:rsidP="006552A3">
      <w:pPr>
        <w:pStyle w:val="af6"/>
        <w:ind w:left="1417" w:hanging="472"/>
        <w:rPr>
          <w:lang w:val="en-GB" w:eastAsia="zh-TW"/>
        </w:rPr>
      </w:pPr>
    </w:p>
    <w:p w14:paraId="72D51FCD" w14:textId="77777777" w:rsidR="00AF20FF" w:rsidRPr="00F67B29" w:rsidRDefault="006552A3" w:rsidP="0080277F">
      <w:pPr>
        <w:pStyle w:val="af6"/>
        <w:ind w:left="1417" w:hanging="472"/>
      </w:pPr>
      <w:r w:rsidRPr="00F67B29">
        <w:t>４、</w:t>
      </w:r>
      <w:r w:rsidR="00FD519F" w:rsidRPr="00F67B29">
        <w:rPr>
          <w:rFonts w:hint="eastAsia"/>
        </w:rPr>
        <w:t>招</w:t>
      </w:r>
      <w:r w:rsidR="00AF20FF" w:rsidRPr="00F67B29">
        <w:t>商重點放在愛國經濟發展新需求的產業部門，此等產業在愛國設立企業後能在全球市場上作有效競爭。例如：</w:t>
      </w:r>
      <w:r w:rsidR="00575EBF" w:rsidRPr="00F67B29">
        <w:rPr>
          <w:rFonts w:hint="eastAsia"/>
        </w:rPr>
        <w:t>目前重點招商產業為先進科技、軟體開發、消費金融、金融科技、人工智慧、網路安全及半導體等</w:t>
      </w:r>
      <w:r w:rsidR="00575EBF" w:rsidRPr="00F67B29">
        <w:rPr>
          <w:rFonts w:hint="eastAsia"/>
        </w:rPr>
        <w:t>7</w:t>
      </w:r>
      <w:r w:rsidR="00575EBF" w:rsidRPr="00F67B29">
        <w:rPr>
          <w:rFonts w:hint="eastAsia"/>
        </w:rPr>
        <w:t>大領域</w:t>
      </w:r>
      <w:r w:rsidR="00AF20FF" w:rsidRPr="00F67B29">
        <w:t>。</w:t>
      </w:r>
    </w:p>
    <w:p w14:paraId="7531F29B" w14:textId="77777777" w:rsidR="00AF20FF" w:rsidRPr="00F67B29" w:rsidRDefault="006552A3" w:rsidP="006552A3">
      <w:pPr>
        <w:pStyle w:val="af6"/>
        <w:ind w:left="1417" w:hanging="472"/>
      </w:pPr>
      <w:r w:rsidRPr="00F67B29">
        <w:rPr>
          <w:lang w:val="en-GB"/>
        </w:rPr>
        <w:t>５、</w:t>
      </w:r>
      <w:r w:rsidR="00FD519F" w:rsidRPr="00F67B29">
        <w:rPr>
          <w:rFonts w:hint="eastAsia"/>
          <w:lang w:val="en-GB" w:eastAsia="zh-TW"/>
        </w:rPr>
        <w:t>提</w:t>
      </w:r>
      <w:r w:rsidR="00AF20FF" w:rsidRPr="00F67B29">
        <w:rPr>
          <w:lang w:val="en-GB"/>
        </w:rPr>
        <w:t>供最新產業及市場資訊，讓國際企業在設立據點前對當地產業情況有更具體的認知。</w:t>
      </w:r>
    </w:p>
    <w:p w14:paraId="18351D52" w14:textId="77777777" w:rsidR="00AF20FF" w:rsidRPr="00F67B29" w:rsidRDefault="00AF20FF" w:rsidP="006552A3">
      <w:pPr>
        <w:pStyle w:val="ae"/>
        <w:rPr>
          <w:lang w:val="en-GB"/>
        </w:rPr>
      </w:pPr>
      <w:r w:rsidRPr="00F67B29">
        <w:rPr>
          <w:rFonts w:hint="eastAsia"/>
        </w:rPr>
        <w:t>二</w:t>
      </w:r>
      <w:r w:rsidRPr="00F67B29">
        <w:t>、外商在當地經營現況</w:t>
      </w:r>
    </w:p>
    <w:p w14:paraId="48B293C0" w14:textId="77777777" w:rsidR="00AF20FF" w:rsidRPr="00F67B29" w:rsidRDefault="00AF20FF" w:rsidP="006552A3">
      <w:pPr>
        <w:pStyle w:val="a9"/>
        <w:ind w:firstLine="472"/>
        <w:rPr>
          <w:lang w:val="en-GB"/>
        </w:rPr>
      </w:pPr>
      <w:r w:rsidRPr="00F67B29">
        <w:rPr>
          <w:rFonts w:hint="eastAsia"/>
          <w:lang w:val="en-GB"/>
        </w:rPr>
        <w:t>愛爾蘭政局穩定，稅收制度優惠，整體經濟自由開放，公共服務便捷舒適，為</w:t>
      </w:r>
      <w:r w:rsidR="00B748DF" w:rsidRPr="00F67B29">
        <w:rPr>
          <w:rFonts w:hint="eastAsia"/>
          <w:lang w:val="en-GB" w:eastAsia="zh-TW"/>
        </w:rPr>
        <w:t xml:space="preserve">   </w:t>
      </w:r>
      <w:r w:rsidRPr="00F67B29">
        <w:rPr>
          <w:rFonts w:hint="eastAsia"/>
          <w:lang w:val="en-GB"/>
        </w:rPr>
        <w:t>外來投資者帶來穩定和舒適的工作環境。</w:t>
      </w:r>
    </w:p>
    <w:p w14:paraId="05DB191A" w14:textId="77777777" w:rsidR="00AF20FF" w:rsidRPr="00F67B29" w:rsidRDefault="00AF20FF" w:rsidP="006552A3">
      <w:pPr>
        <w:pStyle w:val="a9"/>
        <w:ind w:firstLine="472"/>
        <w:rPr>
          <w:lang w:val="en-GB"/>
        </w:rPr>
      </w:pPr>
      <w:r w:rsidRPr="00F67B29">
        <w:rPr>
          <w:rFonts w:hint="eastAsia"/>
          <w:lang w:val="en-GB"/>
        </w:rPr>
        <w:t>愛爾蘭政府吸引外資的目標產業以國際競爭力強、科技性強且附加價值高的製造業與國際服務業為主，其範圍包括電子計算機、訊息通訊技術、軟體、化工、製藥、醫療儀器等製造業和國際金融服務等行業。</w:t>
      </w:r>
    </w:p>
    <w:p w14:paraId="415EA096" w14:textId="77777777" w:rsidR="00AF20FF" w:rsidRPr="00F67B29" w:rsidRDefault="00AF20FF" w:rsidP="006552A3">
      <w:pPr>
        <w:pStyle w:val="a9"/>
        <w:ind w:firstLine="472"/>
        <w:rPr>
          <w:lang w:val="en-GB"/>
        </w:rPr>
      </w:pPr>
      <w:r w:rsidRPr="00F67B29">
        <w:rPr>
          <w:rFonts w:hint="eastAsia"/>
          <w:lang w:val="en-GB"/>
        </w:rPr>
        <w:t>儘管全球經濟前景尚不明朗，但是愛爾蘭的外商直接投資（</w:t>
      </w:r>
      <w:r w:rsidRPr="00F67B29">
        <w:rPr>
          <w:rFonts w:hint="eastAsia"/>
          <w:lang w:val="en-GB"/>
        </w:rPr>
        <w:t>FDI</w:t>
      </w:r>
      <w:r w:rsidRPr="00F67B29">
        <w:rPr>
          <w:rFonts w:hint="eastAsia"/>
          <w:lang w:val="en-GB"/>
        </w:rPr>
        <w:t>）仍持續增長。目前在愛爾蘭投資的大型跨國企業有：</w:t>
      </w:r>
      <w:r w:rsidRPr="00F67B29">
        <w:rPr>
          <w:rFonts w:hint="eastAsia"/>
          <w:lang w:val="en-GB"/>
        </w:rPr>
        <w:t>Accenture</w:t>
      </w:r>
      <w:r w:rsidRPr="00F67B29">
        <w:rPr>
          <w:rFonts w:hint="eastAsia"/>
          <w:lang w:val="en-GB"/>
        </w:rPr>
        <w:t>、</w:t>
      </w:r>
      <w:r w:rsidRPr="00F67B29">
        <w:rPr>
          <w:rFonts w:hint="eastAsia"/>
          <w:lang w:val="en-GB"/>
        </w:rPr>
        <w:t>Analog Devices</w:t>
      </w:r>
      <w:r w:rsidRPr="00F67B29">
        <w:rPr>
          <w:rFonts w:hint="eastAsia"/>
          <w:lang w:val="en-GB"/>
        </w:rPr>
        <w:t>、</w:t>
      </w:r>
      <w:r w:rsidRPr="00F67B29">
        <w:rPr>
          <w:rFonts w:hint="eastAsia"/>
          <w:lang w:val="en-GB"/>
        </w:rPr>
        <w:t>Boston Scientific</w:t>
      </w:r>
      <w:r w:rsidRPr="00F67B29">
        <w:rPr>
          <w:rFonts w:hint="eastAsia"/>
          <w:lang w:val="en-GB"/>
        </w:rPr>
        <w:t>、</w:t>
      </w:r>
      <w:r w:rsidRPr="00F67B29">
        <w:rPr>
          <w:rFonts w:hint="eastAsia"/>
          <w:lang w:val="en-GB"/>
        </w:rPr>
        <w:t>Cameron</w:t>
      </w:r>
      <w:r w:rsidRPr="00F67B29">
        <w:rPr>
          <w:rFonts w:hint="eastAsia"/>
          <w:lang w:val="en-GB"/>
        </w:rPr>
        <w:t>、</w:t>
      </w:r>
      <w:r w:rsidRPr="00F67B29">
        <w:rPr>
          <w:rFonts w:hint="eastAsia"/>
          <w:lang w:val="en-GB"/>
        </w:rPr>
        <w:t>Citi</w:t>
      </w:r>
      <w:r w:rsidRPr="00F67B29">
        <w:rPr>
          <w:rFonts w:hint="eastAsia"/>
          <w:lang w:val="en-GB"/>
        </w:rPr>
        <w:t>、</w:t>
      </w:r>
      <w:r w:rsidRPr="00F67B29">
        <w:rPr>
          <w:rFonts w:hint="eastAsia"/>
          <w:lang w:val="en-GB"/>
        </w:rPr>
        <w:t>Creganna</w:t>
      </w:r>
      <w:r w:rsidRPr="00F67B29">
        <w:rPr>
          <w:rFonts w:hint="eastAsia"/>
          <w:lang w:val="en-GB"/>
        </w:rPr>
        <w:t>、</w:t>
      </w:r>
      <w:r w:rsidRPr="00F67B29">
        <w:rPr>
          <w:rFonts w:hint="eastAsia"/>
          <w:lang w:val="en-GB"/>
        </w:rPr>
        <w:t>Dell</w:t>
      </w:r>
      <w:r w:rsidRPr="00F67B29">
        <w:rPr>
          <w:rFonts w:hint="eastAsia"/>
          <w:lang w:val="en-GB"/>
        </w:rPr>
        <w:t>、</w:t>
      </w:r>
      <w:r w:rsidRPr="00F67B29">
        <w:rPr>
          <w:rFonts w:hint="eastAsia"/>
          <w:lang w:val="en-GB"/>
        </w:rPr>
        <w:t>Depuy</w:t>
      </w:r>
      <w:r w:rsidRPr="00F67B29">
        <w:rPr>
          <w:rFonts w:hint="eastAsia"/>
          <w:lang w:val="en-GB"/>
        </w:rPr>
        <w:t>、</w:t>
      </w:r>
      <w:r w:rsidRPr="00F67B29">
        <w:rPr>
          <w:rFonts w:hint="eastAsia"/>
          <w:lang w:val="en-GB"/>
        </w:rPr>
        <w:t>DTS</w:t>
      </w:r>
      <w:r w:rsidRPr="00F67B29">
        <w:rPr>
          <w:rFonts w:hint="eastAsia"/>
          <w:lang w:val="en-GB"/>
        </w:rPr>
        <w:t>、</w:t>
      </w:r>
      <w:r w:rsidRPr="00F67B29">
        <w:rPr>
          <w:rFonts w:hint="eastAsia"/>
          <w:lang w:val="en-GB"/>
        </w:rPr>
        <w:t>Google</w:t>
      </w:r>
      <w:r w:rsidRPr="00F67B29">
        <w:rPr>
          <w:rFonts w:hint="eastAsia"/>
          <w:lang w:val="en-GB"/>
        </w:rPr>
        <w:t>、</w:t>
      </w:r>
      <w:r w:rsidRPr="00F67B29">
        <w:rPr>
          <w:rFonts w:hint="eastAsia"/>
          <w:lang w:val="en-GB"/>
        </w:rPr>
        <w:t>GSK</w:t>
      </w:r>
      <w:r w:rsidRPr="00F67B29">
        <w:rPr>
          <w:rFonts w:hint="eastAsia"/>
          <w:lang w:val="en-GB"/>
        </w:rPr>
        <w:t>、</w:t>
      </w:r>
      <w:r w:rsidRPr="00F67B29">
        <w:rPr>
          <w:rFonts w:hint="eastAsia"/>
          <w:lang w:val="en-GB"/>
        </w:rPr>
        <w:t>Ingersoll Rand</w:t>
      </w:r>
      <w:r w:rsidRPr="00F67B29">
        <w:rPr>
          <w:rFonts w:hint="eastAsia"/>
          <w:lang w:val="en-GB"/>
        </w:rPr>
        <w:t>、</w:t>
      </w:r>
      <w:r w:rsidRPr="00F67B29">
        <w:rPr>
          <w:rFonts w:hint="eastAsia"/>
          <w:lang w:val="en-GB"/>
        </w:rPr>
        <w:t>Intell</w:t>
      </w:r>
      <w:r w:rsidRPr="00F67B29">
        <w:rPr>
          <w:rFonts w:hint="eastAsia"/>
          <w:lang w:val="en-GB"/>
        </w:rPr>
        <w:t>、</w:t>
      </w:r>
      <w:r w:rsidRPr="00F67B29">
        <w:rPr>
          <w:rFonts w:hint="eastAsia"/>
          <w:lang w:val="en-GB"/>
        </w:rPr>
        <w:t>LIEBHERR</w:t>
      </w:r>
      <w:r w:rsidRPr="00F67B29">
        <w:rPr>
          <w:rFonts w:hint="eastAsia"/>
          <w:lang w:val="en-GB"/>
        </w:rPr>
        <w:t>、</w:t>
      </w:r>
      <w:r w:rsidRPr="00F67B29">
        <w:rPr>
          <w:rFonts w:hint="eastAsia"/>
          <w:lang w:val="en-GB"/>
        </w:rPr>
        <w:t>Kellogg's</w:t>
      </w:r>
      <w:r w:rsidRPr="00F67B29">
        <w:rPr>
          <w:rFonts w:hint="eastAsia"/>
          <w:lang w:val="en-GB"/>
        </w:rPr>
        <w:t>、</w:t>
      </w:r>
      <w:r w:rsidRPr="00F67B29">
        <w:rPr>
          <w:rFonts w:hint="eastAsia"/>
          <w:lang w:val="en-GB"/>
        </w:rPr>
        <w:t>Medtronics</w:t>
      </w:r>
      <w:r w:rsidRPr="00F67B29">
        <w:rPr>
          <w:rFonts w:hint="eastAsia"/>
          <w:lang w:val="en-GB"/>
        </w:rPr>
        <w:t>、</w:t>
      </w:r>
      <w:r w:rsidRPr="00F67B29">
        <w:rPr>
          <w:rFonts w:hint="eastAsia"/>
          <w:lang w:val="en-GB"/>
        </w:rPr>
        <w:t>MERCK</w:t>
      </w:r>
      <w:r w:rsidRPr="00F67B29">
        <w:rPr>
          <w:rFonts w:hint="eastAsia"/>
          <w:lang w:val="en-GB"/>
        </w:rPr>
        <w:t>、</w:t>
      </w:r>
      <w:r w:rsidRPr="00F67B29">
        <w:rPr>
          <w:rFonts w:hint="eastAsia"/>
          <w:lang w:val="en-GB"/>
        </w:rPr>
        <w:t>Pfizer</w:t>
      </w:r>
      <w:r w:rsidRPr="00F67B29">
        <w:rPr>
          <w:rFonts w:hint="eastAsia"/>
          <w:lang w:val="en-GB"/>
        </w:rPr>
        <w:t>、</w:t>
      </w:r>
      <w:r w:rsidRPr="00F67B29">
        <w:rPr>
          <w:rFonts w:hint="eastAsia"/>
          <w:lang w:val="en-GB"/>
        </w:rPr>
        <w:t>Pramerica</w:t>
      </w:r>
      <w:r w:rsidRPr="00F67B29">
        <w:rPr>
          <w:rFonts w:hint="eastAsia"/>
          <w:lang w:val="en-GB"/>
        </w:rPr>
        <w:t>、</w:t>
      </w:r>
      <w:r w:rsidRPr="00F67B29">
        <w:rPr>
          <w:rFonts w:hint="eastAsia"/>
          <w:lang w:val="en-GB"/>
        </w:rPr>
        <w:t>SAP</w:t>
      </w:r>
      <w:r w:rsidRPr="00F67B29">
        <w:rPr>
          <w:rFonts w:hint="eastAsia"/>
          <w:lang w:val="en-GB"/>
        </w:rPr>
        <w:t>、</w:t>
      </w:r>
      <w:r w:rsidRPr="00F67B29">
        <w:rPr>
          <w:rFonts w:hint="eastAsia"/>
          <w:lang w:val="en-GB"/>
        </w:rPr>
        <w:t>Takeda</w:t>
      </w:r>
      <w:r w:rsidRPr="00F67B29">
        <w:rPr>
          <w:rFonts w:hint="eastAsia"/>
          <w:lang w:val="en-GB"/>
        </w:rPr>
        <w:t>、</w:t>
      </w:r>
      <w:r w:rsidRPr="00F67B29">
        <w:rPr>
          <w:rFonts w:hint="eastAsia"/>
          <w:lang w:val="en-GB"/>
        </w:rPr>
        <w:t xml:space="preserve">Valeo </w:t>
      </w:r>
      <w:r w:rsidRPr="00F67B29">
        <w:rPr>
          <w:rFonts w:hint="eastAsia"/>
          <w:lang w:val="en-GB"/>
        </w:rPr>
        <w:t>和</w:t>
      </w:r>
      <w:r w:rsidRPr="00F67B29">
        <w:rPr>
          <w:rFonts w:hint="eastAsia"/>
          <w:lang w:val="en-GB"/>
        </w:rPr>
        <w:t>Zurich</w:t>
      </w:r>
      <w:r w:rsidRPr="00F67B29">
        <w:rPr>
          <w:rFonts w:hint="eastAsia"/>
          <w:lang w:val="en-GB"/>
        </w:rPr>
        <w:t>等。</w:t>
      </w:r>
    </w:p>
    <w:p w14:paraId="66435F6D" w14:textId="77777777" w:rsidR="00AF20FF" w:rsidRPr="00F67B29" w:rsidRDefault="00AF20FF" w:rsidP="0080277F">
      <w:pPr>
        <w:pStyle w:val="a9"/>
        <w:ind w:firstLine="472"/>
        <w:rPr>
          <w:lang w:val="en-GB" w:eastAsia="zh-TW"/>
        </w:rPr>
      </w:pPr>
      <w:r w:rsidRPr="00F67B29">
        <w:rPr>
          <w:lang w:val="en-GB"/>
        </w:rPr>
        <w:t>愛爾蘭持續吸引外商直接投資</w:t>
      </w:r>
      <w:r w:rsidR="002952C8" w:rsidRPr="00F67B29">
        <w:rPr>
          <w:lang w:val="en-GB"/>
        </w:rPr>
        <w:t>（</w:t>
      </w:r>
      <w:r w:rsidRPr="00F67B29">
        <w:rPr>
          <w:lang w:val="en-GB"/>
        </w:rPr>
        <w:t>FDI</w:t>
      </w:r>
      <w:r w:rsidR="002952C8" w:rsidRPr="00F67B29">
        <w:rPr>
          <w:lang w:val="en-GB"/>
        </w:rPr>
        <w:t>）</w:t>
      </w:r>
      <w:r w:rsidRPr="00F67B29">
        <w:rPr>
          <w:lang w:val="en-GB"/>
        </w:rPr>
        <w:t>，</w:t>
      </w:r>
      <w:r w:rsidR="00575EBF" w:rsidRPr="00F67B29">
        <w:rPr>
          <w:rFonts w:hint="eastAsia"/>
          <w:lang w:val="en-GB"/>
        </w:rPr>
        <w:t>截至</w:t>
      </w:r>
      <w:r w:rsidR="00575EBF" w:rsidRPr="00F67B29">
        <w:rPr>
          <w:rFonts w:hint="eastAsia"/>
          <w:lang w:val="en-GB"/>
        </w:rPr>
        <w:t>2021</w:t>
      </w:r>
      <w:r w:rsidR="00575EBF" w:rsidRPr="00F67B29">
        <w:rPr>
          <w:rFonts w:hint="eastAsia"/>
          <w:lang w:val="en-GB"/>
        </w:rPr>
        <w:t>年為止計有</w:t>
      </w:r>
      <w:r w:rsidR="00575EBF" w:rsidRPr="00F67B29">
        <w:rPr>
          <w:rFonts w:hint="eastAsia"/>
          <w:lang w:val="en-GB"/>
        </w:rPr>
        <w:t>1,691</w:t>
      </w:r>
      <w:r w:rsidR="00575EBF" w:rsidRPr="00F67B29">
        <w:rPr>
          <w:rFonts w:hint="eastAsia"/>
          <w:lang w:val="en-GB"/>
        </w:rPr>
        <w:t>家外國公司在愛爾蘭設點，包含全部排名全球前</w:t>
      </w:r>
      <w:r w:rsidR="00575EBF" w:rsidRPr="00F67B29">
        <w:rPr>
          <w:rFonts w:hint="eastAsia"/>
          <w:lang w:val="en-GB"/>
        </w:rPr>
        <w:t>10</w:t>
      </w:r>
      <w:r w:rsidR="00575EBF" w:rsidRPr="00F67B29">
        <w:rPr>
          <w:rFonts w:hint="eastAsia"/>
          <w:lang w:val="en-GB"/>
        </w:rPr>
        <w:t>大之製藥公司以及</w:t>
      </w:r>
      <w:r w:rsidR="00575EBF" w:rsidRPr="00F67B29">
        <w:rPr>
          <w:rFonts w:hint="eastAsia"/>
          <w:lang w:val="en-GB"/>
        </w:rPr>
        <w:t>14</w:t>
      </w:r>
      <w:r w:rsidR="00575EBF" w:rsidRPr="00F67B29">
        <w:rPr>
          <w:rFonts w:hint="eastAsia"/>
          <w:lang w:val="en-GB"/>
        </w:rPr>
        <w:t>家全球排名前</w:t>
      </w:r>
      <w:r w:rsidR="00575EBF" w:rsidRPr="00F67B29">
        <w:rPr>
          <w:rFonts w:hint="eastAsia"/>
          <w:lang w:val="en-GB"/>
        </w:rPr>
        <w:t>15</w:t>
      </w:r>
      <w:r w:rsidR="00575EBF" w:rsidRPr="00F67B29">
        <w:rPr>
          <w:rFonts w:hint="eastAsia"/>
          <w:lang w:val="en-GB"/>
        </w:rPr>
        <w:t>大之醫療設備製造商。依地區來看，</w:t>
      </w:r>
      <w:r w:rsidR="00575EBF" w:rsidRPr="00F67B29">
        <w:rPr>
          <w:rFonts w:hint="eastAsia"/>
          <w:lang w:val="en-GB"/>
        </w:rPr>
        <w:t>893</w:t>
      </w:r>
      <w:r w:rsidR="00575EBF" w:rsidRPr="00F67B29">
        <w:rPr>
          <w:rFonts w:hint="eastAsia"/>
          <w:lang w:val="en-GB"/>
        </w:rPr>
        <w:t>家來自美國，英國</w:t>
      </w:r>
      <w:r w:rsidR="00575EBF" w:rsidRPr="00F67B29">
        <w:rPr>
          <w:rFonts w:hint="eastAsia"/>
          <w:lang w:val="en-GB"/>
        </w:rPr>
        <w:t>161</w:t>
      </w:r>
      <w:r w:rsidR="00575EBF" w:rsidRPr="00F67B29">
        <w:rPr>
          <w:rFonts w:hint="eastAsia"/>
          <w:lang w:val="en-GB"/>
        </w:rPr>
        <w:t>家、德國</w:t>
      </w:r>
      <w:r w:rsidR="00575EBF" w:rsidRPr="00F67B29">
        <w:rPr>
          <w:rFonts w:hint="eastAsia"/>
          <w:lang w:val="en-GB"/>
        </w:rPr>
        <w:t>96</w:t>
      </w:r>
      <w:r w:rsidR="00575EBF" w:rsidRPr="00F67B29">
        <w:rPr>
          <w:rFonts w:hint="eastAsia"/>
          <w:lang w:val="en-GB"/>
        </w:rPr>
        <w:t>家、法國</w:t>
      </w:r>
      <w:r w:rsidR="00575EBF" w:rsidRPr="00F67B29">
        <w:rPr>
          <w:rFonts w:hint="eastAsia"/>
          <w:lang w:val="en-GB"/>
        </w:rPr>
        <w:t>78</w:t>
      </w:r>
      <w:r w:rsidR="00575EBF" w:rsidRPr="00F67B29">
        <w:rPr>
          <w:rFonts w:hint="eastAsia"/>
          <w:lang w:val="en-GB"/>
        </w:rPr>
        <w:t>家、其他歐盟國家</w:t>
      </w:r>
      <w:r w:rsidR="00575EBF" w:rsidRPr="00F67B29">
        <w:rPr>
          <w:rFonts w:hint="eastAsia"/>
          <w:lang w:val="en-GB"/>
        </w:rPr>
        <w:t>196</w:t>
      </w:r>
      <w:r w:rsidR="00575EBF" w:rsidRPr="00F67B29">
        <w:rPr>
          <w:rFonts w:hint="eastAsia"/>
          <w:lang w:val="en-GB"/>
        </w:rPr>
        <w:t>家以及其他地區國家</w:t>
      </w:r>
      <w:r w:rsidR="00575EBF" w:rsidRPr="00F67B29">
        <w:rPr>
          <w:rFonts w:hint="eastAsia"/>
          <w:lang w:val="en-GB"/>
        </w:rPr>
        <w:t>267</w:t>
      </w:r>
      <w:r w:rsidR="00575EBF" w:rsidRPr="00F67B29">
        <w:rPr>
          <w:rFonts w:hint="eastAsia"/>
          <w:lang w:val="en-GB"/>
        </w:rPr>
        <w:t>家。上述公司共計為愛爾蘭創造約</w:t>
      </w:r>
      <w:r w:rsidR="00575EBF" w:rsidRPr="00F67B29">
        <w:rPr>
          <w:rFonts w:hint="eastAsia"/>
          <w:lang w:val="en-GB"/>
        </w:rPr>
        <w:t>27</w:t>
      </w:r>
      <w:r w:rsidR="00575EBF" w:rsidRPr="00F67B29">
        <w:rPr>
          <w:rFonts w:hint="eastAsia"/>
          <w:lang w:val="en-GB"/>
        </w:rPr>
        <w:t>萬個工作機會，並為愛爾蘭經濟創造約</w:t>
      </w:r>
      <w:r w:rsidR="00575EBF" w:rsidRPr="00F67B29">
        <w:rPr>
          <w:rFonts w:hint="eastAsia"/>
          <w:lang w:val="en-GB"/>
        </w:rPr>
        <w:t>8</w:t>
      </w:r>
      <w:r w:rsidR="00575EBF" w:rsidRPr="00F67B29">
        <w:rPr>
          <w:rFonts w:hint="eastAsia"/>
          <w:lang w:val="en-GB"/>
        </w:rPr>
        <w:t>成之生產總值</w:t>
      </w:r>
      <w:r w:rsidRPr="00F67B29">
        <w:rPr>
          <w:lang w:val="en-GB"/>
        </w:rPr>
        <w:t>。</w:t>
      </w:r>
    </w:p>
    <w:p w14:paraId="41B0B6A2" w14:textId="77777777" w:rsidR="00DB37D7" w:rsidRPr="00F67B29" w:rsidRDefault="00DB37D7" w:rsidP="00DB37D7">
      <w:pPr>
        <w:pStyle w:val="a9"/>
        <w:ind w:firstLine="472"/>
        <w:rPr>
          <w:lang w:val="en-GB" w:eastAsia="zh-TW"/>
        </w:rPr>
      </w:pPr>
      <w:r w:rsidRPr="00F67B29">
        <w:rPr>
          <w:rFonts w:hint="eastAsia"/>
          <w:bCs/>
          <w:lang w:val="en-GB" w:eastAsia="zh-TW"/>
        </w:rPr>
        <w:t>尤其英國脫歐後，</w:t>
      </w:r>
      <w:r w:rsidR="00B748DF" w:rsidRPr="00F67B29">
        <w:rPr>
          <w:rFonts w:hint="eastAsia"/>
          <w:bCs/>
          <w:lang w:val="en-GB" w:eastAsia="zh-TW"/>
        </w:rPr>
        <w:t>愛爾蘭的經濟和政治穩定以及對歐盟市場的進入權，根據安永顧問公司於</w:t>
      </w:r>
      <w:r w:rsidR="00B748DF" w:rsidRPr="00F67B29">
        <w:rPr>
          <w:bCs/>
          <w:lang w:val="en-GB" w:eastAsia="zh-TW"/>
        </w:rPr>
        <w:t>2021</w:t>
      </w:r>
      <w:r w:rsidR="00B748DF" w:rsidRPr="00F67B29">
        <w:rPr>
          <w:rFonts w:hint="eastAsia"/>
          <w:bCs/>
          <w:lang w:val="en-GB" w:eastAsia="zh-TW"/>
        </w:rPr>
        <w:t>年</w:t>
      </w:r>
      <w:r w:rsidR="00B748DF" w:rsidRPr="00F67B29">
        <w:rPr>
          <w:bCs/>
          <w:lang w:val="en-GB" w:eastAsia="zh-TW"/>
        </w:rPr>
        <w:t>12</w:t>
      </w:r>
      <w:r w:rsidR="00B748DF" w:rsidRPr="00F67B29">
        <w:rPr>
          <w:rFonts w:hint="eastAsia"/>
          <w:bCs/>
          <w:lang w:val="en-GB" w:eastAsia="zh-TW"/>
        </w:rPr>
        <w:t>月</w:t>
      </w:r>
      <w:r w:rsidR="00B748DF" w:rsidRPr="00F67B29">
        <w:rPr>
          <w:bCs/>
          <w:lang w:val="en-GB" w:eastAsia="zh-TW"/>
        </w:rPr>
        <w:t>20</w:t>
      </w:r>
      <w:r w:rsidR="00B748DF" w:rsidRPr="00F67B29">
        <w:rPr>
          <w:rFonts w:hint="eastAsia"/>
          <w:bCs/>
          <w:lang w:val="en-GB" w:eastAsia="zh-TW"/>
        </w:rPr>
        <w:t>日公布之《金融服務脫歐追踪報告》，都柏林為英國脫歐後金融產業熱門轉移地點，自英國脫歐公投以來，已有</w:t>
      </w:r>
      <w:r w:rsidR="00B748DF" w:rsidRPr="00F67B29">
        <w:rPr>
          <w:bCs/>
          <w:lang w:val="en-GB" w:eastAsia="zh-TW"/>
        </w:rPr>
        <w:t>36</w:t>
      </w:r>
      <w:r w:rsidR="00B748DF" w:rsidRPr="00F67B29">
        <w:rPr>
          <w:rFonts w:hint="eastAsia"/>
          <w:bCs/>
          <w:lang w:val="en-GB" w:eastAsia="zh-TW"/>
        </w:rPr>
        <w:t>家公司承諾將人員或業務轉移到愛爾蘭首都。都柏林緊隨其後的是盧森堡、法蘭克福和巴黎等地。另據愛爾蘭投資局</w:t>
      </w:r>
      <w:r w:rsidR="00EB5B5C" w:rsidRPr="00F67B29">
        <w:rPr>
          <w:bCs/>
          <w:lang w:val="en-GB" w:eastAsia="zh-TW"/>
        </w:rPr>
        <w:t>（</w:t>
      </w:r>
      <w:r w:rsidR="00B748DF" w:rsidRPr="00F67B29">
        <w:rPr>
          <w:bCs/>
          <w:lang w:val="en-GB" w:eastAsia="zh-TW"/>
        </w:rPr>
        <w:t>IDA</w:t>
      </w:r>
      <w:r w:rsidR="00EB5B5C" w:rsidRPr="00F67B29">
        <w:rPr>
          <w:bCs/>
          <w:lang w:val="en-GB" w:eastAsia="zh-TW"/>
        </w:rPr>
        <w:t>）</w:t>
      </w:r>
      <w:r w:rsidR="00B748DF" w:rsidRPr="00F67B29">
        <w:rPr>
          <w:rFonts w:hint="eastAsia"/>
          <w:bCs/>
          <w:lang w:val="en-GB" w:eastAsia="zh-TW"/>
        </w:rPr>
        <w:t>統計，自</w:t>
      </w:r>
      <w:r w:rsidR="00B748DF" w:rsidRPr="00F67B29">
        <w:rPr>
          <w:bCs/>
          <w:lang w:val="en-GB" w:eastAsia="zh-TW"/>
        </w:rPr>
        <w:t>2016</w:t>
      </w:r>
      <w:r w:rsidR="00B748DF" w:rsidRPr="00F67B29">
        <w:rPr>
          <w:rFonts w:hint="eastAsia"/>
          <w:bCs/>
          <w:lang w:val="en-GB" w:eastAsia="zh-TW"/>
        </w:rPr>
        <w:t>年</w:t>
      </w:r>
      <w:r w:rsidR="00B748DF" w:rsidRPr="00F67B29">
        <w:rPr>
          <w:bCs/>
          <w:lang w:val="en-GB" w:eastAsia="zh-TW"/>
        </w:rPr>
        <w:t>6</w:t>
      </w:r>
      <w:r w:rsidR="00B748DF" w:rsidRPr="00F67B29">
        <w:rPr>
          <w:rFonts w:hint="eastAsia"/>
          <w:bCs/>
          <w:lang w:val="en-GB" w:eastAsia="zh-TW"/>
        </w:rPr>
        <w:t>月英國舉行脫歐公投以來，該局已協助進行近</w:t>
      </w:r>
      <w:r w:rsidR="00B748DF" w:rsidRPr="00F67B29">
        <w:rPr>
          <w:bCs/>
          <w:lang w:val="en-GB" w:eastAsia="zh-TW"/>
        </w:rPr>
        <w:t>90</w:t>
      </w:r>
      <w:r w:rsidR="00B748DF" w:rsidRPr="00F67B29">
        <w:rPr>
          <w:rFonts w:hint="eastAsia"/>
          <w:bCs/>
          <w:lang w:val="en-GB" w:eastAsia="zh-TW"/>
        </w:rPr>
        <w:t>項與英國脫歐相關的個人投資。</w:t>
      </w:r>
    </w:p>
    <w:p w14:paraId="335B3D1E" w14:textId="77777777" w:rsidR="00AF20FF" w:rsidRPr="00F67B29" w:rsidRDefault="00AF20FF" w:rsidP="006552A3">
      <w:pPr>
        <w:pStyle w:val="ae"/>
        <w:rPr>
          <w:lang w:val="en-GB"/>
        </w:rPr>
      </w:pPr>
      <w:r w:rsidRPr="00F67B29">
        <w:rPr>
          <w:rFonts w:hint="eastAsia"/>
        </w:rPr>
        <w:t>三</w:t>
      </w:r>
      <w:r w:rsidRPr="00F67B29">
        <w:t>、</w:t>
      </w:r>
      <w:r w:rsidR="006552A3" w:rsidRPr="00F67B29">
        <w:t>臺</w:t>
      </w:r>
      <w:r w:rsidRPr="00F67B29">
        <w:t>愛雙邊投資概況</w:t>
      </w:r>
    </w:p>
    <w:p w14:paraId="4E4480B0" w14:textId="77777777" w:rsidR="00AF20FF" w:rsidRPr="00F67B29" w:rsidRDefault="00AF20FF" w:rsidP="006552A3">
      <w:pPr>
        <w:pStyle w:val="a9"/>
        <w:ind w:firstLine="472"/>
        <w:rPr>
          <w:lang w:val="en-GB"/>
        </w:rPr>
      </w:pPr>
      <w:r w:rsidRPr="00F67B29">
        <w:rPr>
          <w:rFonts w:hint="eastAsia"/>
          <w:lang w:val="en-GB"/>
        </w:rPr>
        <w:t>相較於鄰近之英國，</w:t>
      </w:r>
      <w:r w:rsidR="006A2B1E" w:rsidRPr="00F67B29">
        <w:rPr>
          <w:rFonts w:hint="eastAsia"/>
          <w:lang w:val="en-GB"/>
        </w:rPr>
        <w:t>臺</w:t>
      </w:r>
      <w:r w:rsidRPr="00F67B29">
        <w:rPr>
          <w:rFonts w:hint="eastAsia"/>
          <w:lang w:val="en-GB"/>
        </w:rPr>
        <w:t>愛雙邊投資之</w:t>
      </w:r>
      <w:r w:rsidRPr="00F67B29">
        <w:rPr>
          <w:lang w:val="en-GB"/>
        </w:rPr>
        <w:t>件數及金額皆屬少量，目前在愛爾蘭設有據點之主要</w:t>
      </w:r>
      <w:r w:rsidR="006A2B1E" w:rsidRPr="00F67B29">
        <w:rPr>
          <w:lang w:val="en-GB"/>
        </w:rPr>
        <w:t>臺</w:t>
      </w:r>
      <w:r w:rsidRPr="00F67B29">
        <w:rPr>
          <w:lang w:val="en-GB"/>
        </w:rPr>
        <w:t>商</w:t>
      </w:r>
      <w:r w:rsidR="00575EBF" w:rsidRPr="00F67B29">
        <w:rPr>
          <w:rFonts w:hint="eastAsia"/>
          <w:lang w:val="en-GB"/>
        </w:rPr>
        <w:t>長榮海運、貿聯集團</w:t>
      </w:r>
      <w:r w:rsidRPr="00F67B29">
        <w:rPr>
          <w:lang w:val="en-GB"/>
        </w:rPr>
        <w:t>，在</w:t>
      </w:r>
      <w:r w:rsidR="006A2B1E" w:rsidRPr="00F67B29">
        <w:rPr>
          <w:lang w:val="en-GB"/>
        </w:rPr>
        <w:t>臺</w:t>
      </w:r>
      <w:r w:rsidRPr="00F67B29">
        <w:rPr>
          <w:lang w:val="en-GB"/>
        </w:rPr>
        <w:t>設有據點之愛爾蘭商則包含</w:t>
      </w:r>
      <w:r w:rsidRPr="00F67B29">
        <w:rPr>
          <w:lang w:val="en-GB"/>
        </w:rPr>
        <w:t>KCMG</w:t>
      </w:r>
      <w:r w:rsidRPr="00F67B29">
        <w:rPr>
          <w:lang w:val="en-GB"/>
        </w:rPr>
        <w:t>（複合材料製造）、</w:t>
      </w:r>
      <w:r w:rsidRPr="00F67B29">
        <w:rPr>
          <w:lang w:val="en-GB"/>
        </w:rPr>
        <w:t>SRAM</w:t>
      </w:r>
      <w:r w:rsidRPr="00F67B29">
        <w:rPr>
          <w:lang w:val="en-GB"/>
        </w:rPr>
        <w:t>（自行車及其零件製造）、</w:t>
      </w:r>
      <w:r w:rsidRPr="00F67B29">
        <w:rPr>
          <w:lang w:val="en-GB"/>
        </w:rPr>
        <w:t xml:space="preserve">Synopsys </w:t>
      </w:r>
      <w:r w:rsidRPr="00F67B29">
        <w:rPr>
          <w:rFonts w:hint="eastAsia"/>
          <w:lang w:val="en-GB"/>
        </w:rPr>
        <w:t>International</w:t>
      </w:r>
      <w:r w:rsidRPr="00F67B29">
        <w:rPr>
          <w:lang w:val="en-GB"/>
        </w:rPr>
        <w:t>（電腦軟體服務）、</w:t>
      </w:r>
      <w:r w:rsidRPr="00F67B29">
        <w:rPr>
          <w:lang w:val="en-GB"/>
        </w:rPr>
        <w:t>Mentor Graphics</w:t>
      </w:r>
      <w:r w:rsidRPr="00F67B29">
        <w:rPr>
          <w:lang w:val="en-GB"/>
        </w:rPr>
        <w:t>（軟體開發設計）及</w:t>
      </w:r>
      <w:r w:rsidRPr="00F67B29">
        <w:rPr>
          <w:lang w:val="en-GB"/>
        </w:rPr>
        <w:t>Maxim</w:t>
      </w:r>
      <w:r w:rsidRPr="00F67B29">
        <w:rPr>
          <w:rFonts w:hint="eastAsia"/>
          <w:lang w:val="en-GB"/>
        </w:rPr>
        <w:t xml:space="preserve"> Integrated</w:t>
      </w:r>
      <w:r w:rsidRPr="00F67B29">
        <w:rPr>
          <w:lang w:val="en-GB"/>
        </w:rPr>
        <w:t>（半導體）等。</w:t>
      </w:r>
    </w:p>
    <w:p w14:paraId="3509C325" w14:textId="77777777" w:rsidR="00AF20FF" w:rsidRPr="00F67B29" w:rsidRDefault="00AF20FF" w:rsidP="0080277F">
      <w:pPr>
        <w:pStyle w:val="a9"/>
        <w:ind w:firstLine="472"/>
      </w:pPr>
      <w:r w:rsidRPr="00F67B29">
        <w:t>愛爾蘭近年來引進許多國際性高科技企業，吸引目標為製造業及國際性服務業，其中附加價值及利潤較高之產業，例如</w:t>
      </w:r>
      <w:r w:rsidR="006830EF" w:rsidRPr="00F67B29">
        <w:rPr>
          <w:rFonts w:hint="eastAsia"/>
        </w:rPr>
        <w:t>先進科技、軟體開發、消費金融、金融科技、人工智慧</w:t>
      </w:r>
      <w:r w:rsidRPr="00F67B29">
        <w:t>等尤其受歡迎，因此，愛爾蘭對我國相關高科技產品之需求頗高，由於高科技產品注重時效性，對於供貨之時間要求非常嚴謹，且我國產品面臨來自</w:t>
      </w:r>
      <w:r w:rsidR="00C519D0" w:rsidRPr="00F67B29">
        <w:t>中國大陸</w:t>
      </w:r>
      <w:r w:rsidRPr="00F67B29">
        <w:t>、日本、韓國及東歐國家之強烈競爭，我國相關高科技零組件供應廠商似可考慮利用愛爾蘭低公司稅之優勢在當地設立銷售據點、發貨倉庫或組裝廠，以就近供應歐洲及當地客戶並鞏固市場占有率。</w:t>
      </w:r>
    </w:p>
    <w:p w14:paraId="529028CC" w14:textId="77777777" w:rsidR="00AF20FF" w:rsidRPr="00F67B29" w:rsidRDefault="00AF20FF" w:rsidP="006552A3">
      <w:pPr>
        <w:pStyle w:val="a9"/>
        <w:ind w:firstLine="472"/>
        <w:rPr>
          <w:lang w:val="en-GB" w:eastAsia="zh-TW"/>
        </w:rPr>
      </w:pPr>
      <w:r w:rsidRPr="00F67B29">
        <w:rPr>
          <w:rFonts w:hint="eastAsia"/>
          <w:lang w:val="en-GB"/>
        </w:rPr>
        <w:t>此外，建議我國廠商應留意英國脫歐後，南、北愛爾蘭間之有關邊境管制、英愛關務流程及人員移動之相關安排，並將上述因素納入評估與考量。我國廠商可逕至經濟部國際貿易局之全球商情網，取得與英國脫歐相關之最新動態消息。</w:t>
      </w:r>
    </w:p>
    <w:p w14:paraId="7F7A0973" w14:textId="77777777" w:rsidR="006552A3" w:rsidRPr="00F67B29" w:rsidRDefault="006552A3" w:rsidP="006552A3">
      <w:pPr>
        <w:pStyle w:val="a9"/>
        <w:ind w:firstLine="472"/>
        <w:rPr>
          <w:lang w:val="en-GB" w:eastAsia="zh-TW"/>
        </w:rPr>
      </w:pPr>
    </w:p>
    <w:p w14:paraId="07C97DD6" w14:textId="77777777" w:rsidR="006552A3" w:rsidRPr="00F67B29" w:rsidRDefault="006552A3" w:rsidP="006552A3">
      <w:pPr>
        <w:pStyle w:val="a9"/>
        <w:ind w:firstLine="472"/>
        <w:rPr>
          <w:lang w:val="en-GB" w:eastAsia="zh-TW"/>
        </w:rPr>
      </w:pPr>
    </w:p>
    <w:p w14:paraId="57ED345C" w14:textId="77777777" w:rsidR="006552A3" w:rsidRPr="00F67B29" w:rsidRDefault="006552A3" w:rsidP="006552A3">
      <w:pPr>
        <w:pStyle w:val="a9"/>
        <w:ind w:firstLine="472"/>
        <w:rPr>
          <w:lang w:eastAsia="zh-TW"/>
        </w:rPr>
        <w:sectPr w:rsidR="006552A3" w:rsidRPr="00F67B29" w:rsidSect="000215EA">
          <w:headerReference w:type="even" r:id="rId30"/>
          <w:headerReference w:type="default" r:id="rId31"/>
          <w:footerReference w:type="even" r:id="rId32"/>
          <w:footerReference w:type="default" r:id="rId33"/>
          <w:headerReference w:type="first" r:id="rId34"/>
          <w:footerReference w:type="first" r:id="rId35"/>
          <w:pgSz w:w="11906" w:h="16838" w:code="9"/>
          <w:pgMar w:top="2268" w:right="1701" w:bottom="1701" w:left="1701" w:header="1134" w:footer="851" w:gutter="0"/>
          <w:cols w:space="720"/>
          <w:docGrid w:type="linesAndChars" w:linePitch="514" w:charSpace="-774"/>
        </w:sectPr>
      </w:pPr>
    </w:p>
    <w:p w14:paraId="41FEA169" w14:textId="77777777" w:rsidR="00AF20FF" w:rsidRPr="00F67B29" w:rsidRDefault="00AF20FF" w:rsidP="006552A3">
      <w:pPr>
        <w:pStyle w:val="ad"/>
        <w:rPr>
          <w:lang w:eastAsia="zh-TW"/>
        </w:rPr>
      </w:pPr>
      <w:bookmarkStart w:id="8" w:name="__RefHeading___Toc9260440"/>
      <w:bookmarkStart w:id="9" w:name="_Toc105622976"/>
      <w:bookmarkEnd w:id="8"/>
      <w:r w:rsidRPr="00F67B29">
        <w:rPr>
          <w:rFonts w:hint="eastAsia"/>
        </w:rPr>
        <w:t>第肆章　投資法規及程序</w:t>
      </w:r>
      <w:bookmarkEnd w:id="9"/>
    </w:p>
    <w:p w14:paraId="608319E0" w14:textId="77777777" w:rsidR="00AF20FF" w:rsidRPr="00F67B29" w:rsidRDefault="00AF20FF" w:rsidP="006552A3">
      <w:pPr>
        <w:pStyle w:val="ae"/>
        <w:rPr>
          <w:lang w:val="en-GB"/>
        </w:rPr>
      </w:pPr>
      <w:r w:rsidRPr="00F67B29">
        <w:t>一、主要投資法令</w:t>
      </w:r>
    </w:p>
    <w:p w14:paraId="20849353" w14:textId="77777777" w:rsidR="00AF20FF" w:rsidRPr="00F67B29" w:rsidRDefault="00AF20FF" w:rsidP="006552A3">
      <w:pPr>
        <w:pStyle w:val="af6"/>
        <w:ind w:left="1417" w:hanging="472"/>
        <w:rPr>
          <w:lang w:val="en-GB"/>
        </w:rPr>
      </w:pPr>
      <w:r w:rsidRPr="00F67B29">
        <w:rPr>
          <w:lang w:val="en-GB"/>
        </w:rPr>
        <w:t>１、</w:t>
      </w:r>
      <w:r w:rsidRPr="00F67B29">
        <w:rPr>
          <w:lang w:val="en-GB"/>
        </w:rPr>
        <w:t>Companies Act 20</w:t>
      </w:r>
      <w:r w:rsidR="00A337F0" w:rsidRPr="00F67B29">
        <w:rPr>
          <w:rFonts w:hint="eastAsia"/>
          <w:lang w:val="en-GB" w:eastAsia="zh-TW"/>
        </w:rPr>
        <w:t>14</w:t>
      </w:r>
      <w:r w:rsidRPr="00F67B29">
        <w:rPr>
          <w:lang w:val="en-GB"/>
        </w:rPr>
        <w:t xml:space="preserve"> </w:t>
      </w:r>
    </w:p>
    <w:p w14:paraId="19148EAD" w14:textId="77777777" w:rsidR="00AF20FF" w:rsidRPr="00F67B29" w:rsidRDefault="00AF20FF" w:rsidP="006552A3">
      <w:pPr>
        <w:pStyle w:val="af6"/>
        <w:ind w:left="1417" w:hanging="472"/>
        <w:rPr>
          <w:lang w:val="en-GB"/>
        </w:rPr>
      </w:pPr>
      <w:r w:rsidRPr="00F67B29">
        <w:rPr>
          <w:lang w:val="en-GB"/>
        </w:rPr>
        <w:t>２、</w:t>
      </w:r>
      <w:r w:rsidRPr="00F67B29">
        <w:rPr>
          <w:lang w:val="en-GB"/>
        </w:rPr>
        <w:t>Admin</w:t>
      </w:r>
      <w:r w:rsidRPr="00F67B29">
        <w:rPr>
          <w:lang w:val="en-GB"/>
        </w:rPr>
        <w:t>：</w:t>
      </w:r>
      <w:r w:rsidRPr="00F67B29">
        <w:rPr>
          <w:lang w:val="en-GB"/>
        </w:rPr>
        <w:t>Orders and Regulations 1963-2009</w:t>
      </w:r>
    </w:p>
    <w:p w14:paraId="44B24D2D" w14:textId="77777777" w:rsidR="00AF20FF" w:rsidRPr="00F67B29" w:rsidRDefault="00AF20FF" w:rsidP="006552A3">
      <w:pPr>
        <w:pStyle w:val="af6"/>
        <w:ind w:left="1417" w:hanging="472"/>
        <w:rPr>
          <w:lang w:val="en-GB"/>
        </w:rPr>
      </w:pPr>
      <w:r w:rsidRPr="00F67B29">
        <w:rPr>
          <w:lang w:val="en-GB"/>
        </w:rPr>
        <w:t>３、</w:t>
      </w:r>
      <w:r w:rsidRPr="00F67B29">
        <w:rPr>
          <w:lang w:val="en-GB"/>
        </w:rPr>
        <w:t xml:space="preserve">Registration of Business Names Act 1963 </w:t>
      </w:r>
    </w:p>
    <w:p w14:paraId="07479862" w14:textId="77777777" w:rsidR="00AF20FF" w:rsidRPr="00F67B29" w:rsidRDefault="00AF20FF" w:rsidP="006552A3">
      <w:pPr>
        <w:pStyle w:val="af6"/>
        <w:ind w:left="1417" w:hanging="472"/>
        <w:rPr>
          <w:lang w:val="en-GB"/>
        </w:rPr>
      </w:pPr>
      <w:r w:rsidRPr="00F67B29">
        <w:rPr>
          <w:lang w:val="en-GB"/>
        </w:rPr>
        <w:t>４、</w:t>
      </w:r>
      <w:r w:rsidRPr="00F67B29">
        <w:rPr>
          <w:lang w:val="en-GB"/>
        </w:rPr>
        <w:t>The Industrial Development Act 1993</w:t>
      </w:r>
    </w:p>
    <w:p w14:paraId="60ADA3B1" w14:textId="77777777" w:rsidR="00AF20FF" w:rsidRPr="00F67B29" w:rsidRDefault="00AF20FF" w:rsidP="006552A3">
      <w:pPr>
        <w:pStyle w:val="af6"/>
        <w:ind w:left="1417" w:hanging="472"/>
        <w:rPr>
          <w:lang w:val="en-GB"/>
        </w:rPr>
      </w:pPr>
      <w:r w:rsidRPr="00F67B29">
        <w:rPr>
          <w:lang w:val="en-GB"/>
        </w:rPr>
        <w:t>５、</w:t>
      </w:r>
      <w:r w:rsidRPr="00F67B29">
        <w:rPr>
          <w:lang w:val="en-GB"/>
        </w:rPr>
        <w:t>The Mergers, Takeovers and Monopolies Control Act 1978</w:t>
      </w:r>
    </w:p>
    <w:p w14:paraId="006DB112" w14:textId="77777777" w:rsidR="00AF20FF" w:rsidRPr="00F67B29" w:rsidRDefault="00AF20FF" w:rsidP="006552A3">
      <w:pPr>
        <w:pStyle w:val="af6"/>
        <w:ind w:left="1417" w:hanging="472"/>
        <w:rPr>
          <w:lang w:val="en-GB"/>
        </w:rPr>
      </w:pPr>
      <w:r w:rsidRPr="00F67B29">
        <w:rPr>
          <w:lang w:val="en-GB"/>
        </w:rPr>
        <w:t>６、</w:t>
      </w:r>
      <w:r w:rsidRPr="00F67B29">
        <w:rPr>
          <w:lang w:val="en-GB"/>
        </w:rPr>
        <w:t>The Competition</w:t>
      </w:r>
      <w:r w:rsidRPr="00F67B29">
        <w:rPr>
          <w:lang w:val="en-GB"/>
        </w:rPr>
        <w:t>（</w:t>
      </w:r>
      <w:r w:rsidRPr="00F67B29">
        <w:rPr>
          <w:lang w:val="en-GB"/>
        </w:rPr>
        <w:t>Amendment</w:t>
      </w:r>
      <w:r w:rsidRPr="00F67B29">
        <w:rPr>
          <w:lang w:val="en-GB"/>
        </w:rPr>
        <w:t>）</w:t>
      </w:r>
      <w:r w:rsidRPr="00F67B29">
        <w:rPr>
          <w:lang w:val="en-GB"/>
        </w:rPr>
        <w:t>Act 2012</w:t>
      </w:r>
    </w:p>
    <w:p w14:paraId="0B2EA502" w14:textId="77777777" w:rsidR="00AF20FF" w:rsidRPr="00F67B29" w:rsidRDefault="00AF20FF" w:rsidP="006552A3">
      <w:pPr>
        <w:pStyle w:val="af6"/>
        <w:ind w:left="1417" w:hanging="472"/>
        <w:rPr>
          <w:lang w:val="en-GB"/>
        </w:rPr>
      </w:pPr>
      <w:r w:rsidRPr="00F67B29">
        <w:rPr>
          <w:lang w:val="en-GB"/>
        </w:rPr>
        <w:t>７、</w:t>
      </w:r>
      <w:r w:rsidRPr="00F67B29">
        <w:rPr>
          <w:lang w:val="en-GB"/>
        </w:rPr>
        <w:t>The Finance Act 2004</w:t>
      </w:r>
    </w:p>
    <w:p w14:paraId="177CEA50" w14:textId="77777777" w:rsidR="00AF20FF" w:rsidRPr="00F67B29" w:rsidRDefault="00AF20FF" w:rsidP="006552A3">
      <w:pPr>
        <w:pStyle w:val="af6"/>
        <w:ind w:left="1417" w:hanging="472"/>
      </w:pPr>
      <w:r w:rsidRPr="00F67B29">
        <w:rPr>
          <w:lang w:val="en-GB"/>
        </w:rPr>
        <w:t>８、</w:t>
      </w:r>
      <w:r w:rsidRPr="00F67B29">
        <w:rPr>
          <w:lang w:val="en-GB"/>
        </w:rPr>
        <w:t>Other Legislation affecting the operation of companies</w:t>
      </w:r>
    </w:p>
    <w:p w14:paraId="2E35C0F7" w14:textId="77777777" w:rsidR="00AF20FF" w:rsidRPr="00F67B29" w:rsidRDefault="00AF20FF" w:rsidP="006552A3">
      <w:pPr>
        <w:pStyle w:val="ae"/>
        <w:rPr>
          <w:lang w:val="en-GB"/>
        </w:rPr>
      </w:pPr>
      <w:r w:rsidRPr="00F67B29">
        <w:t>二、投資申請之相關規定</w:t>
      </w:r>
    </w:p>
    <w:p w14:paraId="5F3880E8" w14:textId="77777777" w:rsidR="00AF20FF" w:rsidRPr="00F67B29" w:rsidRDefault="00AF20FF" w:rsidP="006552A3">
      <w:pPr>
        <w:pStyle w:val="af4"/>
        <w:ind w:left="945" w:hanging="709"/>
        <w:rPr>
          <w:lang w:val="en-GB"/>
        </w:rPr>
      </w:pPr>
      <w:r w:rsidRPr="00F67B29">
        <w:rPr>
          <w:lang w:val="en-GB"/>
        </w:rPr>
        <w:t>（一）投資洽辦機關</w:t>
      </w:r>
    </w:p>
    <w:p w14:paraId="15B63D2E" w14:textId="77777777" w:rsidR="00AF20FF" w:rsidRPr="00F67B29" w:rsidRDefault="006552A3" w:rsidP="006552A3">
      <w:pPr>
        <w:pStyle w:val="af6"/>
        <w:ind w:left="1417" w:hanging="472"/>
      </w:pPr>
      <w:r w:rsidRPr="00F67B29">
        <w:rPr>
          <w:rFonts w:hint="eastAsia"/>
        </w:rPr>
        <w:t>１</w:t>
      </w:r>
      <w:r w:rsidR="00AF20FF" w:rsidRPr="00F67B29">
        <w:t>、愛爾蘭投資發展局</w:t>
      </w:r>
      <w:r w:rsidR="00AF20FF" w:rsidRPr="00F67B29">
        <w:t>IDA Ireland</w:t>
      </w:r>
      <w:r w:rsidR="00AF20FF" w:rsidRPr="00F67B29">
        <w:t>（英文版）</w:t>
      </w:r>
      <w:r w:rsidR="00AF20FF" w:rsidRPr="00F67B29">
        <w:rPr>
          <w:rFonts w:hint="eastAsia"/>
        </w:rPr>
        <w:t>：</w:t>
      </w:r>
      <w:hyperlink r:id="rId36" w:history="1">
        <w:r w:rsidR="00AF20FF" w:rsidRPr="00F67B29">
          <w:rPr>
            <w:rStyle w:val="a5"/>
            <w:color w:val="auto"/>
            <w:u w:val="none"/>
          </w:rPr>
          <w:t>www.idaireland.com/</w:t>
        </w:r>
      </w:hyperlink>
    </w:p>
    <w:p w14:paraId="0B55D74B" w14:textId="77777777" w:rsidR="00AF20FF" w:rsidRPr="00F67B29" w:rsidRDefault="006552A3" w:rsidP="006552A3">
      <w:pPr>
        <w:pStyle w:val="af6"/>
        <w:ind w:left="1417" w:hanging="472"/>
      </w:pPr>
      <w:r w:rsidRPr="00F67B29">
        <w:rPr>
          <w:rFonts w:hint="eastAsia"/>
        </w:rPr>
        <w:t>２</w:t>
      </w:r>
      <w:r w:rsidR="00AF20FF" w:rsidRPr="00F67B29">
        <w:t>、愛爾蘭企業局</w:t>
      </w:r>
      <w:r w:rsidR="00AF20FF" w:rsidRPr="00F67B29">
        <w:t>Enterprise Ireland</w:t>
      </w:r>
      <w:r w:rsidR="00AF20FF" w:rsidRPr="00F67B29">
        <w:rPr>
          <w:rFonts w:hint="eastAsia"/>
        </w:rPr>
        <w:t>：</w:t>
      </w:r>
      <w:hyperlink r:id="rId37" w:history="1">
        <w:r w:rsidR="00AF20FF" w:rsidRPr="00F67B29">
          <w:rPr>
            <w:rStyle w:val="a5"/>
            <w:color w:val="auto"/>
            <w:u w:val="none"/>
          </w:rPr>
          <w:t>www.enterprise-ireland.com/en/</w:t>
        </w:r>
      </w:hyperlink>
    </w:p>
    <w:p w14:paraId="773119F5" w14:textId="77777777" w:rsidR="00AF20FF" w:rsidRPr="00F67B29" w:rsidRDefault="006552A3" w:rsidP="006552A3">
      <w:pPr>
        <w:pStyle w:val="af6"/>
        <w:ind w:left="1417" w:hanging="472"/>
      </w:pPr>
      <w:r w:rsidRPr="00F67B29">
        <w:rPr>
          <w:rFonts w:hint="eastAsia"/>
        </w:rPr>
        <w:t>３</w:t>
      </w:r>
      <w:r w:rsidR="00AF20FF" w:rsidRPr="00F67B29">
        <w:t>、城市與郡企業委員會</w:t>
      </w:r>
      <w:r w:rsidR="00AF20FF" w:rsidRPr="00F67B29">
        <w:t>Local Enterprise Office</w:t>
      </w:r>
      <w:r w:rsidR="00AF20FF" w:rsidRPr="00F67B29">
        <w:rPr>
          <w:rFonts w:hint="eastAsia"/>
        </w:rPr>
        <w:t>：</w:t>
      </w:r>
      <w:r w:rsidR="00AF20FF" w:rsidRPr="00F67B29">
        <w:t>www.localenterprise.ie/</w:t>
      </w:r>
    </w:p>
    <w:p w14:paraId="31BDB14F" w14:textId="77777777" w:rsidR="00AF20FF" w:rsidRPr="00F67B29" w:rsidRDefault="006552A3" w:rsidP="006552A3">
      <w:pPr>
        <w:pStyle w:val="af6"/>
        <w:ind w:left="1417" w:hanging="472"/>
      </w:pPr>
      <w:r w:rsidRPr="00F67B29">
        <w:rPr>
          <w:rFonts w:hint="eastAsia"/>
        </w:rPr>
        <w:t>４</w:t>
      </w:r>
      <w:r w:rsidR="00AF20FF" w:rsidRPr="00F67B29">
        <w:t>、在職進修機構（</w:t>
      </w:r>
      <w:r w:rsidR="00AF20FF" w:rsidRPr="00F67B29">
        <w:t>Further Education and Training</w:t>
      </w:r>
      <w:r w:rsidR="00AF20FF" w:rsidRPr="00F67B29">
        <w:t>）</w:t>
      </w:r>
      <w:r w:rsidR="00AF20FF" w:rsidRPr="00F67B29">
        <w:rPr>
          <w:rFonts w:hint="eastAsia"/>
        </w:rPr>
        <w:t>：</w:t>
      </w:r>
      <w:r w:rsidR="00AF20FF" w:rsidRPr="00F67B29">
        <w:t>www.fetchcourses.ie</w:t>
      </w:r>
    </w:p>
    <w:p w14:paraId="5547ED5A" w14:textId="77777777" w:rsidR="00AF20FF" w:rsidRPr="00F67B29" w:rsidRDefault="00AF20FF" w:rsidP="006552A3">
      <w:pPr>
        <w:pStyle w:val="af4"/>
        <w:ind w:left="945" w:hanging="709"/>
        <w:rPr>
          <w:lang w:val="en-GB"/>
        </w:rPr>
      </w:pPr>
      <w:r w:rsidRPr="00F67B29">
        <w:rPr>
          <w:lang w:val="en-GB"/>
        </w:rPr>
        <w:t>（二）愛爾蘭常見投資型態簡介</w:t>
      </w:r>
    </w:p>
    <w:p w14:paraId="436984BD" w14:textId="77777777" w:rsidR="00AF20FF" w:rsidRPr="00F67B29" w:rsidRDefault="00AF20FF" w:rsidP="006552A3">
      <w:pPr>
        <w:pStyle w:val="af5"/>
        <w:ind w:left="945" w:firstLine="472"/>
      </w:pPr>
      <w:r w:rsidRPr="00F67B29">
        <w:t>愛爾蘭具有許多不同型式的投資類型，</w:t>
      </w:r>
      <w:r w:rsidR="00A337F0" w:rsidRPr="00F67B29">
        <w:rPr>
          <w:rFonts w:hint="eastAsia"/>
        </w:rPr>
        <w:t>依</w:t>
      </w:r>
      <w:r w:rsidR="00A337F0" w:rsidRPr="00F67B29">
        <w:t>愛爾蘭</w:t>
      </w:r>
      <w:r w:rsidR="00A337F0" w:rsidRPr="00F67B29">
        <w:rPr>
          <w:rFonts w:hint="eastAsia"/>
        </w:rPr>
        <w:t>公司法（</w:t>
      </w:r>
      <w:r w:rsidR="00A337F0" w:rsidRPr="00F67B29">
        <w:t>Companies Act 2014</w:t>
      </w:r>
      <w:r w:rsidR="00A337F0" w:rsidRPr="00F67B29">
        <w:t>）</w:t>
      </w:r>
      <w:r w:rsidR="00A337F0" w:rsidRPr="00F67B29">
        <w:rPr>
          <w:rFonts w:hint="eastAsia"/>
        </w:rPr>
        <w:t>所設立較普遍有</w:t>
      </w:r>
      <w:r w:rsidR="00747A18" w:rsidRPr="00F67B29">
        <w:rPr>
          <w:rFonts w:hint="eastAsia"/>
        </w:rPr>
        <w:t>3</w:t>
      </w:r>
      <w:r w:rsidR="00A337F0" w:rsidRPr="00F67B29">
        <w:rPr>
          <w:rFonts w:hint="eastAsia"/>
        </w:rPr>
        <w:t>種型態：股份</w:t>
      </w:r>
      <w:r w:rsidR="00A337F0" w:rsidRPr="00F67B29">
        <w:t>有限公司（</w:t>
      </w:r>
      <w:r w:rsidR="00A337F0" w:rsidRPr="00F67B29">
        <w:t>Private Limited Company</w:t>
      </w:r>
      <w:r w:rsidR="00A337F0" w:rsidRPr="00F67B29">
        <w:rPr>
          <w:rFonts w:hint="eastAsia"/>
        </w:rPr>
        <w:t xml:space="preserve"> by share</w:t>
      </w:r>
      <w:r w:rsidR="00747A18" w:rsidRPr="00F67B29">
        <w:rPr>
          <w:rFonts w:hint="eastAsia"/>
        </w:rPr>
        <w:t>）</w:t>
      </w:r>
      <w:r w:rsidR="00A337F0" w:rsidRPr="00F67B29">
        <w:t>，無限公司（</w:t>
      </w:r>
      <w:r w:rsidR="00A337F0" w:rsidRPr="00F67B29">
        <w:t>Unlimited Company</w:t>
      </w:r>
      <w:r w:rsidR="00A337F0" w:rsidRPr="00F67B29">
        <w:t>）、</w:t>
      </w:r>
      <w:r w:rsidR="00A337F0" w:rsidRPr="00F67B29">
        <w:rPr>
          <w:rFonts w:hint="eastAsia"/>
        </w:rPr>
        <w:t>公開上市公司</w:t>
      </w:r>
      <w:r w:rsidR="00A337F0" w:rsidRPr="00F67B29">
        <w:t>。</w:t>
      </w:r>
      <w:r w:rsidR="00747A18" w:rsidRPr="00F67B29">
        <w:rPr>
          <w:rFonts w:hint="eastAsia"/>
        </w:rPr>
        <w:t>其中股份</w:t>
      </w:r>
      <w:r w:rsidR="00747A18" w:rsidRPr="00F67B29">
        <w:t>有限公司</w:t>
      </w:r>
      <w:r w:rsidR="00747A18" w:rsidRPr="00F67B29">
        <w:rPr>
          <w:rFonts w:hint="eastAsia"/>
        </w:rPr>
        <w:t>為最常使用</w:t>
      </w:r>
      <w:r w:rsidR="00747A18" w:rsidRPr="00F67B29">
        <w:t>，</w:t>
      </w:r>
      <w:r w:rsidR="00A337F0" w:rsidRPr="00F67B29">
        <w:t>有關設立公司的條件、規定及程序，請參閱</w:t>
      </w:r>
      <w:r w:rsidR="001D3063" w:rsidRPr="00F67B29">
        <w:t>愛爾蘭</w:t>
      </w:r>
      <w:r w:rsidR="00A337F0" w:rsidRPr="00F67B29">
        <w:t>公司註冊局網站之說明（</w:t>
      </w:r>
      <w:r w:rsidR="00364337" w:rsidRPr="00F67B29">
        <w:t>https://core.cro.ie/</w:t>
      </w:r>
      <w:r w:rsidR="00A337F0" w:rsidRPr="00F67B29">
        <w:t>）</w:t>
      </w:r>
      <w:r w:rsidRPr="00F67B29">
        <w:t>。</w:t>
      </w:r>
    </w:p>
    <w:p w14:paraId="421627D8" w14:textId="77777777" w:rsidR="00F472DE" w:rsidRPr="00F67B29" w:rsidRDefault="001344D0" w:rsidP="001344D0">
      <w:pPr>
        <w:pStyle w:val="af4"/>
        <w:ind w:left="945" w:hanging="709"/>
        <w:rPr>
          <w:lang w:val="en-GB"/>
        </w:rPr>
      </w:pPr>
      <w:r w:rsidRPr="00F67B29">
        <w:rPr>
          <w:rFonts w:hint="eastAsia"/>
          <w:lang w:val="en-GB" w:eastAsia="zh-TW"/>
        </w:rPr>
        <w:t xml:space="preserve">　</w:t>
      </w:r>
      <w:r w:rsidRPr="00F67B29">
        <w:rPr>
          <w:rFonts w:hint="eastAsia"/>
          <w:lang w:val="en-GB" w:eastAsia="zh-TW"/>
        </w:rPr>
        <w:t xml:space="preserve"> </w:t>
      </w:r>
      <w:r w:rsidR="00AF20FF" w:rsidRPr="00F67B29">
        <w:rPr>
          <w:lang w:val="en-GB"/>
        </w:rPr>
        <w:t>I</w:t>
      </w:r>
      <w:r w:rsidR="00AF20FF" w:rsidRPr="00F67B29">
        <w:rPr>
          <w:lang w:val="en-GB"/>
        </w:rPr>
        <w:t>、</w:t>
      </w:r>
      <w:r w:rsidR="00F472DE" w:rsidRPr="00F67B29">
        <w:rPr>
          <w:lang w:val="en-GB"/>
        </w:rPr>
        <w:t>愛爾蘭法律體系下的公司種類</w:t>
      </w:r>
    </w:p>
    <w:p w14:paraId="6703537F" w14:textId="77777777" w:rsidR="00F472DE" w:rsidRPr="00F67B29" w:rsidRDefault="00F472DE" w:rsidP="006552A3">
      <w:pPr>
        <w:pStyle w:val="af6"/>
        <w:ind w:left="1417" w:hanging="472"/>
      </w:pPr>
      <w:r w:rsidRPr="00F67B29">
        <w:t>１、</w:t>
      </w:r>
      <w:r w:rsidRPr="00F67B29">
        <w:rPr>
          <w:rFonts w:hint="eastAsia"/>
        </w:rPr>
        <w:t>股份</w:t>
      </w:r>
      <w:r w:rsidRPr="00F67B29">
        <w:t>有限公司</w:t>
      </w:r>
    </w:p>
    <w:p w14:paraId="05A71AAA" w14:textId="77777777" w:rsidR="00AF20FF" w:rsidRPr="00F67B29" w:rsidRDefault="00AF20FF" w:rsidP="006552A3">
      <w:pPr>
        <w:pStyle w:val="af9"/>
        <w:ind w:left="1417" w:firstLine="472"/>
        <w:rPr>
          <w:lang w:val="en-GB"/>
        </w:rPr>
      </w:pPr>
      <w:r w:rsidRPr="00F67B29">
        <w:rPr>
          <w:lang w:val="en-GB"/>
        </w:rPr>
        <w:t>愛爾蘭</w:t>
      </w:r>
      <w:r w:rsidR="00F472DE" w:rsidRPr="00F67B29">
        <w:rPr>
          <w:lang w:val="en-GB"/>
        </w:rPr>
        <w:t>公司種類</w:t>
      </w:r>
      <w:r w:rsidRPr="00F67B29">
        <w:rPr>
          <w:lang w:val="en-GB"/>
        </w:rPr>
        <w:t>最常見的投資</w:t>
      </w:r>
      <w:r w:rsidR="00F472DE" w:rsidRPr="00F67B29">
        <w:rPr>
          <w:rFonts w:hint="eastAsia"/>
          <w:lang w:val="en-GB" w:eastAsia="zh-TW"/>
        </w:rPr>
        <w:t>設立</w:t>
      </w:r>
      <w:r w:rsidRPr="00F67B29">
        <w:rPr>
          <w:lang w:val="en-GB"/>
        </w:rPr>
        <w:t>，一般股東人數為</w:t>
      </w:r>
      <w:r w:rsidRPr="00F67B29">
        <w:rPr>
          <w:lang w:val="en-GB"/>
        </w:rPr>
        <w:t>1</w:t>
      </w:r>
      <w:r w:rsidRPr="00F67B29">
        <w:rPr>
          <w:lang w:val="en-GB"/>
        </w:rPr>
        <w:t>人</w:t>
      </w:r>
      <w:r w:rsidR="00F472DE" w:rsidRPr="00F67B29">
        <w:rPr>
          <w:rFonts w:hint="eastAsia"/>
          <w:lang w:val="en-GB" w:eastAsia="zh-TW"/>
        </w:rPr>
        <w:t>至</w:t>
      </w:r>
      <w:r w:rsidR="00F472DE" w:rsidRPr="00F67B29">
        <w:rPr>
          <w:rFonts w:hint="eastAsia"/>
          <w:lang w:val="en-GB" w:eastAsia="zh-TW"/>
        </w:rPr>
        <w:t>4</w:t>
      </w:r>
      <w:r w:rsidR="00F472DE" w:rsidRPr="00F67B29">
        <w:rPr>
          <w:rFonts w:hint="eastAsia"/>
          <w:lang w:val="en-GB" w:eastAsia="zh-TW"/>
        </w:rPr>
        <w:t>人</w:t>
      </w:r>
      <w:r w:rsidRPr="00F67B29">
        <w:rPr>
          <w:lang w:val="en-GB"/>
        </w:rPr>
        <w:t>，</w:t>
      </w:r>
      <w:r w:rsidR="004E36E2" w:rsidRPr="00F67B29">
        <w:rPr>
          <w:rFonts w:hint="eastAsia"/>
          <w:lang w:val="en-GB" w:eastAsia="zh-TW"/>
        </w:rPr>
        <w:t>最多為</w:t>
      </w:r>
      <w:r w:rsidR="0084111D" w:rsidRPr="00F67B29">
        <w:rPr>
          <w:rFonts w:hint="eastAsia"/>
          <w:lang w:val="en-GB" w:eastAsia="zh-TW"/>
        </w:rPr>
        <w:t>149</w:t>
      </w:r>
      <w:r w:rsidR="004E36E2" w:rsidRPr="00F67B29">
        <w:rPr>
          <w:rFonts w:hint="eastAsia"/>
          <w:lang w:val="en-GB" w:eastAsia="zh-TW"/>
        </w:rPr>
        <w:t>位股東</w:t>
      </w:r>
      <w:r w:rsidR="004E36E2" w:rsidRPr="00F67B29">
        <w:rPr>
          <w:lang w:val="en-GB"/>
        </w:rPr>
        <w:t>，</w:t>
      </w:r>
      <w:r w:rsidR="00F472DE" w:rsidRPr="00F67B29">
        <w:rPr>
          <w:lang w:val="en-GB"/>
        </w:rPr>
        <w:t>公司至少</w:t>
      </w:r>
      <w:r w:rsidR="004E36E2" w:rsidRPr="00F67B29">
        <w:rPr>
          <w:rFonts w:hint="eastAsia"/>
          <w:lang w:val="en-GB" w:eastAsia="zh-TW"/>
        </w:rPr>
        <w:t>需</w:t>
      </w:r>
      <w:r w:rsidR="00F472DE" w:rsidRPr="00F67B29">
        <w:rPr>
          <w:lang w:val="en-GB"/>
        </w:rPr>
        <w:t>有一位主管，</w:t>
      </w:r>
      <w:r w:rsidR="00F472DE" w:rsidRPr="00F67B29">
        <w:rPr>
          <w:rFonts w:hint="eastAsia"/>
          <w:lang w:val="en-GB" w:eastAsia="zh-TW"/>
        </w:rPr>
        <w:t>以及指定一位祕書</w:t>
      </w:r>
      <w:r w:rsidR="003241AD" w:rsidRPr="00F67B29">
        <w:rPr>
          <w:lang w:val="en-GB"/>
        </w:rPr>
        <w:t>。</w:t>
      </w:r>
      <w:r w:rsidR="00F54707" w:rsidRPr="00F67B29">
        <w:rPr>
          <w:rFonts w:hint="eastAsia"/>
          <w:lang w:val="en-GB" w:eastAsia="zh-TW"/>
        </w:rPr>
        <w:t>其中主管需在歐洲地區設有住址</w:t>
      </w:r>
      <w:r w:rsidR="00F54707" w:rsidRPr="00F67B29">
        <w:rPr>
          <w:bCs/>
        </w:rPr>
        <w:t>，</w:t>
      </w:r>
      <w:r w:rsidR="00F54707" w:rsidRPr="00F67B29">
        <w:rPr>
          <w:rFonts w:hint="eastAsia"/>
          <w:bCs/>
          <w:lang w:eastAsia="zh-TW"/>
        </w:rPr>
        <w:t>否則需繳</w:t>
      </w:r>
      <w:r w:rsidR="00F54707" w:rsidRPr="00F67B29">
        <w:rPr>
          <w:rFonts w:hint="eastAsia"/>
          <w:bCs/>
          <w:lang w:eastAsia="zh-TW"/>
        </w:rPr>
        <w:t>2</w:t>
      </w:r>
      <w:r w:rsidR="00F54707" w:rsidRPr="00F67B29">
        <w:rPr>
          <w:rFonts w:hint="eastAsia"/>
          <w:bCs/>
          <w:lang w:eastAsia="zh-TW"/>
        </w:rPr>
        <w:t>萬</w:t>
      </w:r>
      <w:r w:rsidR="00F54707" w:rsidRPr="00F67B29">
        <w:rPr>
          <w:rFonts w:hint="eastAsia"/>
          <w:bCs/>
          <w:lang w:eastAsia="zh-TW"/>
        </w:rPr>
        <w:t>5</w:t>
      </w:r>
      <w:r w:rsidR="00682E87" w:rsidRPr="00F67B29">
        <w:rPr>
          <w:rFonts w:hint="eastAsia"/>
          <w:bCs/>
          <w:lang w:eastAsia="zh-TW"/>
        </w:rPr>
        <w:t>,</w:t>
      </w:r>
      <w:r w:rsidR="00F54707" w:rsidRPr="00F67B29">
        <w:rPr>
          <w:rFonts w:hint="eastAsia"/>
          <w:bCs/>
          <w:lang w:eastAsia="zh-TW"/>
        </w:rPr>
        <w:t>395</w:t>
      </w:r>
      <w:r w:rsidR="00F54707" w:rsidRPr="00F67B29">
        <w:rPr>
          <w:rFonts w:hint="eastAsia"/>
          <w:bCs/>
          <w:lang w:eastAsia="zh-TW"/>
        </w:rPr>
        <w:t>歐元擔保金</w:t>
      </w:r>
      <w:r w:rsidR="00F54707" w:rsidRPr="00F67B29">
        <w:rPr>
          <w:bCs/>
        </w:rPr>
        <w:t>，</w:t>
      </w:r>
      <w:r w:rsidRPr="00F67B29">
        <w:rPr>
          <w:lang w:val="en-GB"/>
        </w:rPr>
        <w:t>針對轉讓股權大於</w:t>
      </w:r>
      <w:r w:rsidRPr="00F67B29">
        <w:rPr>
          <w:lang w:val="en-GB"/>
        </w:rPr>
        <w:t>1,000</w:t>
      </w:r>
      <w:r w:rsidRPr="00F67B29">
        <w:rPr>
          <w:lang w:val="en-GB"/>
        </w:rPr>
        <w:t>歐元以上，其印花稅</w:t>
      </w:r>
      <w:r w:rsidRPr="00F67B29">
        <w:rPr>
          <w:lang w:val="en-GB"/>
        </w:rPr>
        <w:t>1</w:t>
      </w:r>
      <w:r w:rsidR="00380FE1" w:rsidRPr="00F67B29">
        <w:rPr>
          <w:lang w:val="en-GB"/>
        </w:rPr>
        <w:t>%</w:t>
      </w:r>
      <w:r w:rsidRPr="00F67B29">
        <w:rPr>
          <w:lang w:val="en-GB"/>
        </w:rPr>
        <w:t>；公司名稱須註明</w:t>
      </w:r>
      <w:r w:rsidRPr="00F67B29">
        <w:rPr>
          <w:lang w:val="en-GB"/>
        </w:rPr>
        <w:t>Ltd</w:t>
      </w:r>
      <w:r w:rsidRPr="00F67B29">
        <w:rPr>
          <w:lang w:val="en-GB"/>
        </w:rPr>
        <w:t>。</w:t>
      </w:r>
    </w:p>
    <w:p w14:paraId="76B691F8" w14:textId="77777777" w:rsidR="00AF20FF" w:rsidRPr="00F67B29" w:rsidRDefault="00AF20FF" w:rsidP="006552A3">
      <w:pPr>
        <w:pStyle w:val="12"/>
        <w:ind w:left="1772" w:hanging="591"/>
        <w:rPr>
          <w:lang w:val="en-GB"/>
        </w:rPr>
      </w:pPr>
      <w:r w:rsidRPr="00F67B29">
        <w:rPr>
          <w:lang w:val="en-GB"/>
        </w:rPr>
        <w:t>（</w:t>
      </w:r>
      <w:r w:rsidR="003241AD" w:rsidRPr="00F67B29">
        <w:rPr>
          <w:rFonts w:hint="eastAsia"/>
          <w:lang w:val="en-GB" w:eastAsia="zh-TW"/>
        </w:rPr>
        <w:t>1</w:t>
      </w:r>
      <w:r w:rsidRPr="00F67B29">
        <w:rPr>
          <w:lang w:val="en-GB"/>
        </w:rPr>
        <w:t>）組織大綱：</w:t>
      </w:r>
    </w:p>
    <w:p w14:paraId="550AC95C" w14:textId="77777777" w:rsidR="00AF20FF" w:rsidRPr="00F67B29" w:rsidRDefault="00AF20FF" w:rsidP="006552A3">
      <w:pPr>
        <w:pStyle w:val="13"/>
      </w:pPr>
      <w:r w:rsidRPr="00F67B29">
        <w:t>公司章程必須規範企業與外部的關係以及包含下列各項：</w:t>
      </w:r>
    </w:p>
    <w:p w14:paraId="19DBA86A" w14:textId="77777777" w:rsidR="00AF20FF" w:rsidRPr="00F67B29" w:rsidRDefault="00AF20FF" w:rsidP="006552A3">
      <w:pPr>
        <w:pStyle w:val="Afc"/>
        <w:ind w:left="1771" w:hanging="354"/>
        <w:rPr>
          <w:lang w:val="en-GB"/>
        </w:rPr>
      </w:pPr>
      <w:r w:rsidRPr="00F67B29">
        <w:rPr>
          <w:lang w:val="en-GB"/>
        </w:rPr>
        <w:t>A</w:t>
      </w:r>
      <w:r w:rsidR="006552A3" w:rsidRPr="00F67B29">
        <w:rPr>
          <w:rFonts w:hint="eastAsia"/>
          <w:lang w:val="en-GB" w:eastAsia="zh-TW"/>
        </w:rPr>
        <w:t>.</w:t>
      </w:r>
      <w:r w:rsidR="006552A3" w:rsidRPr="00F67B29">
        <w:rPr>
          <w:rFonts w:hint="eastAsia"/>
          <w:lang w:val="en-GB" w:eastAsia="zh-TW"/>
        </w:rPr>
        <w:tab/>
      </w:r>
      <w:r w:rsidRPr="00F67B29">
        <w:rPr>
          <w:lang w:val="en-GB"/>
        </w:rPr>
        <w:t>企業名稱</w:t>
      </w:r>
    </w:p>
    <w:p w14:paraId="1AD8A3C1" w14:textId="77777777" w:rsidR="00AF20FF" w:rsidRPr="00F67B29" w:rsidRDefault="00AF20FF" w:rsidP="006552A3">
      <w:pPr>
        <w:pStyle w:val="Afc"/>
        <w:ind w:left="1771" w:hanging="354"/>
        <w:rPr>
          <w:lang w:val="en-GB"/>
        </w:rPr>
      </w:pPr>
      <w:r w:rsidRPr="00F67B29">
        <w:rPr>
          <w:lang w:val="en-GB"/>
        </w:rPr>
        <w:t>B</w:t>
      </w:r>
      <w:r w:rsidR="006552A3" w:rsidRPr="00F67B29">
        <w:rPr>
          <w:rFonts w:hint="eastAsia"/>
          <w:lang w:val="en-GB" w:eastAsia="zh-TW"/>
        </w:rPr>
        <w:t>.</w:t>
      </w:r>
      <w:r w:rsidR="006552A3" w:rsidRPr="00F67B29">
        <w:rPr>
          <w:rFonts w:hint="eastAsia"/>
          <w:lang w:val="en-GB" w:eastAsia="zh-TW"/>
        </w:rPr>
        <w:tab/>
      </w:r>
      <w:r w:rsidRPr="00F67B29">
        <w:rPr>
          <w:lang w:val="en-GB"/>
        </w:rPr>
        <w:t>企業資產</w:t>
      </w:r>
    </w:p>
    <w:p w14:paraId="040EF444" w14:textId="77777777" w:rsidR="00AF20FF" w:rsidRPr="00F67B29" w:rsidRDefault="00AF20FF" w:rsidP="006552A3">
      <w:pPr>
        <w:pStyle w:val="Afc"/>
        <w:ind w:left="1771" w:hanging="354"/>
        <w:rPr>
          <w:lang w:val="en-GB"/>
        </w:rPr>
      </w:pPr>
      <w:r w:rsidRPr="00F67B29">
        <w:rPr>
          <w:lang w:val="en-GB"/>
        </w:rPr>
        <w:t>C</w:t>
      </w:r>
      <w:r w:rsidR="006552A3" w:rsidRPr="00F67B29">
        <w:rPr>
          <w:rFonts w:hint="eastAsia"/>
          <w:lang w:val="en-GB" w:eastAsia="zh-TW"/>
        </w:rPr>
        <w:t>.</w:t>
      </w:r>
      <w:r w:rsidR="006552A3" w:rsidRPr="00F67B29">
        <w:rPr>
          <w:rFonts w:hint="eastAsia"/>
          <w:lang w:val="en-GB" w:eastAsia="zh-TW"/>
        </w:rPr>
        <w:tab/>
      </w:r>
      <w:r w:rsidRPr="00F67B29">
        <w:rPr>
          <w:lang w:val="en-GB"/>
        </w:rPr>
        <w:t>股本結構</w:t>
      </w:r>
    </w:p>
    <w:p w14:paraId="4CBD7D50" w14:textId="77777777" w:rsidR="00AF20FF" w:rsidRPr="00F67B29" w:rsidRDefault="00AF20FF" w:rsidP="006552A3">
      <w:pPr>
        <w:pStyle w:val="12"/>
        <w:ind w:left="1772" w:hanging="591"/>
        <w:rPr>
          <w:lang w:val="en-GB"/>
        </w:rPr>
      </w:pPr>
      <w:r w:rsidRPr="00F67B29">
        <w:rPr>
          <w:lang w:val="en-GB"/>
        </w:rPr>
        <w:t>（</w:t>
      </w:r>
      <w:r w:rsidR="003241AD" w:rsidRPr="00F67B29">
        <w:rPr>
          <w:rFonts w:hint="eastAsia"/>
          <w:lang w:val="en-GB" w:eastAsia="zh-TW"/>
        </w:rPr>
        <w:t>2</w:t>
      </w:r>
      <w:r w:rsidRPr="00F67B29">
        <w:rPr>
          <w:lang w:val="en-GB"/>
        </w:rPr>
        <w:t>）公司章程：</w:t>
      </w:r>
    </w:p>
    <w:p w14:paraId="1C7D5123" w14:textId="77777777" w:rsidR="00AF20FF" w:rsidRPr="00F67B29" w:rsidRDefault="00AF20FF" w:rsidP="006552A3">
      <w:pPr>
        <w:pStyle w:val="13"/>
      </w:pPr>
      <w:r w:rsidRPr="00F67B29">
        <w:t>公司章程主要是規範公司內部組織以及各事務之令，如股權轉讓、聘僱及開除主管、股利分配等。</w:t>
      </w:r>
    </w:p>
    <w:p w14:paraId="0E9E74D9" w14:textId="77777777" w:rsidR="00AF20FF" w:rsidRPr="00F67B29" w:rsidRDefault="00AF20FF" w:rsidP="006552A3">
      <w:pPr>
        <w:pStyle w:val="12"/>
        <w:ind w:left="1772" w:hanging="591"/>
        <w:rPr>
          <w:lang w:val="en-GB"/>
        </w:rPr>
      </w:pPr>
      <w:r w:rsidRPr="00F67B29">
        <w:rPr>
          <w:lang w:val="en-GB"/>
        </w:rPr>
        <w:t>（</w:t>
      </w:r>
      <w:r w:rsidR="003241AD" w:rsidRPr="00F67B29">
        <w:rPr>
          <w:rFonts w:hint="eastAsia"/>
          <w:lang w:val="en-GB" w:eastAsia="zh-TW"/>
        </w:rPr>
        <w:t>3</w:t>
      </w:r>
      <w:r w:rsidRPr="00F67B29">
        <w:rPr>
          <w:lang w:val="en-GB"/>
        </w:rPr>
        <w:t>）股本結構：</w:t>
      </w:r>
    </w:p>
    <w:p w14:paraId="6FF56718" w14:textId="77777777" w:rsidR="00AF20FF" w:rsidRPr="00F67B29" w:rsidRDefault="00AF20FF" w:rsidP="006552A3">
      <w:pPr>
        <w:pStyle w:val="13"/>
      </w:pPr>
      <w:r w:rsidRPr="00F67B29">
        <w:t>組織大綱將規範股份最大發行量，而最低發行量為每位股東一張股票。</w:t>
      </w:r>
    </w:p>
    <w:p w14:paraId="348101C0" w14:textId="77777777" w:rsidR="00AF20FF" w:rsidRPr="00F67B29" w:rsidRDefault="00AF20FF" w:rsidP="006552A3">
      <w:pPr>
        <w:pStyle w:val="12"/>
        <w:ind w:left="1772" w:hanging="591"/>
        <w:rPr>
          <w:lang w:val="en-GB"/>
        </w:rPr>
      </w:pPr>
      <w:r w:rsidRPr="00F67B29">
        <w:rPr>
          <w:lang w:val="en-GB"/>
        </w:rPr>
        <w:t>（</w:t>
      </w:r>
      <w:r w:rsidR="003241AD" w:rsidRPr="00F67B29">
        <w:rPr>
          <w:rFonts w:hint="eastAsia"/>
          <w:lang w:val="en-GB" w:eastAsia="zh-TW"/>
        </w:rPr>
        <w:t>4</w:t>
      </w:r>
      <w:r w:rsidRPr="00F67B29">
        <w:rPr>
          <w:lang w:val="en-GB"/>
        </w:rPr>
        <w:t>）股本降低：</w:t>
      </w:r>
    </w:p>
    <w:p w14:paraId="542CEA4E" w14:textId="77777777" w:rsidR="00AF20FF" w:rsidRPr="00F67B29" w:rsidRDefault="00AF20FF" w:rsidP="006552A3">
      <w:pPr>
        <w:pStyle w:val="13"/>
      </w:pPr>
      <w:r w:rsidRPr="00F67B29">
        <w:t>根據愛爾蘭</w:t>
      </w:r>
      <w:r w:rsidR="00835242" w:rsidRPr="00F67B29">
        <w:t>Companies Act 2014</w:t>
      </w:r>
      <w:r w:rsidRPr="00F67B29">
        <w:t>，當企業贖回或購回其股份時，公司必須從留存盈餘中移轉同等金額至非分配之儲備金，儲備金仍做為公司股本；然而，當公司向法院申請股本降低時，法院會先確保債權人及客戶之利益。</w:t>
      </w:r>
    </w:p>
    <w:p w14:paraId="5A259E15" w14:textId="77777777" w:rsidR="00653D06" w:rsidRPr="00F67B29" w:rsidRDefault="00653D06" w:rsidP="006552A3">
      <w:pPr>
        <w:pStyle w:val="12"/>
        <w:ind w:left="1772" w:hanging="591"/>
        <w:rPr>
          <w:lang w:val="en-GB" w:eastAsia="zh-TW"/>
        </w:rPr>
      </w:pPr>
    </w:p>
    <w:p w14:paraId="702E6D1C" w14:textId="77777777" w:rsidR="00AF20FF" w:rsidRPr="00F67B29" w:rsidRDefault="00AF20FF" w:rsidP="006552A3">
      <w:pPr>
        <w:pStyle w:val="12"/>
        <w:ind w:left="1772" w:hanging="591"/>
        <w:rPr>
          <w:lang w:val="en-GB"/>
        </w:rPr>
      </w:pPr>
      <w:r w:rsidRPr="00F67B29">
        <w:rPr>
          <w:lang w:val="en-GB"/>
        </w:rPr>
        <w:t>（</w:t>
      </w:r>
      <w:r w:rsidRPr="00F67B29">
        <w:rPr>
          <w:lang w:val="en-GB"/>
        </w:rPr>
        <w:t>6</w:t>
      </w:r>
      <w:r w:rsidRPr="00F67B29">
        <w:rPr>
          <w:lang w:val="en-GB"/>
        </w:rPr>
        <w:t>）公司主管：</w:t>
      </w:r>
    </w:p>
    <w:p w14:paraId="401CB113" w14:textId="77777777" w:rsidR="00AF20FF" w:rsidRPr="00F67B29" w:rsidRDefault="00AF20FF" w:rsidP="006552A3">
      <w:pPr>
        <w:pStyle w:val="13"/>
      </w:pPr>
      <w:r w:rsidRPr="00F67B29">
        <w:t>一家公司必須至少有兩位主管且無上限，公司本身無法做為主管；根據公司章程，主管必須有以下責任：</w:t>
      </w:r>
    </w:p>
    <w:p w14:paraId="27C200F1" w14:textId="77777777" w:rsidR="00AF20FF" w:rsidRPr="00F67B29" w:rsidRDefault="00AF20FF" w:rsidP="006552A3">
      <w:pPr>
        <w:pStyle w:val="Afc"/>
        <w:ind w:left="1771" w:hanging="354"/>
        <w:rPr>
          <w:lang w:val="en-GB"/>
        </w:rPr>
      </w:pPr>
      <w:r w:rsidRPr="00F67B29">
        <w:rPr>
          <w:lang w:val="en-GB"/>
        </w:rPr>
        <w:t>A.</w:t>
      </w:r>
      <w:r w:rsidRPr="00F67B29">
        <w:rPr>
          <w:lang w:val="en-GB"/>
        </w:rPr>
        <w:tab/>
      </w:r>
      <w:r w:rsidRPr="00F67B29">
        <w:rPr>
          <w:lang w:val="en-GB"/>
        </w:rPr>
        <w:t>確保股東利益</w:t>
      </w:r>
    </w:p>
    <w:p w14:paraId="58AAEBA0" w14:textId="77777777" w:rsidR="00AF20FF" w:rsidRPr="00F67B29" w:rsidRDefault="00AF20FF" w:rsidP="006552A3">
      <w:pPr>
        <w:pStyle w:val="Afc"/>
        <w:ind w:left="1771" w:hanging="354"/>
        <w:rPr>
          <w:lang w:val="en-GB"/>
        </w:rPr>
      </w:pPr>
      <w:r w:rsidRPr="00F67B29">
        <w:rPr>
          <w:lang w:val="en-GB"/>
        </w:rPr>
        <w:t>B.</w:t>
      </w:r>
      <w:r w:rsidRPr="00F67B29">
        <w:rPr>
          <w:lang w:val="en-GB"/>
        </w:rPr>
        <w:tab/>
      </w:r>
      <w:r w:rsidRPr="00F67B29">
        <w:rPr>
          <w:lang w:val="en-GB"/>
        </w:rPr>
        <w:t>適當使用主管權</w:t>
      </w:r>
    </w:p>
    <w:p w14:paraId="301E3D4E" w14:textId="77777777" w:rsidR="00AF20FF" w:rsidRPr="00F67B29" w:rsidRDefault="00AF20FF" w:rsidP="006552A3">
      <w:pPr>
        <w:pStyle w:val="Afc"/>
        <w:ind w:left="1771" w:hanging="354"/>
        <w:rPr>
          <w:lang w:val="en-GB"/>
        </w:rPr>
      </w:pPr>
      <w:r w:rsidRPr="00F67B29">
        <w:rPr>
          <w:lang w:val="en-GB"/>
        </w:rPr>
        <w:t>C.</w:t>
      </w:r>
      <w:r w:rsidRPr="00F67B29">
        <w:rPr>
          <w:lang w:val="en-GB"/>
        </w:rPr>
        <w:tab/>
      </w:r>
      <w:r w:rsidRPr="00F67B29">
        <w:rPr>
          <w:lang w:val="en-GB"/>
        </w:rPr>
        <w:t>適當應用公司資產</w:t>
      </w:r>
    </w:p>
    <w:p w14:paraId="1322AD8F" w14:textId="77777777" w:rsidR="00AF20FF" w:rsidRPr="00F67B29" w:rsidRDefault="00AF20FF" w:rsidP="006552A3">
      <w:pPr>
        <w:pStyle w:val="13"/>
      </w:pPr>
      <w:r w:rsidRPr="00F67B29">
        <w:t>當主管並為履行其應盡責任並造成股東權益受損，依公司法可起訴。</w:t>
      </w:r>
    </w:p>
    <w:p w14:paraId="346900B8" w14:textId="77777777" w:rsidR="00AF20FF" w:rsidRPr="00F67B29" w:rsidRDefault="00AF20FF" w:rsidP="006552A3">
      <w:pPr>
        <w:pStyle w:val="12"/>
        <w:ind w:left="1772" w:hanging="591"/>
      </w:pPr>
      <w:r w:rsidRPr="00F67B29">
        <w:rPr>
          <w:lang w:val="en-GB"/>
        </w:rPr>
        <w:t>（</w:t>
      </w:r>
      <w:r w:rsidRPr="00F67B29">
        <w:rPr>
          <w:lang w:val="en-GB"/>
        </w:rPr>
        <w:t>7</w:t>
      </w:r>
      <w:r w:rsidRPr="00F67B29">
        <w:rPr>
          <w:lang w:val="en-GB"/>
        </w:rPr>
        <w:t>）公司秘書：</w:t>
      </w:r>
    </w:p>
    <w:p w14:paraId="3B4D6E68" w14:textId="77777777" w:rsidR="00AF20FF" w:rsidRPr="00F67B29" w:rsidRDefault="00AF20FF" w:rsidP="006552A3">
      <w:pPr>
        <w:pStyle w:val="13"/>
      </w:pPr>
      <w:r w:rsidRPr="00F67B29">
        <w:t>公司秘書將處理行政業務，如確保公司法定檔符合公司法規定；公司主管可同時擔任秘書一職。</w:t>
      </w:r>
    </w:p>
    <w:p w14:paraId="24916446" w14:textId="77777777" w:rsidR="00AF20FF" w:rsidRPr="00F67B29" w:rsidRDefault="00AF20FF" w:rsidP="006552A3">
      <w:pPr>
        <w:pStyle w:val="af6"/>
        <w:ind w:left="1417" w:hanging="472"/>
      </w:pPr>
      <w:r w:rsidRPr="00F67B29">
        <w:t>２、</w:t>
      </w:r>
      <w:r w:rsidR="002864E5" w:rsidRPr="00F67B29">
        <w:rPr>
          <w:rFonts w:hint="eastAsia"/>
        </w:rPr>
        <w:t>特定活動公司</w:t>
      </w:r>
      <w:r w:rsidR="002952C8" w:rsidRPr="00F67B29">
        <w:rPr>
          <w:rFonts w:hint="eastAsia"/>
        </w:rPr>
        <w:t>（</w:t>
      </w:r>
      <w:r w:rsidR="002864E5" w:rsidRPr="00F67B29">
        <w:rPr>
          <w:rFonts w:hint="eastAsia"/>
        </w:rPr>
        <w:t>designated activity company, DAC</w:t>
      </w:r>
      <w:r w:rsidR="002952C8" w:rsidRPr="00F67B29">
        <w:rPr>
          <w:rFonts w:hint="eastAsia"/>
        </w:rPr>
        <w:t>）</w:t>
      </w:r>
    </w:p>
    <w:p w14:paraId="78C098C2" w14:textId="77777777" w:rsidR="002864E5" w:rsidRPr="00F67B29" w:rsidRDefault="002864E5" w:rsidP="006552A3">
      <w:pPr>
        <w:pStyle w:val="af9"/>
        <w:ind w:left="1417" w:firstLine="472"/>
        <w:rPr>
          <w:rFonts w:cs="新細明體"/>
          <w:lang w:eastAsia="zh-TW"/>
        </w:rPr>
      </w:pPr>
      <w:r w:rsidRPr="00F67B29">
        <w:t>公司法於</w:t>
      </w:r>
      <w:r w:rsidRPr="00F67B29">
        <w:t>2015</w:t>
      </w:r>
      <w:r w:rsidRPr="00F67B29">
        <w:t>年（</w:t>
      </w:r>
      <w:r w:rsidRPr="00F67B29">
        <w:rPr>
          <w:rFonts w:hint="eastAsia"/>
          <w:lang w:eastAsia="zh-TW"/>
        </w:rPr>
        <w:t>Companies Act 201</w:t>
      </w:r>
      <w:r w:rsidR="0095605F" w:rsidRPr="00F67B29">
        <w:rPr>
          <w:rFonts w:hint="eastAsia"/>
          <w:lang w:eastAsia="zh-TW"/>
        </w:rPr>
        <w:t>5</w:t>
      </w:r>
      <w:r w:rsidRPr="00F67B29">
        <w:t>）</w:t>
      </w:r>
      <w:r w:rsidRPr="00F67B29">
        <w:rPr>
          <w:rFonts w:hint="eastAsia"/>
          <w:lang w:eastAsia="zh-TW"/>
        </w:rPr>
        <w:t>進行修改針對</w:t>
      </w:r>
      <w:r w:rsidR="00A71534" w:rsidRPr="00F67B29">
        <w:rPr>
          <w:rFonts w:hint="eastAsia"/>
          <w:lang w:eastAsia="zh-TW"/>
        </w:rPr>
        <w:t>股份</w:t>
      </w:r>
      <w:r w:rsidRPr="00F67B29">
        <w:t>有限公司</w:t>
      </w:r>
      <w:r w:rsidR="002952C8" w:rsidRPr="00F67B29">
        <w:t>（</w:t>
      </w:r>
      <w:r w:rsidRPr="00F67B29">
        <w:t>private limited</w:t>
      </w:r>
      <w:r w:rsidRPr="00F67B29">
        <w:rPr>
          <w:rFonts w:hint="eastAsia"/>
          <w:lang w:eastAsia="zh-TW"/>
        </w:rPr>
        <w:t xml:space="preserve"> </w:t>
      </w:r>
      <w:r w:rsidRPr="00F67B29">
        <w:t>company</w:t>
      </w:r>
      <w:r w:rsidR="002952C8" w:rsidRPr="00F67B29">
        <w:t>）</w:t>
      </w:r>
      <w:r w:rsidRPr="00F67B29">
        <w:t>進行改</w:t>
      </w:r>
      <w:r w:rsidRPr="00F67B29">
        <w:rPr>
          <w:rFonts w:cs="新細明體" w:hint="eastAsia"/>
        </w:rPr>
        <w:t>革</w:t>
      </w:r>
      <w:r w:rsidRPr="00F67B29">
        <w:rPr>
          <w:rFonts w:cs="新細明體"/>
          <w:lang w:val="en-GB"/>
        </w:rPr>
        <w:t>，</w:t>
      </w:r>
      <w:r w:rsidRPr="00F67B29">
        <w:t>摒除其他繁瑣的規定，或</w:t>
      </w:r>
      <w:r w:rsidR="00A71534" w:rsidRPr="00F67B29">
        <w:rPr>
          <w:rFonts w:hint="eastAsia"/>
          <w:lang w:eastAsia="zh-TW"/>
        </w:rPr>
        <w:t>為</w:t>
      </w:r>
      <w:r w:rsidRPr="00F67B29">
        <w:t>特定目的為公司成立，</w:t>
      </w:r>
      <w:r w:rsidRPr="00F67B29">
        <w:rPr>
          <w:rFonts w:hint="eastAsia"/>
          <w:lang w:eastAsia="zh-TW"/>
        </w:rPr>
        <w:t>創設</w:t>
      </w:r>
      <w:r w:rsidRPr="00F67B29">
        <w:t>特定活動公司</w:t>
      </w:r>
      <w:r w:rsidR="002952C8" w:rsidRPr="00F67B29">
        <w:t>（</w:t>
      </w:r>
      <w:r w:rsidRPr="00F67B29">
        <w:t>designated activity company, DAC</w:t>
      </w:r>
      <w:r w:rsidR="002952C8" w:rsidRPr="00F67B29">
        <w:t>）</w:t>
      </w:r>
      <w:r w:rsidRPr="00F67B29">
        <w:t>」，如慈善機構</w:t>
      </w:r>
      <w:r w:rsidR="00A71534" w:rsidRPr="00F67B29">
        <w:rPr>
          <w:rFonts w:ascii="新細明體" w:hAnsi="新細明體" w:cs="新細明體"/>
          <w:lang w:val="en-GB"/>
        </w:rPr>
        <w:t>、</w:t>
      </w:r>
      <w:r w:rsidR="00B22F41" w:rsidRPr="00F67B29">
        <w:t>公寓大廈物業管理公</w:t>
      </w:r>
      <w:r w:rsidR="00B22F41" w:rsidRPr="00F67B29">
        <w:rPr>
          <w:rFonts w:cs="新細明體" w:hint="eastAsia"/>
        </w:rPr>
        <w:t>司</w:t>
      </w:r>
      <w:r w:rsidRPr="00F67B29">
        <w:t>或受到中央銀行監管的金融企業</w:t>
      </w:r>
      <w:r w:rsidRPr="00F67B29">
        <w:rPr>
          <w:rFonts w:hint="eastAsia"/>
          <w:lang w:eastAsia="zh-TW"/>
        </w:rPr>
        <w:t>均</w:t>
      </w:r>
      <w:r w:rsidRPr="00F67B29">
        <w:t>選擇簡化登記</w:t>
      </w:r>
      <w:r w:rsidR="00A71534" w:rsidRPr="00F67B29">
        <w:rPr>
          <w:rFonts w:hint="eastAsia"/>
          <w:lang w:eastAsia="zh-TW"/>
        </w:rPr>
        <w:t>為</w:t>
      </w:r>
      <w:r w:rsidR="00801A93" w:rsidRPr="00F67B29">
        <w:t>特定活動公司</w:t>
      </w:r>
      <w:r w:rsidRPr="00F67B29">
        <w:rPr>
          <w:rFonts w:cs="新細明體" w:hint="eastAsia"/>
        </w:rPr>
        <w:t>。</w:t>
      </w:r>
    </w:p>
    <w:p w14:paraId="0FB147AF" w14:textId="77777777" w:rsidR="00AF20FF" w:rsidRPr="00F67B29" w:rsidRDefault="00AF20FF" w:rsidP="006552A3">
      <w:pPr>
        <w:pStyle w:val="af6"/>
        <w:ind w:left="1417" w:hanging="472"/>
      </w:pPr>
      <w:r w:rsidRPr="00F67B29">
        <w:t>３、</w:t>
      </w:r>
      <w:r w:rsidR="00B22F41" w:rsidRPr="00F67B29">
        <w:rPr>
          <w:rFonts w:hint="eastAsia"/>
        </w:rPr>
        <w:t>上市股份有限公司</w:t>
      </w:r>
      <w:r w:rsidRPr="00F67B29">
        <w:t>公司</w:t>
      </w:r>
    </w:p>
    <w:p w14:paraId="1F17CC22" w14:textId="77777777" w:rsidR="00AF20FF" w:rsidRPr="00F67B29" w:rsidRDefault="00AF20FF" w:rsidP="006552A3">
      <w:pPr>
        <w:pStyle w:val="af9"/>
        <w:ind w:left="1417" w:firstLine="472"/>
        <w:rPr>
          <w:lang w:val="en-GB"/>
        </w:rPr>
      </w:pPr>
      <w:r w:rsidRPr="00F67B29">
        <w:rPr>
          <w:lang w:val="en-GB"/>
        </w:rPr>
        <w:t>如同私人有限公司，股東債務責任</w:t>
      </w:r>
      <w:r w:rsidR="00D43B6E" w:rsidRPr="00F67B29">
        <w:rPr>
          <w:lang w:val="en-GB"/>
        </w:rPr>
        <w:t>部分</w:t>
      </w:r>
      <w:r w:rsidRPr="00F67B29">
        <w:rPr>
          <w:lang w:val="en-GB"/>
        </w:rPr>
        <w:t>取決於其投資金額，而其不同之處為以下：</w:t>
      </w:r>
    </w:p>
    <w:p w14:paraId="6EFEF9BC" w14:textId="77777777" w:rsidR="00AF20FF" w:rsidRPr="00F67B29" w:rsidRDefault="00AF20FF" w:rsidP="006552A3">
      <w:pPr>
        <w:pStyle w:val="12"/>
        <w:ind w:left="1772" w:hanging="591"/>
      </w:pPr>
      <w:r w:rsidRPr="00F67B29">
        <w:t>（</w:t>
      </w:r>
      <w:r w:rsidRPr="00F67B29">
        <w:t>1</w:t>
      </w:r>
      <w:r w:rsidRPr="00F67B29">
        <w:t>）股份可以移轉</w:t>
      </w:r>
    </w:p>
    <w:p w14:paraId="46BF82C7" w14:textId="77777777" w:rsidR="00AF20FF" w:rsidRPr="00F67B29" w:rsidRDefault="00AF20FF" w:rsidP="006552A3">
      <w:pPr>
        <w:pStyle w:val="12"/>
        <w:ind w:left="1772" w:hanging="591"/>
      </w:pPr>
      <w:r w:rsidRPr="00F67B29">
        <w:t>（</w:t>
      </w:r>
      <w:r w:rsidRPr="00F67B29">
        <w:t>2</w:t>
      </w:r>
      <w:r w:rsidRPr="00F67B29">
        <w:t>）股東人數並未有限制，但最低為</w:t>
      </w:r>
      <w:r w:rsidRPr="00F67B29">
        <w:t>7</w:t>
      </w:r>
      <w:r w:rsidRPr="00F67B29">
        <w:t>人</w:t>
      </w:r>
    </w:p>
    <w:p w14:paraId="3C08F245" w14:textId="77777777" w:rsidR="00AF20FF" w:rsidRPr="00F67B29" w:rsidRDefault="00AF20FF" w:rsidP="006552A3">
      <w:pPr>
        <w:pStyle w:val="12"/>
        <w:ind w:left="1772" w:hanging="591"/>
      </w:pPr>
      <w:r w:rsidRPr="00F67B29">
        <w:t>（</w:t>
      </w:r>
      <w:r w:rsidRPr="00F67B29">
        <w:t>3</w:t>
      </w:r>
      <w:r w:rsidRPr="00F67B29">
        <w:t>）股份可公開發行且可上市</w:t>
      </w:r>
    </w:p>
    <w:p w14:paraId="3E432313" w14:textId="77777777" w:rsidR="00AF20FF" w:rsidRPr="00F67B29" w:rsidRDefault="00AF20FF" w:rsidP="006552A3">
      <w:pPr>
        <w:pStyle w:val="12"/>
        <w:ind w:left="1772" w:hanging="591"/>
      </w:pPr>
      <w:r w:rsidRPr="00F67B29">
        <w:t>（</w:t>
      </w:r>
      <w:r w:rsidRPr="00F67B29">
        <w:t>4</w:t>
      </w:r>
      <w:r w:rsidRPr="00F67B29">
        <w:t>）法定財務報表及資本需求</w:t>
      </w:r>
    </w:p>
    <w:p w14:paraId="30A559DC" w14:textId="77777777" w:rsidR="00AF20FF" w:rsidRPr="00F67B29" w:rsidRDefault="00AF20FF" w:rsidP="006552A3">
      <w:pPr>
        <w:pStyle w:val="af9"/>
        <w:ind w:left="1417" w:firstLine="472"/>
        <w:rPr>
          <w:lang w:val="en-GB"/>
        </w:rPr>
      </w:pPr>
      <w:r w:rsidRPr="00F67B29">
        <w:rPr>
          <w:lang w:val="en-GB"/>
        </w:rPr>
        <w:t>針對股本發行量並未有上限，但最低金額為</w:t>
      </w:r>
      <w:r w:rsidR="0084111D" w:rsidRPr="00F67B29">
        <w:rPr>
          <w:lang w:val="en-GB"/>
        </w:rPr>
        <w:t>€</w:t>
      </w:r>
      <w:r w:rsidR="0084111D" w:rsidRPr="00F67B29">
        <w:rPr>
          <w:rFonts w:hint="eastAsia"/>
          <w:lang w:val="en-GB" w:eastAsia="zh-TW"/>
        </w:rPr>
        <w:t>25</w:t>
      </w:r>
      <w:r w:rsidRPr="00F67B29">
        <w:rPr>
          <w:lang w:val="en-GB"/>
        </w:rPr>
        <w:t>,000</w:t>
      </w:r>
      <w:r w:rsidRPr="00F67B29">
        <w:rPr>
          <w:lang w:val="en-GB"/>
        </w:rPr>
        <w:t>，中</w:t>
      </w:r>
      <w:r w:rsidRPr="00F67B29">
        <w:rPr>
          <w:lang w:val="en-GB"/>
        </w:rPr>
        <w:t>25</w:t>
      </w:r>
      <w:r w:rsidR="00380FE1" w:rsidRPr="00F67B29">
        <w:rPr>
          <w:lang w:val="en-GB"/>
        </w:rPr>
        <w:t>%</w:t>
      </w:r>
      <w:r w:rsidRPr="00F67B29">
        <w:rPr>
          <w:lang w:val="en-GB"/>
        </w:rPr>
        <w:t>必須為資本公積；公司名稱後須註明</w:t>
      </w:r>
      <w:r w:rsidRPr="00F67B29">
        <w:rPr>
          <w:lang w:val="en-GB"/>
        </w:rPr>
        <w:t>plc</w:t>
      </w:r>
      <w:r w:rsidRPr="00F67B29">
        <w:rPr>
          <w:lang w:val="en-GB"/>
        </w:rPr>
        <w:t>。</w:t>
      </w:r>
    </w:p>
    <w:p w14:paraId="52750B1D" w14:textId="77777777" w:rsidR="00AF20FF" w:rsidRPr="00F67B29" w:rsidRDefault="00AF20FF" w:rsidP="001344D0">
      <w:pPr>
        <w:pStyle w:val="af6"/>
        <w:ind w:left="1417" w:hanging="472"/>
        <w:rPr>
          <w:lang w:val="en-GB"/>
        </w:rPr>
      </w:pPr>
      <w:r w:rsidRPr="00F67B29">
        <w:rPr>
          <w:lang w:val="en-GB"/>
        </w:rPr>
        <w:t>４、無限公司</w:t>
      </w:r>
    </w:p>
    <w:p w14:paraId="6F38283B" w14:textId="77777777" w:rsidR="00AF20FF" w:rsidRPr="00F67B29" w:rsidRDefault="00AF20FF" w:rsidP="001344D0">
      <w:pPr>
        <w:pStyle w:val="af9"/>
        <w:ind w:left="1417" w:firstLine="472"/>
        <w:rPr>
          <w:lang w:val="en-GB"/>
        </w:rPr>
      </w:pPr>
      <w:r w:rsidRPr="00F67B29">
        <w:rPr>
          <w:lang w:val="en-GB"/>
        </w:rPr>
        <w:t>當無限公司的資產無法足夠清償債務，股東債務責任並無上限；一般而言，母公司為有限公司，而子公司為無限公司，該組織結構之優勢為以下：</w:t>
      </w:r>
    </w:p>
    <w:p w14:paraId="586C5153" w14:textId="77777777" w:rsidR="00AF20FF" w:rsidRPr="00F67B29" w:rsidRDefault="00AF20FF" w:rsidP="001344D0">
      <w:pPr>
        <w:pStyle w:val="12"/>
        <w:ind w:left="1772" w:hanging="591"/>
      </w:pPr>
      <w:r w:rsidRPr="00F67B29">
        <w:t>（</w:t>
      </w:r>
      <w:r w:rsidRPr="00F67B29">
        <w:t>1</w:t>
      </w:r>
      <w:r w:rsidRPr="00F67B29">
        <w:t>）無限公司可購回其股份，並不須向法院申請。</w:t>
      </w:r>
    </w:p>
    <w:p w14:paraId="4E78BA96" w14:textId="77777777" w:rsidR="00AF20FF" w:rsidRPr="00F67B29" w:rsidRDefault="00AF20FF" w:rsidP="001344D0">
      <w:pPr>
        <w:pStyle w:val="12"/>
        <w:ind w:left="1772" w:hanging="591"/>
      </w:pPr>
      <w:r w:rsidRPr="00F67B29">
        <w:t>（</w:t>
      </w:r>
      <w:r w:rsidRPr="00F67B29">
        <w:t>2</w:t>
      </w:r>
      <w:r w:rsidRPr="00F67B29">
        <w:t>）不論股東為個人或非歐盟無限公司，無限公司須每年向愛爾蘭公司註冊處遞交財務報告，但必須遞交審計報告；其審計報告必須通過主管及祕書審核通過並附於公司年度盈餘報告中。</w:t>
      </w:r>
    </w:p>
    <w:p w14:paraId="089AF9BE" w14:textId="77777777" w:rsidR="00AF20FF" w:rsidRPr="00F67B29" w:rsidRDefault="00AF20FF" w:rsidP="001344D0">
      <w:pPr>
        <w:pStyle w:val="12"/>
        <w:ind w:left="1772" w:hanging="591"/>
      </w:pPr>
      <w:r w:rsidRPr="00F67B29">
        <w:t>（</w:t>
      </w:r>
      <w:r w:rsidRPr="00F67B29">
        <w:t>3</w:t>
      </w:r>
      <w:r w:rsidRPr="00F67B29">
        <w:t>）當無限公司的股東皆為有限公司，無限公司則必須每年向公司註冊處遞交財務報告。</w:t>
      </w:r>
    </w:p>
    <w:p w14:paraId="3C6B9B0E" w14:textId="77777777" w:rsidR="00AF20FF" w:rsidRPr="00F67B29" w:rsidRDefault="00AF20FF" w:rsidP="001344D0">
      <w:pPr>
        <w:pStyle w:val="af9"/>
        <w:ind w:left="1417" w:firstLine="472"/>
        <w:rPr>
          <w:lang w:val="en-GB" w:eastAsia="zh-TW"/>
        </w:rPr>
      </w:pPr>
      <w:r w:rsidRPr="00F67B29">
        <w:rPr>
          <w:lang w:val="en-GB"/>
        </w:rPr>
        <w:t>無限公司可向公司註冊處申請轉為私人或公開有限公司，反之則不可；無限公司必須至少有</w:t>
      </w:r>
      <w:r w:rsidRPr="00F67B29">
        <w:rPr>
          <w:lang w:val="en-GB"/>
        </w:rPr>
        <w:t>2</w:t>
      </w:r>
      <w:r w:rsidRPr="00F67B29">
        <w:rPr>
          <w:lang w:val="en-GB"/>
        </w:rPr>
        <w:t>位股東。</w:t>
      </w:r>
    </w:p>
    <w:p w14:paraId="0728484C" w14:textId="77777777" w:rsidR="00586F30" w:rsidRPr="00F67B29" w:rsidRDefault="001344D0" w:rsidP="001344D0">
      <w:pPr>
        <w:pStyle w:val="af6"/>
        <w:ind w:left="1417" w:hanging="472"/>
      </w:pPr>
      <w:r w:rsidRPr="00F67B29">
        <w:rPr>
          <w:rFonts w:hint="eastAsia"/>
        </w:rPr>
        <w:t>５、</w:t>
      </w:r>
      <w:r w:rsidR="00586F30" w:rsidRPr="00F67B29">
        <w:t>外國公司之分公司（</w:t>
      </w:r>
      <w:r w:rsidR="00586F30" w:rsidRPr="00F67B29">
        <w:t>Branch or Place of Business</w:t>
      </w:r>
      <w:r w:rsidR="00586F30" w:rsidRPr="00F67B29">
        <w:t>）：</w:t>
      </w:r>
    </w:p>
    <w:p w14:paraId="2F6A47C7" w14:textId="77777777" w:rsidR="00586F30" w:rsidRPr="00F67B29" w:rsidRDefault="00586F30" w:rsidP="001344D0">
      <w:pPr>
        <w:pStyle w:val="af9"/>
        <w:ind w:left="1417" w:firstLine="472"/>
      </w:pPr>
      <w:r w:rsidRPr="00F67B29">
        <w:t>設立分公司或辦事處手續極為簡便，所需提示之文件包括，經認證之公司章程、條例、營運契約及母公司前一年度在本國經簽證之財表（需為本國文字版本附加經公證之英文翻譯）。</w:t>
      </w:r>
    </w:p>
    <w:p w14:paraId="1B5071AA" w14:textId="77777777" w:rsidR="00AF20FF" w:rsidRPr="00F67B29" w:rsidRDefault="001344D0" w:rsidP="001344D0">
      <w:pPr>
        <w:pStyle w:val="af6"/>
        <w:ind w:left="1417" w:hanging="472"/>
        <w:rPr>
          <w:lang w:val="en-GB"/>
        </w:rPr>
      </w:pPr>
      <w:r w:rsidRPr="00F67B29">
        <w:rPr>
          <w:rFonts w:hint="eastAsia"/>
          <w:lang w:val="en-GB" w:eastAsia="zh-TW"/>
        </w:rPr>
        <w:t>６</w:t>
      </w:r>
      <w:r w:rsidR="00AF20FF" w:rsidRPr="00F67B29">
        <w:rPr>
          <w:lang w:val="en-GB"/>
        </w:rPr>
        <w:t>、合夥：普通及有限合夥人</w:t>
      </w:r>
    </w:p>
    <w:p w14:paraId="78254E76" w14:textId="77777777" w:rsidR="00AF20FF" w:rsidRPr="00F67B29" w:rsidRDefault="00AF20FF" w:rsidP="001344D0">
      <w:pPr>
        <w:pStyle w:val="af9"/>
        <w:ind w:left="1417" w:firstLine="472"/>
        <w:rPr>
          <w:lang w:val="en-GB"/>
        </w:rPr>
      </w:pPr>
      <w:r w:rsidRPr="00F67B29">
        <w:rPr>
          <w:lang w:val="en-GB"/>
        </w:rPr>
        <w:t>合夥關係包含個人間、個人與企業間、企業間等；其公司資產及債務為合夥人共同持有，其架構可分為普通及有限；合夥關係若未訂有法定合約，則依據</w:t>
      </w:r>
      <w:r w:rsidRPr="00F67B29">
        <w:rPr>
          <w:lang w:val="en-GB"/>
        </w:rPr>
        <w:t>1890</w:t>
      </w:r>
      <w:r w:rsidRPr="00F67B29">
        <w:rPr>
          <w:lang w:val="en-GB"/>
        </w:rPr>
        <w:t>年的合夥關係法；有限合夥關係若未訂有法定合約，則依據</w:t>
      </w:r>
      <w:r w:rsidRPr="00F67B29">
        <w:rPr>
          <w:lang w:val="en-GB"/>
        </w:rPr>
        <w:t>1907</w:t>
      </w:r>
      <w:r w:rsidRPr="00F67B29">
        <w:rPr>
          <w:lang w:val="en-GB"/>
        </w:rPr>
        <w:t>年有限合夥關係法；有限合夥關係是由至少一位普通合夥人（無限債務責任）及一位（含以上）的有限合夥人（有限債務責任）所組成；有限合夥關係必須每年向公司註冊處遞交財務報告，普通合夥關係則不須。</w:t>
      </w:r>
    </w:p>
    <w:p w14:paraId="4A3FFE8D" w14:textId="77777777" w:rsidR="00AF20FF" w:rsidRPr="00F67B29" w:rsidRDefault="001344D0" w:rsidP="001344D0">
      <w:pPr>
        <w:pStyle w:val="af6"/>
        <w:ind w:left="1417" w:hanging="472"/>
        <w:rPr>
          <w:lang w:val="en-GB"/>
        </w:rPr>
      </w:pPr>
      <w:r w:rsidRPr="00F67B29">
        <w:rPr>
          <w:rFonts w:hint="eastAsia"/>
          <w:lang w:val="en-GB" w:eastAsia="zh-TW"/>
        </w:rPr>
        <w:t>７</w:t>
      </w:r>
      <w:r w:rsidR="00AF20FF" w:rsidRPr="00F67B29">
        <w:rPr>
          <w:lang w:val="en-GB"/>
        </w:rPr>
        <w:t>、併購愛爾蘭企業</w:t>
      </w:r>
    </w:p>
    <w:p w14:paraId="14154077" w14:textId="77777777" w:rsidR="00AF20FF" w:rsidRPr="00F67B29" w:rsidRDefault="00AF20FF" w:rsidP="001344D0">
      <w:pPr>
        <w:pStyle w:val="af9"/>
        <w:ind w:left="1417" w:firstLine="472"/>
        <w:rPr>
          <w:lang w:val="en-GB"/>
        </w:rPr>
      </w:pPr>
      <w:r w:rsidRPr="00F67B29">
        <w:rPr>
          <w:lang w:val="en-GB"/>
        </w:rPr>
        <w:t>當外國企業欲併購愛爾蘭企業，必須遵守下列準則：</w:t>
      </w:r>
    </w:p>
    <w:p w14:paraId="0E56D586" w14:textId="77777777" w:rsidR="00AF20FF" w:rsidRPr="00F67B29" w:rsidRDefault="00AF20FF" w:rsidP="001344D0">
      <w:pPr>
        <w:pStyle w:val="12"/>
        <w:ind w:left="1772" w:hanging="591"/>
      </w:pPr>
      <w:r w:rsidRPr="00F67B29">
        <w:rPr>
          <w:lang w:val="en-GB"/>
        </w:rPr>
        <w:t>（</w:t>
      </w:r>
      <w:r w:rsidRPr="00F67B29">
        <w:rPr>
          <w:lang w:val="en-GB"/>
        </w:rPr>
        <w:t>1</w:t>
      </w:r>
      <w:r w:rsidRPr="00F67B29">
        <w:rPr>
          <w:lang w:val="en-GB"/>
        </w:rPr>
        <w:t>）企業必</w:t>
      </w:r>
      <w:r w:rsidRPr="00F67B29">
        <w:t>須在近期內於愛爾蘭從事商業活動，並於組織大綱及公司章程中揭露</w:t>
      </w:r>
    </w:p>
    <w:p w14:paraId="344A2350" w14:textId="77777777" w:rsidR="00AF20FF" w:rsidRPr="00F67B29" w:rsidRDefault="00AF20FF" w:rsidP="001344D0">
      <w:pPr>
        <w:pStyle w:val="12"/>
        <w:ind w:left="1772" w:hanging="591"/>
      </w:pPr>
      <w:r w:rsidRPr="00F67B29">
        <w:t>（</w:t>
      </w:r>
      <w:r w:rsidRPr="00F67B29">
        <w:t>2</w:t>
      </w:r>
      <w:r w:rsidRPr="00F67B29">
        <w:t>）公司必須揭露其商業活動及行政作業之地理位置</w:t>
      </w:r>
    </w:p>
    <w:p w14:paraId="1B397F4B" w14:textId="77777777" w:rsidR="00AF20FF" w:rsidRPr="00F67B29" w:rsidRDefault="00AF20FF" w:rsidP="001344D0">
      <w:pPr>
        <w:pStyle w:val="12"/>
        <w:ind w:left="1772" w:hanging="591"/>
      </w:pPr>
      <w:r w:rsidRPr="00F67B29">
        <w:t>（</w:t>
      </w:r>
      <w:r w:rsidRPr="00F67B29">
        <w:t>3</w:t>
      </w:r>
      <w:r w:rsidRPr="00F67B29">
        <w:t>）企業名稱必須向公司註冊處申請，以避免相似公司名稱造成市場混淆</w:t>
      </w:r>
    </w:p>
    <w:p w14:paraId="07D521D0" w14:textId="77777777" w:rsidR="00AF20FF" w:rsidRPr="00F67B29" w:rsidRDefault="00AF20FF" w:rsidP="001344D0">
      <w:pPr>
        <w:pStyle w:val="12"/>
        <w:ind w:left="1772" w:hanging="591"/>
        <w:rPr>
          <w:lang w:val="en-GB"/>
        </w:rPr>
      </w:pPr>
      <w:r w:rsidRPr="00F67B29">
        <w:t>（</w:t>
      </w:r>
      <w:r w:rsidRPr="00F67B29">
        <w:t>4</w:t>
      </w:r>
      <w:r w:rsidRPr="00F67B29">
        <w:t>）企業必須擁有一位愛爾蘭籍主管，此規定並不適用於公司擁有由保險</w:t>
      </w:r>
      <w:r w:rsidRPr="00F67B29">
        <w:rPr>
          <w:lang w:val="en-GB"/>
        </w:rPr>
        <w:t>經銷人所發行的保險保證，或由公司註冊處所發行的商業活動證書。</w:t>
      </w:r>
    </w:p>
    <w:p w14:paraId="167ED992" w14:textId="77777777" w:rsidR="00AF20FF" w:rsidRPr="00F67B29" w:rsidRDefault="00653D06" w:rsidP="001344D0">
      <w:pPr>
        <w:pStyle w:val="af6"/>
        <w:ind w:left="1417" w:hanging="472"/>
        <w:rPr>
          <w:lang w:val="en-GB"/>
        </w:rPr>
      </w:pPr>
      <w:r w:rsidRPr="00F67B29">
        <w:rPr>
          <w:rFonts w:hint="eastAsia"/>
          <w:lang w:val="en-GB" w:eastAsia="zh-TW"/>
        </w:rPr>
        <w:t>８</w:t>
      </w:r>
      <w:r w:rsidR="00AF20FF" w:rsidRPr="00F67B29">
        <w:rPr>
          <w:lang w:val="en-GB"/>
        </w:rPr>
        <w:t>、企業報表規則</w:t>
      </w:r>
    </w:p>
    <w:p w14:paraId="1B6D6193" w14:textId="77777777" w:rsidR="00AF20FF" w:rsidRPr="00F67B29" w:rsidRDefault="00AF20FF" w:rsidP="001344D0">
      <w:pPr>
        <w:pStyle w:val="12"/>
        <w:ind w:left="1772" w:hanging="591"/>
      </w:pPr>
      <w:r w:rsidRPr="00F67B29">
        <w:t>（</w:t>
      </w:r>
      <w:r w:rsidRPr="00F67B29">
        <w:t>1</w:t>
      </w:r>
      <w:r w:rsidRPr="00F67B29">
        <w:t>）主管報告及財務報表</w:t>
      </w:r>
    </w:p>
    <w:p w14:paraId="4E450C55" w14:textId="77777777" w:rsidR="00AF20FF" w:rsidRPr="00F67B29" w:rsidRDefault="00AF20FF" w:rsidP="001344D0">
      <w:pPr>
        <w:pStyle w:val="13"/>
      </w:pPr>
      <w:r w:rsidRPr="00F67B29">
        <w:t>愛爾蘭企業主管必須每年向股東遞交年度報告以及財務報表，其中財務報表必須真實呈現該年度的損益以及主要事件等，且必須保存其財務紀錄。</w:t>
      </w:r>
    </w:p>
    <w:p w14:paraId="49F7011B" w14:textId="77777777" w:rsidR="00AF20FF" w:rsidRPr="00F67B29" w:rsidRDefault="00AF20FF" w:rsidP="001344D0">
      <w:pPr>
        <w:pStyle w:val="12"/>
        <w:ind w:left="1772" w:hanging="591"/>
      </w:pPr>
      <w:r w:rsidRPr="00F67B29">
        <w:t>（</w:t>
      </w:r>
      <w:r w:rsidRPr="00F67B29">
        <w:t>2</w:t>
      </w:r>
      <w:r w:rsidRPr="00F67B29">
        <w:t>）法定審計</w:t>
      </w:r>
    </w:p>
    <w:p w14:paraId="23F235B0" w14:textId="77777777" w:rsidR="00AF20FF" w:rsidRPr="00F67B29" w:rsidRDefault="00AF20FF" w:rsidP="001344D0">
      <w:pPr>
        <w:pStyle w:val="13"/>
      </w:pPr>
      <w:r w:rsidRPr="00F67B29">
        <w:t>年度財務報表必須經由合法之審計會計師來審核，審計部分包含金額以及揭露部分；小型企業則免除審計之需要；審計會計師有義務向主管單位呈報其客戶的不法行為，如偷竊、詐欺及洗錢等。</w:t>
      </w:r>
    </w:p>
    <w:p w14:paraId="1E02625A" w14:textId="77777777" w:rsidR="00AF20FF" w:rsidRPr="00F67B29" w:rsidRDefault="00AF20FF" w:rsidP="001344D0">
      <w:pPr>
        <w:pStyle w:val="12"/>
        <w:ind w:left="1772" w:hanging="591"/>
      </w:pPr>
      <w:r w:rsidRPr="00F67B29">
        <w:t>（</w:t>
      </w:r>
      <w:r w:rsidRPr="00F67B29">
        <w:t>3</w:t>
      </w:r>
      <w:r w:rsidRPr="00F67B29">
        <w:t>）財務報表之架構</w:t>
      </w:r>
    </w:p>
    <w:p w14:paraId="5C83E020" w14:textId="77777777" w:rsidR="00AF20FF" w:rsidRPr="00F67B29" w:rsidRDefault="00AF20FF" w:rsidP="001344D0">
      <w:pPr>
        <w:pStyle w:val="13"/>
      </w:pPr>
      <w:r w:rsidRPr="00F67B29">
        <w:t>愛爾蘭企業的財務報表必須遵守由歐盟所採納的國際會計處理準則（</w:t>
      </w:r>
      <w:r w:rsidRPr="00F67B29">
        <w:t>IFRS</w:t>
      </w:r>
      <w:r w:rsidRPr="00F67B29">
        <w:t>）及愛爾蘭本地的會計準則。</w:t>
      </w:r>
    </w:p>
    <w:p w14:paraId="4A3A05C3" w14:textId="77777777" w:rsidR="00AF20FF" w:rsidRPr="00F67B29" w:rsidRDefault="00AF20FF" w:rsidP="001344D0">
      <w:pPr>
        <w:pStyle w:val="12"/>
        <w:ind w:left="1772" w:hanging="591"/>
      </w:pPr>
      <w:r w:rsidRPr="00F67B29">
        <w:t>（</w:t>
      </w:r>
      <w:r w:rsidRPr="00F67B29">
        <w:t>4</w:t>
      </w:r>
      <w:r w:rsidRPr="00F67B29">
        <w:t>）會計日期</w:t>
      </w:r>
    </w:p>
    <w:p w14:paraId="2EFBF763" w14:textId="77777777" w:rsidR="00AF20FF" w:rsidRPr="00F67B29" w:rsidRDefault="00AF20FF" w:rsidP="001344D0">
      <w:pPr>
        <w:pStyle w:val="13"/>
      </w:pPr>
      <w:r w:rsidRPr="00F67B29">
        <w:t>愛爾蘭公司註冊處並未明文規定特定會計日期，此日期取決於各公司主管。</w:t>
      </w:r>
    </w:p>
    <w:p w14:paraId="134E59E0" w14:textId="77777777" w:rsidR="00AF20FF" w:rsidRPr="00F67B29" w:rsidRDefault="00AF20FF" w:rsidP="001344D0">
      <w:pPr>
        <w:pStyle w:val="12"/>
        <w:ind w:left="1772" w:hanging="591"/>
      </w:pPr>
      <w:r w:rsidRPr="00F67B29">
        <w:t>（</w:t>
      </w:r>
      <w:r w:rsidRPr="00F67B29">
        <w:t>5</w:t>
      </w:r>
      <w:r w:rsidRPr="00F67B29">
        <w:t>）年度股東大會（</w:t>
      </w:r>
      <w:r w:rsidRPr="00F67B29">
        <w:t>AGM</w:t>
      </w:r>
      <w:r w:rsidRPr="00F67B29">
        <w:t>）</w:t>
      </w:r>
    </w:p>
    <w:p w14:paraId="3FDA8FBC" w14:textId="77777777" w:rsidR="00AF20FF" w:rsidRPr="00F67B29" w:rsidRDefault="00AF20FF" w:rsidP="001344D0">
      <w:pPr>
        <w:pStyle w:val="13"/>
      </w:pPr>
      <w:r w:rsidRPr="00F67B29">
        <w:t>愛爾蘭公司法規定，當公司擁有超過一位的股東，公司必須每年舉辦年度股東大會；當海外公司併購愛爾蘭公司時，年度股東大會必須於</w:t>
      </w:r>
      <w:r w:rsidRPr="00F67B29">
        <w:t>18</w:t>
      </w:r>
      <w:r w:rsidRPr="00F67B29">
        <w:t>個月內舉辦，之後則必須在會計期間結束</w:t>
      </w:r>
      <w:r w:rsidRPr="00F67B29">
        <w:t>9</w:t>
      </w:r>
      <w:r w:rsidRPr="00F67B29">
        <w:t>個月內舉辦，並在前一年度股東大會結束後</w:t>
      </w:r>
      <w:r w:rsidRPr="00F67B29">
        <w:t>15</w:t>
      </w:r>
      <w:r w:rsidRPr="00F67B29">
        <w:t>個月內舉辦。</w:t>
      </w:r>
    </w:p>
    <w:p w14:paraId="3EC90354" w14:textId="77777777" w:rsidR="00AF20FF" w:rsidRPr="00F67B29" w:rsidRDefault="00AF20FF" w:rsidP="001344D0">
      <w:pPr>
        <w:pStyle w:val="12"/>
        <w:ind w:left="1772" w:hanging="591"/>
      </w:pPr>
      <w:r w:rsidRPr="00F67B29">
        <w:t>（</w:t>
      </w:r>
      <w:r w:rsidRPr="00F67B29">
        <w:t>6</w:t>
      </w:r>
      <w:r w:rsidRPr="00F67B29">
        <w:t>）年度利潤</w:t>
      </w:r>
    </w:p>
    <w:p w14:paraId="409173CC" w14:textId="77777777" w:rsidR="00AF20FF" w:rsidRPr="00F67B29" w:rsidRDefault="00AF20FF" w:rsidP="001344D0">
      <w:pPr>
        <w:pStyle w:val="13"/>
      </w:pPr>
      <w:r w:rsidRPr="00F67B29">
        <w:t>公司必須每年向公司註冊處遞交年度利潤報告，其中必須包含以下資訊：</w:t>
      </w:r>
    </w:p>
    <w:p w14:paraId="2714417D" w14:textId="77777777" w:rsidR="00AF20FF" w:rsidRPr="00F67B29" w:rsidRDefault="00AF20FF" w:rsidP="001344D0">
      <w:pPr>
        <w:pStyle w:val="Afc"/>
        <w:ind w:left="1771" w:hanging="354"/>
        <w:rPr>
          <w:lang w:val="en-GB"/>
        </w:rPr>
      </w:pPr>
      <w:r w:rsidRPr="00F67B29">
        <w:rPr>
          <w:lang w:val="en-GB"/>
        </w:rPr>
        <w:t>A.</w:t>
      </w:r>
      <w:r w:rsidR="001344D0" w:rsidRPr="00F67B29">
        <w:rPr>
          <w:rFonts w:hint="eastAsia"/>
          <w:lang w:val="en-GB" w:eastAsia="zh-TW"/>
        </w:rPr>
        <w:tab/>
      </w:r>
      <w:r w:rsidRPr="00F67B29">
        <w:rPr>
          <w:lang w:val="en-GB"/>
        </w:rPr>
        <w:t>公司發行股份金額</w:t>
      </w:r>
    </w:p>
    <w:p w14:paraId="4F210CDC" w14:textId="77777777" w:rsidR="00AF20FF" w:rsidRPr="00F67B29" w:rsidRDefault="00AF20FF" w:rsidP="001344D0">
      <w:pPr>
        <w:pStyle w:val="Afc"/>
        <w:ind w:left="1771" w:hanging="354"/>
        <w:rPr>
          <w:lang w:val="en-GB"/>
        </w:rPr>
      </w:pPr>
      <w:r w:rsidRPr="00F67B29">
        <w:rPr>
          <w:lang w:val="en-GB"/>
        </w:rPr>
        <w:t>B.</w:t>
      </w:r>
      <w:r w:rsidR="001344D0" w:rsidRPr="00F67B29">
        <w:rPr>
          <w:rFonts w:hint="eastAsia"/>
          <w:lang w:val="en-GB" w:eastAsia="zh-TW"/>
        </w:rPr>
        <w:tab/>
      </w:r>
      <w:r w:rsidRPr="00F67B29">
        <w:rPr>
          <w:lang w:val="en-GB"/>
        </w:rPr>
        <w:t>上一年度的股權移轉</w:t>
      </w:r>
    </w:p>
    <w:p w14:paraId="41F73375" w14:textId="77777777" w:rsidR="00AF20FF" w:rsidRPr="00F67B29" w:rsidRDefault="00AF20FF" w:rsidP="001344D0">
      <w:pPr>
        <w:pStyle w:val="Afc"/>
        <w:ind w:left="1771" w:hanging="354"/>
        <w:rPr>
          <w:lang w:val="en-GB"/>
        </w:rPr>
      </w:pPr>
      <w:r w:rsidRPr="00F67B29">
        <w:rPr>
          <w:lang w:val="en-GB"/>
        </w:rPr>
        <w:t>C.</w:t>
      </w:r>
      <w:r w:rsidR="001344D0" w:rsidRPr="00F67B29">
        <w:rPr>
          <w:rFonts w:hint="eastAsia"/>
          <w:lang w:val="en-GB" w:eastAsia="zh-TW"/>
        </w:rPr>
        <w:tab/>
      </w:r>
      <w:r w:rsidRPr="00F67B29">
        <w:rPr>
          <w:lang w:val="en-GB"/>
        </w:rPr>
        <w:t>公司股東資訊</w:t>
      </w:r>
    </w:p>
    <w:p w14:paraId="437DD9AF" w14:textId="77777777" w:rsidR="00AF20FF" w:rsidRPr="00F67B29" w:rsidRDefault="00AF20FF" w:rsidP="001344D0">
      <w:pPr>
        <w:pStyle w:val="Afc"/>
        <w:ind w:left="1771" w:hanging="354"/>
        <w:rPr>
          <w:lang w:val="en-GB"/>
        </w:rPr>
      </w:pPr>
      <w:r w:rsidRPr="00F67B29">
        <w:rPr>
          <w:lang w:val="en-GB"/>
        </w:rPr>
        <w:t>D.</w:t>
      </w:r>
      <w:r w:rsidR="001344D0" w:rsidRPr="00F67B29">
        <w:rPr>
          <w:rFonts w:hint="eastAsia"/>
          <w:lang w:val="en-GB" w:eastAsia="zh-TW"/>
        </w:rPr>
        <w:tab/>
      </w:r>
      <w:r w:rsidRPr="00F67B29">
        <w:rPr>
          <w:lang w:val="en-GB"/>
        </w:rPr>
        <w:t>主管及秘書</w:t>
      </w:r>
    </w:p>
    <w:p w14:paraId="4E14E1AB" w14:textId="77777777" w:rsidR="00AF20FF" w:rsidRPr="00F67B29" w:rsidRDefault="00AF20FF" w:rsidP="001344D0">
      <w:pPr>
        <w:pStyle w:val="Afc"/>
        <w:ind w:left="1771" w:hanging="354"/>
        <w:rPr>
          <w:lang w:val="en-GB"/>
        </w:rPr>
      </w:pPr>
      <w:r w:rsidRPr="00F67B29">
        <w:rPr>
          <w:lang w:val="en-GB"/>
        </w:rPr>
        <w:t>E.</w:t>
      </w:r>
      <w:r w:rsidR="001344D0" w:rsidRPr="00F67B29">
        <w:rPr>
          <w:rFonts w:hint="eastAsia"/>
          <w:lang w:val="en-GB" w:eastAsia="zh-TW"/>
        </w:rPr>
        <w:tab/>
      </w:r>
      <w:r w:rsidRPr="00F67B29">
        <w:rPr>
          <w:lang w:val="en-GB"/>
        </w:rPr>
        <w:t>公司註冊辦公室</w:t>
      </w:r>
    </w:p>
    <w:p w14:paraId="122247D2" w14:textId="77777777" w:rsidR="00AF20FF" w:rsidRPr="00F67B29" w:rsidRDefault="00AF20FF" w:rsidP="001344D0">
      <w:pPr>
        <w:pStyle w:val="Afc"/>
        <w:ind w:left="1771" w:hanging="354"/>
        <w:rPr>
          <w:lang w:val="en-GB"/>
        </w:rPr>
      </w:pPr>
      <w:r w:rsidRPr="00F67B29">
        <w:rPr>
          <w:lang w:val="en-GB"/>
        </w:rPr>
        <w:t>F.</w:t>
      </w:r>
      <w:r w:rsidR="001344D0" w:rsidRPr="00F67B29">
        <w:rPr>
          <w:rFonts w:hint="eastAsia"/>
          <w:lang w:val="en-GB" w:eastAsia="zh-TW"/>
        </w:rPr>
        <w:tab/>
      </w:r>
      <w:r w:rsidRPr="00F67B29">
        <w:rPr>
          <w:lang w:val="en-GB"/>
        </w:rPr>
        <w:t>政治獻金</w:t>
      </w:r>
    </w:p>
    <w:p w14:paraId="482A0FF1" w14:textId="77777777" w:rsidR="00AF20FF" w:rsidRPr="00F67B29" w:rsidRDefault="00AF20FF" w:rsidP="001344D0">
      <w:pPr>
        <w:pStyle w:val="13"/>
      </w:pPr>
      <w:r w:rsidRPr="00F67B29">
        <w:t>公司註冊處會針對各公司設定年度利潤日期（</w:t>
      </w:r>
      <w:r w:rsidRPr="00F67B29">
        <w:t>ARD</w:t>
      </w:r>
      <w:r w:rsidRPr="00F67B29">
        <w:t>），公司必須在期間</w:t>
      </w:r>
      <w:r w:rsidRPr="00F67B29">
        <w:t>28</w:t>
      </w:r>
      <w:r w:rsidRPr="00F67B29">
        <w:t>天之內遞交年度利潤報告，若超過</w:t>
      </w:r>
      <w:r w:rsidRPr="00F67B29">
        <w:t>28</w:t>
      </w:r>
      <w:r w:rsidRPr="00F67B29">
        <w:t>天，公司必須繳交罰款；另外，年度利潤日期僅可在</w:t>
      </w:r>
      <w:r w:rsidRPr="00F67B29">
        <w:t>5</w:t>
      </w:r>
      <w:r w:rsidRPr="00F67B29">
        <w:t>年內更動一次。</w:t>
      </w:r>
    </w:p>
    <w:p w14:paraId="10B2636D" w14:textId="77777777" w:rsidR="00AF20FF" w:rsidRPr="00F67B29" w:rsidRDefault="00AF20FF" w:rsidP="001344D0">
      <w:pPr>
        <w:pStyle w:val="12"/>
        <w:ind w:left="1772" w:hanging="591"/>
        <w:rPr>
          <w:lang w:val="en-GB"/>
        </w:rPr>
      </w:pPr>
      <w:r w:rsidRPr="00F67B29">
        <w:rPr>
          <w:lang w:val="en-GB"/>
        </w:rPr>
        <w:t>（</w:t>
      </w:r>
      <w:r w:rsidRPr="00F67B29">
        <w:rPr>
          <w:lang w:val="en-GB"/>
        </w:rPr>
        <w:t>7</w:t>
      </w:r>
      <w:r w:rsidRPr="00F67B29">
        <w:rPr>
          <w:lang w:val="en-GB"/>
        </w:rPr>
        <w:t>）公開財務報表</w:t>
      </w:r>
    </w:p>
    <w:p w14:paraId="269CFC07" w14:textId="77777777" w:rsidR="00AF20FF" w:rsidRPr="00F67B29" w:rsidRDefault="00AF20FF" w:rsidP="001344D0">
      <w:pPr>
        <w:pStyle w:val="13"/>
      </w:pPr>
      <w:r w:rsidRPr="00F67B29">
        <w:t>倘愛爾蘭公司為歐盟母公司旗下的子公司，於母公司擔保所有子公司的債務情形時，子公司可併入母公司的整合財務報表。</w:t>
      </w:r>
    </w:p>
    <w:p w14:paraId="6F7D718E" w14:textId="77777777" w:rsidR="00AF20FF" w:rsidRPr="00F67B29" w:rsidRDefault="00AF20FF" w:rsidP="001344D0">
      <w:pPr>
        <w:pStyle w:val="12"/>
        <w:ind w:left="1772" w:hanging="591"/>
        <w:rPr>
          <w:lang w:val="en-GB"/>
        </w:rPr>
      </w:pPr>
      <w:r w:rsidRPr="00F67B29">
        <w:rPr>
          <w:lang w:val="en-GB"/>
        </w:rPr>
        <w:t>（</w:t>
      </w:r>
      <w:r w:rsidRPr="00F67B29">
        <w:rPr>
          <w:lang w:val="en-GB"/>
        </w:rPr>
        <w:t>8</w:t>
      </w:r>
      <w:r w:rsidRPr="00F67B29">
        <w:rPr>
          <w:lang w:val="en-GB"/>
        </w:rPr>
        <w:t>）其他法定文件</w:t>
      </w:r>
    </w:p>
    <w:p w14:paraId="3A7A4CB2" w14:textId="77777777" w:rsidR="00AF20FF" w:rsidRPr="00F67B29" w:rsidRDefault="00AF20FF" w:rsidP="001344D0">
      <w:pPr>
        <w:pStyle w:val="13"/>
      </w:pPr>
      <w:r w:rsidRPr="00F67B29">
        <w:t>根據愛爾蘭</w:t>
      </w:r>
      <w:r w:rsidRPr="00F67B29">
        <w:t>1963-2006</w:t>
      </w:r>
      <w:r w:rsidRPr="00F67B29">
        <w:t>年的公司法，當組織大綱及公司章程、股本發行量、主管或秘書、或註冊辦公室等有所更動時，必須在特定期間內向公司註冊處遞交相關報告。</w:t>
      </w:r>
    </w:p>
    <w:p w14:paraId="00DD291A" w14:textId="77777777" w:rsidR="009F31A9" w:rsidRPr="00F67B29" w:rsidRDefault="001344D0" w:rsidP="001344D0">
      <w:pPr>
        <w:pStyle w:val="af4"/>
        <w:ind w:left="945" w:hanging="709"/>
        <w:rPr>
          <w:lang w:val="en-GB" w:eastAsia="zh-TW"/>
        </w:rPr>
      </w:pPr>
      <w:r w:rsidRPr="00F67B29">
        <w:rPr>
          <w:rFonts w:hint="eastAsia"/>
          <w:lang w:val="en-GB" w:eastAsia="zh-TW"/>
        </w:rPr>
        <w:t xml:space="preserve">　</w:t>
      </w:r>
      <w:r w:rsidR="00AF20FF" w:rsidRPr="00F67B29">
        <w:rPr>
          <w:lang w:val="en-GB"/>
        </w:rPr>
        <w:t>II</w:t>
      </w:r>
      <w:r w:rsidR="00AF20FF" w:rsidRPr="00F67B29">
        <w:rPr>
          <w:lang w:val="en-GB"/>
        </w:rPr>
        <w:t>、</w:t>
      </w:r>
      <w:r w:rsidR="009F31A9" w:rsidRPr="00F67B29">
        <w:rPr>
          <w:rFonts w:hint="eastAsia"/>
          <w:lang w:val="en-GB" w:eastAsia="zh-TW"/>
        </w:rPr>
        <w:t>仲裁機構及投資保障</w:t>
      </w:r>
      <w:r w:rsidR="008B022C" w:rsidRPr="00F67B29">
        <w:rPr>
          <w:rFonts w:hint="eastAsia"/>
          <w:lang w:val="en-GB" w:eastAsia="zh-TW"/>
        </w:rPr>
        <w:t>及避免雙重課稅協定</w:t>
      </w:r>
      <w:r w:rsidR="009F31A9" w:rsidRPr="00F67B29">
        <w:rPr>
          <w:rFonts w:hint="eastAsia"/>
          <w:lang w:val="en-GB" w:eastAsia="zh-TW"/>
        </w:rPr>
        <w:t>：</w:t>
      </w:r>
    </w:p>
    <w:p w14:paraId="3F7E7528" w14:textId="77777777" w:rsidR="008B022C" w:rsidRPr="00F67B29" w:rsidRDefault="009F31A9" w:rsidP="001344D0">
      <w:pPr>
        <w:pStyle w:val="af5"/>
        <w:ind w:left="945" w:firstLine="472"/>
      </w:pPr>
      <w:r w:rsidRPr="00F67B29">
        <w:t>愛爾蘭</w:t>
      </w:r>
      <w:r w:rsidRPr="00F67B29">
        <w:rPr>
          <w:rFonts w:hint="eastAsia"/>
        </w:rPr>
        <w:t>主要仲裁機構為</w:t>
      </w:r>
      <w:r w:rsidR="005A20A2" w:rsidRPr="00F67B29">
        <w:rPr>
          <w:rFonts w:hint="eastAsia"/>
        </w:rPr>
        <w:t>都柏林仲裁中心（</w:t>
      </w:r>
      <w:r w:rsidR="005A20A2" w:rsidRPr="00F67B29">
        <w:t>Dublin International Arbitration Centre</w:t>
      </w:r>
      <w:r w:rsidR="002952C8" w:rsidRPr="00F67B29">
        <w:t>（</w:t>
      </w:r>
      <w:r w:rsidR="005A20A2" w:rsidRPr="00F67B29">
        <w:t>DIAC</w:t>
      </w:r>
      <w:r w:rsidR="002952C8" w:rsidRPr="00F67B29">
        <w:t>）</w:t>
      </w:r>
      <w:r w:rsidR="005A20A2" w:rsidRPr="00F67B29">
        <w:rPr>
          <w:rFonts w:hint="eastAsia"/>
        </w:rPr>
        <w:t>）</w:t>
      </w:r>
      <w:r w:rsidRPr="00F67B29">
        <w:t>，</w:t>
      </w:r>
      <w:r w:rsidRPr="00F67B29">
        <w:rPr>
          <w:rFonts w:hint="eastAsia"/>
        </w:rPr>
        <w:t>愛爾蘭設有商業法院</w:t>
      </w:r>
      <w:r w:rsidRPr="00F67B29">
        <w:t>，</w:t>
      </w:r>
      <w:r w:rsidRPr="00F67B29">
        <w:rPr>
          <w:rFonts w:hint="eastAsia"/>
        </w:rPr>
        <w:t>可快速解決商務糾紛</w:t>
      </w:r>
      <w:r w:rsidRPr="00F67B29">
        <w:t>，目</w:t>
      </w:r>
      <w:r w:rsidRPr="00F67B29">
        <w:rPr>
          <w:rFonts w:hint="eastAsia"/>
        </w:rPr>
        <w:t>前有</w:t>
      </w:r>
      <w:r w:rsidRPr="00F67B29">
        <w:rPr>
          <w:rFonts w:hint="eastAsia"/>
        </w:rPr>
        <w:t>85%</w:t>
      </w:r>
      <w:r w:rsidRPr="00F67B29">
        <w:rPr>
          <w:rFonts w:hint="eastAsia"/>
        </w:rPr>
        <w:t>案例可在</w:t>
      </w:r>
      <w:r w:rsidRPr="00F67B29">
        <w:rPr>
          <w:rFonts w:hint="eastAsia"/>
        </w:rPr>
        <w:t>1</w:t>
      </w:r>
      <w:r w:rsidRPr="00F67B29">
        <w:rPr>
          <w:rFonts w:hint="eastAsia"/>
        </w:rPr>
        <w:t>年內結案</w:t>
      </w:r>
      <w:r w:rsidRPr="00F67B29">
        <w:t>，</w:t>
      </w:r>
      <w:r w:rsidRPr="00F67B29">
        <w:rPr>
          <w:rFonts w:hint="eastAsia"/>
        </w:rPr>
        <w:t>愛爾蘭並係聯合國承認及執行外國仲裁裁決公約會員之一</w:t>
      </w:r>
      <w:r w:rsidRPr="00F67B29">
        <w:t>。</w:t>
      </w:r>
      <w:r w:rsidR="008B022C" w:rsidRPr="00F67B29">
        <w:rPr>
          <w:rFonts w:hint="eastAsia"/>
        </w:rPr>
        <w:t>愛爾蘭並與美國與新加坡等</w:t>
      </w:r>
      <w:r w:rsidR="008B022C" w:rsidRPr="00F67B29">
        <w:rPr>
          <w:rFonts w:hint="eastAsia"/>
        </w:rPr>
        <w:t>72</w:t>
      </w:r>
      <w:r w:rsidR="008B022C" w:rsidRPr="00F67B29">
        <w:rPr>
          <w:rFonts w:hint="eastAsia"/>
        </w:rPr>
        <w:t>個國家簽有避免雙重課稅協定</w:t>
      </w:r>
      <w:r w:rsidR="008B022C" w:rsidRPr="00F67B29">
        <w:t>。</w:t>
      </w:r>
    </w:p>
    <w:p w14:paraId="71614789" w14:textId="77777777" w:rsidR="00AF20FF" w:rsidRPr="00F67B29" w:rsidRDefault="001344D0" w:rsidP="001344D0">
      <w:pPr>
        <w:pStyle w:val="af4"/>
        <w:ind w:left="945" w:hanging="709"/>
        <w:rPr>
          <w:lang w:val="en-GB"/>
        </w:rPr>
      </w:pPr>
      <w:r w:rsidRPr="00F67B29">
        <w:rPr>
          <w:rFonts w:hint="eastAsia"/>
          <w:lang w:val="en-GB" w:eastAsia="zh-TW"/>
        </w:rPr>
        <w:t xml:space="preserve">　</w:t>
      </w:r>
      <w:r w:rsidR="005A20A2" w:rsidRPr="00F67B29">
        <w:rPr>
          <w:rFonts w:hint="eastAsia"/>
          <w:lang w:val="en-GB" w:eastAsia="zh-TW"/>
        </w:rPr>
        <w:t>III</w:t>
      </w:r>
      <w:r w:rsidRPr="00F67B29">
        <w:rPr>
          <w:rFonts w:ascii="華康細圓體" w:hint="eastAsia"/>
          <w:lang w:val="en-GB" w:eastAsia="zh-TW"/>
        </w:rPr>
        <w:t>、</w:t>
      </w:r>
      <w:r w:rsidR="00AF20FF" w:rsidRPr="00F67B29">
        <w:rPr>
          <w:lang w:val="en-GB"/>
        </w:rPr>
        <w:t>房地產</w:t>
      </w:r>
    </w:p>
    <w:p w14:paraId="3C024D6D" w14:textId="77777777" w:rsidR="00AF20FF" w:rsidRPr="00F67B29" w:rsidRDefault="00AF20FF" w:rsidP="001344D0">
      <w:pPr>
        <w:pStyle w:val="af5"/>
        <w:ind w:left="945" w:firstLine="472"/>
        <w:rPr>
          <w:lang w:val="en-GB"/>
        </w:rPr>
      </w:pPr>
      <w:r w:rsidRPr="00F67B29">
        <w:rPr>
          <w:lang w:val="en-GB"/>
        </w:rPr>
        <w:t>外籍人士在愛爾蘭購買房地產與愛爾蘭籍人士相同，所需文件以及程序也與當地人士大致相同：</w:t>
      </w:r>
    </w:p>
    <w:p w14:paraId="3F6135C6" w14:textId="77777777" w:rsidR="00AF20FF" w:rsidRPr="00F67B29" w:rsidRDefault="001344D0" w:rsidP="001344D0">
      <w:pPr>
        <w:pStyle w:val="af6"/>
        <w:ind w:left="1417" w:hanging="472"/>
        <w:rPr>
          <w:lang w:val="en-GB"/>
        </w:rPr>
      </w:pPr>
      <w:r w:rsidRPr="00F67B29">
        <w:rPr>
          <w:rFonts w:hint="eastAsia"/>
          <w:lang w:val="en-GB"/>
        </w:rPr>
        <w:t>１、尋找房源；</w:t>
      </w:r>
    </w:p>
    <w:p w14:paraId="0F58CB58" w14:textId="77777777" w:rsidR="00AF20FF" w:rsidRPr="00F67B29" w:rsidRDefault="001344D0" w:rsidP="001344D0">
      <w:pPr>
        <w:pStyle w:val="af6"/>
        <w:ind w:left="1417" w:hanging="472"/>
        <w:rPr>
          <w:lang w:val="en-GB"/>
        </w:rPr>
      </w:pPr>
      <w:r w:rsidRPr="00F67B29">
        <w:rPr>
          <w:rFonts w:hint="eastAsia"/>
          <w:lang w:val="en-GB"/>
        </w:rPr>
        <w:t>２、確認購買單位；</w:t>
      </w:r>
    </w:p>
    <w:p w14:paraId="5C7D9D59" w14:textId="77777777" w:rsidR="00AF20FF" w:rsidRPr="00F67B29" w:rsidRDefault="001344D0" w:rsidP="001344D0">
      <w:pPr>
        <w:pStyle w:val="af6"/>
        <w:ind w:left="1417" w:hanging="472"/>
        <w:rPr>
          <w:lang w:val="en-GB"/>
        </w:rPr>
      </w:pPr>
      <w:r w:rsidRPr="00F67B29">
        <w:rPr>
          <w:rFonts w:hint="eastAsia"/>
          <w:lang w:val="en-GB"/>
        </w:rPr>
        <w:t>３、委任律師，律師將為買家處理所有相關資料及文件；</w:t>
      </w:r>
    </w:p>
    <w:p w14:paraId="5A0A49E1" w14:textId="77777777" w:rsidR="00AF20FF" w:rsidRPr="00F67B29" w:rsidRDefault="001344D0" w:rsidP="001344D0">
      <w:pPr>
        <w:pStyle w:val="af6"/>
        <w:ind w:left="1417" w:hanging="472"/>
        <w:rPr>
          <w:lang w:val="en-GB"/>
        </w:rPr>
      </w:pPr>
      <w:r w:rsidRPr="00F67B29">
        <w:rPr>
          <w:rFonts w:hint="eastAsia"/>
          <w:lang w:val="en-GB"/>
        </w:rPr>
        <w:t>４、交換合約以及支付頭期款；</w:t>
      </w:r>
    </w:p>
    <w:p w14:paraId="57C121D1" w14:textId="77777777" w:rsidR="00AF20FF" w:rsidRPr="00F67B29" w:rsidRDefault="001344D0" w:rsidP="001344D0">
      <w:pPr>
        <w:pStyle w:val="af6"/>
        <w:ind w:left="1417" w:hanging="472"/>
        <w:rPr>
          <w:lang w:val="en-GB"/>
        </w:rPr>
      </w:pPr>
      <w:r w:rsidRPr="00F67B29">
        <w:rPr>
          <w:rFonts w:hint="eastAsia"/>
          <w:lang w:val="en-GB"/>
        </w:rPr>
        <w:t>５、支付尾款以及完成過戶</w:t>
      </w:r>
      <w:r w:rsidRPr="00F67B29">
        <w:rPr>
          <w:rFonts w:hint="eastAsia"/>
          <w:lang w:val="en-GB" w:eastAsia="zh-TW"/>
        </w:rPr>
        <w:t>。</w:t>
      </w:r>
    </w:p>
    <w:p w14:paraId="273B2A0A" w14:textId="77777777" w:rsidR="00AF20FF" w:rsidRPr="00F67B29" w:rsidRDefault="00AF20FF" w:rsidP="001344D0">
      <w:pPr>
        <w:pStyle w:val="af6"/>
        <w:ind w:left="1417" w:hanging="472"/>
        <w:rPr>
          <w:lang w:val="en-GB"/>
        </w:rPr>
      </w:pPr>
      <w:r w:rsidRPr="00F67B29">
        <w:rPr>
          <w:lang w:val="en-GB"/>
        </w:rPr>
        <w:t>獎勵機制</w:t>
      </w:r>
    </w:p>
    <w:p w14:paraId="23C896AE" w14:textId="77777777" w:rsidR="00AF20FF" w:rsidRPr="00F67B29" w:rsidRDefault="001344D0" w:rsidP="001344D0">
      <w:pPr>
        <w:pStyle w:val="af6"/>
        <w:ind w:left="1417" w:hanging="472"/>
        <w:rPr>
          <w:lang w:val="en-GB"/>
        </w:rPr>
      </w:pPr>
      <w:r w:rsidRPr="00F67B29">
        <w:rPr>
          <w:rFonts w:hint="eastAsia"/>
          <w:lang w:val="en-GB"/>
        </w:rPr>
        <w:t>１</w:t>
      </w:r>
      <w:r w:rsidR="00AF20FF" w:rsidRPr="00F67B29">
        <w:rPr>
          <w:lang w:val="en-GB"/>
        </w:rPr>
        <w:t>、如果使用投資移民專案的混合移民方式，申請者及直系親屬可獲得五年簽證，合法居住愛爾蘭。</w:t>
      </w:r>
    </w:p>
    <w:p w14:paraId="61494AE7" w14:textId="77777777" w:rsidR="00AF20FF" w:rsidRPr="00F67B29" w:rsidRDefault="001344D0" w:rsidP="00573A32">
      <w:pPr>
        <w:pStyle w:val="af6"/>
        <w:ind w:left="1417" w:hanging="472"/>
        <w:rPr>
          <w:lang w:val="en-GB"/>
        </w:rPr>
      </w:pPr>
      <w:r w:rsidRPr="00F67B29">
        <w:rPr>
          <w:rFonts w:hint="eastAsia"/>
          <w:lang w:val="en-GB"/>
        </w:rPr>
        <w:t>２</w:t>
      </w:r>
      <w:r w:rsidR="00AF20FF" w:rsidRPr="00F67B29">
        <w:rPr>
          <w:lang w:val="en-GB"/>
        </w:rPr>
        <w:t>、民用住宅印花稅</w:t>
      </w:r>
      <w:r w:rsidR="003A20FA" w:rsidRPr="00F67B29">
        <w:rPr>
          <w:rFonts w:hint="eastAsia"/>
          <w:lang w:val="en-GB" w:eastAsia="zh-TW"/>
        </w:rPr>
        <w:t>：</w:t>
      </w:r>
      <w:r w:rsidR="00AF20FF" w:rsidRPr="00F67B29">
        <w:rPr>
          <w:lang w:val="en-GB"/>
        </w:rPr>
        <w:t>為</w:t>
      </w:r>
      <w:r w:rsidR="00D23992" w:rsidRPr="00F67B29">
        <w:rPr>
          <w:rFonts w:hint="eastAsia"/>
          <w:lang w:val="en-GB" w:eastAsia="zh-TW"/>
        </w:rPr>
        <w:t>若</w:t>
      </w:r>
      <w:r w:rsidR="00D23992" w:rsidRPr="00F67B29">
        <w:rPr>
          <w:rFonts w:hint="eastAsia"/>
          <w:lang w:val="en-GB"/>
        </w:rPr>
        <w:t>房地產總價</w:t>
      </w:r>
      <w:r w:rsidR="00D23992" w:rsidRPr="00F67B29">
        <w:rPr>
          <w:rFonts w:hint="eastAsia"/>
          <w:lang w:val="en-GB" w:eastAsia="zh-TW"/>
        </w:rPr>
        <w:t>為</w:t>
      </w:r>
      <w:r w:rsidR="00D23992" w:rsidRPr="00F67B29">
        <w:rPr>
          <w:rFonts w:hint="eastAsia"/>
          <w:lang w:val="en-GB"/>
        </w:rPr>
        <w:t>100</w:t>
      </w:r>
      <w:r w:rsidR="00D23992" w:rsidRPr="00F67B29">
        <w:rPr>
          <w:rFonts w:hint="eastAsia"/>
          <w:lang w:val="en-GB"/>
        </w:rPr>
        <w:t>萬歐元</w:t>
      </w:r>
      <w:r w:rsidR="00573A32" w:rsidRPr="00F67B29">
        <w:rPr>
          <w:rFonts w:hint="eastAsia"/>
          <w:lang w:val="en-GB" w:eastAsia="zh-TW"/>
        </w:rPr>
        <w:t>以內，民用住宅印花稅為</w:t>
      </w:r>
      <w:r w:rsidR="00AF20FF" w:rsidRPr="00F67B29">
        <w:rPr>
          <w:lang w:val="en-GB"/>
        </w:rPr>
        <w:t>房地產總價</w:t>
      </w:r>
      <w:r w:rsidR="00AF20FF" w:rsidRPr="00F67B29">
        <w:rPr>
          <w:lang w:val="en-GB"/>
        </w:rPr>
        <w:t>1</w:t>
      </w:r>
      <w:r w:rsidR="00380FE1" w:rsidRPr="00F67B29">
        <w:rPr>
          <w:lang w:val="en-GB"/>
        </w:rPr>
        <w:t>%</w:t>
      </w:r>
      <w:r w:rsidR="00573A32" w:rsidRPr="00F67B29">
        <w:rPr>
          <w:rFonts w:hint="eastAsia"/>
          <w:lang w:val="en-GB" w:eastAsia="zh-TW"/>
        </w:rPr>
        <w:t>，房地產總價高於</w:t>
      </w:r>
      <w:r w:rsidR="00573A32" w:rsidRPr="00F67B29">
        <w:rPr>
          <w:rFonts w:hint="eastAsia"/>
          <w:lang w:val="en-GB" w:eastAsia="zh-TW"/>
        </w:rPr>
        <w:t>100</w:t>
      </w:r>
      <w:r w:rsidR="00573A32" w:rsidRPr="00F67B29">
        <w:rPr>
          <w:rFonts w:hint="eastAsia"/>
          <w:lang w:val="en-GB" w:eastAsia="zh-TW"/>
        </w:rPr>
        <w:t>萬歐元的部分，民用住宅印花稅為</w:t>
      </w:r>
      <w:r w:rsidR="00573A32" w:rsidRPr="00F67B29">
        <w:rPr>
          <w:rFonts w:hint="eastAsia"/>
          <w:lang w:val="en-GB" w:eastAsia="zh-TW"/>
        </w:rPr>
        <w:t>2%</w:t>
      </w:r>
      <w:r w:rsidR="00573A32" w:rsidRPr="00F67B29">
        <w:rPr>
          <w:rFonts w:hint="eastAsia"/>
          <w:lang w:val="en-GB" w:eastAsia="zh-TW"/>
        </w:rPr>
        <w:t>。另非民用住宅印花稅一率為</w:t>
      </w:r>
      <w:r w:rsidR="00573A32" w:rsidRPr="00F67B29">
        <w:rPr>
          <w:rFonts w:hint="eastAsia"/>
          <w:lang w:val="en-GB" w:eastAsia="zh-TW"/>
        </w:rPr>
        <w:t>7.5%</w:t>
      </w:r>
      <w:r w:rsidR="00573A32" w:rsidRPr="00F67B29">
        <w:rPr>
          <w:rFonts w:hint="eastAsia"/>
          <w:lang w:val="en-GB" w:eastAsia="zh-TW"/>
        </w:rPr>
        <w:t>。</w:t>
      </w:r>
    </w:p>
    <w:p w14:paraId="53CB7AE0" w14:textId="77777777" w:rsidR="00AF20FF" w:rsidRPr="00F67B29" w:rsidRDefault="001344D0" w:rsidP="001344D0">
      <w:pPr>
        <w:pStyle w:val="af6"/>
        <w:ind w:left="1417" w:hanging="472"/>
        <w:rPr>
          <w:lang w:val="en-GB"/>
        </w:rPr>
      </w:pPr>
      <w:r w:rsidRPr="00F67B29">
        <w:rPr>
          <w:rFonts w:hint="eastAsia"/>
          <w:lang w:val="en-GB"/>
        </w:rPr>
        <w:t>３</w:t>
      </w:r>
      <w:r w:rsidR="00AF20FF" w:rsidRPr="00F67B29">
        <w:rPr>
          <w:lang w:val="en-GB"/>
        </w:rPr>
        <w:t>、凡是於</w:t>
      </w:r>
      <w:r w:rsidR="00AF20FF" w:rsidRPr="00F67B29">
        <w:rPr>
          <w:lang w:val="en-GB"/>
        </w:rPr>
        <w:t>2011</w:t>
      </w:r>
      <w:r w:rsidR="00AF20FF" w:rsidRPr="00F67B29">
        <w:rPr>
          <w:lang w:val="en-GB"/>
        </w:rPr>
        <w:t>年</w:t>
      </w:r>
      <w:r w:rsidR="00AF20FF" w:rsidRPr="00F67B29">
        <w:rPr>
          <w:lang w:val="en-GB"/>
        </w:rPr>
        <w:t>12</w:t>
      </w:r>
      <w:r w:rsidR="00AF20FF" w:rsidRPr="00F67B29">
        <w:rPr>
          <w:lang w:val="en-GB"/>
        </w:rPr>
        <w:t>月</w:t>
      </w:r>
      <w:r w:rsidR="00720E84" w:rsidRPr="00F67B29">
        <w:rPr>
          <w:rFonts w:hint="eastAsia"/>
          <w:lang w:val="en-GB" w:eastAsia="zh-TW"/>
        </w:rPr>
        <w:t>7</w:t>
      </w:r>
      <w:r w:rsidR="00AF20FF" w:rsidRPr="00F67B29">
        <w:rPr>
          <w:lang w:val="en-GB"/>
        </w:rPr>
        <w:t>日至</w:t>
      </w:r>
      <w:r w:rsidR="00720E84" w:rsidRPr="00F67B29">
        <w:rPr>
          <w:lang w:val="en-GB"/>
        </w:rPr>
        <w:t>201</w:t>
      </w:r>
      <w:r w:rsidR="00720E84" w:rsidRPr="00F67B29">
        <w:rPr>
          <w:rFonts w:hint="eastAsia"/>
          <w:lang w:val="en-GB" w:eastAsia="zh-TW"/>
        </w:rPr>
        <w:t>4</w:t>
      </w:r>
      <w:r w:rsidR="00AF20FF" w:rsidRPr="00F67B29">
        <w:rPr>
          <w:lang w:val="en-GB"/>
        </w:rPr>
        <w:t>年年底購買的房地產（不論是民用或非民用住宅），並且持有超過</w:t>
      </w:r>
      <w:r w:rsidR="003A20FA" w:rsidRPr="00F67B29">
        <w:rPr>
          <w:rFonts w:hint="eastAsia"/>
          <w:lang w:val="en-GB" w:eastAsia="zh-TW"/>
        </w:rPr>
        <w:t>7</w:t>
      </w:r>
      <w:r w:rsidR="00AF20FF" w:rsidRPr="00F67B29">
        <w:rPr>
          <w:lang w:val="en-GB"/>
        </w:rPr>
        <w:t>年，可抵免</w:t>
      </w:r>
      <w:r w:rsidR="003A20FA" w:rsidRPr="00F67B29">
        <w:rPr>
          <w:rFonts w:hint="eastAsia"/>
          <w:lang w:val="en-GB" w:eastAsia="zh-TW"/>
        </w:rPr>
        <w:t>7</w:t>
      </w:r>
      <w:r w:rsidR="00AF20FF" w:rsidRPr="00F67B29">
        <w:rPr>
          <w:lang w:val="en-GB"/>
        </w:rPr>
        <w:t>年資本利得稅（</w:t>
      </w:r>
      <w:r w:rsidR="00AF20FF" w:rsidRPr="00F67B29">
        <w:rPr>
          <w:lang w:val="en-GB"/>
        </w:rPr>
        <w:t>CGT</w:t>
      </w:r>
      <w:r w:rsidR="00AF20FF" w:rsidRPr="00F67B29">
        <w:rPr>
          <w:lang w:val="en-GB"/>
        </w:rPr>
        <w:t>）。</w:t>
      </w:r>
    </w:p>
    <w:p w14:paraId="4035BFFD" w14:textId="77777777" w:rsidR="00AF20FF" w:rsidRPr="00F67B29" w:rsidRDefault="001344D0" w:rsidP="001344D0">
      <w:pPr>
        <w:pStyle w:val="af4"/>
        <w:ind w:left="945" w:hanging="709"/>
        <w:rPr>
          <w:lang w:val="en-GB"/>
        </w:rPr>
      </w:pPr>
      <w:r w:rsidRPr="00F67B29">
        <w:rPr>
          <w:rFonts w:hint="eastAsia"/>
          <w:lang w:val="en-GB" w:eastAsia="zh-TW"/>
        </w:rPr>
        <w:t xml:space="preserve">　</w:t>
      </w:r>
      <w:r w:rsidR="00AF20FF" w:rsidRPr="00F67B29">
        <w:rPr>
          <w:lang w:val="en-GB"/>
        </w:rPr>
        <w:t>IV</w:t>
      </w:r>
      <w:r w:rsidR="00AF20FF" w:rsidRPr="00F67B29">
        <w:rPr>
          <w:lang w:val="en-GB"/>
        </w:rPr>
        <w:t>、債券</w:t>
      </w:r>
    </w:p>
    <w:p w14:paraId="691313DD" w14:textId="77777777" w:rsidR="00AF20FF" w:rsidRPr="00F67B29" w:rsidRDefault="00AF20FF" w:rsidP="001344D0">
      <w:pPr>
        <w:pStyle w:val="af5"/>
        <w:ind w:left="945" w:firstLine="472"/>
      </w:pPr>
      <w:r w:rsidRPr="00F67B29">
        <w:t>愛爾蘭債券洽購之官方機構為愛爾蘭國庫管理局（</w:t>
      </w:r>
      <w:hyperlink r:id="rId38" w:history="1">
        <w:r w:rsidRPr="00F67B29">
          <w:rPr>
            <w:rStyle w:val="a5"/>
            <w:color w:val="auto"/>
            <w:u w:val="none"/>
          </w:rPr>
          <w:t>National Treasury Management Agency</w:t>
        </w:r>
      </w:hyperlink>
      <w:r w:rsidRPr="00F67B29">
        <w:t>, NTMA</w:t>
      </w:r>
      <w:r w:rsidRPr="00F67B29">
        <w:t>）及愛爾蘭中央銀行（</w:t>
      </w:r>
      <w:r w:rsidRPr="00F67B29">
        <w:t>Central Bank of Ireland</w:t>
      </w:r>
      <w:r w:rsidRPr="00F67B29">
        <w:t>）</w:t>
      </w:r>
    </w:p>
    <w:p w14:paraId="1BEE0604" w14:textId="77777777" w:rsidR="00AF20FF" w:rsidRPr="00F67B29" w:rsidRDefault="00AF20FF" w:rsidP="001344D0">
      <w:pPr>
        <w:pStyle w:val="af5"/>
        <w:ind w:left="945" w:firstLine="472"/>
      </w:pPr>
      <w:r w:rsidRPr="00F67B29">
        <w:t>愛爾蘭債券分為許多種，其中愛爾蘭政府債券只能透過愛爾蘭央行認可的第一股票經濟人（</w:t>
      </w:r>
      <w:r w:rsidRPr="00F67B29">
        <w:t>primary dealers</w:t>
      </w:r>
      <w:r w:rsidRPr="00F67B29">
        <w:t>）購買。愛爾蘭國庫管理局（</w:t>
      </w:r>
      <w:hyperlink r:id="rId39" w:history="1">
        <w:r w:rsidRPr="00F67B29">
          <w:rPr>
            <w:rStyle w:val="a5"/>
            <w:color w:val="auto"/>
            <w:u w:val="none"/>
          </w:rPr>
          <w:t>National Treasury Management Agency</w:t>
        </w:r>
      </w:hyperlink>
      <w:r w:rsidRPr="00F67B29">
        <w:t>, NTMA</w:t>
      </w:r>
      <w:r w:rsidRPr="00F67B29">
        <w:t>）另提供一種抽獎債券（</w:t>
      </w:r>
      <w:r w:rsidRPr="00F67B29">
        <w:t>Prize Bonds</w:t>
      </w:r>
      <w:r w:rsidRPr="00F67B29">
        <w:t>），</w:t>
      </w:r>
      <w:r w:rsidRPr="00F67B29">
        <w:t>NTMA</w:t>
      </w:r>
      <w:r w:rsidRPr="00F67B29">
        <w:t>每周五抽獎，抽中的獎金免稅，每股</w:t>
      </w:r>
      <w:r w:rsidRPr="00F67B29">
        <w:t>6.25</w:t>
      </w:r>
      <w:r w:rsidRPr="00F67B29">
        <w:t>歐元，最少每人必須購買四股但是無上限，抽獎債券可經由網路、郵局或電話購買。</w:t>
      </w:r>
    </w:p>
    <w:p w14:paraId="15697D2E" w14:textId="77777777" w:rsidR="001D3063" w:rsidRPr="00F67B29" w:rsidRDefault="001D3063" w:rsidP="001344D0">
      <w:pPr>
        <w:pStyle w:val="af6"/>
        <w:ind w:left="1417" w:hanging="472"/>
        <w:rPr>
          <w:lang w:val="en-GB"/>
        </w:rPr>
      </w:pPr>
      <w:r w:rsidRPr="00F67B29">
        <w:rPr>
          <w:lang w:val="en-GB"/>
        </w:rPr>
        <w:t>創業</w:t>
      </w:r>
      <w:r w:rsidRPr="00F67B29">
        <w:rPr>
          <w:lang w:val="en-GB"/>
        </w:rPr>
        <w:t>/</w:t>
      </w:r>
      <w:r w:rsidRPr="00F67B29">
        <w:rPr>
          <w:lang w:val="en-GB"/>
        </w:rPr>
        <w:t>註冊公司</w:t>
      </w:r>
    </w:p>
    <w:p w14:paraId="0AF40A42" w14:textId="77777777" w:rsidR="001D3063" w:rsidRPr="00F67B29" w:rsidRDefault="001D3063" w:rsidP="001344D0">
      <w:pPr>
        <w:pStyle w:val="af5"/>
        <w:ind w:left="945" w:firstLine="472"/>
        <w:rPr>
          <w:lang w:val="en-GB"/>
        </w:rPr>
      </w:pPr>
      <w:r w:rsidRPr="00F67B29">
        <w:rPr>
          <w:lang w:val="en-GB"/>
        </w:rPr>
        <w:t>由於程序簡便加上費用低廉，註冊公司為愛爾蘭最常見的投資方式，一般所需註冊時間約為</w:t>
      </w:r>
      <w:r w:rsidRPr="00F67B29">
        <w:rPr>
          <w:lang w:val="en-GB"/>
        </w:rPr>
        <w:t>5-10</w:t>
      </w:r>
      <w:r w:rsidRPr="00F67B29">
        <w:rPr>
          <w:lang w:val="en-GB"/>
        </w:rPr>
        <w:t>個工作天，基本要求至少需要兩個負責人（</w:t>
      </w:r>
      <w:r w:rsidRPr="00F67B29">
        <w:rPr>
          <w:lang w:val="en-GB"/>
        </w:rPr>
        <w:t>director</w:t>
      </w:r>
      <w:r w:rsidRPr="00F67B29">
        <w:rPr>
          <w:lang w:val="en-GB"/>
        </w:rPr>
        <w:t>），其中一個必須為歐盟籍，一個股東，一個秘書以及一個愛爾蘭辦公室。</w:t>
      </w:r>
    </w:p>
    <w:p w14:paraId="4F3A3076" w14:textId="77777777" w:rsidR="001D3063" w:rsidRPr="00F67B29" w:rsidRDefault="001D3063" w:rsidP="001344D0">
      <w:pPr>
        <w:pStyle w:val="af5"/>
        <w:ind w:left="945" w:firstLine="472"/>
        <w:rPr>
          <w:lang w:val="en-GB"/>
        </w:rPr>
      </w:pPr>
      <w:r w:rsidRPr="00F67B29">
        <w:rPr>
          <w:lang w:val="en-GB"/>
        </w:rPr>
        <w:t>投資人將文件備齊後送到愛爾蘭公司註冊局（</w:t>
      </w:r>
      <w:r w:rsidRPr="00F67B29">
        <w:rPr>
          <w:lang w:val="en-GB"/>
        </w:rPr>
        <w:t>Companies Registration Office, CRO</w:t>
      </w:r>
      <w:r w:rsidRPr="00F67B29">
        <w:rPr>
          <w:lang w:val="en-GB"/>
        </w:rPr>
        <w:t>）正式申請成為愛爾蘭公司，所需準備文件包括：公司設立備忘錄（</w:t>
      </w:r>
      <w:r w:rsidRPr="00F67B29">
        <w:rPr>
          <w:lang w:val="en-GB"/>
        </w:rPr>
        <w:t>memorandum of association</w:t>
      </w:r>
      <w:r w:rsidRPr="00F67B29">
        <w:rPr>
          <w:lang w:val="en-GB"/>
        </w:rPr>
        <w:t>）、公司章程（</w:t>
      </w:r>
      <w:r w:rsidRPr="00F67B29">
        <w:rPr>
          <w:lang w:val="en-GB"/>
        </w:rPr>
        <w:t>article of association</w:t>
      </w:r>
      <w:r w:rsidRPr="00F67B29">
        <w:rPr>
          <w:lang w:val="en-GB"/>
        </w:rPr>
        <w:t>）以及公司註冊申請表（</w:t>
      </w:r>
      <w:r w:rsidRPr="00F67B29">
        <w:rPr>
          <w:lang w:val="en-GB"/>
        </w:rPr>
        <w:t>Form A1</w:t>
      </w:r>
      <w:r w:rsidRPr="00F67B29">
        <w:rPr>
          <w:lang w:val="en-GB"/>
        </w:rPr>
        <w:t>），詳細列出公司名，註冊辦公室地址，秘書及負責人資料與股份所有權資料。</w:t>
      </w:r>
    </w:p>
    <w:p w14:paraId="0661F856" w14:textId="77777777" w:rsidR="00AF20FF" w:rsidRPr="00F67B29" w:rsidRDefault="00AF20FF" w:rsidP="00380FE1">
      <w:pPr>
        <w:pStyle w:val="12"/>
        <w:ind w:left="1772" w:hanging="591"/>
        <w:rPr>
          <w:rFonts w:ascii="新細明體" w:eastAsia="新細明體" w:hAnsi="新細明體" w:cs="新細明體"/>
        </w:rPr>
      </w:pPr>
    </w:p>
    <w:p w14:paraId="7780AA12" w14:textId="77777777" w:rsidR="001344D0" w:rsidRPr="00F67B29" w:rsidRDefault="001344D0">
      <w:pPr>
        <w:widowControl/>
        <w:overflowPunct/>
        <w:autoSpaceDE/>
        <w:jc w:val="left"/>
        <w:rPr>
          <w:lang w:val="en-GB"/>
        </w:rPr>
      </w:pPr>
      <w:r w:rsidRPr="00F67B29">
        <w:rPr>
          <w:lang w:val="en-GB"/>
        </w:rPr>
        <w:br w:type="page"/>
      </w:r>
    </w:p>
    <w:p w14:paraId="1E096289" w14:textId="77777777" w:rsidR="00AF20FF" w:rsidRPr="00F67B29" w:rsidRDefault="00AF20FF" w:rsidP="001344D0">
      <w:pPr>
        <w:pStyle w:val="af4"/>
        <w:ind w:left="945" w:hanging="709"/>
      </w:pPr>
      <w:r w:rsidRPr="00F67B29">
        <w:rPr>
          <w:rFonts w:hint="eastAsia"/>
          <w:lang w:val="en-GB"/>
        </w:rPr>
        <w:t>（三）投資申請至公司設立完成之程序表</w:t>
      </w:r>
    </w:p>
    <w:p w14:paraId="6915EE1F" w14:textId="77777777" w:rsidR="00AF20FF" w:rsidRPr="00F67B29" w:rsidRDefault="000215EA" w:rsidP="00380FE1">
      <w:pPr>
        <w:pStyle w:val="12"/>
        <w:ind w:left="1772" w:hanging="591"/>
        <w:rPr>
          <w:rFonts w:ascii="新細明體" w:eastAsia="新細明體" w:hAnsi="新細明體" w:cs="新細明體"/>
        </w:rPr>
      </w:pPr>
      <w:r w:rsidRPr="00F67B29">
        <w:rPr>
          <w:noProof/>
          <w:lang w:eastAsia="zh-TW"/>
        </w:rPr>
        <mc:AlternateContent>
          <mc:Choice Requires="wps">
            <w:drawing>
              <wp:anchor distT="0" distB="0" distL="114300" distR="114300" simplePos="0" relativeHeight="251654144" behindDoc="0" locked="0" layoutInCell="1" allowOverlap="1" wp14:anchorId="53731773" wp14:editId="015786CD">
                <wp:simplePos x="0" y="0"/>
                <wp:positionH relativeFrom="column">
                  <wp:posOffset>0</wp:posOffset>
                </wp:positionH>
                <wp:positionV relativeFrom="paragraph">
                  <wp:posOffset>114300</wp:posOffset>
                </wp:positionV>
                <wp:extent cx="5257800" cy="2333625"/>
                <wp:effectExtent l="13335" t="11430" r="5715" b="7620"/>
                <wp:wrapNone/>
                <wp:docPr id="69" name="AutoShap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57800" cy="2333625"/>
                        </a:xfrm>
                        <a:prstGeom prst="roundRect">
                          <a:avLst>
                            <a:gd name="adj" fmla="val 16667"/>
                          </a:avLst>
                        </a:prstGeom>
                        <a:noFill/>
                        <a:ln w="9360" cap="sq">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3DA9BF8" w14:textId="77777777" w:rsidR="0080277F" w:rsidRDefault="0080277F" w:rsidP="001344D0">
                            <w:pPr>
                              <w:kinsoku w:val="0"/>
                              <w:wordWrap w:val="0"/>
                              <w:autoSpaceDN w:val="0"/>
                              <w:snapToGrid w:val="0"/>
                              <w:spacing w:line="400" w:lineRule="exact"/>
                              <w:ind w:left="196" w:hangingChars="83" w:hanging="196"/>
                            </w:pPr>
                            <w:r>
                              <w:t>1.</w:t>
                            </w:r>
                            <w:r>
                              <w:t>公司英文名稱。</w:t>
                            </w:r>
                          </w:p>
                          <w:p w14:paraId="349E61B2" w14:textId="77777777" w:rsidR="0080277F" w:rsidRDefault="0080277F" w:rsidP="001344D0">
                            <w:pPr>
                              <w:kinsoku w:val="0"/>
                              <w:wordWrap w:val="0"/>
                              <w:autoSpaceDN w:val="0"/>
                              <w:snapToGrid w:val="0"/>
                              <w:spacing w:line="400" w:lineRule="exact"/>
                              <w:ind w:left="196" w:hangingChars="83" w:hanging="196"/>
                            </w:pPr>
                            <w:r>
                              <w:t>2.</w:t>
                            </w:r>
                            <w:r>
                              <w:t>公司註冊地址：註冊地址必須在愛爾蘭。</w:t>
                            </w:r>
                          </w:p>
                          <w:p w14:paraId="3B16B305" w14:textId="77777777" w:rsidR="0080277F" w:rsidRDefault="0080277F" w:rsidP="001344D0">
                            <w:pPr>
                              <w:kinsoku w:val="0"/>
                              <w:wordWrap w:val="0"/>
                              <w:autoSpaceDN w:val="0"/>
                              <w:snapToGrid w:val="0"/>
                              <w:spacing w:line="400" w:lineRule="exact"/>
                              <w:ind w:left="196" w:hangingChars="83" w:hanging="196"/>
                            </w:pPr>
                            <w:r>
                              <w:t>3.</w:t>
                            </w:r>
                            <w:r>
                              <w:t>公司董事：至少</w:t>
                            </w:r>
                            <w:r>
                              <w:t>2</w:t>
                            </w:r>
                            <w:r>
                              <w:t>位，其中</w:t>
                            </w:r>
                            <w:r>
                              <w:t>1</w:t>
                            </w:r>
                            <w:r>
                              <w:t>位必須係歐盟居民。</w:t>
                            </w:r>
                          </w:p>
                          <w:p w14:paraId="70DE99FC" w14:textId="77777777" w:rsidR="0080277F" w:rsidRDefault="0080277F" w:rsidP="001344D0">
                            <w:pPr>
                              <w:kinsoku w:val="0"/>
                              <w:wordWrap w:val="0"/>
                              <w:autoSpaceDN w:val="0"/>
                              <w:snapToGrid w:val="0"/>
                              <w:spacing w:line="400" w:lineRule="exact"/>
                              <w:ind w:left="196" w:hangingChars="83" w:hanging="196"/>
                            </w:pPr>
                            <w:r>
                              <w:t>4.</w:t>
                            </w:r>
                            <w:r>
                              <w:t>公司秘書：可由公司董事兼任。</w:t>
                            </w:r>
                          </w:p>
                          <w:p w14:paraId="26C64A37" w14:textId="77777777" w:rsidR="0080277F" w:rsidRDefault="0080277F" w:rsidP="001344D0">
                            <w:pPr>
                              <w:kinsoku w:val="0"/>
                              <w:wordWrap w:val="0"/>
                              <w:autoSpaceDN w:val="0"/>
                              <w:snapToGrid w:val="0"/>
                              <w:spacing w:line="400" w:lineRule="exact"/>
                              <w:ind w:left="196" w:hangingChars="83" w:hanging="196"/>
                            </w:pPr>
                            <w:r>
                              <w:t>5.</w:t>
                            </w:r>
                            <w:r>
                              <w:t>公司股東名冊。</w:t>
                            </w:r>
                          </w:p>
                          <w:p w14:paraId="2019E897" w14:textId="77777777" w:rsidR="0080277F" w:rsidRDefault="0080277F" w:rsidP="001344D0">
                            <w:pPr>
                              <w:kinsoku w:val="0"/>
                              <w:wordWrap w:val="0"/>
                              <w:autoSpaceDN w:val="0"/>
                              <w:snapToGrid w:val="0"/>
                              <w:spacing w:line="400" w:lineRule="exact"/>
                              <w:ind w:left="196" w:hangingChars="83" w:hanging="196"/>
                            </w:pPr>
                            <w:r>
                              <w:t>6.</w:t>
                            </w:r>
                            <w:r>
                              <w:t>公司組織結構及章程。</w:t>
                            </w:r>
                          </w:p>
                          <w:p w14:paraId="1CFC9CB5" w14:textId="77777777" w:rsidR="0080277F" w:rsidRDefault="0080277F" w:rsidP="001344D0">
                            <w:pPr>
                              <w:kinsoku w:val="0"/>
                              <w:wordWrap w:val="0"/>
                              <w:autoSpaceDN w:val="0"/>
                              <w:snapToGrid w:val="0"/>
                              <w:spacing w:line="400" w:lineRule="exact"/>
                              <w:ind w:left="196" w:hangingChars="83" w:hanging="196"/>
                            </w:pPr>
                            <w:r>
                              <w:t>7.</w:t>
                            </w:r>
                            <w:r>
                              <w:t>申請表格</w:t>
                            </w:r>
                            <w:r>
                              <w:t>Form RBN</w:t>
                            </w:r>
                            <w:r>
                              <w:t>（</w:t>
                            </w:r>
                            <w:r>
                              <w:t>https://www.cro.ie/Publications/Business-Names-Forms</w:t>
                            </w:r>
                            <w:r>
                              <w:t>）。</w:t>
                            </w:r>
                          </w:p>
                        </w:txbxContent>
                      </wps:txbx>
                      <wps:bodyPr rot="0" vert="horz" wrap="square" lIns="91440" tIns="45720" rIns="91440" bIns="45720" anchor="t" anchorCtr="0">
                        <a:noAutofit/>
                      </wps:bodyPr>
                    </wps:wsp>
                  </a:graphicData>
                </a:graphic>
                <wp14:sizeRelH relativeFrom="page">
                  <wp14:pctWidth>0</wp14:pctWidth>
                </wp14:sizeRelH>
                <wp14:sizeRelV relativeFrom="page">
                  <wp14:pctHeight>0</wp14:pctHeight>
                </wp14:sizeRelV>
              </wp:anchor>
            </w:drawing>
          </mc:Choice>
          <mc:Fallback>
            <w:pict>
              <v:roundrect id="AutoShape 2" o:spid="_x0000_s1027" style="position:absolute;left:0;text-align:left;margin-left:0;margin-top:9pt;width:414pt;height:183.75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" filled="f" strokeweight=".26mm">
                <v:stroke joinstyle="miter" endcap="square"/>
                <v:textbox>
                  <w:txbxContent>
                    <w:p w14:paraId="43DA9BF8" w14:textId="77777777" w:rsidR="0080277F" w:rsidRDefault="0080277F" w:rsidP="001344D0">
                      <w:pPr>
                        <w:kinsoku w:val="0"/>
                        <w:wordWrap w:val="0"/>
                        <w:autoSpaceDN w:val="0"/>
                        <w:snapToGrid w:val="0"/>
                        <w:spacing w:line="400" w:lineRule="exact"/>
                        <w:ind w:left="196" w:hangingChars="83" w:hanging="196"/>
                      </w:pPr>
                      <w:r>
                        <w:t>1.</w:t>
                      </w:r>
                      <w:r>
                        <w:t>公司英文名稱。</w:t>
                      </w:r>
                    </w:p>
                    <w:p w14:paraId="349E61B2" w14:textId="77777777" w:rsidR="0080277F" w:rsidRDefault="0080277F" w:rsidP="001344D0">
                      <w:pPr>
                        <w:kinsoku w:val="0"/>
                        <w:wordWrap w:val="0"/>
                        <w:autoSpaceDN w:val="0"/>
                        <w:snapToGrid w:val="0"/>
                        <w:spacing w:line="400" w:lineRule="exact"/>
                        <w:ind w:left="196" w:hangingChars="83" w:hanging="196"/>
                      </w:pPr>
                      <w:r>
                        <w:t>2.</w:t>
                      </w:r>
                      <w:r>
                        <w:t>公司註冊地址：註冊地址必須在愛爾蘭。</w:t>
                      </w:r>
                    </w:p>
                    <w:p w14:paraId="3B16B305" w14:textId="77777777" w:rsidR="0080277F" w:rsidRDefault="0080277F" w:rsidP="001344D0">
                      <w:pPr>
                        <w:kinsoku w:val="0"/>
                        <w:wordWrap w:val="0"/>
                        <w:autoSpaceDN w:val="0"/>
                        <w:snapToGrid w:val="0"/>
                        <w:spacing w:line="400" w:lineRule="exact"/>
                        <w:ind w:left="196" w:hangingChars="83" w:hanging="196"/>
                      </w:pPr>
                      <w:r>
                        <w:t>3.</w:t>
                      </w:r>
                      <w:r>
                        <w:t>公司董事：至少</w:t>
                      </w:r>
                      <w:r>
                        <w:t>2</w:t>
                      </w:r>
                      <w:r>
                        <w:t>位，其中</w:t>
                      </w:r>
                      <w:r>
                        <w:t>1</w:t>
                      </w:r>
                      <w:r>
                        <w:t>位必須係歐盟居民。</w:t>
                      </w:r>
                    </w:p>
                    <w:p w14:paraId="70DE99FC" w14:textId="77777777" w:rsidR="0080277F" w:rsidRDefault="0080277F" w:rsidP="001344D0">
                      <w:pPr>
                        <w:kinsoku w:val="0"/>
                        <w:wordWrap w:val="0"/>
                        <w:autoSpaceDN w:val="0"/>
                        <w:snapToGrid w:val="0"/>
                        <w:spacing w:line="400" w:lineRule="exact"/>
                        <w:ind w:left="196" w:hangingChars="83" w:hanging="196"/>
                      </w:pPr>
                      <w:r>
                        <w:t>4.</w:t>
                      </w:r>
                      <w:r>
                        <w:t>公司秘書：可由公司董事兼任。</w:t>
                      </w:r>
                    </w:p>
                    <w:p w14:paraId="26C64A37" w14:textId="77777777" w:rsidR="0080277F" w:rsidRDefault="0080277F" w:rsidP="001344D0">
                      <w:pPr>
                        <w:kinsoku w:val="0"/>
                        <w:wordWrap w:val="0"/>
                        <w:autoSpaceDN w:val="0"/>
                        <w:snapToGrid w:val="0"/>
                        <w:spacing w:line="400" w:lineRule="exact"/>
                        <w:ind w:left="196" w:hangingChars="83" w:hanging="196"/>
                      </w:pPr>
                      <w:r>
                        <w:t>5.</w:t>
                      </w:r>
                      <w:r>
                        <w:t>公司股東名冊。</w:t>
                      </w:r>
                    </w:p>
                    <w:p w14:paraId="2019E897" w14:textId="77777777" w:rsidR="0080277F" w:rsidRDefault="0080277F" w:rsidP="001344D0">
                      <w:pPr>
                        <w:kinsoku w:val="0"/>
                        <w:wordWrap w:val="0"/>
                        <w:autoSpaceDN w:val="0"/>
                        <w:snapToGrid w:val="0"/>
                        <w:spacing w:line="400" w:lineRule="exact"/>
                        <w:ind w:left="196" w:hangingChars="83" w:hanging="196"/>
                      </w:pPr>
                      <w:r>
                        <w:t>6.</w:t>
                      </w:r>
                      <w:r>
                        <w:t>公司組織結構及章程。</w:t>
                      </w:r>
                    </w:p>
                    <w:p w14:paraId="1CFC9CB5" w14:textId="77777777" w:rsidR="0080277F" w:rsidRDefault="0080277F" w:rsidP="001344D0">
                      <w:pPr>
                        <w:kinsoku w:val="0"/>
                        <w:wordWrap w:val="0"/>
                        <w:autoSpaceDN w:val="0"/>
                        <w:snapToGrid w:val="0"/>
                        <w:spacing w:line="400" w:lineRule="exact"/>
                        <w:ind w:left="196" w:hangingChars="83" w:hanging="196"/>
                      </w:pPr>
                      <w:r>
                        <w:t>7.</w:t>
                      </w:r>
                      <w:r>
                        <w:t>申請表格</w:t>
                      </w:r>
                      <w:r>
                        <w:t>Form RBN</w:t>
                      </w:r>
                      <w:r>
                        <w:t>（</w:t>
                      </w:r>
                      <w:r>
                        <w:t>https://www.cro.ie/Publications/Business-Names-Forms</w:t>
                      </w:r>
                      <w:r>
                        <w:t>）。</w:t>
                      </w:r>
                    </w:p>
                  </w:txbxContent>
                </v:textbox>
              </v:roundrect>
            </w:pict>
          </mc:Fallback>
        </mc:AlternateContent>
      </w:r>
      <w:r w:rsidRPr="00F67B29">
        <w:rPr>
          <w:noProof/>
          <w:lang w:eastAsia="zh-TW"/>
        </w:rPr>
        <mc:AlternateContent>
          <mc:Choice Requires="wps">
            <w:drawing>
              <wp:anchor distT="0" distB="0" distL="114300" distR="114300" simplePos="0" relativeHeight="251655168" behindDoc="0" locked="0" layoutInCell="1" allowOverlap="1" wp14:anchorId="15DB08CB" wp14:editId="0EED0E92">
                <wp:simplePos x="0" y="0"/>
                <wp:positionH relativeFrom="column">
                  <wp:posOffset>3543300</wp:posOffset>
                </wp:positionH>
                <wp:positionV relativeFrom="paragraph">
                  <wp:posOffset>0</wp:posOffset>
                </wp:positionV>
                <wp:extent cx="1257300" cy="489585"/>
                <wp:effectExtent l="13335" t="11430" r="5715" b="13335"/>
                <wp:wrapNone/>
                <wp:docPr id="68"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57300" cy="489585"/>
                        </a:xfrm>
                        <a:prstGeom prst="roundRect">
                          <a:avLst>
                            <a:gd name="adj" fmla="val 16667"/>
                          </a:avLst>
                        </a:prstGeom>
                        <a:solidFill>
                          <a:srgbClr val="FFFF99"/>
                        </a:solidFill>
                        <a:ln w="9360" cap="sq">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0B611E12" w14:textId="77777777" w:rsidR="0080277F" w:rsidRDefault="0080277F">
                            <w:pPr>
                              <w:spacing w:line="400" w:lineRule="exact"/>
                              <w:jc w:val="center"/>
                            </w:pPr>
                            <w:r>
                              <w:t>事前準備資料</w:t>
                            </w:r>
                          </w:p>
                          <w:p w14:paraId="27CB4247" w14:textId="77777777" w:rsidR="0080277F" w:rsidRDefault="0080277F">
                            <w:pPr>
                              <w:ind w:firstLine="472"/>
                            </w:pPr>
                          </w:p>
                        </w:txbxContent>
                      </wps:txbx>
                      <wps:bodyPr rot="0" vert="horz" wrap="square" lIns="91440" tIns="45720" rIns="91440" bIns="45720" anchor="t" anchorCtr="0">
                        <a:noAutofit/>
                      </wps:bodyPr>
                    </wps:wsp>
                  </a:graphicData>
                </a:graphic>
                <wp14:sizeRelH relativeFrom="page">
                  <wp14:pctWidth>0</wp14:pctWidth>
                </wp14:sizeRelH>
                <wp14:sizeRelV relativeFrom="page">
                  <wp14:pctHeight>0</wp14:pctHeight>
                </wp14:sizeRelV>
              </wp:anchor>
            </w:drawing>
          </mc:Choice>
          <mc:Fallback>
            <w:pict>
              <v:roundrect id="AutoShape 3" o:spid="_x0000_s1028" style="position:absolute;left:0;text-align:left;margin-left:279pt;margin-top:0;width:99pt;height:38.55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" fillcolor="#ff9" strokeweight=".26mm">
                <v:stroke joinstyle="miter" endcap="square"/>
                <v:textbox>
                  <w:txbxContent>
                    <w:p w14:paraId="0B611E12" w14:textId="77777777" w:rsidR="0080277F" w:rsidRDefault="0080277F">
                      <w:pPr>
                        <w:spacing w:line="400" w:lineRule="exact"/>
                        <w:jc w:val="center"/>
                      </w:pPr>
                      <w:r>
                        <w:t>事前準備資料</w:t>
                      </w:r>
                    </w:p>
                    <w:p w14:paraId="27CB4247" w14:textId="77777777" w:rsidR="0080277F" w:rsidRDefault="0080277F">
                      <w:pPr>
                        <w:ind w:firstLine="472"/>
                      </w:pPr>
                    </w:p>
                  </w:txbxContent>
                </v:textbox>
              </v:roundrect>
            </w:pict>
          </mc:Fallback>
        </mc:AlternateContent>
      </w:r>
    </w:p>
    <w:p w14:paraId="095CF8A0" w14:textId="77777777" w:rsidR="00AF20FF" w:rsidRPr="00F67B29" w:rsidRDefault="00AF20FF" w:rsidP="00380FE1">
      <w:pPr>
        <w:pStyle w:val="12"/>
        <w:ind w:left="1772" w:hanging="591"/>
        <w:rPr>
          <w:rFonts w:ascii="新細明體" w:eastAsia="新細明體" w:hAnsi="新細明體" w:cs="新細明體"/>
        </w:rPr>
      </w:pPr>
    </w:p>
    <w:p w14:paraId="4EBAD20A" w14:textId="77777777" w:rsidR="00AF20FF" w:rsidRPr="00F67B29" w:rsidRDefault="00AF20FF" w:rsidP="00380FE1">
      <w:pPr>
        <w:pStyle w:val="12"/>
        <w:ind w:left="1772" w:hanging="591"/>
        <w:rPr>
          <w:rFonts w:ascii="新細明體" w:eastAsia="新細明體" w:hAnsi="新細明體" w:cs="新細明體"/>
        </w:rPr>
      </w:pPr>
    </w:p>
    <w:p w14:paraId="7018A125" w14:textId="77777777" w:rsidR="00AF20FF" w:rsidRPr="00F67B29" w:rsidRDefault="00AF20FF" w:rsidP="00380FE1">
      <w:pPr>
        <w:pStyle w:val="12"/>
        <w:ind w:left="1772" w:hanging="591"/>
        <w:rPr>
          <w:rFonts w:ascii="新細明體" w:eastAsia="新細明體" w:hAnsi="新細明體" w:cs="新細明體"/>
        </w:rPr>
      </w:pPr>
    </w:p>
    <w:p w14:paraId="7BEB0EA2" w14:textId="77777777" w:rsidR="00AF20FF" w:rsidRPr="00F67B29" w:rsidRDefault="00AF20FF" w:rsidP="00380FE1">
      <w:pPr>
        <w:pStyle w:val="12"/>
        <w:ind w:left="1772" w:hanging="591"/>
        <w:rPr>
          <w:rFonts w:ascii="新細明體" w:eastAsia="新細明體" w:hAnsi="新細明體" w:cs="新細明體"/>
        </w:rPr>
      </w:pPr>
    </w:p>
    <w:p w14:paraId="039D6959" w14:textId="77777777" w:rsidR="00AF20FF" w:rsidRPr="00F67B29" w:rsidRDefault="00AF20FF" w:rsidP="00380FE1">
      <w:pPr>
        <w:pStyle w:val="12"/>
        <w:ind w:left="1772" w:hanging="591"/>
        <w:rPr>
          <w:rFonts w:ascii="新細明體" w:eastAsia="新細明體" w:hAnsi="新細明體" w:cs="新細明體"/>
        </w:rPr>
      </w:pPr>
    </w:p>
    <w:p w14:paraId="48DF1EA0" w14:textId="77777777" w:rsidR="00AF20FF" w:rsidRPr="00F67B29" w:rsidRDefault="00AF20FF" w:rsidP="00380FE1">
      <w:pPr>
        <w:pStyle w:val="12"/>
        <w:ind w:left="1772" w:hanging="591"/>
        <w:rPr>
          <w:rFonts w:ascii="新細明體" w:eastAsia="新細明體" w:hAnsi="新細明體" w:cs="新細明體"/>
        </w:rPr>
      </w:pPr>
    </w:p>
    <w:p w14:paraId="32A6A8CE" w14:textId="77777777" w:rsidR="00AF20FF" w:rsidRPr="00F67B29" w:rsidRDefault="000215EA" w:rsidP="00380FE1">
      <w:pPr>
        <w:pStyle w:val="12"/>
        <w:ind w:left="1772" w:hanging="591"/>
        <w:rPr>
          <w:rFonts w:ascii="新細明體" w:eastAsia="新細明體" w:hAnsi="新細明體" w:cs="新細明體"/>
        </w:rPr>
      </w:pPr>
      <w:r w:rsidRPr="00F67B29">
        <w:rPr>
          <w:noProof/>
          <w:lang w:eastAsia="zh-TW"/>
        </w:rPr>
        <mc:AlternateContent>
          <mc:Choice Requires="wps">
            <w:drawing>
              <wp:anchor distT="0" distB="0" distL="114300" distR="114300" simplePos="0" relativeHeight="251656192" behindDoc="0" locked="0" layoutInCell="1" allowOverlap="1" wp14:anchorId="3754A635" wp14:editId="45791310">
                <wp:simplePos x="0" y="0"/>
                <wp:positionH relativeFrom="column">
                  <wp:posOffset>2172970</wp:posOffset>
                </wp:positionH>
                <wp:positionV relativeFrom="paragraph">
                  <wp:posOffset>163195</wp:posOffset>
                </wp:positionV>
                <wp:extent cx="800100" cy="800100"/>
                <wp:effectExtent l="33655" t="11430" r="33020" b="17145"/>
                <wp:wrapNone/>
                <wp:docPr id="67" name="AutoShape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00100" cy="800100"/>
                        </a:xfrm>
                        <a:prstGeom prst="downArrow">
                          <a:avLst>
                            <a:gd name="adj1" fmla="val 50000"/>
                            <a:gd name="adj2" fmla="val 25000"/>
                          </a:avLst>
                        </a:prstGeom>
                        <a:noFill/>
                        <a:ln w="9360" cap="sq">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type w14:anchorId="4B2501B5"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AutoShape 4" o:spid="_x0000_s1026" type="#_x0000_t67" style="position:absolute;margin-left:171.1pt;margin-top:12.85pt;width:63pt;height:63pt;z-index:25165619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" filled="f" strokeweight=".26mm">
                <v:stroke endcap="square"/>
              </v:shape>
            </w:pict>
          </mc:Fallback>
        </mc:AlternateContent>
      </w:r>
    </w:p>
    <w:p w14:paraId="3EA6C805" w14:textId="77777777" w:rsidR="00AF20FF" w:rsidRPr="00F67B29" w:rsidRDefault="000215EA" w:rsidP="00380FE1">
      <w:pPr>
        <w:pStyle w:val="12"/>
        <w:ind w:left="1772" w:hanging="591"/>
        <w:rPr>
          <w:rFonts w:ascii="新細明體" w:eastAsia="新細明體" w:hAnsi="新細明體" w:cs="新細明體"/>
        </w:rPr>
      </w:pPr>
      <w:r w:rsidRPr="00F67B29">
        <w:rPr>
          <w:noProof/>
          <w:lang w:eastAsia="zh-TW"/>
        </w:rPr>
        <mc:AlternateContent>
          <mc:Choice Requires="wps">
            <w:drawing>
              <wp:anchor distT="0" distB="0" distL="114300" distR="114300" simplePos="0" relativeHeight="251658240" behindDoc="0" locked="0" layoutInCell="1" allowOverlap="1" wp14:anchorId="50DD19D7" wp14:editId="4D351C74">
                <wp:simplePos x="0" y="0"/>
                <wp:positionH relativeFrom="column">
                  <wp:posOffset>1948180</wp:posOffset>
                </wp:positionH>
                <wp:positionV relativeFrom="paragraph">
                  <wp:posOffset>0</wp:posOffset>
                </wp:positionV>
                <wp:extent cx="1257300" cy="489585"/>
                <wp:effectExtent l="8890" t="12700" r="10160" b="12065"/>
                <wp:wrapNone/>
                <wp:docPr id="66" name="AutoShape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57300" cy="489585"/>
                        </a:xfrm>
                        <a:prstGeom prst="roundRect">
                          <a:avLst>
                            <a:gd name="adj" fmla="val 16667"/>
                          </a:avLst>
                        </a:prstGeom>
                        <a:solidFill>
                          <a:srgbClr val="FFFF99"/>
                        </a:solidFill>
                        <a:ln w="9360" cap="sq">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6CC6A3A" w14:textId="77777777" w:rsidR="0080277F" w:rsidRDefault="0080277F">
                            <w:pPr>
                              <w:spacing w:line="400" w:lineRule="exact"/>
                              <w:jc w:val="center"/>
                            </w:pPr>
                            <w:r>
                              <w:t>上網註冊登記</w:t>
                            </w:r>
                          </w:p>
                        </w:txbxContent>
                      </wps:txbx>
                      <wps:bodyPr rot="0" vert="horz" wrap="square" lIns="91440" tIns="45720" rIns="91440" bIns="45720" anchor="t" anchorCtr="0">
                        <a:noAutofit/>
                      </wps:bodyPr>
                    </wps:wsp>
                  </a:graphicData>
                </a:graphic>
                <wp14:sizeRelH relativeFrom="page">
                  <wp14:pctWidth>0</wp14:pctWidth>
                </wp14:sizeRelH>
                <wp14:sizeRelV relativeFrom="page">
                  <wp14:pctHeight>0</wp14:pctHeight>
                </wp14:sizeRelV>
              </wp:anchor>
            </w:drawing>
          </mc:Choice>
          <mc:Fallback>
            <w:pict>
              <v:roundrect id="AutoShape 6" o:spid="_x0000_s1029" style="position:absolute;left:0;text-align:left;margin-left:153.4pt;margin-top:0;width:99pt;height:38.5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" fillcolor="#ff9" strokeweight=".26mm">
                <v:stroke joinstyle="miter" endcap="square"/>
                <v:textbox>
                  <w:txbxContent>
                    <w:p w14:paraId="76CC6A3A" w14:textId="77777777" w:rsidR="0080277F" w:rsidRDefault="0080277F">
                      <w:pPr>
                        <w:spacing w:line="400" w:lineRule="exact"/>
                        <w:jc w:val="center"/>
                      </w:pPr>
                      <w:r>
                        <w:t>上網註冊登記</w:t>
                      </w:r>
                    </w:p>
                  </w:txbxContent>
                </v:textbox>
              </v:roundrect>
            </w:pict>
          </mc:Fallback>
        </mc:AlternateContent>
      </w:r>
    </w:p>
    <w:p w14:paraId="1F5431D9" w14:textId="77777777" w:rsidR="00AF20FF" w:rsidRPr="00F67B29" w:rsidRDefault="00AF20FF" w:rsidP="00380FE1">
      <w:pPr>
        <w:pStyle w:val="12"/>
        <w:ind w:left="1772" w:hanging="591"/>
        <w:rPr>
          <w:rFonts w:ascii="新細明體" w:eastAsia="新細明體" w:hAnsi="新細明體" w:cs="新細明體"/>
        </w:rPr>
      </w:pPr>
    </w:p>
    <w:p w14:paraId="7C0916FD" w14:textId="77777777" w:rsidR="00AF20FF" w:rsidRPr="00F67B29" w:rsidRDefault="000215EA" w:rsidP="00380FE1">
      <w:pPr>
        <w:pStyle w:val="12"/>
        <w:ind w:left="1772" w:hanging="591"/>
        <w:rPr>
          <w:rFonts w:ascii="新細明體" w:eastAsia="新細明體" w:hAnsi="新細明體" w:cs="新細明體"/>
        </w:rPr>
      </w:pPr>
      <w:r w:rsidRPr="00F67B29">
        <w:rPr>
          <w:noProof/>
          <w:lang w:eastAsia="zh-TW"/>
        </w:rPr>
        <mc:AlternateContent>
          <mc:Choice Requires="wps">
            <w:drawing>
              <wp:anchor distT="0" distB="0" distL="114300" distR="114300" simplePos="0" relativeHeight="251657216" behindDoc="0" locked="0" layoutInCell="1" allowOverlap="1" wp14:anchorId="099175B2" wp14:editId="2C5CE231">
                <wp:simplePos x="0" y="0"/>
                <wp:positionH relativeFrom="column">
                  <wp:posOffset>-74930</wp:posOffset>
                </wp:positionH>
                <wp:positionV relativeFrom="paragraph">
                  <wp:posOffset>0</wp:posOffset>
                </wp:positionV>
                <wp:extent cx="5257800" cy="2121535"/>
                <wp:effectExtent l="5080" t="11430" r="13970" b="10160"/>
                <wp:wrapNone/>
                <wp:docPr id="65" name="AutoShape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57800" cy="2121535"/>
                        </a:xfrm>
                        <a:prstGeom prst="roundRect">
                          <a:avLst>
                            <a:gd name="adj" fmla="val 16667"/>
                          </a:avLst>
                        </a:prstGeom>
                        <a:noFill/>
                        <a:ln w="9360" cap="sq">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DB59C24" w14:textId="77777777" w:rsidR="0080277F" w:rsidRDefault="0080277F" w:rsidP="001344D0">
                            <w:pPr>
                              <w:kinsoku w:val="0"/>
                              <w:wordWrap w:val="0"/>
                              <w:autoSpaceDN w:val="0"/>
                              <w:snapToGrid w:val="0"/>
                              <w:spacing w:line="400" w:lineRule="exact"/>
                              <w:ind w:left="196" w:hangingChars="83" w:hanging="196"/>
                            </w:pPr>
                            <w:r>
                              <w:t>1.</w:t>
                            </w:r>
                            <w:r>
                              <w:t>前往公司註冊局網站進行公司名稱註冊：</w:t>
                            </w:r>
                            <w:r>
                              <w:t>https://core.cro.ie/</w:t>
                            </w:r>
                            <w:r>
                              <w:t>。</w:t>
                            </w:r>
                          </w:p>
                          <w:p w14:paraId="6B340A9C" w14:textId="77777777" w:rsidR="0080277F" w:rsidRDefault="0080277F" w:rsidP="001344D0">
                            <w:pPr>
                              <w:kinsoku w:val="0"/>
                              <w:wordWrap w:val="0"/>
                              <w:autoSpaceDN w:val="0"/>
                              <w:snapToGrid w:val="0"/>
                              <w:spacing w:line="400" w:lineRule="exact"/>
                              <w:ind w:left="196" w:hangingChars="83" w:hanging="196"/>
                            </w:pPr>
                            <w:r>
                              <w:t>2.</w:t>
                            </w:r>
                            <w:r>
                              <w:t>依指示填入公司名稱、地址、營業項目等資訊。</w:t>
                            </w:r>
                          </w:p>
                          <w:p w14:paraId="4687F47D" w14:textId="77777777" w:rsidR="0080277F" w:rsidRDefault="0080277F" w:rsidP="001344D0">
                            <w:pPr>
                              <w:kinsoku w:val="0"/>
                              <w:wordWrap w:val="0"/>
                              <w:autoSpaceDN w:val="0"/>
                              <w:snapToGrid w:val="0"/>
                              <w:spacing w:line="400" w:lineRule="exact"/>
                              <w:ind w:left="196" w:hangingChars="83" w:hanging="196"/>
                            </w:pPr>
                            <w:r>
                              <w:t>3.</w:t>
                            </w:r>
                            <w:r>
                              <w:t>依指示填入董事及秘書之相關資料。</w:t>
                            </w:r>
                          </w:p>
                          <w:p w14:paraId="68BB35F3" w14:textId="77777777" w:rsidR="0080277F" w:rsidRDefault="0080277F" w:rsidP="001344D0">
                            <w:pPr>
                              <w:kinsoku w:val="0"/>
                              <w:wordWrap w:val="0"/>
                              <w:autoSpaceDN w:val="0"/>
                              <w:snapToGrid w:val="0"/>
                              <w:spacing w:line="400" w:lineRule="exact"/>
                              <w:ind w:left="196" w:hangingChars="83" w:hanging="196"/>
                            </w:pPr>
                            <w:r>
                              <w:t>4.</w:t>
                            </w:r>
                            <w:r>
                              <w:t>付款：</w:t>
                            </w:r>
                            <w:r>
                              <w:t>20</w:t>
                            </w:r>
                            <w:r>
                              <w:t>歐元。</w:t>
                            </w:r>
                          </w:p>
                          <w:p w14:paraId="7111A39C" w14:textId="77777777" w:rsidR="0080277F" w:rsidRDefault="0080277F" w:rsidP="001344D0">
                            <w:pPr>
                              <w:kinsoku w:val="0"/>
                              <w:wordWrap w:val="0"/>
                              <w:autoSpaceDN w:val="0"/>
                              <w:snapToGrid w:val="0"/>
                              <w:spacing w:line="400" w:lineRule="exact"/>
                              <w:ind w:left="196" w:hangingChars="83" w:hanging="196"/>
                            </w:pPr>
                            <w:r>
                              <w:t>5.</w:t>
                            </w:r>
                            <w:r>
                              <w:t>依指示填入並送出所有註冊資訊後，系統將自動產生一份註冊完成確認書，請將該份確認書印出並簽名後，連同公司股東名冊等書面資料寄回公司註冊局。</w:t>
                            </w:r>
                          </w:p>
                        </w:txbxContent>
                      </wps:txbx>
                      <wps:bodyPr rot="0" vert="horz" wrap="square" lIns="91440" tIns="45720" rIns="91440" bIns="45720" anchor="t" anchorCtr="0">
                        <a:noAutofit/>
                      </wps:bodyPr>
                    </wps:wsp>
                  </a:graphicData>
                </a:graphic>
                <wp14:sizeRelH relativeFrom="page">
                  <wp14:pctWidth>0</wp14:pctWidth>
                </wp14:sizeRelH>
                <wp14:sizeRelV relativeFrom="page">
                  <wp14:pctHeight>0</wp14:pctHeight>
                </wp14:sizeRelV>
              </wp:anchor>
            </w:drawing>
          </mc:Choice>
          <mc:Fallback>
            <w:pict>
              <v:roundrect id="AutoShape 5" o:spid="_x0000_s1030" style="position:absolute;left:0;text-align:left;margin-left:-5.9pt;margin-top:0;width:414pt;height:167.05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" filled="f" strokeweight=".26mm">
                <v:stroke joinstyle="miter" endcap="square"/>
                <v:textbox>
                  <w:txbxContent>
                    <w:p w14:paraId="6DB59C24" w14:textId="77777777" w:rsidR="0080277F" w:rsidRDefault="0080277F" w:rsidP="001344D0">
                      <w:pPr>
                        <w:kinsoku w:val="0"/>
                        <w:wordWrap w:val="0"/>
                        <w:autoSpaceDN w:val="0"/>
                        <w:snapToGrid w:val="0"/>
                        <w:spacing w:line="400" w:lineRule="exact"/>
                        <w:ind w:left="196" w:hangingChars="83" w:hanging="196"/>
                      </w:pPr>
                      <w:r>
                        <w:t>1.</w:t>
                      </w:r>
                      <w:r>
                        <w:t>前往公司註冊局網站進行公司名稱註冊：</w:t>
                      </w:r>
                      <w:r>
                        <w:t>https://core.cro.ie/</w:t>
                      </w:r>
                      <w:r>
                        <w:t>。</w:t>
                      </w:r>
                    </w:p>
                    <w:p w14:paraId="6B340A9C" w14:textId="77777777" w:rsidR="0080277F" w:rsidRDefault="0080277F" w:rsidP="001344D0">
                      <w:pPr>
                        <w:kinsoku w:val="0"/>
                        <w:wordWrap w:val="0"/>
                        <w:autoSpaceDN w:val="0"/>
                        <w:snapToGrid w:val="0"/>
                        <w:spacing w:line="400" w:lineRule="exact"/>
                        <w:ind w:left="196" w:hangingChars="83" w:hanging="196"/>
                      </w:pPr>
                      <w:r>
                        <w:t>2.</w:t>
                      </w:r>
                      <w:r>
                        <w:t>依指示填入公司名稱、地址、營業項目等資訊。</w:t>
                      </w:r>
                    </w:p>
                    <w:p w14:paraId="4687F47D" w14:textId="77777777" w:rsidR="0080277F" w:rsidRDefault="0080277F" w:rsidP="001344D0">
                      <w:pPr>
                        <w:kinsoku w:val="0"/>
                        <w:wordWrap w:val="0"/>
                        <w:autoSpaceDN w:val="0"/>
                        <w:snapToGrid w:val="0"/>
                        <w:spacing w:line="400" w:lineRule="exact"/>
                        <w:ind w:left="196" w:hangingChars="83" w:hanging="196"/>
                      </w:pPr>
                      <w:r>
                        <w:t>3.</w:t>
                      </w:r>
                      <w:r>
                        <w:t>依指示填入董事及秘書之相關資料。</w:t>
                      </w:r>
                    </w:p>
                    <w:p w14:paraId="68BB35F3" w14:textId="77777777" w:rsidR="0080277F" w:rsidRDefault="0080277F" w:rsidP="001344D0">
                      <w:pPr>
                        <w:kinsoku w:val="0"/>
                        <w:wordWrap w:val="0"/>
                        <w:autoSpaceDN w:val="0"/>
                        <w:snapToGrid w:val="0"/>
                        <w:spacing w:line="400" w:lineRule="exact"/>
                        <w:ind w:left="196" w:hangingChars="83" w:hanging="196"/>
                      </w:pPr>
                      <w:r>
                        <w:t>4.</w:t>
                      </w:r>
                      <w:r>
                        <w:t>付款：</w:t>
                      </w:r>
                      <w:r>
                        <w:t>20</w:t>
                      </w:r>
                      <w:r>
                        <w:t>歐元。</w:t>
                      </w:r>
                    </w:p>
                    <w:p w14:paraId="7111A39C" w14:textId="77777777" w:rsidR="0080277F" w:rsidRDefault="0080277F" w:rsidP="001344D0">
                      <w:pPr>
                        <w:kinsoku w:val="0"/>
                        <w:wordWrap w:val="0"/>
                        <w:autoSpaceDN w:val="0"/>
                        <w:snapToGrid w:val="0"/>
                        <w:spacing w:line="400" w:lineRule="exact"/>
                        <w:ind w:left="196" w:hangingChars="83" w:hanging="196"/>
                      </w:pPr>
                      <w:r>
                        <w:t>5.</w:t>
                      </w:r>
                      <w:r>
                        <w:t>依指示填入並送出所有註冊資訊後，系統將自動產生一份註冊完成確認書，請將該份確認書印出並簽名後，連同公司股東名冊等書面資料寄回公司註冊局。</w:t>
                      </w:r>
                    </w:p>
                  </w:txbxContent>
                </v:textbox>
              </v:roundrect>
            </w:pict>
          </mc:Fallback>
        </mc:AlternateContent>
      </w:r>
    </w:p>
    <w:p w14:paraId="03C3DADB" w14:textId="77777777" w:rsidR="00AF20FF" w:rsidRPr="00F67B29" w:rsidRDefault="00AF20FF" w:rsidP="00380FE1">
      <w:pPr>
        <w:pStyle w:val="12"/>
        <w:ind w:left="1772" w:hanging="591"/>
        <w:rPr>
          <w:rFonts w:ascii="新細明體" w:eastAsia="新細明體" w:hAnsi="新細明體" w:cs="新細明體"/>
        </w:rPr>
      </w:pPr>
    </w:p>
    <w:p w14:paraId="0BAFA940" w14:textId="77777777" w:rsidR="00AF20FF" w:rsidRPr="00F67B29" w:rsidRDefault="00AF20FF" w:rsidP="00380FE1">
      <w:pPr>
        <w:pStyle w:val="12"/>
        <w:ind w:left="1772" w:hanging="591"/>
        <w:rPr>
          <w:rFonts w:ascii="新細明體" w:eastAsia="新細明體" w:hAnsi="新細明體" w:cs="新細明體"/>
        </w:rPr>
      </w:pPr>
    </w:p>
    <w:p w14:paraId="6CFCBDBC" w14:textId="77777777" w:rsidR="00AF20FF" w:rsidRPr="00F67B29" w:rsidRDefault="00AF20FF" w:rsidP="00380FE1">
      <w:pPr>
        <w:pStyle w:val="12"/>
        <w:ind w:left="1772" w:hanging="591"/>
        <w:rPr>
          <w:rFonts w:ascii="新細明體" w:eastAsia="新細明體" w:hAnsi="新細明體" w:cs="新細明體"/>
        </w:rPr>
      </w:pPr>
    </w:p>
    <w:p w14:paraId="3707CC0F" w14:textId="77777777" w:rsidR="00AF20FF" w:rsidRPr="00F67B29" w:rsidRDefault="00AF20FF" w:rsidP="00380FE1">
      <w:pPr>
        <w:pStyle w:val="12"/>
        <w:ind w:left="1772" w:hanging="591"/>
        <w:rPr>
          <w:rFonts w:ascii="新細明體" w:eastAsia="新細明體" w:hAnsi="新細明體" w:cs="新細明體"/>
        </w:rPr>
      </w:pPr>
    </w:p>
    <w:p w14:paraId="412C318B" w14:textId="77777777" w:rsidR="00AF20FF" w:rsidRPr="00F67B29" w:rsidRDefault="00AF20FF" w:rsidP="00380FE1">
      <w:pPr>
        <w:pStyle w:val="12"/>
        <w:ind w:left="1772" w:hanging="591"/>
        <w:rPr>
          <w:rFonts w:ascii="新細明體" w:eastAsia="新細明體" w:hAnsi="新細明體" w:cs="新細明體"/>
        </w:rPr>
      </w:pPr>
    </w:p>
    <w:p w14:paraId="57757005" w14:textId="77777777" w:rsidR="00AF20FF" w:rsidRPr="00F67B29" w:rsidRDefault="000215EA" w:rsidP="00380FE1">
      <w:pPr>
        <w:pStyle w:val="12"/>
        <w:ind w:left="1772" w:hanging="591"/>
        <w:rPr>
          <w:rFonts w:ascii="新細明體" w:eastAsia="新細明體" w:hAnsi="新細明體" w:cs="新細明體"/>
        </w:rPr>
      </w:pPr>
      <w:r w:rsidRPr="00F67B29">
        <w:rPr>
          <w:noProof/>
          <w:lang w:eastAsia="zh-TW"/>
        </w:rPr>
        <mc:AlternateContent>
          <mc:Choice Requires="wps">
            <w:drawing>
              <wp:anchor distT="0" distB="0" distL="114300" distR="114300" simplePos="0" relativeHeight="251659264" behindDoc="0" locked="0" layoutInCell="1" allowOverlap="1" wp14:anchorId="025E31F2" wp14:editId="72AEB09B">
                <wp:simplePos x="0" y="0"/>
                <wp:positionH relativeFrom="column">
                  <wp:posOffset>2172970</wp:posOffset>
                </wp:positionH>
                <wp:positionV relativeFrom="paragraph">
                  <wp:posOffset>163195</wp:posOffset>
                </wp:positionV>
                <wp:extent cx="800100" cy="1142365"/>
                <wp:effectExtent l="24130" t="8890" r="23495" b="10795"/>
                <wp:wrapNone/>
                <wp:docPr id="64" name="AutoShape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00100" cy="1142365"/>
                        </a:xfrm>
                        <a:prstGeom prst="downArrow">
                          <a:avLst>
                            <a:gd name="adj1" fmla="val 50000"/>
                            <a:gd name="adj2" fmla="val 35694"/>
                          </a:avLst>
                        </a:prstGeom>
                        <a:noFill/>
                        <a:ln w="9360" cap="sq">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238EA918" id="AutoShape 7" o:spid="_x0000_s1026" type="#_x0000_t67" style="position:absolute;margin-left:171.1pt;margin-top:12.85pt;width:63pt;height:89.95pt;z-index:25165926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" filled="f" strokeweight=".26mm">
                <v:stroke endcap="square"/>
              </v:shape>
            </w:pict>
          </mc:Fallback>
        </mc:AlternateContent>
      </w:r>
    </w:p>
    <w:p w14:paraId="4F575771" w14:textId="77777777" w:rsidR="00AF20FF" w:rsidRPr="00F67B29" w:rsidRDefault="000215EA" w:rsidP="00380FE1">
      <w:pPr>
        <w:pStyle w:val="12"/>
        <w:ind w:left="1772" w:hanging="591"/>
        <w:rPr>
          <w:rFonts w:ascii="新細明體" w:eastAsia="新細明體" w:hAnsi="新細明體" w:cs="新細明體"/>
        </w:rPr>
      </w:pPr>
      <w:r w:rsidRPr="00F67B29">
        <w:rPr>
          <w:noProof/>
          <w:lang w:eastAsia="zh-TW"/>
        </w:rPr>
        <mc:AlternateContent>
          <mc:Choice Requires="wps">
            <w:drawing>
              <wp:anchor distT="0" distB="0" distL="114300" distR="114300" simplePos="0" relativeHeight="251660288" behindDoc="0" locked="0" layoutInCell="1" allowOverlap="1" wp14:anchorId="32BA2425" wp14:editId="2A097755">
                <wp:simplePos x="0" y="0"/>
                <wp:positionH relativeFrom="column">
                  <wp:posOffset>674370</wp:posOffset>
                </wp:positionH>
                <wp:positionV relativeFrom="paragraph">
                  <wp:posOffset>0</wp:posOffset>
                </wp:positionV>
                <wp:extent cx="3771900" cy="652780"/>
                <wp:effectExtent l="11430" t="10160" r="7620" b="13335"/>
                <wp:wrapNone/>
                <wp:docPr id="63" name="AutoShap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771900" cy="652780"/>
                        </a:xfrm>
                        <a:prstGeom prst="roundRect">
                          <a:avLst>
                            <a:gd name="adj" fmla="val 16667"/>
                          </a:avLst>
                        </a:prstGeom>
                        <a:solidFill>
                          <a:srgbClr val="FFFF99"/>
                        </a:solidFill>
                        <a:ln w="9360" cap="sq">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5319101" w14:textId="77777777" w:rsidR="0080277F" w:rsidRPr="001344D0" w:rsidRDefault="0080277F">
                            <w:pPr>
                              <w:spacing w:line="400" w:lineRule="exact"/>
                              <w:jc w:val="center"/>
                            </w:pPr>
                            <w:r w:rsidRPr="001344D0">
                              <w:t>愛爾蘭公司註冊局將在</w:t>
                            </w:r>
                            <w:r w:rsidRPr="001344D0">
                              <w:t>3</w:t>
                            </w:r>
                            <w:r w:rsidRPr="001344D0">
                              <w:t>至</w:t>
                            </w:r>
                            <w:r w:rsidRPr="001344D0">
                              <w:t>5</w:t>
                            </w:r>
                            <w:r w:rsidRPr="001344D0">
                              <w:t>天後，以郵寄方式通知公司註冊結果</w:t>
                            </w:r>
                          </w:p>
                        </w:txbxContent>
                      </wps:txbx>
                      <wps:bodyPr rot="0" vert="horz" wrap="square" lIns="91440" tIns="45720" rIns="91440" bIns="45720" anchor="t" anchorCtr="0">
                        <a:noAutofit/>
                      </wps:bodyPr>
                    </wps:wsp>
                  </a:graphicData>
                </a:graphic>
                <wp14:sizeRelH relativeFrom="page">
                  <wp14:pctWidth>0</wp14:pctWidth>
                </wp14:sizeRelH>
                <wp14:sizeRelV relativeFrom="page">
                  <wp14:pctHeight>0</wp14:pctHeight>
                </wp14:sizeRelV>
              </wp:anchor>
            </w:drawing>
          </mc:Choice>
          <mc:Fallback>
            <w:pict>
              <v:roundrect id="AutoShape 8" o:spid="_x0000_s1031" style="position:absolute;left:0;text-align:left;margin-left:53.1pt;margin-top:0;width:297pt;height:51.4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" fillcolor="#ff9" strokeweight=".26mm">
                <v:stroke joinstyle="miter" endcap="square"/>
                <v:textbox>
                  <w:txbxContent>
                    <w:p w14:paraId="45319101" w14:textId="77777777" w:rsidR="0080277F" w:rsidRPr="001344D0" w:rsidRDefault="0080277F">
                      <w:pPr>
                        <w:spacing w:line="400" w:lineRule="exact"/>
                        <w:jc w:val="center"/>
                      </w:pPr>
                      <w:r w:rsidRPr="001344D0">
                        <w:t>愛爾蘭公司註冊局將在</w:t>
                      </w:r>
                      <w:r w:rsidRPr="001344D0">
                        <w:t>3</w:t>
                      </w:r>
                      <w:r w:rsidRPr="001344D0">
                        <w:t>至</w:t>
                      </w:r>
                      <w:r w:rsidRPr="001344D0">
                        <w:t>5</w:t>
                      </w:r>
                      <w:r w:rsidRPr="001344D0">
                        <w:t>天後，以郵寄方式通知公司註冊結果</w:t>
                      </w:r>
                    </w:p>
                  </w:txbxContent>
                </v:textbox>
              </v:roundrect>
            </w:pict>
          </mc:Fallback>
        </mc:AlternateContent>
      </w:r>
    </w:p>
    <w:p w14:paraId="64C26BE8" w14:textId="77777777" w:rsidR="00AF20FF" w:rsidRPr="00F67B29" w:rsidRDefault="00AF20FF" w:rsidP="00380FE1">
      <w:pPr>
        <w:pStyle w:val="12"/>
        <w:ind w:left="1772" w:hanging="591"/>
        <w:rPr>
          <w:rFonts w:ascii="新細明體" w:eastAsia="新細明體" w:hAnsi="新細明體" w:cs="新細明體"/>
        </w:rPr>
      </w:pPr>
    </w:p>
    <w:p w14:paraId="11B285AA" w14:textId="77777777" w:rsidR="00AF20FF" w:rsidRPr="00F67B29" w:rsidRDefault="00AF20FF" w:rsidP="00380FE1">
      <w:pPr>
        <w:pStyle w:val="12"/>
        <w:ind w:left="1772" w:hanging="591"/>
        <w:rPr>
          <w:rFonts w:ascii="新細明體" w:eastAsia="新細明體" w:hAnsi="新細明體" w:cs="新細明體"/>
        </w:rPr>
      </w:pPr>
    </w:p>
    <w:p w14:paraId="08BE9132" w14:textId="77777777" w:rsidR="00AF20FF" w:rsidRPr="00F67B29" w:rsidRDefault="000215EA" w:rsidP="00380FE1">
      <w:pPr>
        <w:pStyle w:val="12"/>
        <w:ind w:left="1772" w:hanging="591"/>
        <w:rPr>
          <w:rFonts w:ascii="新細明體" w:eastAsia="新細明體" w:hAnsi="新細明體" w:cs="新細明體"/>
        </w:rPr>
      </w:pPr>
      <w:r w:rsidRPr="00F67B29">
        <w:rPr>
          <w:noProof/>
          <w:lang w:eastAsia="zh-TW"/>
        </w:rPr>
        <mc:AlternateContent>
          <mc:Choice Requires="wps">
            <w:drawing>
              <wp:anchor distT="0" distB="0" distL="114300" distR="114300" simplePos="0" relativeHeight="251661312" behindDoc="0" locked="0" layoutInCell="1" allowOverlap="1" wp14:anchorId="4833D431" wp14:editId="07602D40">
                <wp:simplePos x="0" y="0"/>
                <wp:positionH relativeFrom="column">
                  <wp:posOffset>0</wp:posOffset>
                </wp:positionH>
                <wp:positionV relativeFrom="paragraph">
                  <wp:posOffset>0</wp:posOffset>
                </wp:positionV>
                <wp:extent cx="5257800" cy="1024890"/>
                <wp:effectExtent l="13335" t="8255" r="5715" b="5080"/>
                <wp:wrapNone/>
                <wp:docPr id="62" name="AutoShape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57800" cy="1024890"/>
                        </a:xfrm>
                        <a:prstGeom prst="roundRect">
                          <a:avLst>
                            <a:gd name="adj" fmla="val 16667"/>
                          </a:avLst>
                        </a:prstGeom>
                        <a:noFill/>
                        <a:ln w="9360" cap="sq">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6EDDF42" w14:textId="77777777" w:rsidR="0080277F" w:rsidRDefault="0080277F" w:rsidP="001344D0">
                            <w:pPr>
                              <w:kinsoku w:val="0"/>
                              <w:wordWrap w:val="0"/>
                              <w:autoSpaceDN w:val="0"/>
                              <w:snapToGrid w:val="0"/>
                              <w:spacing w:line="400" w:lineRule="exact"/>
                              <w:ind w:left="196" w:hangingChars="83" w:hanging="196"/>
                            </w:pPr>
                            <w:r>
                              <w:t>1.</w:t>
                            </w:r>
                            <w:r>
                              <w:t>在獲准註冊後，應前往愛爾蘭稅務局辦理公司稅籍登記：</w:t>
                            </w:r>
                            <w:r>
                              <w:t>http://www.revenue.ie/en/online/index.html</w:t>
                            </w:r>
                            <w:r>
                              <w:t>。</w:t>
                            </w:r>
                          </w:p>
                          <w:p w14:paraId="1E9AE8E8" w14:textId="77777777" w:rsidR="0080277F" w:rsidRDefault="0080277F" w:rsidP="001344D0">
                            <w:pPr>
                              <w:kinsoku w:val="0"/>
                              <w:wordWrap w:val="0"/>
                              <w:autoSpaceDN w:val="0"/>
                              <w:snapToGrid w:val="0"/>
                              <w:spacing w:line="400" w:lineRule="exact"/>
                              <w:ind w:left="196" w:hangingChars="83" w:hanging="196"/>
                            </w:pPr>
                            <w:r>
                              <w:t>2.</w:t>
                            </w:r>
                            <w:r>
                              <w:t>前往開立愛爾蘭境內銀行帳戶。</w:t>
                            </w:r>
                          </w:p>
                        </w:txbxContent>
                      </wps:txbx>
                      <wps:bodyPr rot="0" vert="horz" wrap="square" lIns="91440" tIns="45720" rIns="91440" bIns="45720" anchor="t" anchorCtr="0">
                        <a:noAutofit/>
                      </wps:bodyPr>
                    </wps:wsp>
                  </a:graphicData>
                </a:graphic>
                <wp14:sizeRelH relativeFrom="page">
                  <wp14:pctWidth>0</wp14:pctWidth>
                </wp14:sizeRelH>
                <wp14:sizeRelV relativeFrom="page">
                  <wp14:pctHeight>0</wp14:pctHeight>
                </wp14:sizeRelV>
              </wp:anchor>
            </w:drawing>
          </mc:Choice>
          <mc:Fallback>
            <w:pict>
              <v:roundrect id="AutoShape 9" o:spid="_x0000_s1032" style="position:absolute;left:0;text-align:left;margin-left:0;margin-top:0;width:414pt;height:80.7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" filled="f" strokeweight=".26mm">
                <v:stroke joinstyle="miter" endcap="square"/>
                <v:textbox>
                  <w:txbxContent>
                    <w:p w14:paraId="76EDDF42" w14:textId="77777777" w:rsidR="0080277F" w:rsidRDefault="0080277F" w:rsidP="001344D0">
                      <w:pPr>
                        <w:kinsoku w:val="0"/>
                        <w:wordWrap w:val="0"/>
                        <w:autoSpaceDN w:val="0"/>
                        <w:snapToGrid w:val="0"/>
                        <w:spacing w:line="400" w:lineRule="exact"/>
                        <w:ind w:left="196" w:hangingChars="83" w:hanging="196"/>
                      </w:pPr>
                      <w:r>
                        <w:t>1.</w:t>
                      </w:r>
                      <w:r>
                        <w:t>在獲准註冊後，應前往愛爾蘭稅務局辦理公司稅籍登記：</w:t>
                      </w:r>
                      <w:r>
                        <w:t>http://www.revenue.ie/en/online/index.html</w:t>
                      </w:r>
                      <w:r>
                        <w:t>。</w:t>
                      </w:r>
                    </w:p>
                    <w:p w14:paraId="1E9AE8E8" w14:textId="77777777" w:rsidR="0080277F" w:rsidRDefault="0080277F" w:rsidP="001344D0">
                      <w:pPr>
                        <w:kinsoku w:val="0"/>
                        <w:wordWrap w:val="0"/>
                        <w:autoSpaceDN w:val="0"/>
                        <w:snapToGrid w:val="0"/>
                        <w:spacing w:line="400" w:lineRule="exact"/>
                        <w:ind w:left="196" w:hangingChars="83" w:hanging="196"/>
                      </w:pPr>
                      <w:r>
                        <w:t>2.</w:t>
                      </w:r>
                      <w:r>
                        <w:t>前往開立愛爾蘭境內銀行帳戶。</w:t>
                      </w:r>
                    </w:p>
                  </w:txbxContent>
                </v:textbox>
              </v:roundrect>
            </w:pict>
          </mc:Fallback>
        </mc:AlternateContent>
      </w:r>
    </w:p>
    <w:p w14:paraId="11D4D4C1" w14:textId="77777777" w:rsidR="00AF20FF" w:rsidRPr="00F67B29" w:rsidRDefault="00AF20FF" w:rsidP="00380FE1">
      <w:pPr>
        <w:pStyle w:val="12"/>
        <w:ind w:left="1772" w:hanging="591"/>
        <w:rPr>
          <w:rFonts w:ascii="新細明體" w:eastAsia="新細明體" w:hAnsi="新細明體" w:cs="新細明體"/>
        </w:rPr>
      </w:pPr>
    </w:p>
    <w:p w14:paraId="2CF29C53" w14:textId="77777777" w:rsidR="00AF20FF" w:rsidRPr="00F67B29" w:rsidRDefault="00AF20FF" w:rsidP="00380FE1">
      <w:pPr>
        <w:pStyle w:val="12"/>
        <w:ind w:left="1772" w:hanging="591"/>
        <w:rPr>
          <w:rFonts w:ascii="新細明體" w:eastAsia="新細明體" w:hAnsi="新細明體" w:cs="新細明體"/>
        </w:rPr>
      </w:pPr>
    </w:p>
    <w:p w14:paraId="7263D612" w14:textId="77777777" w:rsidR="00AF20FF" w:rsidRPr="00F67B29" w:rsidRDefault="00AF20FF" w:rsidP="001344D0">
      <w:pPr>
        <w:pStyle w:val="ae"/>
        <w:rPr>
          <w:lang w:val="en-GB"/>
        </w:rPr>
      </w:pPr>
      <w:r w:rsidRPr="00F67B29">
        <w:t>三、其他投資獎勵措施</w:t>
      </w:r>
    </w:p>
    <w:p w14:paraId="7B185A09" w14:textId="77777777" w:rsidR="00AF20FF" w:rsidRPr="00F67B29" w:rsidRDefault="00AF20FF" w:rsidP="001344D0">
      <w:pPr>
        <w:pStyle w:val="af4"/>
        <w:ind w:left="945" w:hanging="709"/>
        <w:rPr>
          <w:lang w:val="en-GB"/>
        </w:rPr>
      </w:pPr>
      <w:r w:rsidRPr="00F67B29">
        <w:rPr>
          <w:lang w:val="en-GB"/>
        </w:rPr>
        <w:t>（一）投資獎勵措施介紹</w:t>
      </w:r>
    </w:p>
    <w:p w14:paraId="704301E1" w14:textId="77777777" w:rsidR="00AF20FF" w:rsidRPr="00F67B29" w:rsidRDefault="00AF20FF" w:rsidP="00CE4BE8">
      <w:pPr>
        <w:pStyle w:val="af6"/>
        <w:ind w:left="1417" w:hanging="472"/>
        <w:rPr>
          <w:lang w:val="en-GB"/>
        </w:rPr>
      </w:pPr>
      <w:r w:rsidRPr="00F67B29">
        <w:rPr>
          <w:lang w:val="en-GB"/>
        </w:rPr>
        <w:t>１、經愛爾蘭政府指定的位於都柏林以外的目標發展地區，可享受特定的投資獎勵，香儂開發區（</w:t>
      </w:r>
      <w:r w:rsidRPr="00F67B29">
        <w:rPr>
          <w:lang w:val="en-GB"/>
        </w:rPr>
        <w:t>Shannon DevelopmentZone</w:t>
      </w:r>
      <w:r w:rsidRPr="00F67B29">
        <w:rPr>
          <w:lang w:val="en-GB"/>
        </w:rPr>
        <w:t>）就是其中之一，該地區位於愛爾蘭中西部，靠近香穠機場（</w:t>
      </w:r>
      <w:r w:rsidRPr="00F67B29">
        <w:rPr>
          <w:lang w:val="en-GB"/>
        </w:rPr>
        <w:t>Shannon Airport</w:t>
      </w:r>
      <w:r w:rsidRPr="00F67B29">
        <w:rPr>
          <w:lang w:val="en-GB"/>
        </w:rPr>
        <w:t>）。</w:t>
      </w:r>
    </w:p>
    <w:p w14:paraId="55AC0342" w14:textId="77777777" w:rsidR="00AF20FF" w:rsidRPr="00F67B29" w:rsidRDefault="00AF20FF" w:rsidP="00CE4BE8">
      <w:pPr>
        <w:pStyle w:val="af6"/>
        <w:ind w:left="1417" w:hanging="472"/>
        <w:rPr>
          <w:lang w:val="en-GB"/>
        </w:rPr>
      </w:pPr>
      <w:r w:rsidRPr="00F67B29">
        <w:rPr>
          <w:lang w:val="en-GB"/>
        </w:rPr>
        <w:t>２、政府亦將國內的某些地區指定為特殊待遇地區（須經歐盟同意），位於這類</w:t>
      </w:r>
      <w:r w:rsidRPr="00F67B29">
        <w:rPr>
          <w:lang w:val="en-GB"/>
        </w:rPr>
        <w:t>“1</w:t>
      </w:r>
      <w:r w:rsidRPr="00F67B29">
        <w:rPr>
          <w:lang w:val="en-GB"/>
        </w:rPr>
        <w:t>號目標地區</w:t>
      </w:r>
      <w:r w:rsidRPr="00F67B29">
        <w:rPr>
          <w:lang w:val="en-GB"/>
        </w:rPr>
        <w:t>”</w:t>
      </w:r>
      <w:r w:rsidRPr="00F67B29">
        <w:rPr>
          <w:lang w:val="en-GB"/>
        </w:rPr>
        <w:t>的企業可享受更高的財政資助。這類地區通常位於愛爾蘭的邊境、內陸和西部地區，為</w:t>
      </w:r>
      <w:r w:rsidRPr="00F67B29">
        <w:rPr>
          <w:lang w:val="en-GB"/>
        </w:rPr>
        <w:t>“BMW</w:t>
      </w:r>
      <w:r w:rsidRPr="00F67B29">
        <w:rPr>
          <w:lang w:val="en-GB"/>
        </w:rPr>
        <w:t>地區</w:t>
      </w:r>
      <w:r w:rsidRPr="00F67B29">
        <w:rPr>
          <w:lang w:val="en-GB"/>
        </w:rPr>
        <w:t>”</w:t>
      </w:r>
      <w:r w:rsidRPr="00F67B29">
        <w:rPr>
          <w:lang w:val="en-GB"/>
        </w:rPr>
        <w:t>（邊境、內陸、西部地區）。</w:t>
      </w:r>
    </w:p>
    <w:p w14:paraId="4305D1D2" w14:textId="77777777" w:rsidR="00AF20FF" w:rsidRPr="00F67B29" w:rsidRDefault="00AF20FF" w:rsidP="00CE4BE8">
      <w:pPr>
        <w:pStyle w:val="af4"/>
        <w:ind w:left="945" w:hanging="709"/>
        <w:rPr>
          <w:lang w:val="en-GB"/>
        </w:rPr>
      </w:pPr>
      <w:r w:rsidRPr="00F67B29">
        <w:rPr>
          <w:lang w:val="en-GB"/>
        </w:rPr>
        <w:t>（二）投資獎勵措施申請</w:t>
      </w:r>
    </w:p>
    <w:p w14:paraId="514F2CC5" w14:textId="77777777" w:rsidR="00AF20FF" w:rsidRPr="00F67B29" w:rsidRDefault="00AF20FF" w:rsidP="00CE4BE8">
      <w:pPr>
        <w:pStyle w:val="af6"/>
        <w:ind w:left="1417" w:hanging="472"/>
        <w:rPr>
          <w:lang w:val="en-GB"/>
        </w:rPr>
      </w:pPr>
      <w:r w:rsidRPr="00F67B29">
        <w:rPr>
          <w:lang w:val="en-GB"/>
        </w:rPr>
        <w:t>１、首先需與愛爾蘭相關發展機構在海外之辦事處取得聯繫。該發展機構均會向公司索取詳細</w:t>
      </w:r>
      <w:r w:rsidR="00A52D5B" w:rsidRPr="00F67B29">
        <w:rPr>
          <w:lang w:val="en-GB"/>
        </w:rPr>
        <w:t>計畫</w:t>
      </w:r>
      <w:r w:rsidRPr="00F67B29">
        <w:rPr>
          <w:lang w:val="en-GB"/>
        </w:rPr>
        <w:t>書。</w:t>
      </w:r>
      <w:r w:rsidR="00A52D5B" w:rsidRPr="00F67B29">
        <w:rPr>
          <w:lang w:val="en-GB"/>
        </w:rPr>
        <w:t>計畫</w:t>
      </w:r>
      <w:r w:rsidRPr="00F67B29">
        <w:rPr>
          <w:lang w:val="en-GB"/>
        </w:rPr>
        <w:t>書應說明公司的歷史並包括公司在愛爾蘭擬設立公司的詳細經營</w:t>
      </w:r>
      <w:r w:rsidR="00A52D5B" w:rsidRPr="00F67B29">
        <w:rPr>
          <w:lang w:val="en-GB"/>
        </w:rPr>
        <w:t>計畫</w:t>
      </w:r>
      <w:r w:rsidRPr="00F67B29">
        <w:rPr>
          <w:lang w:val="en-GB"/>
        </w:rPr>
        <w:t>。</w:t>
      </w:r>
    </w:p>
    <w:p w14:paraId="65756658" w14:textId="77777777" w:rsidR="00AF20FF" w:rsidRPr="00F67B29" w:rsidRDefault="00AF20FF" w:rsidP="00CE4BE8">
      <w:pPr>
        <w:pStyle w:val="af6"/>
        <w:ind w:left="1417" w:hanging="472"/>
        <w:rPr>
          <w:lang w:val="en-GB"/>
        </w:rPr>
      </w:pPr>
      <w:r w:rsidRPr="00F67B29">
        <w:rPr>
          <w:lang w:val="en-GB"/>
        </w:rPr>
        <w:t>２、決定是否能享受獎勵措施的主要標準包括</w:t>
      </w:r>
    </w:p>
    <w:p w14:paraId="63E42392" w14:textId="77777777" w:rsidR="00AF20FF" w:rsidRPr="00F67B29" w:rsidRDefault="00AF20FF" w:rsidP="00CE4BE8">
      <w:pPr>
        <w:pStyle w:val="12"/>
        <w:ind w:left="1772" w:hanging="591"/>
        <w:rPr>
          <w:lang w:val="en-GB"/>
        </w:rPr>
      </w:pPr>
      <w:r w:rsidRPr="00F67B29">
        <w:rPr>
          <w:lang w:val="en-GB"/>
        </w:rPr>
        <w:t>（</w:t>
      </w:r>
      <w:r w:rsidRPr="00F67B29">
        <w:rPr>
          <w:lang w:val="en-GB"/>
        </w:rPr>
        <w:t>1</w:t>
      </w:r>
      <w:r w:rsidRPr="00F67B29">
        <w:rPr>
          <w:lang w:val="en-GB"/>
        </w:rPr>
        <w:t>）在愛爾蘭國內所選的地區。</w:t>
      </w:r>
    </w:p>
    <w:p w14:paraId="42357D91" w14:textId="77777777" w:rsidR="00AF20FF" w:rsidRPr="00F67B29" w:rsidRDefault="00AF20FF" w:rsidP="00CE4BE8">
      <w:pPr>
        <w:pStyle w:val="12"/>
        <w:ind w:left="1772" w:hanging="591"/>
        <w:rPr>
          <w:lang w:val="en-GB"/>
        </w:rPr>
      </w:pPr>
      <w:r w:rsidRPr="00F67B29">
        <w:rPr>
          <w:lang w:val="en-GB"/>
        </w:rPr>
        <w:t>（</w:t>
      </w:r>
      <w:r w:rsidRPr="00F67B29">
        <w:rPr>
          <w:lang w:val="en-GB"/>
        </w:rPr>
        <w:t>2</w:t>
      </w:r>
      <w:r w:rsidRPr="00F67B29">
        <w:rPr>
          <w:lang w:val="en-GB"/>
        </w:rPr>
        <w:t>）可能帶來的就業機會。</w:t>
      </w:r>
    </w:p>
    <w:p w14:paraId="191F023D" w14:textId="77777777" w:rsidR="00AF20FF" w:rsidRPr="00F67B29" w:rsidRDefault="00AF20FF" w:rsidP="00CE4BE8">
      <w:pPr>
        <w:pStyle w:val="12"/>
        <w:ind w:left="1772" w:hanging="591"/>
        <w:rPr>
          <w:lang w:val="en-GB"/>
        </w:rPr>
      </w:pPr>
      <w:r w:rsidRPr="00F67B29">
        <w:rPr>
          <w:lang w:val="en-GB"/>
        </w:rPr>
        <w:t>（</w:t>
      </w:r>
      <w:r w:rsidRPr="00F67B29">
        <w:rPr>
          <w:lang w:val="en-GB"/>
        </w:rPr>
        <w:t>3</w:t>
      </w:r>
      <w:r w:rsidRPr="00F67B29">
        <w:rPr>
          <w:lang w:val="en-GB"/>
        </w:rPr>
        <w:t>）投資行業的長期穩定性。</w:t>
      </w:r>
    </w:p>
    <w:p w14:paraId="55A59A7A" w14:textId="77777777" w:rsidR="00AF20FF" w:rsidRPr="00F67B29" w:rsidRDefault="00AF20FF" w:rsidP="00CE4BE8">
      <w:pPr>
        <w:pStyle w:val="12"/>
        <w:ind w:left="1772" w:hanging="591"/>
        <w:rPr>
          <w:lang w:val="en-GB"/>
        </w:rPr>
      </w:pPr>
      <w:r w:rsidRPr="00F67B29">
        <w:rPr>
          <w:lang w:val="en-GB"/>
        </w:rPr>
        <w:t>（</w:t>
      </w:r>
      <w:r w:rsidRPr="00F67B29">
        <w:rPr>
          <w:lang w:val="en-GB"/>
        </w:rPr>
        <w:t>4</w:t>
      </w:r>
      <w:r w:rsidRPr="00F67B29">
        <w:rPr>
          <w:lang w:val="en-GB"/>
        </w:rPr>
        <w:t>）發展項目對愛爾蘭長期工業政策的適合性</w:t>
      </w:r>
    </w:p>
    <w:p w14:paraId="4D241CA0" w14:textId="77777777" w:rsidR="00AF20FF" w:rsidRPr="00F67B29" w:rsidRDefault="00AF20FF" w:rsidP="00CE4BE8">
      <w:pPr>
        <w:pStyle w:val="af6"/>
        <w:ind w:left="1417" w:hanging="472"/>
        <w:rPr>
          <w:lang w:val="en-GB"/>
        </w:rPr>
      </w:pPr>
      <w:r w:rsidRPr="00F67B29">
        <w:rPr>
          <w:lang w:val="en-GB"/>
        </w:rPr>
        <w:t>３、擬設立公司之獨有特點及所投資之地區，將決定政府提供多項獎勵。通常需由潛在投資者與相關的政府機構進行協商後確定。</w:t>
      </w:r>
    </w:p>
    <w:p w14:paraId="7D6B0BF3" w14:textId="77777777" w:rsidR="00AF20FF" w:rsidRPr="00F67B29" w:rsidRDefault="00AF20FF" w:rsidP="00CE4BE8">
      <w:pPr>
        <w:pStyle w:val="af6"/>
        <w:ind w:left="1417" w:hanging="472"/>
        <w:rPr>
          <w:lang w:val="en-GB"/>
        </w:rPr>
      </w:pPr>
      <w:r w:rsidRPr="00F67B29">
        <w:rPr>
          <w:lang w:val="en-GB"/>
        </w:rPr>
        <w:t>４、在協商談判結束但尚未與政府機構簽署協議書之前，許多公司的做法是在這個階段選擇一家有經驗的地方律師事務所，負責為他們處理此類協議。授權協議書一般包含以下部分或全部內容要點：</w:t>
      </w:r>
    </w:p>
    <w:p w14:paraId="54B1D274" w14:textId="77777777" w:rsidR="0080277F" w:rsidRPr="00F67B29" w:rsidRDefault="0080277F" w:rsidP="00CE4BE8">
      <w:pPr>
        <w:pStyle w:val="12"/>
        <w:ind w:left="1772" w:hanging="591"/>
        <w:rPr>
          <w:lang w:val="en-GB" w:eastAsia="zh-TW"/>
        </w:rPr>
      </w:pPr>
    </w:p>
    <w:p w14:paraId="0EB663B7" w14:textId="77777777" w:rsidR="00AF20FF" w:rsidRPr="00F67B29" w:rsidRDefault="00AF20FF" w:rsidP="00CE4BE8">
      <w:pPr>
        <w:pStyle w:val="12"/>
        <w:ind w:left="1772" w:hanging="591"/>
        <w:rPr>
          <w:lang w:val="en-GB"/>
        </w:rPr>
      </w:pPr>
      <w:r w:rsidRPr="00F67B29">
        <w:rPr>
          <w:lang w:val="en-GB"/>
        </w:rPr>
        <w:t>（</w:t>
      </w:r>
      <w:r w:rsidRPr="00F67B29">
        <w:rPr>
          <w:lang w:val="en-GB"/>
        </w:rPr>
        <w:t>1</w:t>
      </w:r>
      <w:r w:rsidRPr="00F67B29">
        <w:rPr>
          <w:lang w:val="en-GB"/>
        </w:rPr>
        <w:t>）財政資助及享受資助的先決條件。</w:t>
      </w:r>
    </w:p>
    <w:p w14:paraId="061C0F78" w14:textId="77777777" w:rsidR="00AF20FF" w:rsidRPr="00F67B29" w:rsidRDefault="00AF20FF" w:rsidP="00CE4BE8">
      <w:pPr>
        <w:pStyle w:val="12"/>
        <w:ind w:left="1772" w:hanging="591"/>
        <w:rPr>
          <w:lang w:val="en-GB"/>
        </w:rPr>
      </w:pPr>
      <w:r w:rsidRPr="00F67B29">
        <w:rPr>
          <w:lang w:val="en-GB"/>
        </w:rPr>
        <w:t>（</w:t>
      </w:r>
      <w:r w:rsidRPr="00F67B29">
        <w:rPr>
          <w:lang w:val="en-GB"/>
        </w:rPr>
        <w:t>2</w:t>
      </w:r>
      <w:r w:rsidRPr="00F67B29">
        <w:rPr>
          <w:lang w:val="en-GB"/>
        </w:rPr>
        <w:t>）繼續不斷向投資發展局（</w:t>
      </w:r>
      <w:r w:rsidRPr="00F67B29">
        <w:rPr>
          <w:lang w:val="en-GB"/>
        </w:rPr>
        <w:t>IDA</w:t>
      </w:r>
      <w:r w:rsidRPr="00F67B29">
        <w:rPr>
          <w:rFonts w:hint="eastAsia"/>
          <w:lang w:val="en-GB"/>
        </w:rPr>
        <w:t xml:space="preserve"> Ireland</w:t>
      </w:r>
      <w:r w:rsidRPr="00F67B29">
        <w:rPr>
          <w:lang w:val="en-GB"/>
        </w:rPr>
        <w:t>）提供有關資訊的要求。</w:t>
      </w:r>
    </w:p>
    <w:p w14:paraId="7D8A139B" w14:textId="77777777" w:rsidR="00AF20FF" w:rsidRPr="00F67B29" w:rsidRDefault="00AF20FF" w:rsidP="00CE4BE8">
      <w:pPr>
        <w:pStyle w:val="12"/>
        <w:ind w:left="1772" w:hanging="591"/>
        <w:rPr>
          <w:lang w:val="en-GB"/>
        </w:rPr>
      </w:pPr>
      <w:r w:rsidRPr="00F67B29">
        <w:rPr>
          <w:lang w:val="en-GB"/>
        </w:rPr>
        <w:t>（</w:t>
      </w:r>
      <w:r w:rsidRPr="00F67B29">
        <w:rPr>
          <w:lang w:val="en-GB"/>
        </w:rPr>
        <w:t>3</w:t>
      </w:r>
      <w:r w:rsidRPr="00F67B29">
        <w:rPr>
          <w:lang w:val="en-GB"/>
        </w:rPr>
        <w:t>）有關掌管愛爾蘭資產的限制條件。</w:t>
      </w:r>
    </w:p>
    <w:p w14:paraId="351F172C" w14:textId="77777777" w:rsidR="00AF20FF" w:rsidRPr="00F67B29" w:rsidRDefault="00AF20FF" w:rsidP="00CE4BE8">
      <w:pPr>
        <w:pStyle w:val="12"/>
        <w:ind w:left="1772" w:hanging="591"/>
        <w:rPr>
          <w:lang w:val="en-GB"/>
        </w:rPr>
      </w:pPr>
      <w:r w:rsidRPr="00F67B29">
        <w:rPr>
          <w:lang w:val="en-GB"/>
        </w:rPr>
        <w:t>（</w:t>
      </w:r>
      <w:r w:rsidRPr="00F67B29">
        <w:rPr>
          <w:lang w:val="en-GB"/>
        </w:rPr>
        <w:t>4</w:t>
      </w:r>
      <w:r w:rsidRPr="00F67B29">
        <w:rPr>
          <w:lang w:val="en-GB"/>
        </w:rPr>
        <w:t>）有關在取得財政資助後公司控管權發生變動的限制條件。</w:t>
      </w:r>
    </w:p>
    <w:p w14:paraId="04C8C230" w14:textId="77777777" w:rsidR="00AF20FF" w:rsidRPr="00F67B29" w:rsidRDefault="00AF20FF" w:rsidP="00CE4BE8">
      <w:pPr>
        <w:pStyle w:val="12"/>
        <w:ind w:left="1772" w:hanging="591"/>
      </w:pPr>
      <w:r w:rsidRPr="00F67B29">
        <w:rPr>
          <w:lang w:val="en-GB"/>
        </w:rPr>
        <w:t>（</w:t>
      </w:r>
      <w:r w:rsidRPr="00F67B29">
        <w:rPr>
          <w:lang w:val="en-GB"/>
        </w:rPr>
        <w:t>5</w:t>
      </w:r>
      <w:r w:rsidRPr="00F67B29">
        <w:rPr>
          <w:lang w:val="en-GB"/>
        </w:rPr>
        <w:t>）商業促進機構對營運資本出資的要求。</w:t>
      </w:r>
    </w:p>
    <w:p w14:paraId="24CE5EB1" w14:textId="77777777" w:rsidR="00AF20FF" w:rsidRPr="00F67B29" w:rsidRDefault="00AF20FF" w:rsidP="00CE4BE8">
      <w:pPr>
        <w:pStyle w:val="ae"/>
        <w:rPr>
          <w:lang w:val="en-GB"/>
        </w:rPr>
      </w:pPr>
      <w:r w:rsidRPr="00F67B29">
        <w:t>四、其他投資相關法令</w:t>
      </w:r>
    </w:p>
    <w:p w14:paraId="1C136912" w14:textId="77777777" w:rsidR="00AF20FF" w:rsidRPr="00F67B29" w:rsidRDefault="00AF20FF" w:rsidP="00CE4BE8">
      <w:pPr>
        <w:pStyle w:val="af4"/>
        <w:ind w:left="945" w:hanging="709"/>
        <w:rPr>
          <w:lang w:val="en-GB"/>
        </w:rPr>
      </w:pPr>
      <w:r w:rsidRPr="00F67B29">
        <w:rPr>
          <w:lang w:val="en-GB"/>
        </w:rPr>
        <w:t>（一）環保</w:t>
      </w:r>
    </w:p>
    <w:p w14:paraId="2FB296EE" w14:textId="77777777" w:rsidR="00AF20FF" w:rsidRPr="00F67B29" w:rsidRDefault="00AF20FF" w:rsidP="00CE4BE8">
      <w:pPr>
        <w:pStyle w:val="af6"/>
        <w:ind w:left="1417" w:hanging="472"/>
        <w:rPr>
          <w:lang w:val="en-GB"/>
        </w:rPr>
      </w:pPr>
      <w:r w:rsidRPr="00F67B29">
        <w:rPr>
          <w:lang w:val="en-GB"/>
        </w:rPr>
        <w:t>１、如果擬開發項目有對環境造成重大影響的可能性，那麼規劃主管部門在頒發任何規劃許可證之前將要求提供環境影響報告（</w:t>
      </w:r>
      <w:r w:rsidRPr="00F67B29">
        <w:rPr>
          <w:lang w:val="en-GB"/>
        </w:rPr>
        <w:t>EIS</w:t>
      </w:r>
      <w:r w:rsidRPr="00F67B29">
        <w:rPr>
          <w:lang w:val="en-GB"/>
        </w:rPr>
        <w:t>）。</w:t>
      </w:r>
    </w:p>
    <w:p w14:paraId="7154F58F" w14:textId="77777777" w:rsidR="00AF20FF" w:rsidRPr="00F67B29" w:rsidRDefault="00AF20FF" w:rsidP="00CE4BE8">
      <w:pPr>
        <w:pStyle w:val="af6"/>
        <w:ind w:left="1417" w:hanging="472"/>
        <w:rPr>
          <w:lang w:val="en-GB"/>
        </w:rPr>
      </w:pPr>
      <w:r w:rsidRPr="00F67B29">
        <w:rPr>
          <w:lang w:val="en-GB"/>
        </w:rPr>
        <w:t>２、視投資行業之不同，開發專案可能需要從環境保護局（</w:t>
      </w:r>
      <w:r w:rsidRPr="00F67B29">
        <w:rPr>
          <w:lang w:val="en-GB"/>
        </w:rPr>
        <w:t>EPA</w:t>
      </w:r>
      <w:r w:rsidRPr="00F67B29">
        <w:rPr>
          <w:lang w:val="en-GB"/>
        </w:rPr>
        <w:t>）取得污染控制許可證。環境保護局對多種不同的活動實行統一許可證制度，以控制空氣污染、水污染和噪音汙染及廢棄物增生。</w:t>
      </w:r>
    </w:p>
    <w:p w14:paraId="635D6BA1" w14:textId="77777777" w:rsidR="00AF20FF" w:rsidRPr="00F67B29" w:rsidRDefault="00AF20FF" w:rsidP="00CE4BE8">
      <w:pPr>
        <w:pStyle w:val="af6"/>
        <w:ind w:left="1417" w:hanging="472"/>
        <w:rPr>
          <w:lang w:val="en-GB"/>
        </w:rPr>
      </w:pPr>
      <w:r w:rsidRPr="00F67B29">
        <w:rPr>
          <w:lang w:val="en-GB"/>
        </w:rPr>
        <w:t>３、地方規劃主管部門與環境保護局共同對環保法規的實施情況進行監督。地方政府負責輕工業行業的污染控制工作。</w:t>
      </w:r>
    </w:p>
    <w:p w14:paraId="11F6E2EC" w14:textId="77777777" w:rsidR="00AF20FF" w:rsidRPr="00F67B29" w:rsidRDefault="00AF20FF" w:rsidP="00CE4BE8">
      <w:pPr>
        <w:pStyle w:val="af4"/>
        <w:ind w:left="945" w:hanging="709"/>
        <w:rPr>
          <w:lang w:val="en-GB"/>
        </w:rPr>
      </w:pPr>
      <w:r w:rsidRPr="00F67B29">
        <w:rPr>
          <w:lang w:val="en-GB"/>
        </w:rPr>
        <w:t>（二）能源</w:t>
      </w:r>
    </w:p>
    <w:p w14:paraId="476C2CA2" w14:textId="77777777" w:rsidR="00AF20FF" w:rsidRPr="00F67B29" w:rsidRDefault="00D23992" w:rsidP="00CE4BE8">
      <w:pPr>
        <w:pStyle w:val="af6"/>
        <w:ind w:left="1417" w:hanging="472"/>
        <w:rPr>
          <w:lang w:val="en-GB"/>
        </w:rPr>
      </w:pPr>
      <w:r w:rsidRPr="00F67B29">
        <w:rPr>
          <w:lang w:val="en-GB"/>
        </w:rPr>
        <w:t>１、根據歐盟之法律規定，愛爾蘭</w:t>
      </w:r>
      <w:r w:rsidR="00AF20FF" w:rsidRPr="00F67B29">
        <w:rPr>
          <w:lang w:val="en-GB"/>
        </w:rPr>
        <w:t>逐步解除其對電力和天然氣市場的管制，並已成立了能源管理委員會（</w:t>
      </w:r>
      <w:r w:rsidR="00AF20FF" w:rsidRPr="00F67B29">
        <w:rPr>
          <w:lang w:val="en-GB"/>
        </w:rPr>
        <w:t>CER</w:t>
      </w:r>
      <w:r w:rsidR="00AF20FF" w:rsidRPr="00F67B29">
        <w:rPr>
          <w:lang w:val="en-GB"/>
        </w:rPr>
        <w:t>），以對各類違規行為實施監督，促進行業競爭並對市場的所有參與者全面實行許可證制度。</w:t>
      </w:r>
    </w:p>
    <w:p w14:paraId="1BF925D6" w14:textId="77777777" w:rsidR="00AF20FF" w:rsidRPr="00F67B29" w:rsidRDefault="00AF20FF" w:rsidP="00CE4BE8">
      <w:pPr>
        <w:pStyle w:val="af6"/>
        <w:ind w:left="1417" w:hanging="472"/>
        <w:rPr>
          <w:lang w:val="en-GB"/>
        </w:rPr>
      </w:pPr>
      <w:r w:rsidRPr="00F67B29">
        <w:rPr>
          <w:lang w:val="en-GB"/>
        </w:rPr>
        <w:t>２、截至目前為止，解除管制的進程已實現了將愛爾蘭國有電力公司－愛爾蘭供電總局（</w:t>
      </w:r>
      <w:r w:rsidRPr="00F67B29">
        <w:rPr>
          <w:lang w:val="en-GB"/>
        </w:rPr>
        <w:t>ESB</w:t>
      </w:r>
      <w:r w:rsidRPr="00F67B29">
        <w:rPr>
          <w:lang w:val="en-GB"/>
        </w:rPr>
        <w:t>）之發電、傳輸與供電活動分離，使它們分別成為獨立的實體，與此同時，也實現了市場對獨立電力公司的開放，以滿足大多數大型商業用戶的用電需求。</w:t>
      </w:r>
    </w:p>
    <w:p w14:paraId="402D3432" w14:textId="77777777" w:rsidR="00AF20FF" w:rsidRPr="00F67B29" w:rsidRDefault="00AF20FF" w:rsidP="00CE4BE8">
      <w:pPr>
        <w:pStyle w:val="af6"/>
        <w:ind w:left="1417" w:hanging="472"/>
        <w:rPr>
          <w:lang w:val="en-GB"/>
        </w:rPr>
      </w:pPr>
      <w:r w:rsidRPr="00F67B29">
        <w:rPr>
          <w:lang w:val="en-GB"/>
        </w:rPr>
        <w:t>３、愛爾蘭經濟活動的擴大和解除管制的進程提高了對新的獨立發電能力和吸引新的市場競爭者的需要。由於愛爾蘭供電總局（</w:t>
      </w:r>
      <w:r w:rsidRPr="00F67B29">
        <w:rPr>
          <w:lang w:val="en-GB"/>
        </w:rPr>
        <w:t>ESB</w:t>
      </w:r>
      <w:r w:rsidRPr="00F67B29">
        <w:rPr>
          <w:lang w:val="en-GB"/>
        </w:rPr>
        <w:t>）在提供新的發電能力方面已受到限制，因此新的獨立的發電企業可進入市場。與此同時，還有更多的企業正在積極瞄準機會，以進入這一不斷擴大的市場。</w:t>
      </w:r>
    </w:p>
    <w:p w14:paraId="21383782" w14:textId="77777777" w:rsidR="00AF20FF" w:rsidRPr="00F67B29" w:rsidRDefault="00AF20FF" w:rsidP="00CE4BE8">
      <w:pPr>
        <w:pStyle w:val="af6"/>
        <w:kinsoku w:val="0"/>
        <w:wordWrap w:val="0"/>
        <w:ind w:left="1417" w:hanging="472"/>
        <w:rPr>
          <w:lang w:val="en-GB" w:eastAsia="zh-TW"/>
        </w:rPr>
      </w:pPr>
      <w:r w:rsidRPr="00F67B29">
        <w:rPr>
          <w:lang w:val="en-GB"/>
        </w:rPr>
        <w:t>４、儘管愛爾蘭主要靠火力電廠發電，但愛爾蘭擁有進行陸上和沿海風力發電優越的地理位置，加上重點政策獎勵措施的推動，已使愛爾蘭的風力發電量顯著增長。</w:t>
      </w:r>
    </w:p>
    <w:p w14:paraId="04B64BCC" w14:textId="77777777" w:rsidR="00AF20FF" w:rsidRPr="00F67B29" w:rsidRDefault="00AF20FF" w:rsidP="00CE4BE8">
      <w:pPr>
        <w:pStyle w:val="af4"/>
        <w:ind w:left="945" w:hanging="709"/>
        <w:rPr>
          <w:lang w:val="en-GB"/>
        </w:rPr>
      </w:pPr>
      <w:r w:rsidRPr="00F67B29">
        <w:rPr>
          <w:lang w:val="en-GB"/>
        </w:rPr>
        <w:t>（三）廢棄物</w:t>
      </w:r>
    </w:p>
    <w:p w14:paraId="60869538" w14:textId="77777777" w:rsidR="00AF20FF" w:rsidRPr="00F67B29" w:rsidRDefault="00AF20FF" w:rsidP="00CE4BE8">
      <w:pPr>
        <w:pStyle w:val="af6"/>
        <w:ind w:left="1417" w:hanging="472"/>
        <w:rPr>
          <w:lang w:val="en-GB"/>
        </w:rPr>
      </w:pPr>
      <w:r w:rsidRPr="00F67B29">
        <w:rPr>
          <w:lang w:val="en-GB"/>
        </w:rPr>
        <w:t>１、從傳統上來講，愛爾蘭對廢棄物的處理主要依賴掩埋法。隨著近年來經濟活動（以及相關廢棄物生成量）的擴大，廢棄物管理已成為愛爾蘭環境管理領域最具挑戰性的工作之一。近年來，愛爾蘭已完成了對廢棄物管理體系的徹底改造。</w:t>
      </w:r>
    </w:p>
    <w:p w14:paraId="26176375" w14:textId="77777777" w:rsidR="00AF20FF" w:rsidRPr="00F67B29" w:rsidRDefault="00AF20FF" w:rsidP="00CE4BE8">
      <w:pPr>
        <w:pStyle w:val="af6"/>
        <w:ind w:left="1417" w:hanging="472"/>
      </w:pPr>
      <w:r w:rsidRPr="00F67B29">
        <w:rPr>
          <w:lang w:val="en-GB"/>
        </w:rPr>
        <w:t>２、儘管近年來在廢棄物管理的許多方面已制定了更嚴格的法規，但是這也給工業和商業涉足廢棄物處理之行業帶來了諸多機會。制定廢棄物管理法規和徵收廢棄物排放費的影響之一是廢棄物及廢棄物服務市場的形成。許多地區廢棄物之管理</w:t>
      </w:r>
      <w:r w:rsidR="00A52D5B" w:rsidRPr="00F67B29">
        <w:rPr>
          <w:lang w:val="en-GB"/>
        </w:rPr>
        <w:t>計畫</w:t>
      </w:r>
      <w:r w:rsidRPr="00F67B29">
        <w:rPr>
          <w:lang w:val="en-GB"/>
        </w:rPr>
        <w:t>是以合作夥伴方式與私營業者合作提供廢棄物服務及設施，或是將此類服務完全交由私人企業辦理。</w:t>
      </w:r>
    </w:p>
    <w:p w14:paraId="6A4F385F" w14:textId="77777777" w:rsidR="00AF20FF" w:rsidRPr="00F67B29" w:rsidRDefault="00AF20FF" w:rsidP="00380FE1">
      <w:pPr>
        <w:pStyle w:val="12"/>
        <w:ind w:left="1772" w:hanging="591"/>
        <w:rPr>
          <w:rFonts w:ascii="新細明體" w:eastAsia="新細明體" w:hAnsi="新細明體" w:cs="新細明體"/>
        </w:rPr>
      </w:pPr>
    </w:p>
    <w:p w14:paraId="7C328F8A" w14:textId="77777777" w:rsidR="00AF20FF" w:rsidRPr="00F67B29" w:rsidRDefault="00AF20FF" w:rsidP="00380FE1">
      <w:pPr>
        <w:pStyle w:val="12"/>
        <w:ind w:left="1772" w:hanging="591"/>
        <w:sectPr w:rsidR="00AF20FF" w:rsidRPr="00F67B29" w:rsidSect="000215EA">
          <w:headerReference w:type="even" r:id="rId40"/>
          <w:headerReference w:type="default" r:id="rId41"/>
          <w:footerReference w:type="even" r:id="rId42"/>
          <w:footerReference w:type="default" r:id="rId43"/>
          <w:headerReference w:type="first" r:id="rId44"/>
          <w:footerReference w:type="first" r:id="rId45"/>
          <w:pgSz w:w="11906" w:h="16838" w:code="9"/>
          <w:pgMar w:top="2268" w:right="1701" w:bottom="1701" w:left="1701" w:header="1134" w:footer="851" w:gutter="0"/>
          <w:cols w:space="720"/>
          <w:docGrid w:type="linesAndChars" w:linePitch="514" w:charSpace="-774"/>
        </w:sectPr>
      </w:pPr>
    </w:p>
    <w:p w14:paraId="3AB9AB14" w14:textId="77777777" w:rsidR="00AF20FF" w:rsidRPr="00F67B29" w:rsidRDefault="00AF20FF" w:rsidP="00CE4BE8">
      <w:pPr>
        <w:pStyle w:val="ad"/>
        <w:rPr>
          <w:lang w:val="zh-TW" w:eastAsia="zh-TW"/>
        </w:rPr>
      </w:pPr>
      <w:bookmarkStart w:id="10" w:name="__RefHeading___Toc9260441"/>
      <w:bookmarkStart w:id="11" w:name="_Toc105622977"/>
      <w:bookmarkEnd w:id="10"/>
      <w:r w:rsidRPr="00F67B29">
        <w:rPr>
          <w:rFonts w:hint="eastAsia"/>
        </w:rPr>
        <w:t>第伍章　租稅及金融制度</w:t>
      </w:r>
      <w:bookmarkEnd w:id="11"/>
    </w:p>
    <w:p w14:paraId="7FE4E12C" w14:textId="77777777" w:rsidR="00AF20FF" w:rsidRPr="00F67B29" w:rsidRDefault="00AF20FF" w:rsidP="00B64533">
      <w:pPr>
        <w:pStyle w:val="ae"/>
        <w:rPr>
          <w:lang w:val="en-GB"/>
        </w:rPr>
      </w:pPr>
      <w:r w:rsidRPr="00F67B29">
        <w:rPr>
          <w:lang w:val="zh-TW"/>
        </w:rPr>
        <w:t>一、租稅</w:t>
      </w:r>
    </w:p>
    <w:p w14:paraId="0A9F5D0F" w14:textId="77777777" w:rsidR="00AF20FF" w:rsidRPr="00F67B29" w:rsidRDefault="00AF20FF" w:rsidP="00B64533">
      <w:pPr>
        <w:pStyle w:val="af4"/>
        <w:ind w:left="945" w:hanging="709"/>
      </w:pPr>
      <w:r w:rsidRPr="00F67B29">
        <w:rPr>
          <w:lang w:val="en-GB"/>
        </w:rPr>
        <w:t>（一）收入稅制</w:t>
      </w:r>
    </w:p>
    <w:tbl>
      <w:tblPr>
        <w:tblW w:w="7583" w:type="dxa"/>
        <w:tblInd w:w="1021" w:type="dxa"/>
        <w:tblLayout w:type="fixed"/>
        <w:tblCellMar>
          <w:left w:w="57" w:type="dxa"/>
          <w:right w:w="57" w:type="dxa"/>
        </w:tblCellMar>
        <w:tblLook w:val="0000" w:firstRow="0" w:lastRow="0" w:firstColumn="0" w:lastColumn="0" w:noHBand="0" w:noVBand="0"/>
      </w:tblPr>
      <w:tblGrid>
        <w:gridCol w:w="2527"/>
        <w:gridCol w:w="2179"/>
        <w:gridCol w:w="2877"/>
      </w:tblGrid>
      <w:tr w:rsidR="00F67B29" w:rsidRPr="00F67B29" w14:paraId="08844E16" w14:textId="77777777" w:rsidTr="00837CF3">
        <w:trPr>
          <w:trHeight w:val="567"/>
        </w:trPr>
        <w:tc>
          <w:tcPr>
            <w:tcW w:w="7583" w:type="dxa"/>
            <w:gridSpan w:val="3"/>
            <w:tcBorders>
              <w:top w:val="single" w:sz="8" w:space="0" w:color="000000"/>
              <w:left w:val="single" w:sz="8" w:space="0" w:color="000000"/>
              <w:bottom w:val="single" w:sz="8" w:space="0" w:color="000000"/>
              <w:right w:val="single" w:sz="8" w:space="0" w:color="000000"/>
            </w:tcBorders>
            <w:shd w:val="clear" w:color="auto" w:fill="auto"/>
            <w:vAlign w:val="center"/>
          </w:tcPr>
          <w:p w14:paraId="1EC1B688" w14:textId="77777777" w:rsidR="00AF20FF" w:rsidRPr="00F67B29" w:rsidRDefault="003D673C" w:rsidP="00B64533">
            <w:pPr>
              <w:pStyle w:val="afa"/>
            </w:pPr>
            <w:r w:rsidRPr="00F67B29">
              <w:rPr>
                <w:rFonts w:hint="eastAsia"/>
                <w:lang w:eastAsia="zh-TW"/>
              </w:rPr>
              <w:t>202</w:t>
            </w:r>
            <w:r w:rsidR="004E5037" w:rsidRPr="00F67B29">
              <w:rPr>
                <w:rFonts w:hint="eastAsia"/>
                <w:lang w:eastAsia="zh-TW"/>
              </w:rPr>
              <w:t>3</w:t>
            </w:r>
            <w:r w:rsidR="00AF20FF" w:rsidRPr="00F67B29">
              <w:t>年個人所得稅</w:t>
            </w:r>
          </w:p>
        </w:tc>
      </w:tr>
      <w:tr w:rsidR="00F67B29" w:rsidRPr="00F67B29" w14:paraId="280C2A27" w14:textId="77777777" w:rsidTr="00837CF3">
        <w:trPr>
          <w:trHeight w:val="567"/>
        </w:trPr>
        <w:tc>
          <w:tcPr>
            <w:tcW w:w="2527" w:type="dxa"/>
            <w:tcBorders>
              <w:top w:val="single" w:sz="8" w:space="0" w:color="000000"/>
              <w:left w:val="single" w:sz="8" w:space="0" w:color="000000"/>
              <w:bottom w:val="single" w:sz="8" w:space="0" w:color="000000"/>
            </w:tcBorders>
            <w:shd w:val="clear" w:color="auto" w:fill="auto"/>
            <w:vAlign w:val="center"/>
          </w:tcPr>
          <w:p w14:paraId="56B44AD4" w14:textId="77777777" w:rsidR="00AF20FF" w:rsidRPr="00F67B29" w:rsidRDefault="00AF20FF" w:rsidP="00B64533">
            <w:pPr>
              <w:pStyle w:val="afa"/>
            </w:pPr>
          </w:p>
        </w:tc>
        <w:tc>
          <w:tcPr>
            <w:tcW w:w="2179" w:type="dxa"/>
            <w:tcBorders>
              <w:top w:val="single" w:sz="8" w:space="0" w:color="000000"/>
              <w:left w:val="single" w:sz="8" w:space="0" w:color="000000"/>
              <w:bottom w:val="single" w:sz="8" w:space="0" w:color="000000"/>
            </w:tcBorders>
            <w:shd w:val="clear" w:color="auto" w:fill="auto"/>
            <w:vAlign w:val="center"/>
          </w:tcPr>
          <w:p w14:paraId="5DA780A1" w14:textId="77777777" w:rsidR="00AF20FF" w:rsidRPr="00F67B29" w:rsidRDefault="00AF20FF" w:rsidP="00B64533">
            <w:pPr>
              <w:pStyle w:val="afa"/>
            </w:pPr>
            <w:r w:rsidRPr="00F67B29">
              <w:t>20</w:t>
            </w:r>
            <w:r w:rsidR="00380FE1" w:rsidRPr="00F67B29">
              <w:t>%</w:t>
            </w:r>
          </w:p>
        </w:tc>
        <w:tc>
          <w:tcPr>
            <w:tcW w:w="2877" w:type="dxa"/>
            <w:tcBorders>
              <w:top w:val="single" w:sz="8" w:space="0" w:color="000000"/>
              <w:left w:val="single" w:sz="8" w:space="0" w:color="000000"/>
              <w:bottom w:val="single" w:sz="8" w:space="0" w:color="000000"/>
              <w:right w:val="single" w:sz="8" w:space="0" w:color="000000"/>
            </w:tcBorders>
            <w:shd w:val="clear" w:color="auto" w:fill="auto"/>
            <w:vAlign w:val="center"/>
          </w:tcPr>
          <w:p w14:paraId="7DFE839D" w14:textId="77777777" w:rsidR="00AF20FF" w:rsidRPr="00F67B29" w:rsidRDefault="00AF20FF" w:rsidP="00B64533">
            <w:pPr>
              <w:pStyle w:val="afa"/>
            </w:pPr>
            <w:r w:rsidRPr="00F67B29">
              <w:t>4</w:t>
            </w:r>
            <w:r w:rsidRPr="00F67B29">
              <w:rPr>
                <w:rFonts w:hint="eastAsia"/>
              </w:rPr>
              <w:t>0</w:t>
            </w:r>
            <w:r w:rsidR="00380FE1" w:rsidRPr="00F67B29">
              <w:t>%</w:t>
            </w:r>
          </w:p>
        </w:tc>
      </w:tr>
      <w:tr w:rsidR="00F67B29" w:rsidRPr="00F67B29" w14:paraId="7507AD63" w14:textId="77777777" w:rsidTr="00837CF3">
        <w:trPr>
          <w:trHeight w:val="567"/>
        </w:trPr>
        <w:tc>
          <w:tcPr>
            <w:tcW w:w="2527" w:type="dxa"/>
            <w:tcBorders>
              <w:top w:val="single" w:sz="8" w:space="0" w:color="000000"/>
              <w:left w:val="single" w:sz="8" w:space="0" w:color="000000"/>
              <w:bottom w:val="single" w:sz="8" w:space="0" w:color="000000"/>
            </w:tcBorders>
            <w:shd w:val="clear" w:color="auto" w:fill="auto"/>
            <w:vAlign w:val="center"/>
          </w:tcPr>
          <w:p w14:paraId="75B9E76B" w14:textId="77777777" w:rsidR="004E5037" w:rsidRPr="00F67B29" w:rsidRDefault="004E5037" w:rsidP="00B64533">
            <w:pPr>
              <w:pStyle w:val="afa"/>
            </w:pPr>
            <w:r w:rsidRPr="00F67B29">
              <w:t>單身者</w:t>
            </w:r>
          </w:p>
        </w:tc>
        <w:tc>
          <w:tcPr>
            <w:tcW w:w="2179" w:type="dxa"/>
            <w:tcBorders>
              <w:top w:val="single" w:sz="8" w:space="0" w:color="000000"/>
              <w:left w:val="single" w:sz="8" w:space="0" w:color="000000"/>
              <w:bottom w:val="single" w:sz="8" w:space="0" w:color="000000"/>
            </w:tcBorders>
            <w:shd w:val="clear" w:color="auto" w:fill="auto"/>
            <w:vAlign w:val="center"/>
          </w:tcPr>
          <w:p w14:paraId="77EFD81F" w14:textId="77777777" w:rsidR="004E5037" w:rsidRPr="00F67B29" w:rsidRDefault="004E5037" w:rsidP="00FB0460">
            <w:pPr>
              <w:pStyle w:val="afa"/>
            </w:pPr>
            <w:r w:rsidRPr="00F67B29">
              <w:t>≤€</w:t>
            </w:r>
            <w:r w:rsidRPr="00F67B29">
              <w:rPr>
                <w:rFonts w:hint="eastAsia"/>
                <w:lang w:eastAsia="zh-TW"/>
              </w:rPr>
              <w:t>40</w:t>
            </w:r>
            <w:r w:rsidRPr="00F67B29">
              <w:t>,</w:t>
            </w:r>
            <w:r w:rsidRPr="00F67B29">
              <w:rPr>
                <w:rFonts w:hint="eastAsia"/>
                <w:lang w:eastAsia="zh-TW"/>
              </w:rPr>
              <w:t>0</w:t>
            </w:r>
            <w:r w:rsidRPr="00F67B29">
              <w:rPr>
                <w:rFonts w:hint="eastAsia"/>
              </w:rPr>
              <w:t>00</w:t>
            </w:r>
          </w:p>
        </w:tc>
        <w:tc>
          <w:tcPr>
            <w:tcW w:w="2877" w:type="dxa"/>
            <w:tcBorders>
              <w:top w:val="single" w:sz="8" w:space="0" w:color="000000"/>
              <w:left w:val="single" w:sz="8" w:space="0" w:color="000000"/>
              <w:bottom w:val="single" w:sz="8" w:space="0" w:color="000000"/>
              <w:right w:val="single" w:sz="8" w:space="0" w:color="000000"/>
            </w:tcBorders>
            <w:shd w:val="clear" w:color="auto" w:fill="auto"/>
            <w:vAlign w:val="center"/>
          </w:tcPr>
          <w:p w14:paraId="47431EF6" w14:textId="77777777" w:rsidR="004E5037" w:rsidRPr="00F67B29" w:rsidRDefault="004E5037" w:rsidP="00FB0460">
            <w:pPr>
              <w:pStyle w:val="afa"/>
            </w:pPr>
            <w:r w:rsidRPr="00F67B29">
              <w:t>剩餘收入</w:t>
            </w:r>
          </w:p>
        </w:tc>
      </w:tr>
      <w:tr w:rsidR="00F67B29" w:rsidRPr="00F67B29" w14:paraId="692E8573" w14:textId="77777777" w:rsidTr="00837CF3">
        <w:trPr>
          <w:trHeight w:val="567"/>
        </w:trPr>
        <w:tc>
          <w:tcPr>
            <w:tcW w:w="2527" w:type="dxa"/>
            <w:tcBorders>
              <w:top w:val="single" w:sz="8" w:space="0" w:color="000000"/>
              <w:left w:val="single" w:sz="8" w:space="0" w:color="000000"/>
              <w:bottom w:val="single" w:sz="8" w:space="0" w:color="000000"/>
            </w:tcBorders>
            <w:shd w:val="clear" w:color="auto" w:fill="auto"/>
            <w:vAlign w:val="center"/>
          </w:tcPr>
          <w:p w14:paraId="4293AFFE" w14:textId="77777777" w:rsidR="004E5037" w:rsidRPr="00F67B29" w:rsidRDefault="004E5037" w:rsidP="00B64533">
            <w:pPr>
              <w:pStyle w:val="afa"/>
            </w:pPr>
            <w:r w:rsidRPr="00F67B29">
              <w:t>單親家庭</w:t>
            </w:r>
          </w:p>
        </w:tc>
        <w:tc>
          <w:tcPr>
            <w:tcW w:w="2179" w:type="dxa"/>
            <w:tcBorders>
              <w:top w:val="single" w:sz="8" w:space="0" w:color="000000"/>
              <w:left w:val="single" w:sz="8" w:space="0" w:color="000000"/>
              <w:bottom w:val="single" w:sz="8" w:space="0" w:color="000000"/>
            </w:tcBorders>
            <w:shd w:val="clear" w:color="auto" w:fill="auto"/>
            <w:vAlign w:val="center"/>
          </w:tcPr>
          <w:p w14:paraId="36D37505" w14:textId="77777777" w:rsidR="004E5037" w:rsidRPr="00F67B29" w:rsidRDefault="004E5037" w:rsidP="00FB0460">
            <w:pPr>
              <w:pStyle w:val="afa"/>
            </w:pPr>
            <w:r w:rsidRPr="00F67B29">
              <w:t>≤€</w:t>
            </w:r>
            <w:r w:rsidRPr="00F67B29">
              <w:rPr>
                <w:rFonts w:hint="eastAsia"/>
                <w:lang w:eastAsia="zh-TW"/>
              </w:rPr>
              <w:t>44</w:t>
            </w:r>
            <w:r w:rsidRPr="00F67B29">
              <w:t>,</w:t>
            </w:r>
            <w:r w:rsidRPr="00F67B29">
              <w:rPr>
                <w:rFonts w:hint="eastAsia"/>
                <w:lang w:eastAsia="zh-TW"/>
              </w:rPr>
              <w:t>0</w:t>
            </w:r>
            <w:r w:rsidRPr="00F67B29">
              <w:rPr>
                <w:rFonts w:hint="eastAsia"/>
              </w:rPr>
              <w:t>0</w:t>
            </w:r>
            <w:r w:rsidRPr="00F67B29">
              <w:t>0</w:t>
            </w:r>
          </w:p>
        </w:tc>
        <w:tc>
          <w:tcPr>
            <w:tcW w:w="2877" w:type="dxa"/>
            <w:tcBorders>
              <w:top w:val="single" w:sz="8" w:space="0" w:color="000000"/>
              <w:left w:val="single" w:sz="8" w:space="0" w:color="000000"/>
              <w:bottom w:val="single" w:sz="8" w:space="0" w:color="000000"/>
              <w:right w:val="single" w:sz="8" w:space="0" w:color="000000"/>
            </w:tcBorders>
            <w:shd w:val="clear" w:color="auto" w:fill="auto"/>
            <w:vAlign w:val="center"/>
          </w:tcPr>
          <w:p w14:paraId="693D212C" w14:textId="77777777" w:rsidR="004E5037" w:rsidRPr="00F67B29" w:rsidRDefault="004E5037" w:rsidP="00FB0460">
            <w:pPr>
              <w:pStyle w:val="afa"/>
            </w:pPr>
            <w:r w:rsidRPr="00F67B29">
              <w:t>剩餘收入</w:t>
            </w:r>
          </w:p>
        </w:tc>
      </w:tr>
      <w:tr w:rsidR="00F67B29" w:rsidRPr="00F67B29" w14:paraId="0B71BF66" w14:textId="77777777" w:rsidTr="00837CF3">
        <w:trPr>
          <w:trHeight w:val="567"/>
        </w:trPr>
        <w:tc>
          <w:tcPr>
            <w:tcW w:w="2527" w:type="dxa"/>
            <w:tcBorders>
              <w:top w:val="single" w:sz="8" w:space="0" w:color="000000"/>
              <w:left w:val="single" w:sz="8" w:space="0" w:color="000000"/>
              <w:bottom w:val="single" w:sz="8" w:space="0" w:color="000000"/>
            </w:tcBorders>
            <w:shd w:val="clear" w:color="auto" w:fill="auto"/>
            <w:vAlign w:val="center"/>
          </w:tcPr>
          <w:p w14:paraId="38C27F45" w14:textId="77777777" w:rsidR="004E5037" w:rsidRPr="00F67B29" w:rsidRDefault="004E5037" w:rsidP="00B64533">
            <w:pPr>
              <w:pStyle w:val="afa"/>
            </w:pPr>
            <w:r w:rsidRPr="00F67B29">
              <w:rPr>
                <w:rFonts w:hint="eastAsia"/>
              </w:rPr>
              <w:t>雙親家庭</w:t>
            </w:r>
            <w:r w:rsidRPr="00F67B29">
              <w:t>（</w:t>
            </w:r>
            <w:r w:rsidRPr="00F67B29">
              <w:rPr>
                <w:rFonts w:hint="eastAsia"/>
              </w:rPr>
              <w:t>單</w:t>
            </w:r>
            <w:r w:rsidRPr="00F67B29">
              <w:t>收入）</w:t>
            </w:r>
          </w:p>
        </w:tc>
        <w:tc>
          <w:tcPr>
            <w:tcW w:w="2179" w:type="dxa"/>
            <w:tcBorders>
              <w:top w:val="single" w:sz="8" w:space="0" w:color="000000"/>
              <w:left w:val="single" w:sz="8" w:space="0" w:color="000000"/>
              <w:bottom w:val="single" w:sz="8" w:space="0" w:color="000000"/>
            </w:tcBorders>
            <w:shd w:val="clear" w:color="auto" w:fill="auto"/>
            <w:vAlign w:val="center"/>
          </w:tcPr>
          <w:p w14:paraId="18994286" w14:textId="77777777" w:rsidR="004E5037" w:rsidRPr="00F67B29" w:rsidRDefault="004E5037" w:rsidP="00FB0460">
            <w:pPr>
              <w:pStyle w:val="afa"/>
            </w:pPr>
            <w:r w:rsidRPr="00F67B29">
              <w:t>≤€4</w:t>
            </w:r>
            <w:r w:rsidRPr="00F67B29">
              <w:rPr>
                <w:rFonts w:hint="eastAsia"/>
                <w:lang w:eastAsia="zh-TW"/>
              </w:rPr>
              <w:t>9</w:t>
            </w:r>
            <w:r w:rsidRPr="00F67B29">
              <w:t>,</w:t>
            </w:r>
            <w:r w:rsidRPr="00F67B29">
              <w:rPr>
                <w:rFonts w:hint="eastAsia"/>
                <w:lang w:eastAsia="zh-TW"/>
              </w:rPr>
              <w:t>0</w:t>
            </w:r>
            <w:r w:rsidRPr="00F67B29">
              <w:rPr>
                <w:rFonts w:hint="eastAsia"/>
              </w:rPr>
              <w:t>0</w:t>
            </w:r>
            <w:r w:rsidRPr="00F67B29">
              <w:t>0</w:t>
            </w:r>
          </w:p>
        </w:tc>
        <w:tc>
          <w:tcPr>
            <w:tcW w:w="2877" w:type="dxa"/>
            <w:tcBorders>
              <w:top w:val="single" w:sz="8" w:space="0" w:color="000000"/>
              <w:left w:val="single" w:sz="8" w:space="0" w:color="000000"/>
              <w:bottom w:val="single" w:sz="8" w:space="0" w:color="000000"/>
              <w:right w:val="single" w:sz="8" w:space="0" w:color="000000"/>
            </w:tcBorders>
            <w:shd w:val="clear" w:color="auto" w:fill="auto"/>
            <w:vAlign w:val="center"/>
          </w:tcPr>
          <w:p w14:paraId="4A99DAF5" w14:textId="77777777" w:rsidR="004E5037" w:rsidRPr="00F67B29" w:rsidRDefault="004E5037" w:rsidP="00FB0460">
            <w:pPr>
              <w:pStyle w:val="afa"/>
            </w:pPr>
            <w:r w:rsidRPr="00F67B29">
              <w:t>剩餘收入</w:t>
            </w:r>
          </w:p>
        </w:tc>
      </w:tr>
      <w:tr w:rsidR="00F67B29" w:rsidRPr="00F67B29" w14:paraId="13B29612" w14:textId="77777777" w:rsidTr="00837CF3">
        <w:trPr>
          <w:trHeight w:val="567"/>
        </w:trPr>
        <w:tc>
          <w:tcPr>
            <w:tcW w:w="2527" w:type="dxa"/>
            <w:tcBorders>
              <w:top w:val="single" w:sz="8" w:space="0" w:color="000000"/>
              <w:left w:val="single" w:sz="8" w:space="0" w:color="000000"/>
              <w:bottom w:val="single" w:sz="8" w:space="0" w:color="000000"/>
            </w:tcBorders>
            <w:shd w:val="clear" w:color="auto" w:fill="auto"/>
            <w:vAlign w:val="center"/>
          </w:tcPr>
          <w:p w14:paraId="25C87017" w14:textId="77777777" w:rsidR="004E5037" w:rsidRPr="00F67B29" w:rsidRDefault="004E5037" w:rsidP="00B64533">
            <w:pPr>
              <w:pStyle w:val="afa"/>
            </w:pPr>
            <w:r w:rsidRPr="00F67B29">
              <w:rPr>
                <w:rFonts w:hint="eastAsia"/>
              </w:rPr>
              <w:t>雙親家庭（雙收入）</w:t>
            </w:r>
          </w:p>
        </w:tc>
        <w:tc>
          <w:tcPr>
            <w:tcW w:w="2179" w:type="dxa"/>
            <w:tcBorders>
              <w:top w:val="single" w:sz="8" w:space="0" w:color="000000"/>
              <w:left w:val="single" w:sz="8" w:space="0" w:color="000000"/>
              <w:bottom w:val="single" w:sz="8" w:space="0" w:color="000000"/>
            </w:tcBorders>
            <w:shd w:val="clear" w:color="auto" w:fill="auto"/>
            <w:vAlign w:val="center"/>
          </w:tcPr>
          <w:p w14:paraId="1580F980" w14:textId="77777777" w:rsidR="004E5037" w:rsidRPr="00F67B29" w:rsidRDefault="004E5037" w:rsidP="00FB0460">
            <w:pPr>
              <w:pStyle w:val="afa"/>
            </w:pPr>
            <w:r w:rsidRPr="00F67B29">
              <w:t>≤€</w:t>
            </w:r>
            <w:r w:rsidRPr="00F67B29">
              <w:rPr>
                <w:rFonts w:hint="eastAsia"/>
                <w:lang w:eastAsia="zh-TW"/>
              </w:rPr>
              <w:t>49</w:t>
            </w:r>
            <w:r w:rsidRPr="00F67B29">
              <w:t>,</w:t>
            </w:r>
            <w:r w:rsidRPr="00F67B29">
              <w:rPr>
                <w:rFonts w:hint="eastAsia"/>
                <w:lang w:eastAsia="zh-TW"/>
              </w:rPr>
              <w:t>0</w:t>
            </w:r>
            <w:r w:rsidRPr="00F67B29">
              <w:t>00</w:t>
            </w:r>
          </w:p>
        </w:tc>
        <w:tc>
          <w:tcPr>
            <w:tcW w:w="2877" w:type="dxa"/>
            <w:tcBorders>
              <w:top w:val="single" w:sz="8" w:space="0" w:color="000000"/>
              <w:left w:val="single" w:sz="8" w:space="0" w:color="000000"/>
              <w:bottom w:val="single" w:sz="8" w:space="0" w:color="000000"/>
              <w:right w:val="single" w:sz="8" w:space="0" w:color="000000"/>
            </w:tcBorders>
            <w:shd w:val="clear" w:color="auto" w:fill="auto"/>
            <w:vAlign w:val="center"/>
          </w:tcPr>
          <w:p w14:paraId="0FF0607F" w14:textId="77777777" w:rsidR="004E5037" w:rsidRPr="00F67B29" w:rsidRDefault="004E5037" w:rsidP="00FB0460">
            <w:pPr>
              <w:pStyle w:val="afa"/>
            </w:pPr>
            <w:r w:rsidRPr="00F67B29">
              <w:t>剩餘收入</w:t>
            </w:r>
          </w:p>
        </w:tc>
      </w:tr>
      <w:tr w:rsidR="00F67B29" w:rsidRPr="00F67B29" w14:paraId="74BC083B" w14:textId="77777777" w:rsidTr="00837CF3">
        <w:trPr>
          <w:trHeight w:val="567"/>
        </w:trPr>
        <w:tc>
          <w:tcPr>
            <w:tcW w:w="7583" w:type="dxa"/>
            <w:gridSpan w:val="3"/>
            <w:tcBorders>
              <w:top w:val="single" w:sz="8" w:space="0" w:color="000000"/>
              <w:left w:val="single" w:sz="8" w:space="0" w:color="000000"/>
              <w:bottom w:val="single" w:sz="8" w:space="0" w:color="000000"/>
              <w:right w:val="single" w:sz="8" w:space="0" w:color="000000"/>
            </w:tcBorders>
            <w:shd w:val="clear" w:color="auto" w:fill="auto"/>
            <w:vAlign w:val="center"/>
          </w:tcPr>
          <w:p w14:paraId="4533F147" w14:textId="77777777" w:rsidR="00AF20FF" w:rsidRPr="00F67B29" w:rsidRDefault="004E5037" w:rsidP="00B64533">
            <w:pPr>
              <w:pStyle w:val="afa"/>
            </w:pPr>
            <w:r w:rsidRPr="00F67B29">
              <w:rPr>
                <w:rFonts w:hint="eastAsia"/>
                <w:lang w:eastAsia="zh-TW"/>
              </w:rPr>
              <w:t>2023</w:t>
            </w:r>
            <w:r w:rsidR="00AF20FF" w:rsidRPr="00F67B29">
              <w:t>年通用社會收費（</w:t>
            </w:r>
            <w:r w:rsidR="00AF20FF" w:rsidRPr="00F67B29">
              <w:t>USC</w:t>
            </w:r>
            <w:r w:rsidR="00AF20FF" w:rsidRPr="00F67B29">
              <w:t>）</w:t>
            </w:r>
          </w:p>
        </w:tc>
      </w:tr>
      <w:tr w:rsidR="00F67B29" w:rsidRPr="00F67B29" w14:paraId="73D4F2CC" w14:textId="77777777" w:rsidTr="00837CF3">
        <w:trPr>
          <w:trHeight w:val="567"/>
        </w:trPr>
        <w:tc>
          <w:tcPr>
            <w:tcW w:w="2527" w:type="dxa"/>
            <w:tcBorders>
              <w:top w:val="single" w:sz="8" w:space="0" w:color="000000"/>
              <w:left w:val="single" w:sz="8" w:space="0" w:color="000000"/>
              <w:bottom w:val="single" w:sz="8" w:space="0" w:color="000000"/>
            </w:tcBorders>
            <w:shd w:val="clear" w:color="auto" w:fill="auto"/>
            <w:vAlign w:val="center"/>
          </w:tcPr>
          <w:p w14:paraId="6C94BEA9" w14:textId="77777777" w:rsidR="00AF20FF" w:rsidRPr="00F67B29" w:rsidRDefault="00AF20FF" w:rsidP="00B64533">
            <w:pPr>
              <w:pStyle w:val="afa"/>
            </w:pPr>
            <w:r w:rsidRPr="00F67B29">
              <w:t>稅制</w:t>
            </w:r>
          </w:p>
        </w:tc>
        <w:tc>
          <w:tcPr>
            <w:tcW w:w="2179" w:type="dxa"/>
            <w:tcBorders>
              <w:top w:val="single" w:sz="8" w:space="0" w:color="000000"/>
              <w:left w:val="single" w:sz="8" w:space="0" w:color="000000"/>
              <w:bottom w:val="single" w:sz="8" w:space="0" w:color="000000"/>
            </w:tcBorders>
            <w:shd w:val="clear" w:color="auto" w:fill="auto"/>
            <w:vAlign w:val="center"/>
          </w:tcPr>
          <w:p w14:paraId="216343B8" w14:textId="77777777" w:rsidR="00AF20FF" w:rsidRPr="00F67B29" w:rsidRDefault="00380FE1" w:rsidP="00B64533">
            <w:pPr>
              <w:pStyle w:val="afa"/>
            </w:pPr>
            <w:r w:rsidRPr="00F67B29">
              <w:t>%</w:t>
            </w:r>
          </w:p>
        </w:tc>
        <w:tc>
          <w:tcPr>
            <w:tcW w:w="2877" w:type="dxa"/>
            <w:tcBorders>
              <w:top w:val="single" w:sz="8" w:space="0" w:color="000000"/>
              <w:left w:val="single" w:sz="8" w:space="0" w:color="000000"/>
              <w:bottom w:val="single" w:sz="8" w:space="0" w:color="000000"/>
              <w:right w:val="single" w:sz="8" w:space="0" w:color="000000"/>
            </w:tcBorders>
            <w:shd w:val="clear" w:color="auto" w:fill="auto"/>
            <w:vAlign w:val="center"/>
          </w:tcPr>
          <w:p w14:paraId="7829BA17" w14:textId="77777777" w:rsidR="00AF20FF" w:rsidRPr="00F67B29" w:rsidRDefault="00AF20FF" w:rsidP="00B64533">
            <w:pPr>
              <w:pStyle w:val="afa"/>
            </w:pPr>
            <w:r w:rsidRPr="00F67B29">
              <w:t>所得收入</w:t>
            </w:r>
          </w:p>
        </w:tc>
      </w:tr>
      <w:tr w:rsidR="00F67B29" w:rsidRPr="00F67B29" w14:paraId="796A3849" w14:textId="77777777" w:rsidTr="00837CF3">
        <w:trPr>
          <w:trHeight w:val="567"/>
        </w:trPr>
        <w:tc>
          <w:tcPr>
            <w:tcW w:w="2527" w:type="dxa"/>
            <w:tcBorders>
              <w:top w:val="single" w:sz="8" w:space="0" w:color="000000"/>
              <w:left w:val="single" w:sz="8" w:space="0" w:color="000000"/>
              <w:bottom w:val="single" w:sz="8" w:space="0" w:color="000000"/>
            </w:tcBorders>
            <w:shd w:val="clear" w:color="auto" w:fill="auto"/>
            <w:vAlign w:val="center"/>
          </w:tcPr>
          <w:p w14:paraId="4B73726C" w14:textId="77777777" w:rsidR="004E5037" w:rsidRPr="00F67B29" w:rsidRDefault="004E5037" w:rsidP="00B64533">
            <w:pPr>
              <w:pStyle w:val="afa"/>
            </w:pPr>
            <w:r w:rsidRPr="00F67B29">
              <w:t>一般民眾</w:t>
            </w:r>
          </w:p>
        </w:tc>
        <w:tc>
          <w:tcPr>
            <w:tcW w:w="2179" w:type="dxa"/>
            <w:tcBorders>
              <w:top w:val="single" w:sz="8" w:space="0" w:color="000000"/>
              <w:left w:val="single" w:sz="8" w:space="0" w:color="000000"/>
              <w:bottom w:val="single" w:sz="8" w:space="0" w:color="000000"/>
            </w:tcBorders>
            <w:shd w:val="clear" w:color="auto" w:fill="auto"/>
            <w:vAlign w:val="center"/>
          </w:tcPr>
          <w:p w14:paraId="26F96BE2" w14:textId="77777777" w:rsidR="004E5037" w:rsidRPr="00F67B29" w:rsidRDefault="004E5037" w:rsidP="00FB0460">
            <w:pPr>
              <w:pStyle w:val="afa"/>
            </w:pPr>
            <w:r w:rsidRPr="00F67B29">
              <w:rPr>
                <w:rFonts w:hint="eastAsia"/>
              </w:rPr>
              <w:t>0.5</w:t>
            </w:r>
            <w:r w:rsidRPr="00F67B29">
              <w:t>%</w:t>
            </w:r>
          </w:p>
        </w:tc>
        <w:tc>
          <w:tcPr>
            <w:tcW w:w="2877" w:type="dxa"/>
            <w:tcBorders>
              <w:top w:val="single" w:sz="8" w:space="0" w:color="000000"/>
              <w:left w:val="single" w:sz="8" w:space="0" w:color="000000"/>
              <w:bottom w:val="single" w:sz="8" w:space="0" w:color="000000"/>
              <w:right w:val="single" w:sz="8" w:space="0" w:color="000000"/>
            </w:tcBorders>
            <w:shd w:val="clear" w:color="auto" w:fill="auto"/>
            <w:vAlign w:val="center"/>
          </w:tcPr>
          <w:p w14:paraId="49AC7DFD" w14:textId="77777777" w:rsidR="004E5037" w:rsidRPr="00F67B29" w:rsidRDefault="004E5037" w:rsidP="00FB0460">
            <w:pPr>
              <w:pStyle w:val="afa"/>
            </w:pPr>
            <w:r w:rsidRPr="00F67B29">
              <w:rPr>
                <w:rFonts w:hint="eastAsia"/>
              </w:rPr>
              <w:t>低於</w:t>
            </w:r>
            <w:r w:rsidRPr="00F67B29">
              <w:t>€1</w:t>
            </w:r>
            <w:r w:rsidRPr="00F67B29">
              <w:rPr>
                <w:rFonts w:hint="eastAsia"/>
              </w:rPr>
              <w:t>2</w:t>
            </w:r>
            <w:r w:rsidRPr="00F67B29">
              <w:t>,0</w:t>
            </w:r>
            <w:r w:rsidRPr="00F67B29">
              <w:rPr>
                <w:rFonts w:hint="eastAsia"/>
              </w:rPr>
              <w:t>12</w:t>
            </w:r>
          </w:p>
        </w:tc>
      </w:tr>
      <w:tr w:rsidR="00F67B29" w:rsidRPr="00F67B29" w14:paraId="6CC88624" w14:textId="77777777" w:rsidTr="00837CF3">
        <w:trPr>
          <w:trHeight w:val="567"/>
        </w:trPr>
        <w:tc>
          <w:tcPr>
            <w:tcW w:w="2527" w:type="dxa"/>
            <w:tcBorders>
              <w:top w:val="single" w:sz="8" w:space="0" w:color="000000"/>
              <w:left w:val="single" w:sz="8" w:space="0" w:color="000000"/>
              <w:bottom w:val="single" w:sz="8" w:space="0" w:color="000000"/>
            </w:tcBorders>
            <w:shd w:val="clear" w:color="auto" w:fill="auto"/>
            <w:vAlign w:val="center"/>
          </w:tcPr>
          <w:p w14:paraId="7AFE3F81" w14:textId="77777777" w:rsidR="004E5037" w:rsidRPr="00F67B29" w:rsidRDefault="004E5037" w:rsidP="00B64533">
            <w:pPr>
              <w:pStyle w:val="afa"/>
            </w:pPr>
            <w:r w:rsidRPr="00F67B29">
              <w:t>一般民眾</w:t>
            </w:r>
          </w:p>
        </w:tc>
        <w:tc>
          <w:tcPr>
            <w:tcW w:w="2179" w:type="dxa"/>
            <w:tcBorders>
              <w:top w:val="single" w:sz="8" w:space="0" w:color="000000"/>
              <w:left w:val="single" w:sz="8" w:space="0" w:color="000000"/>
              <w:bottom w:val="single" w:sz="8" w:space="0" w:color="000000"/>
            </w:tcBorders>
            <w:shd w:val="clear" w:color="auto" w:fill="auto"/>
            <w:vAlign w:val="center"/>
          </w:tcPr>
          <w:p w14:paraId="06D722CA" w14:textId="77777777" w:rsidR="004E5037" w:rsidRPr="00F67B29" w:rsidRDefault="004E5037" w:rsidP="00FB0460">
            <w:pPr>
              <w:pStyle w:val="afa"/>
            </w:pPr>
            <w:r w:rsidRPr="00F67B29">
              <w:rPr>
                <w:rFonts w:hint="eastAsia"/>
              </w:rPr>
              <w:t>2</w:t>
            </w:r>
            <w:r w:rsidRPr="00F67B29">
              <w:t>%</w:t>
            </w:r>
          </w:p>
        </w:tc>
        <w:tc>
          <w:tcPr>
            <w:tcW w:w="2877" w:type="dxa"/>
            <w:tcBorders>
              <w:top w:val="single" w:sz="8" w:space="0" w:color="000000"/>
              <w:left w:val="single" w:sz="8" w:space="0" w:color="000000"/>
              <w:bottom w:val="single" w:sz="8" w:space="0" w:color="000000"/>
              <w:right w:val="single" w:sz="8" w:space="0" w:color="000000"/>
            </w:tcBorders>
            <w:shd w:val="clear" w:color="auto" w:fill="auto"/>
            <w:vAlign w:val="center"/>
          </w:tcPr>
          <w:p w14:paraId="065E5AA8" w14:textId="77777777" w:rsidR="004E5037" w:rsidRPr="00F67B29" w:rsidRDefault="004E5037" w:rsidP="00FB0460">
            <w:pPr>
              <w:pStyle w:val="afa"/>
            </w:pPr>
            <w:r w:rsidRPr="00F67B29">
              <w:t>€1</w:t>
            </w:r>
            <w:r w:rsidRPr="00F67B29">
              <w:rPr>
                <w:rFonts w:hint="eastAsia"/>
              </w:rPr>
              <w:t>2</w:t>
            </w:r>
            <w:r w:rsidRPr="00F67B29">
              <w:t>,0</w:t>
            </w:r>
            <w:r w:rsidRPr="00F67B29">
              <w:rPr>
                <w:rFonts w:hint="eastAsia"/>
              </w:rPr>
              <w:t>12</w:t>
            </w:r>
            <w:r w:rsidRPr="00F67B29">
              <w:t>.01-€</w:t>
            </w:r>
            <w:r w:rsidRPr="00F67B29">
              <w:rPr>
                <w:rFonts w:hint="eastAsia"/>
                <w:lang w:eastAsia="zh-TW"/>
              </w:rPr>
              <w:t>21</w:t>
            </w:r>
            <w:r w:rsidRPr="00F67B29">
              <w:t>,</w:t>
            </w:r>
            <w:r w:rsidRPr="00F67B29">
              <w:rPr>
                <w:rFonts w:hint="eastAsia"/>
                <w:lang w:eastAsia="zh-TW"/>
              </w:rPr>
              <w:t>920</w:t>
            </w:r>
            <w:r w:rsidRPr="00F67B29">
              <w:t>之間</w:t>
            </w:r>
          </w:p>
        </w:tc>
      </w:tr>
      <w:tr w:rsidR="00F67B29" w:rsidRPr="00F67B29" w14:paraId="0CE1D2D7" w14:textId="77777777" w:rsidTr="00837CF3">
        <w:trPr>
          <w:trHeight w:val="567"/>
        </w:trPr>
        <w:tc>
          <w:tcPr>
            <w:tcW w:w="2527" w:type="dxa"/>
            <w:tcBorders>
              <w:top w:val="single" w:sz="8" w:space="0" w:color="000000"/>
              <w:left w:val="single" w:sz="8" w:space="0" w:color="000000"/>
              <w:bottom w:val="single" w:sz="8" w:space="0" w:color="000000"/>
            </w:tcBorders>
            <w:shd w:val="clear" w:color="auto" w:fill="auto"/>
            <w:vAlign w:val="center"/>
          </w:tcPr>
          <w:p w14:paraId="63CF0C3C" w14:textId="77777777" w:rsidR="004E5037" w:rsidRPr="00F67B29" w:rsidRDefault="004E5037" w:rsidP="00B64533">
            <w:pPr>
              <w:pStyle w:val="afa"/>
            </w:pPr>
            <w:r w:rsidRPr="00F67B29">
              <w:t>一般民眾</w:t>
            </w:r>
          </w:p>
        </w:tc>
        <w:tc>
          <w:tcPr>
            <w:tcW w:w="2179" w:type="dxa"/>
            <w:tcBorders>
              <w:top w:val="single" w:sz="8" w:space="0" w:color="000000"/>
              <w:left w:val="single" w:sz="8" w:space="0" w:color="000000"/>
              <w:bottom w:val="single" w:sz="8" w:space="0" w:color="000000"/>
            </w:tcBorders>
            <w:shd w:val="clear" w:color="auto" w:fill="auto"/>
            <w:vAlign w:val="center"/>
          </w:tcPr>
          <w:p w14:paraId="19154F10" w14:textId="77777777" w:rsidR="004E5037" w:rsidRPr="00F67B29" w:rsidRDefault="004E5037" w:rsidP="00FB0460">
            <w:pPr>
              <w:pStyle w:val="afa"/>
            </w:pPr>
            <w:r w:rsidRPr="00F67B29">
              <w:rPr>
                <w:rFonts w:hint="eastAsia"/>
              </w:rPr>
              <w:t>4.5</w:t>
            </w:r>
            <w:r w:rsidRPr="00F67B29">
              <w:t>%</w:t>
            </w:r>
          </w:p>
        </w:tc>
        <w:tc>
          <w:tcPr>
            <w:tcW w:w="2877" w:type="dxa"/>
            <w:tcBorders>
              <w:top w:val="single" w:sz="8" w:space="0" w:color="000000"/>
              <w:left w:val="single" w:sz="8" w:space="0" w:color="000000"/>
              <w:bottom w:val="single" w:sz="8" w:space="0" w:color="000000"/>
              <w:right w:val="single" w:sz="8" w:space="0" w:color="000000"/>
            </w:tcBorders>
            <w:shd w:val="clear" w:color="auto" w:fill="auto"/>
            <w:vAlign w:val="center"/>
          </w:tcPr>
          <w:p w14:paraId="6186D68D" w14:textId="77777777" w:rsidR="004E5037" w:rsidRPr="00F67B29" w:rsidRDefault="004E5037" w:rsidP="00FB0460">
            <w:pPr>
              <w:pStyle w:val="afa"/>
            </w:pPr>
            <w:r w:rsidRPr="00F67B29">
              <w:t>€</w:t>
            </w:r>
            <w:r w:rsidRPr="00F67B29">
              <w:rPr>
                <w:rFonts w:hint="eastAsia"/>
                <w:lang w:eastAsia="zh-TW"/>
              </w:rPr>
              <w:t>21</w:t>
            </w:r>
            <w:r w:rsidRPr="00F67B29">
              <w:t>,</w:t>
            </w:r>
            <w:r w:rsidRPr="00F67B29">
              <w:rPr>
                <w:rFonts w:hint="eastAsia"/>
                <w:lang w:eastAsia="zh-TW"/>
              </w:rPr>
              <w:t>920.01</w:t>
            </w:r>
            <w:r w:rsidRPr="00F67B29">
              <w:rPr>
                <w:rFonts w:hint="eastAsia"/>
              </w:rPr>
              <w:t>-</w:t>
            </w:r>
            <w:r w:rsidRPr="00F67B29">
              <w:t>€</w:t>
            </w:r>
            <w:r w:rsidRPr="00F67B29">
              <w:rPr>
                <w:rFonts w:hint="eastAsia"/>
              </w:rPr>
              <w:t>70,044</w:t>
            </w:r>
            <w:r w:rsidRPr="00F67B29">
              <w:t>之間</w:t>
            </w:r>
          </w:p>
        </w:tc>
      </w:tr>
      <w:tr w:rsidR="00F67B29" w:rsidRPr="00F67B29" w14:paraId="08333BB3" w14:textId="77777777" w:rsidTr="00837CF3">
        <w:trPr>
          <w:trHeight w:val="567"/>
        </w:trPr>
        <w:tc>
          <w:tcPr>
            <w:tcW w:w="2527" w:type="dxa"/>
            <w:tcBorders>
              <w:top w:val="single" w:sz="8" w:space="0" w:color="000000"/>
              <w:left w:val="single" w:sz="8" w:space="0" w:color="000000"/>
              <w:bottom w:val="single" w:sz="8" w:space="0" w:color="000000"/>
            </w:tcBorders>
            <w:shd w:val="clear" w:color="auto" w:fill="auto"/>
            <w:vAlign w:val="center"/>
          </w:tcPr>
          <w:p w14:paraId="4E623FFF" w14:textId="77777777" w:rsidR="004E5037" w:rsidRPr="00F67B29" w:rsidRDefault="004E5037" w:rsidP="00B64533">
            <w:pPr>
              <w:pStyle w:val="afa"/>
            </w:pPr>
            <w:r w:rsidRPr="00F67B29">
              <w:t>一般民眾</w:t>
            </w:r>
          </w:p>
        </w:tc>
        <w:tc>
          <w:tcPr>
            <w:tcW w:w="2179" w:type="dxa"/>
            <w:tcBorders>
              <w:top w:val="single" w:sz="8" w:space="0" w:color="000000"/>
              <w:left w:val="single" w:sz="8" w:space="0" w:color="000000"/>
              <w:bottom w:val="single" w:sz="8" w:space="0" w:color="000000"/>
            </w:tcBorders>
            <w:shd w:val="clear" w:color="auto" w:fill="auto"/>
            <w:vAlign w:val="center"/>
          </w:tcPr>
          <w:p w14:paraId="2A3DF4D3" w14:textId="77777777" w:rsidR="004E5037" w:rsidRPr="00F67B29" w:rsidRDefault="004E5037" w:rsidP="00FB0460">
            <w:pPr>
              <w:pStyle w:val="afa"/>
            </w:pPr>
            <w:r w:rsidRPr="00F67B29">
              <w:rPr>
                <w:rFonts w:hint="eastAsia"/>
              </w:rPr>
              <w:t>8%</w:t>
            </w:r>
          </w:p>
        </w:tc>
        <w:tc>
          <w:tcPr>
            <w:tcW w:w="2877" w:type="dxa"/>
            <w:tcBorders>
              <w:top w:val="single" w:sz="8" w:space="0" w:color="000000"/>
              <w:left w:val="single" w:sz="8" w:space="0" w:color="000000"/>
              <w:bottom w:val="single" w:sz="8" w:space="0" w:color="000000"/>
              <w:right w:val="single" w:sz="8" w:space="0" w:color="000000"/>
            </w:tcBorders>
            <w:shd w:val="clear" w:color="auto" w:fill="auto"/>
            <w:vAlign w:val="center"/>
          </w:tcPr>
          <w:p w14:paraId="25E61EAB" w14:textId="77777777" w:rsidR="004E5037" w:rsidRPr="00F67B29" w:rsidRDefault="004E5037" w:rsidP="00FB0460">
            <w:pPr>
              <w:pStyle w:val="afa"/>
            </w:pPr>
            <w:r w:rsidRPr="00F67B29">
              <w:t>€</w:t>
            </w:r>
            <w:r w:rsidRPr="00F67B29">
              <w:rPr>
                <w:rFonts w:hint="eastAsia"/>
              </w:rPr>
              <w:t>70,044</w:t>
            </w:r>
            <w:r w:rsidRPr="00F67B29">
              <w:rPr>
                <w:rFonts w:hint="eastAsia"/>
              </w:rPr>
              <w:t>以上</w:t>
            </w:r>
          </w:p>
        </w:tc>
      </w:tr>
      <w:tr w:rsidR="00F67B29" w:rsidRPr="00F67B29" w14:paraId="7F8A71F0" w14:textId="77777777" w:rsidTr="00837CF3">
        <w:trPr>
          <w:trHeight w:val="567"/>
        </w:trPr>
        <w:tc>
          <w:tcPr>
            <w:tcW w:w="2527" w:type="dxa"/>
            <w:tcBorders>
              <w:top w:val="single" w:sz="8" w:space="0" w:color="000000"/>
              <w:left w:val="single" w:sz="8" w:space="0" w:color="000000"/>
              <w:bottom w:val="single" w:sz="8" w:space="0" w:color="000000"/>
            </w:tcBorders>
            <w:shd w:val="clear" w:color="auto" w:fill="auto"/>
            <w:vAlign w:val="center"/>
          </w:tcPr>
          <w:p w14:paraId="3085F0A2" w14:textId="77777777" w:rsidR="004E5037" w:rsidRPr="00F67B29" w:rsidRDefault="004E5037" w:rsidP="00FB0460">
            <w:pPr>
              <w:pStyle w:val="afa"/>
            </w:pPr>
            <w:r w:rsidRPr="00F67B29">
              <w:rPr>
                <w:rFonts w:hint="eastAsia"/>
                <w:lang w:eastAsia="zh-TW"/>
              </w:rPr>
              <w:t>自雇者</w:t>
            </w:r>
          </w:p>
        </w:tc>
        <w:tc>
          <w:tcPr>
            <w:tcW w:w="2179" w:type="dxa"/>
            <w:tcBorders>
              <w:top w:val="single" w:sz="8" w:space="0" w:color="000000"/>
              <w:left w:val="single" w:sz="8" w:space="0" w:color="000000"/>
              <w:bottom w:val="single" w:sz="8" w:space="0" w:color="000000"/>
            </w:tcBorders>
            <w:shd w:val="clear" w:color="auto" w:fill="auto"/>
            <w:vAlign w:val="center"/>
          </w:tcPr>
          <w:p w14:paraId="1D6D4FF2" w14:textId="77777777" w:rsidR="004E5037" w:rsidRPr="00F67B29" w:rsidRDefault="004E5037" w:rsidP="00FB0460">
            <w:pPr>
              <w:pStyle w:val="afa"/>
            </w:pPr>
            <w:r w:rsidRPr="00F67B29">
              <w:rPr>
                <w:rFonts w:hint="eastAsia"/>
                <w:lang w:eastAsia="zh-TW"/>
              </w:rPr>
              <w:t>11%</w:t>
            </w:r>
          </w:p>
        </w:tc>
        <w:tc>
          <w:tcPr>
            <w:tcW w:w="2877" w:type="dxa"/>
            <w:tcBorders>
              <w:top w:val="single" w:sz="8" w:space="0" w:color="000000"/>
              <w:left w:val="single" w:sz="8" w:space="0" w:color="000000"/>
              <w:bottom w:val="single" w:sz="8" w:space="0" w:color="000000"/>
              <w:right w:val="single" w:sz="8" w:space="0" w:color="000000"/>
            </w:tcBorders>
            <w:shd w:val="clear" w:color="auto" w:fill="auto"/>
            <w:vAlign w:val="center"/>
          </w:tcPr>
          <w:p w14:paraId="05A0A945" w14:textId="77777777" w:rsidR="004E5037" w:rsidRPr="00F67B29" w:rsidRDefault="004E5037" w:rsidP="00FB0460">
            <w:pPr>
              <w:pStyle w:val="afa"/>
              <w:rPr>
                <w:lang w:eastAsia="zh-TW"/>
              </w:rPr>
            </w:pPr>
            <w:r w:rsidRPr="00F67B29">
              <w:t>€</w:t>
            </w:r>
            <w:r w:rsidRPr="00F67B29">
              <w:rPr>
                <w:rFonts w:hint="eastAsia"/>
                <w:lang w:eastAsia="zh-TW"/>
              </w:rPr>
              <w:t>100</w:t>
            </w:r>
            <w:r w:rsidRPr="00F67B29">
              <w:t>,0</w:t>
            </w:r>
            <w:r w:rsidRPr="00F67B29">
              <w:rPr>
                <w:rFonts w:hint="eastAsia"/>
                <w:lang w:eastAsia="zh-TW"/>
              </w:rPr>
              <w:t>00</w:t>
            </w:r>
            <w:r w:rsidRPr="00F67B29">
              <w:rPr>
                <w:rFonts w:hint="eastAsia"/>
                <w:lang w:eastAsia="zh-TW"/>
              </w:rPr>
              <w:t>以上</w:t>
            </w:r>
          </w:p>
        </w:tc>
      </w:tr>
      <w:tr w:rsidR="00F67B29" w:rsidRPr="00F67B29" w14:paraId="6661FCA9" w14:textId="77777777" w:rsidTr="00837CF3">
        <w:trPr>
          <w:trHeight w:val="567"/>
        </w:trPr>
        <w:tc>
          <w:tcPr>
            <w:tcW w:w="7583" w:type="dxa"/>
            <w:gridSpan w:val="3"/>
            <w:tcBorders>
              <w:top w:val="single" w:sz="8" w:space="0" w:color="000000"/>
              <w:left w:val="single" w:sz="8" w:space="0" w:color="000000"/>
              <w:bottom w:val="single" w:sz="8" w:space="0" w:color="000000"/>
              <w:right w:val="single" w:sz="8" w:space="0" w:color="000000"/>
            </w:tcBorders>
            <w:shd w:val="clear" w:color="auto" w:fill="auto"/>
            <w:vAlign w:val="center"/>
          </w:tcPr>
          <w:p w14:paraId="7D41F507" w14:textId="77777777" w:rsidR="004E5037" w:rsidRPr="00F67B29" w:rsidRDefault="004E5037" w:rsidP="00B64533">
            <w:pPr>
              <w:pStyle w:val="afa"/>
            </w:pPr>
            <w:r w:rsidRPr="00F67B29">
              <w:t>通用社會收費於</w:t>
            </w:r>
            <w:r w:rsidRPr="00F67B29">
              <w:t>2011</w:t>
            </w:r>
            <w:r w:rsidRPr="00F67B29">
              <w:t>年</w:t>
            </w:r>
            <w:r w:rsidRPr="00F67B29">
              <w:t>1</w:t>
            </w:r>
            <w:r w:rsidRPr="00F67B29">
              <w:t>月開始取代所得課稅與健康福利保險</w:t>
            </w:r>
          </w:p>
        </w:tc>
      </w:tr>
    </w:tbl>
    <w:p w14:paraId="5826C79E" w14:textId="77777777" w:rsidR="00AF20FF" w:rsidRPr="00F67B29" w:rsidRDefault="00AF20FF" w:rsidP="00380FE1">
      <w:pPr>
        <w:pStyle w:val="12"/>
        <w:ind w:left="1772" w:hanging="591"/>
        <w:rPr>
          <w:rFonts w:ascii="新細明體" w:eastAsia="新細明體" w:hAnsi="新細明體" w:cs="新細明體"/>
          <w:lang w:eastAsia="zh-TW"/>
        </w:rPr>
      </w:pPr>
    </w:p>
    <w:p w14:paraId="62C4EBA3" w14:textId="77777777" w:rsidR="003D673C" w:rsidRPr="00F67B29" w:rsidRDefault="003D673C" w:rsidP="00380FE1">
      <w:pPr>
        <w:pStyle w:val="12"/>
        <w:ind w:left="1772" w:hanging="591"/>
        <w:rPr>
          <w:rFonts w:ascii="新細明體" w:eastAsia="新細明體" w:hAnsi="新細明體" w:cs="新細明體"/>
          <w:lang w:eastAsia="zh-TW"/>
        </w:rPr>
      </w:pPr>
    </w:p>
    <w:tbl>
      <w:tblPr>
        <w:tblW w:w="7624" w:type="dxa"/>
        <w:tblInd w:w="1009" w:type="dxa"/>
        <w:tblLayout w:type="fixed"/>
        <w:tblCellMar>
          <w:left w:w="57" w:type="dxa"/>
          <w:right w:w="57" w:type="dxa"/>
        </w:tblCellMar>
        <w:tblLook w:val="0000" w:firstRow="0" w:lastRow="0" w:firstColumn="0" w:lastColumn="0" w:noHBand="0" w:noVBand="0"/>
      </w:tblPr>
      <w:tblGrid>
        <w:gridCol w:w="2541"/>
        <w:gridCol w:w="2541"/>
        <w:gridCol w:w="2542"/>
      </w:tblGrid>
      <w:tr w:rsidR="00F67B29" w:rsidRPr="00F67B29" w14:paraId="4555E0B4" w14:textId="77777777" w:rsidTr="00837CF3">
        <w:trPr>
          <w:trHeight w:val="567"/>
        </w:trPr>
        <w:tc>
          <w:tcPr>
            <w:tcW w:w="7624" w:type="dxa"/>
            <w:gridSpan w:val="3"/>
            <w:tcBorders>
              <w:top w:val="single" w:sz="8" w:space="0" w:color="000000"/>
              <w:left w:val="single" w:sz="8" w:space="0" w:color="000000"/>
              <w:bottom w:val="single" w:sz="8" w:space="0" w:color="000000"/>
              <w:right w:val="single" w:sz="8" w:space="0" w:color="000000"/>
            </w:tcBorders>
            <w:shd w:val="clear" w:color="auto" w:fill="auto"/>
            <w:vAlign w:val="center"/>
          </w:tcPr>
          <w:p w14:paraId="3790B3FE" w14:textId="77777777" w:rsidR="00AF20FF" w:rsidRPr="00F67B29" w:rsidRDefault="004E5037" w:rsidP="00B64533">
            <w:pPr>
              <w:pStyle w:val="afa"/>
            </w:pPr>
            <w:r w:rsidRPr="00F67B29">
              <w:rPr>
                <w:rFonts w:hint="eastAsia"/>
                <w:lang w:eastAsia="zh-TW"/>
              </w:rPr>
              <w:t>2023</w:t>
            </w:r>
            <w:r w:rsidRPr="00F67B29">
              <w:rPr>
                <w:rFonts w:hint="eastAsia"/>
                <w:lang w:eastAsia="zh-TW"/>
              </w:rPr>
              <w:t>年</w:t>
            </w:r>
            <w:r w:rsidR="00AF20FF" w:rsidRPr="00F67B29">
              <w:t>社會保險（</w:t>
            </w:r>
            <w:r w:rsidR="00AF20FF" w:rsidRPr="00F67B29">
              <w:t>PRSI</w:t>
            </w:r>
            <w:r w:rsidR="00AF20FF" w:rsidRPr="00F67B29">
              <w:t>）稅制</w:t>
            </w:r>
          </w:p>
        </w:tc>
      </w:tr>
      <w:tr w:rsidR="00F67B29" w:rsidRPr="00F67B29" w14:paraId="0E089491" w14:textId="77777777" w:rsidTr="00837CF3">
        <w:trPr>
          <w:trHeight w:val="567"/>
        </w:trPr>
        <w:tc>
          <w:tcPr>
            <w:tcW w:w="2541" w:type="dxa"/>
            <w:tcBorders>
              <w:top w:val="single" w:sz="8" w:space="0" w:color="000000"/>
              <w:left w:val="single" w:sz="8" w:space="0" w:color="000000"/>
              <w:bottom w:val="single" w:sz="8" w:space="0" w:color="000000"/>
            </w:tcBorders>
            <w:shd w:val="clear" w:color="auto" w:fill="auto"/>
            <w:vAlign w:val="center"/>
          </w:tcPr>
          <w:p w14:paraId="0A9A3388" w14:textId="77777777" w:rsidR="00AF20FF" w:rsidRPr="00F67B29" w:rsidRDefault="00AF20FF" w:rsidP="00B64533">
            <w:pPr>
              <w:pStyle w:val="afa"/>
            </w:pPr>
            <w:r w:rsidRPr="00F67B29">
              <w:rPr>
                <w:rFonts w:hint="eastAsia"/>
              </w:rPr>
              <w:t>所得級距</w:t>
            </w:r>
            <w:r w:rsidR="002952C8" w:rsidRPr="00F67B29">
              <w:rPr>
                <w:rFonts w:hint="eastAsia"/>
              </w:rPr>
              <w:t>（</w:t>
            </w:r>
            <w:r w:rsidRPr="00F67B29">
              <w:rPr>
                <w:rFonts w:hint="eastAsia"/>
              </w:rPr>
              <w:t>週薪</w:t>
            </w:r>
            <w:r w:rsidR="002952C8" w:rsidRPr="00F67B29">
              <w:rPr>
                <w:rFonts w:hint="eastAsia"/>
              </w:rPr>
              <w:t>）</w:t>
            </w:r>
          </w:p>
        </w:tc>
        <w:tc>
          <w:tcPr>
            <w:tcW w:w="2541" w:type="dxa"/>
            <w:tcBorders>
              <w:top w:val="single" w:sz="8" w:space="0" w:color="000000"/>
              <w:left w:val="single" w:sz="8" w:space="0" w:color="000000"/>
              <w:bottom w:val="single" w:sz="8" w:space="0" w:color="000000"/>
            </w:tcBorders>
            <w:shd w:val="clear" w:color="auto" w:fill="auto"/>
            <w:vAlign w:val="center"/>
          </w:tcPr>
          <w:p w14:paraId="58B7AF96" w14:textId="77777777" w:rsidR="00AF20FF" w:rsidRPr="00F67B29" w:rsidRDefault="00AF20FF" w:rsidP="00B64533">
            <w:pPr>
              <w:pStyle w:val="afa"/>
            </w:pPr>
            <w:r w:rsidRPr="00F67B29">
              <w:rPr>
                <w:rFonts w:hint="eastAsia"/>
              </w:rPr>
              <w:t>員工負擔</w:t>
            </w:r>
          </w:p>
        </w:tc>
        <w:tc>
          <w:tcPr>
            <w:tcW w:w="2542" w:type="dxa"/>
            <w:tcBorders>
              <w:top w:val="single" w:sz="8" w:space="0" w:color="000000"/>
              <w:left w:val="single" w:sz="8" w:space="0" w:color="000000"/>
              <w:bottom w:val="single" w:sz="8" w:space="0" w:color="000000"/>
              <w:right w:val="single" w:sz="8" w:space="0" w:color="000000"/>
            </w:tcBorders>
            <w:shd w:val="clear" w:color="auto" w:fill="auto"/>
            <w:vAlign w:val="center"/>
          </w:tcPr>
          <w:p w14:paraId="19D7FCC3" w14:textId="77777777" w:rsidR="00AF20FF" w:rsidRPr="00F67B29" w:rsidRDefault="00AF20FF" w:rsidP="00B64533">
            <w:pPr>
              <w:pStyle w:val="afa"/>
            </w:pPr>
            <w:r w:rsidRPr="00F67B29">
              <w:rPr>
                <w:rFonts w:hint="eastAsia"/>
              </w:rPr>
              <w:t>雇主負擔</w:t>
            </w:r>
          </w:p>
        </w:tc>
      </w:tr>
      <w:tr w:rsidR="00F67B29" w:rsidRPr="00F67B29" w14:paraId="0B2A09AF" w14:textId="77777777" w:rsidTr="00837CF3">
        <w:trPr>
          <w:trHeight w:val="567"/>
        </w:trPr>
        <w:tc>
          <w:tcPr>
            <w:tcW w:w="2541" w:type="dxa"/>
            <w:tcBorders>
              <w:top w:val="single" w:sz="8" w:space="0" w:color="000000"/>
              <w:left w:val="single" w:sz="8" w:space="0" w:color="000000"/>
              <w:bottom w:val="single" w:sz="8" w:space="0" w:color="000000"/>
            </w:tcBorders>
            <w:shd w:val="clear" w:color="auto" w:fill="auto"/>
            <w:vAlign w:val="center"/>
          </w:tcPr>
          <w:p w14:paraId="7A383C57" w14:textId="77777777" w:rsidR="004E5037" w:rsidRPr="00F67B29" w:rsidRDefault="004E5037" w:rsidP="00FB0460">
            <w:pPr>
              <w:pStyle w:val="afa"/>
            </w:pPr>
            <w:r w:rsidRPr="00F67B29">
              <w:rPr>
                <w:rFonts w:hint="eastAsia"/>
              </w:rPr>
              <w:t>＜</w:t>
            </w:r>
            <w:r w:rsidRPr="00F67B29">
              <w:t>€38</w:t>
            </w:r>
          </w:p>
        </w:tc>
        <w:tc>
          <w:tcPr>
            <w:tcW w:w="2541" w:type="dxa"/>
            <w:tcBorders>
              <w:top w:val="single" w:sz="8" w:space="0" w:color="000000"/>
              <w:left w:val="single" w:sz="8" w:space="0" w:color="000000"/>
              <w:bottom w:val="single" w:sz="8" w:space="0" w:color="000000"/>
            </w:tcBorders>
            <w:shd w:val="clear" w:color="auto" w:fill="auto"/>
            <w:vAlign w:val="center"/>
          </w:tcPr>
          <w:p w14:paraId="5A6FC240" w14:textId="77777777" w:rsidR="004E5037" w:rsidRPr="00F67B29" w:rsidRDefault="004E5037" w:rsidP="00FB0460">
            <w:pPr>
              <w:pStyle w:val="afa"/>
            </w:pPr>
            <w:r w:rsidRPr="00F67B29">
              <w:rPr>
                <w:rFonts w:hint="eastAsia"/>
              </w:rPr>
              <w:t>0</w:t>
            </w:r>
          </w:p>
        </w:tc>
        <w:tc>
          <w:tcPr>
            <w:tcW w:w="2542" w:type="dxa"/>
            <w:tcBorders>
              <w:top w:val="single" w:sz="8" w:space="0" w:color="000000"/>
              <w:left w:val="single" w:sz="8" w:space="0" w:color="000000"/>
              <w:bottom w:val="single" w:sz="8" w:space="0" w:color="000000"/>
              <w:right w:val="single" w:sz="8" w:space="0" w:color="000000"/>
            </w:tcBorders>
            <w:shd w:val="clear" w:color="auto" w:fill="auto"/>
            <w:vAlign w:val="center"/>
          </w:tcPr>
          <w:p w14:paraId="0C7BF9C7" w14:textId="77777777" w:rsidR="004E5037" w:rsidRPr="00F67B29" w:rsidRDefault="004E5037" w:rsidP="00FB0460">
            <w:pPr>
              <w:pStyle w:val="afa"/>
            </w:pPr>
            <w:r w:rsidRPr="00F67B29">
              <w:rPr>
                <w:rFonts w:hint="eastAsia"/>
              </w:rPr>
              <w:t>0.5%</w:t>
            </w:r>
          </w:p>
        </w:tc>
      </w:tr>
      <w:tr w:rsidR="00F67B29" w:rsidRPr="00F67B29" w14:paraId="7BA6B6F5" w14:textId="77777777" w:rsidTr="00837CF3">
        <w:trPr>
          <w:trHeight w:val="567"/>
        </w:trPr>
        <w:tc>
          <w:tcPr>
            <w:tcW w:w="2541" w:type="dxa"/>
            <w:tcBorders>
              <w:top w:val="single" w:sz="8" w:space="0" w:color="000000"/>
              <w:left w:val="single" w:sz="8" w:space="0" w:color="000000"/>
              <w:bottom w:val="single" w:sz="8" w:space="0" w:color="000000"/>
            </w:tcBorders>
            <w:shd w:val="clear" w:color="auto" w:fill="auto"/>
            <w:vAlign w:val="center"/>
          </w:tcPr>
          <w:p w14:paraId="66C22F80" w14:textId="77777777" w:rsidR="004E5037" w:rsidRPr="00F67B29" w:rsidRDefault="004E5037" w:rsidP="00FB0460">
            <w:pPr>
              <w:pStyle w:val="afa"/>
            </w:pPr>
            <w:r w:rsidRPr="00F67B29">
              <w:t>€38- €352</w:t>
            </w:r>
          </w:p>
        </w:tc>
        <w:tc>
          <w:tcPr>
            <w:tcW w:w="2541" w:type="dxa"/>
            <w:tcBorders>
              <w:top w:val="single" w:sz="8" w:space="0" w:color="000000"/>
              <w:left w:val="single" w:sz="8" w:space="0" w:color="000000"/>
              <w:bottom w:val="single" w:sz="8" w:space="0" w:color="000000"/>
            </w:tcBorders>
            <w:shd w:val="clear" w:color="auto" w:fill="auto"/>
            <w:vAlign w:val="center"/>
          </w:tcPr>
          <w:p w14:paraId="42A532CB" w14:textId="77777777" w:rsidR="004E5037" w:rsidRPr="00F67B29" w:rsidRDefault="004E5037" w:rsidP="00FB0460">
            <w:pPr>
              <w:pStyle w:val="afa"/>
            </w:pPr>
            <w:r w:rsidRPr="00F67B29">
              <w:rPr>
                <w:rFonts w:hint="eastAsia"/>
              </w:rPr>
              <w:t>0</w:t>
            </w:r>
          </w:p>
        </w:tc>
        <w:tc>
          <w:tcPr>
            <w:tcW w:w="2542" w:type="dxa"/>
            <w:tcBorders>
              <w:top w:val="single" w:sz="8" w:space="0" w:color="000000"/>
              <w:left w:val="single" w:sz="8" w:space="0" w:color="000000"/>
              <w:bottom w:val="single" w:sz="8" w:space="0" w:color="000000"/>
              <w:right w:val="single" w:sz="8" w:space="0" w:color="000000"/>
            </w:tcBorders>
            <w:shd w:val="clear" w:color="auto" w:fill="auto"/>
            <w:vAlign w:val="center"/>
          </w:tcPr>
          <w:p w14:paraId="569A61CC" w14:textId="77777777" w:rsidR="004E5037" w:rsidRPr="00F67B29" w:rsidRDefault="004E5037" w:rsidP="00FB0460">
            <w:pPr>
              <w:pStyle w:val="afa"/>
            </w:pPr>
            <w:r w:rsidRPr="00F67B29">
              <w:rPr>
                <w:rFonts w:hint="eastAsia"/>
              </w:rPr>
              <w:t>8.</w:t>
            </w:r>
            <w:r w:rsidRPr="00F67B29">
              <w:rPr>
                <w:rFonts w:hint="eastAsia"/>
                <w:lang w:eastAsia="zh-TW"/>
              </w:rPr>
              <w:t>8</w:t>
            </w:r>
            <w:r w:rsidRPr="00F67B29">
              <w:rPr>
                <w:rFonts w:hint="eastAsia"/>
              </w:rPr>
              <w:t>%</w:t>
            </w:r>
          </w:p>
        </w:tc>
      </w:tr>
      <w:tr w:rsidR="00F67B29" w:rsidRPr="00F67B29" w14:paraId="4701BDFA" w14:textId="77777777" w:rsidTr="00837CF3">
        <w:trPr>
          <w:trHeight w:val="567"/>
        </w:trPr>
        <w:tc>
          <w:tcPr>
            <w:tcW w:w="2541" w:type="dxa"/>
            <w:tcBorders>
              <w:top w:val="single" w:sz="8" w:space="0" w:color="000000"/>
              <w:left w:val="single" w:sz="8" w:space="0" w:color="000000"/>
              <w:bottom w:val="single" w:sz="8" w:space="0" w:color="000000"/>
            </w:tcBorders>
            <w:shd w:val="clear" w:color="auto" w:fill="auto"/>
            <w:vAlign w:val="center"/>
          </w:tcPr>
          <w:p w14:paraId="45C5CBC4" w14:textId="77777777" w:rsidR="004E5037" w:rsidRPr="00F67B29" w:rsidRDefault="004E5037" w:rsidP="00FB0460">
            <w:pPr>
              <w:pStyle w:val="afa"/>
            </w:pPr>
            <w:r w:rsidRPr="00F67B29">
              <w:t>€352.01- €</w:t>
            </w:r>
            <w:r w:rsidRPr="00F67B29">
              <w:rPr>
                <w:rFonts w:hint="eastAsia"/>
                <w:lang w:eastAsia="zh-TW"/>
              </w:rPr>
              <w:t>424</w:t>
            </w:r>
          </w:p>
        </w:tc>
        <w:tc>
          <w:tcPr>
            <w:tcW w:w="2541" w:type="dxa"/>
            <w:tcBorders>
              <w:top w:val="single" w:sz="8" w:space="0" w:color="000000"/>
              <w:left w:val="single" w:sz="8" w:space="0" w:color="000000"/>
              <w:bottom w:val="single" w:sz="8" w:space="0" w:color="000000"/>
            </w:tcBorders>
            <w:shd w:val="clear" w:color="auto" w:fill="auto"/>
            <w:vAlign w:val="center"/>
          </w:tcPr>
          <w:p w14:paraId="5026F44C" w14:textId="77777777" w:rsidR="004E5037" w:rsidRPr="00F67B29" w:rsidRDefault="004E5037" w:rsidP="00FB0460">
            <w:pPr>
              <w:pStyle w:val="afa"/>
            </w:pPr>
            <w:r w:rsidRPr="00F67B29">
              <w:rPr>
                <w:rFonts w:hint="eastAsia"/>
              </w:rPr>
              <w:t>4.0%</w:t>
            </w:r>
          </w:p>
        </w:tc>
        <w:tc>
          <w:tcPr>
            <w:tcW w:w="2542" w:type="dxa"/>
            <w:tcBorders>
              <w:top w:val="single" w:sz="8" w:space="0" w:color="000000"/>
              <w:left w:val="single" w:sz="8" w:space="0" w:color="000000"/>
              <w:bottom w:val="single" w:sz="8" w:space="0" w:color="000000"/>
              <w:right w:val="single" w:sz="8" w:space="0" w:color="000000"/>
            </w:tcBorders>
            <w:shd w:val="clear" w:color="auto" w:fill="auto"/>
            <w:vAlign w:val="center"/>
          </w:tcPr>
          <w:p w14:paraId="0176D623" w14:textId="77777777" w:rsidR="004E5037" w:rsidRPr="00F67B29" w:rsidRDefault="004E5037" w:rsidP="00FB0460">
            <w:pPr>
              <w:pStyle w:val="afa"/>
            </w:pPr>
            <w:r w:rsidRPr="00F67B29">
              <w:rPr>
                <w:rFonts w:hint="eastAsia"/>
              </w:rPr>
              <w:t>8.</w:t>
            </w:r>
            <w:r w:rsidRPr="00F67B29">
              <w:rPr>
                <w:rFonts w:hint="eastAsia"/>
                <w:lang w:eastAsia="zh-TW"/>
              </w:rPr>
              <w:t>8</w:t>
            </w:r>
            <w:r w:rsidRPr="00F67B29">
              <w:rPr>
                <w:rFonts w:hint="eastAsia"/>
              </w:rPr>
              <w:t>%</w:t>
            </w:r>
          </w:p>
        </w:tc>
      </w:tr>
      <w:tr w:rsidR="00F67B29" w:rsidRPr="00F67B29" w14:paraId="28E8F2DF" w14:textId="77777777" w:rsidTr="00837CF3">
        <w:trPr>
          <w:trHeight w:val="567"/>
        </w:trPr>
        <w:tc>
          <w:tcPr>
            <w:tcW w:w="2541" w:type="dxa"/>
            <w:tcBorders>
              <w:top w:val="single" w:sz="8" w:space="0" w:color="000000"/>
              <w:left w:val="single" w:sz="8" w:space="0" w:color="000000"/>
              <w:bottom w:val="single" w:sz="8" w:space="0" w:color="000000"/>
            </w:tcBorders>
            <w:shd w:val="clear" w:color="auto" w:fill="auto"/>
            <w:vAlign w:val="center"/>
          </w:tcPr>
          <w:p w14:paraId="28E201AE" w14:textId="77777777" w:rsidR="004E5037" w:rsidRPr="00F67B29" w:rsidRDefault="004E5037" w:rsidP="00FB0460">
            <w:pPr>
              <w:pStyle w:val="afa"/>
              <w:rPr>
                <w:lang w:eastAsia="zh-TW"/>
              </w:rPr>
            </w:pPr>
            <w:r w:rsidRPr="00F67B29">
              <w:t>€</w:t>
            </w:r>
            <w:r w:rsidRPr="00F67B29">
              <w:rPr>
                <w:rFonts w:hint="eastAsia"/>
                <w:lang w:eastAsia="zh-TW"/>
              </w:rPr>
              <w:t>424</w:t>
            </w:r>
            <w:r w:rsidRPr="00F67B29">
              <w:t>.01- €</w:t>
            </w:r>
            <w:r w:rsidRPr="00F67B29">
              <w:rPr>
                <w:rFonts w:hint="eastAsia"/>
              </w:rPr>
              <w:t>4</w:t>
            </w:r>
            <w:r w:rsidRPr="00F67B29">
              <w:rPr>
                <w:rFonts w:hint="eastAsia"/>
                <w:lang w:eastAsia="zh-TW"/>
              </w:rPr>
              <w:t>41</w:t>
            </w:r>
          </w:p>
        </w:tc>
        <w:tc>
          <w:tcPr>
            <w:tcW w:w="2541" w:type="dxa"/>
            <w:tcBorders>
              <w:top w:val="single" w:sz="8" w:space="0" w:color="000000"/>
              <w:left w:val="single" w:sz="8" w:space="0" w:color="000000"/>
              <w:bottom w:val="single" w:sz="8" w:space="0" w:color="000000"/>
            </w:tcBorders>
            <w:shd w:val="clear" w:color="auto" w:fill="auto"/>
            <w:vAlign w:val="center"/>
          </w:tcPr>
          <w:p w14:paraId="016737B2" w14:textId="77777777" w:rsidR="004E5037" w:rsidRPr="00F67B29" w:rsidRDefault="004E5037" w:rsidP="00FB0460">
            <w:pPr>
              <w:pStyle w:val="afa"/>
            </w:pPr>
            <w:r w:rsidRPr="00F67B29">
              <w:rPr>
                <w:rFonts w:hint="eastAsia"/>
              </w:rPr>
              <w:t>4.0%</w:t>
            </w:r>
          </w:p>
        </w:tc>
        <w:tc>
          <w:tcPr>
            <w:tcW w:w="2542" w:type="dxa"/>
            <w:tcBorders>
              <w:top w:val="single" w:sz="8" w:space="0" w:color="000000"/>
              <w:left w:val="single" w:sz="8" w:space="0" w:color="000000"/>
              <w:bottom w:val="single" w:sz="8" w:space="0" w:color="000000"/>
              <w:right w:val="single" w:sz="8" w:space="0" w:color="000000"/>
            </w:tcBorders>
            <w:shd w:val="clear" w:color="auto" w:fill="auto"/>
            <w:vAlign w:val="center"/>
          </w:tcPr>
          <w:p w14:paraId="6FD06614" w14:textId="77777777" w:rsidR="004E5037" w:rsidRPr="00F67B29" w:rsidRDefault="004E5037" w:rsidP="00FB0460">
            <w:pPr>
              <w:pStyle w:val="afa"/>
            </w:pPr>
            <w:r w:rsidRPr="00F67B29">
              <w:rPr>
                <w:rFonts w:hint="eastAsia"/>
                <w:lang w:eastAsia="zh-TW"/>
              </w:rPr>
              <w:t>8.8</w:t>
            </w:r>
            <w:r w:rsidRPr="00F67B29">
              <w:rPr>
                <w:rFonts w:hint="eastAsia"/>
              </w:rPr>
              <w:t>%</w:t>
            </w:r>
          </w:p>
        </w:tc>
      </w:tr>
      <w:tr w:rsidR="00F67B29" w:rsidRPr="00F67B29" w14:paraId="40E12CF9" w14:textId="77777777" w:rsidTr="00837CF3">
        <w:trPr>
          <w:trHeight w:val="567"/>
        </w:trPr>
        <w:tc>
          <w:tcPr>
            <w:tcW w:w="2541" w:type="dxa"/>
            <w:tcBorders>
              <w:top w:val="single" w:sz="8" w:space="0" w:color="000000"/>
              <w:left w:val="single" w:sz="8" w:space="0" w:color="000000"/>
              <w:bottom w:val="single" w:sz="8" w:space="0" w:color="000000"/>
            </w:tcBorders>
            <w:shd w:val="clear" w:color="auto" w:fill="auto"/>
            <w:vAlign w:val="center"/>
          </w:tcPr>
          <w:p w14:paraId="0BBA1FB8" w14:textId="77777777" w:rsidR="004E5037" w:rsidRPr="00F67B29" w:rsidRDefault="004E5037" w:rsidP="00FB0460">
            <w:pPr>
              <w:pStyle w:val="afa"/>
            </w:pPr>
            <w:r w:rsidRPr="00F67B29">
              <w:rPr>
                <w:rFonts w:cs="Arial Unicode MS" w:hint="eastAsia"/>
              </w:rPr>
              <w:t>&gt;</w:t>
            </w:r>
            <w:r w:rsidRPr="00F67B29">
              <w:t>€</w:t>
            </w:r>
            <w:r w:rsidRPr="00F67B29">
              <w:rPr>
                <w:rFonts w:hint="eastAsia"/>
              </w:rPr>
              <w:t>4</w:t>
            </w:r>
            <w:r w:rsidRPr="00F67B29">
              <w:rPr>
                <w:rFonts w:hint="eastAsia"/>
                <w:lang w:eastAsia="zh-TW"/>
              </w:rPr>
              <w:t>41</w:t>
            </w:r>
          </w:p>
        </w:tc>
        <w:tc>
          <w:tcPr>
            <w:tcW w:w="2541" w:type="dxa"/>
            <w:tcBorders>
              <w:top w:val="single" w:sz="8" w:space="0" w:color="000000"/>
              <w:left w:val="single" w:sz="8" w:space="0" w:color="000000"/>
              <w:bottom w:val="single" w:sz="8" w:space="0" w:color="000000"/>
            </w:tcBorders>
            <w:shd w:val="clear" w:color="auto" w:fill="auto"/>
            <w:vAlign w:val="center"/>
          </w:tcPr>
          <w:p w14:paraId="7E5F8CFD" w14:textId="77777777" w:rsidR="004E5037" w:rsidRPr="00F67B29" w:rsidRDefault="004E5037" w:rsidP="00FB0460">
            <w:pPr>
              <w:pStyle w:val="afa"/>
            </w:pPr>
            <w:r w:rsidRPr="00F67B29">
              <w:rPr>
                <w:rFonts w:hint="eastAsia"/>
              </w:rPr>
              <w:t>4.0%</w:t>
            </w:r>
          </w:p>
        </w:tc>
        <w:tc>
          <w:tcPr>
            <w:tcW w:w="2542" w:type="dxa"/>
            <w:tcBorders>
              <w:top w:val="single" w:sz="8" w:space="0" w:color="000000"/>
              <w:left w:val="single" w:sz="8" w:space="0" w:color="000000"/>
              <w:bottom w:val="single" w:sz="8" w:space="0" w:color="000000"/>
              <w:right w:val="single" w:sz="8" w:space="0" w:color="000000"/>
            </w:tcBorders>
            <w:shd w:val="clear" w:color="auto" w:fill="auto"/>
            <w:vAlign w:val="center"/>
          </w:tcPr>
          <w:p w14:paraId="32B0BA20" w14:textId="77777777" w:rsidR="004E5037" w:rsidRPr="00F67B29" w:rsidRDefault="004E5037" w:rsidP="00FB0460">
            <w:pPr>
              <w:pStyle w:val="afa"/>
            </w:pPr>
            <w:r w:rsidRPr="00F67B29">
              <w:rPr>
                <w:rFonts w:hint="eastAsia"/>
                <w:lang w:eastAsia="zh-TW"/>
              </w:rPr>
              <w:t>11.05</w:t>
            </w:r>
            <w:r w:rsidRPr="00F67B29">
              <w:rPr>
                <w:rFonts w:hint="eastAsia"/>
              </w:rPr>
              <w:t>%</w:t>
            </w:r>
          </w:p>
        </w:tc>
      </w:tr>
    </w:tbl>
    <w:p w14:paraId="19873403" w14:textId="77777777" w:rsidR="00AF20FF" w:rsidRPr="00F67B29" w:rsidRDefault="00AF20FF" w:rsidP="00380FE1">
      <w:pPr>
        <w:pStyle w:val="12"/>
        <w:ind w:left="1772" w:hanging="591"/>
        <w:rPr>
          <w:rFonts w:ascii="新細明體" w:eastAsia="新細明體" w:hAnsi="新細明體" w:cs="新細明體"/>
        </w:rPr>
      </w:pPr>
    </w:p>
    <w:tbl>
      <w:tblPr>
        <w:tblW w:w="7624" w:type="dxa"/>
        <w:tblInd w:w="1009" w:type="dxa"/>
        <w:tblLayout w:type="fixed"/>
        <w:tblCellMar>
          <w:left w:w="57" w:type="dxa"/>
          <w:right w:w="57" w:type="dxa"/>
        </w:tblCellMar>
        <w:tblLook w:val="0000" w:firstRow="0" w:lastRow="0" w:firstColumn="0" w:lastColumn="0" w:noHBand="0" w:noVBand="0"/>
      </w:tblPr>
      <w:tblGrid>
        <w:gridCol w:w="3812"/>
        <w:gridCol w:w="3812"/>
      </w:tblGrid>
      <w:tr w:rsidR="00F67B29" w:rsidRPr="00F67B29" w14:paraId="67EDB030" w14:textId="77777777" w:rsidTr="00837CF3">
        <w:trPr>
          <w:trHeight w:val="567"/>
        </w:trPr>
        <w:tc>
          <w:tcPr>
            <w:tcW w:w="3812" w:type="dxa"/>
            <w:tcBorders>
              <w:top w:val="single" w:sz="8" w:space="0" w:color="000000"/>
              <w:left w:val="single" w:sz="8" w:space="0" w:color="000000"/>
              <w:bottom w:val="single" w:sz="8" w:space="0" w:color="000000"/>
            </w:tcBorders>
            <w:shd w:val="clear" w:color="auto" w:fill="auto"/>
            <w:vAlign w:val="center"/>
          </w:tcPr>
          <w:p w14:paraId="72E30B9D" w14:textId="77777777" w:rsidR="00AF20FF" w:rsidRPr="00F67B29" w:rsidRDefault="00AF20FF" w:rsidP="00B64533">
            <w:pPr>
              <w:pStyle w:val="afa"/>
            </w:pPr>
            <w:r w:rsidRPr="00F67B29">
              <w:rPr>
                <w:rFonts w:hint="eastAsia"/>
              </w:rPr>
              <w:t>身分別</w:t>
            </w:r>
          </w:p>
        </w:tc>
        <w:tc>
          <w:tcPr>
            <w:tcW w:w="3812" w:type="dxa"/>
            <w:tcBorders>
              <w:top w:val="single" w:sz="8" w:space="0" w:color="000000"/>
              <w:left w:val="single" w:sz="8" w:space="0" w:color="000000"/>
              <w:bottom w:val="single" w:sz="8" w:space="0" w:color="000000"/>
              <w:right w:val="single" w:sz="8" w:space="0" w:color="000000"/>
            </w:tcBorders>
            <w:shd w:val="clear" w:color="auto" w:fill="auto"/>
            <w:vAlign w:val="center"/>
          </w:tcPr>
          <w:p w14:paraId="0B416C8A" w14:textId="77777777" w:rsidR="00AF20FF" w:rsidRPr="00F67B29" w:rsidRDefault="00AF20FF" w:rsidP="00B64533">
            <w:pPr>
              <w:pStyle w:val="afa"/>
            </w:pPr>
            <w:r w:rsidRPr="00F67B29">
              <w:t>20</w:t>
            </w:r>
            <w:r w:rsidR="004E5037" w:rsidRPr="00F67B29">
              <w:rPr>
                <w:rFonts w:hint="eastAsia"/>
                <w:lang w:eastAsia="zh-TW"/>
              </w:rPr>
              <w:t>23</w:t>
            </w:r>
            <w:r w:rsidRPr="00F67B29">
              <w:t>年個人</w:t>
            </w:r>
            <w:r w:rsidRPr="00F67B29">
              <w:rPr>
                <w:rFonts w:hint="eastAsia"/>
              </w:rPr>
              <w:t>稅賦抵免</w:t>
            </w:r>
            <w:r w:rsidRPr="00F67B29">
              <w:t>額</w:t>
            </w:r>
          </w:p>
        </w:tc>
      </w:tr>
      <w:tr w:rsidR="00F67B29" w:rsidRPr="00F67B29" w14:paraId="6A74E1EE" w14:textId="77777777" w:rsidTr="00837CF3">
        <w:trPr>
          <w:trHeight w:val="567"/>
        </w:trPr>
        <w:tc>
          <w:tcPr>
            <w:tcW w:w="3812" w:type="dxa"/>
            <w:tcBorders>
              <w:top w:val="single" w:sz="8" w:space="0" w:color="000000"/>
              <w:left w:val="single" w:sz="8" w:space="0" w:color="000000"/>
              <w:bottom w:val="single" w:sz="8" w:space="0" w:color="000000"/>
            </w:tcBorders>
            <w:shd w:val="clear" w:color="auto" w:fill="auto"/>
            <w:vAlign w:val="center"/>
          </w:tcPr>
          <w:p w14:paraId="248D1B46" w14:textId="77777777" w:rsidR="004E5037" w:rsidRPr="00F67B29" w:rsidRDefault="004E5037" w:rsidP="00FB0460">
            <w:pPr>
              <w:pStyle w:val="afa"/>
            </w:pPr>
            <w:r w:rsidRPr="00F67B29">
              <w:t>個人（單身者）</w:t>
            </w:r>
          </w:p>
        </w:tc>
        <w:tc>
          <w:tcPr>
            <w:tcW w:w="3812" w:type="dxa"/>
            <w:tcBorders>
              <w:top w:val="single" w:sz="8" w:space="0" w:color="000000"/>
              <w:left w:val="single" w:sz="8" w:space="0" w:color="000000"/>
              <w:bottom w:val="single" w:sz="8" w:space="0" w:color="000000"/>
              <w:right w:val="single" w:sz="8" w:space="0" w:color="000000"/>
            </w:tcBorders>
            <w:shd w:val="clear" w:color="auto" w:fill="auto"/>
            <w:vAlign w:val="center"/>
          </w:tcPr>
          <w:p w14:paraId="545C0D3E" w14:textId="77777777" w:rsidR="004E5037" w:rsidRPr="00F67B29" w:rsidRDefault="004E5037" w:rsidP="00FB0460">
            <w:pPr>
              <w:pStyle w:val="afa"/>
            </w:pPr>
            <w:r w:rsidRPr="00F67B29">
              <w:t>€1,</w:t>
            </w:r>
            <w:r w:rsidRPr="00F67B29">
              <w:rPr>
                <w:rFonts w:hint="eastAsia"/>
                <w:lang w:eastAsia="zh-TW"/>
              </w:rPr>
              <w:t>775</w:t>
            </w:r>
          </w:p>
        </w:tc>
      </w:tr>
      <w:tr w:rsidR="00F67B29" w:rsidRPr="00F67B29" w14:paraId="503C52C9" w14:textId="77777777" w:rsidTr="00837CF3">
        <w:trPr>
          <w:trHeight w:val="567"/>
        </w:trPr>
        <w:tc>
          <w:tcPr>
            <w:tcW w:w="3812" w:type="dxa"/>
            <w:tcBorders>
              <w:top w:val="single" w:sz="8" w:space="0" w:color="000000"/>
              <w:left w:val="single" w:sz="8" w:space="0" w:color="000000"/>
              <w:bottom w:val="single" w:sz="8" w:space="0" w:color="000000"/>
            </w:tcBorders>
            <w:shd w:val="clear" w:color="auto" w:fill="auto"/>
            <w:vAlign w:val="center"/>
          </w:tcPr>
          <w:p w14:paraId="210C6292" w14:textId="77777777" w:rsidR="004E5037" w:rsidRPr="00F67B29" w:rsidRDefault="004E5037" w:rsidP="00FB0460">
            <w:pPr>
              <w:pStyle w:val="afa"/>
            </w:pPr>
            <w:r w:rsidRPr="00F67B29">
              <w:t>個人（已婚者）</w:t>
            </w:r>
          </w:p>
        </w:tc>
        <w:tc>
          <w:tcPr>
            <w:tcW w:w="3812" w:type="dxa"/>
            <w:tcBorders>
              <w:top w:val="single" w:sz="8" w:space="0" w:color="000000"/>
              <w:left w:val="single" w:sz="8" w:space="0" w:color="000000"/>
              <w:bottom w:val="single" w:sz="8" w:space="0" w:color="000000"/>
              <w:right w:val="single" w:sz="8" w:space="0" w:color="000000"/>
            </w:tcBorders>
            <w:shd w:val="clear" w:color="auto" w:fill="auto"/>
            <w:vAlign w:val="center"/>
          </w:tcPr>
          <w:p w14:paraId="732E3F39" w14:textId="77777777" w:rsidR="004E5037" w:rsidRPr="00F67B29" w:rsidRDefault="004E5037" w:rsidP="00FB0460">
            <w:pPr>
              <w:pStyle w:val="afa"/>
              <w:rPr>
                <w:lang w:eastAsia="zh-TW"/>
              </w:rPr>
            </w:pPr>
            <w:r w:rsidRPr="00F67B29">
              <w:t>€3,</w:t>
            </w:r>
            <w:r w:rsidRPr="00F67B29">
              <w:rPr>
                <w:rFonts w:hint="eastAsia"/>
                <w:lang w:eastAsia="zh-TW"/>
              </w:rPr>
              <w:t>550</w:t>
            </w:r>
          </w:p>
        </w:tc>
      </w:tr>
      <w:tr w:rsidR="00F67B29" w:rsidRPr="00F67B29" w14:paraId="64A169A3" w14:textId="77777777" w:rsidTr="00837CF3">
        <w:trPr>
          <w:trHeight w:val="567"/>
        </w:trPr>
        <w:tc>
          <w:tcPr>
            <w:tcW w:w="3812" w:type="dxa"/>
            <w:tcBorders>
              <w:top w:val="single" w:sz="8" w:space="0" w:color="000000"/>
              <w:left w:val="single" w:sz="8" w:space="0" w:color="000000"/>
              <w:bottom w:val="single" w:sz="8" w:space="0" w:color="000000"/>
            </w:tcBorders>
            <w:shd w:val="clear" w:color="auto" w:fill="auto"/>
            <w:vAlign w:val="center"/>
          </w:tcPr>
          <w:p w14:paraId="3540C435" w14:textId="77777777" w:rsidR="004E5037" w:rsidRPr="00F67B29" w:rsidRDefault="004E5037" w:rsidP="00FB0460">
            <w:pPr>
              <w:pStyle w:val="afa"/>
            </w:pPr>
            <w:r w:rsidRPr="00F67B29">
              <w:t>喪偶者</w:t>
            </w:r>
            <w:r w:rsidRPr="00F67B29">
              <w:rPr>
                <w:rFonts w:hint="eastAsia"/>
              </w:rPr>
              <w:t>（當年度）</w:t>
            </w:r>
          </w:p>
        </w:tc>
        <w:tc>
          <w:tcPr>
            <w:tcW w:w="3812" w:type="dxa"/>
            <w:tcBorders>
              <w:top w:val="single" w:sz="8" w:space="0" w:color="000000"/>
              <w:left w:val="single" w:sz="8" w:space="0" w:color="000000"/>
              <w:bottom w:val="single" w:sz="8" w:space="0" w:color="000000"/>
              <w:right w:val="single" w:sz="8" w:space="0" w:color="000000"/>
            </w:tcBorders>
            <w:shd w:val="clear" w:color="auto" w:fill="auto"/>
            <w:vAlign w:val="center"/>
          </w:tcPr>
          <w:p w14:paraId="10B40145" w14:textId="77777777" w:rsidR="004E5037" w:rsidRPr="00F67B29" w:rsidRDefault="004E5037" w:rsidP="00FB0460">
            <w:pPr>
              <w:pStyle w:val="afa"/>
              <w:rPr>
                <w:lang w:eastAsia="zh-TW"/>
              </w:rPr>
            </w:pPr>
            <w:r w:rsidRPr="00F67B29">
              <w:t>€3,</w:t>
            </w:r>
            <w:r w:rsidRPr="00F67B29">
              <w:rPr>
                <w:rFonts w:hint="eastAsia"/>
                <w:lang w:eastAsia="zh-TW"/>
              </w:rPr>
              <w:t>550</w:t>
            </w:r>
          </w:p>
        </w:tc>
      </w:tr>
      <w:tr w:rsidR="00F67B29" w:rsidRPr="00F67B29" w14:paraId="1E229EFF" w14:textId="77777777" w:rsidTr="00837CF3">
        <w:trPr>
          <w:trHeight w:val="567"/>
        </w:trPr>
        <w:tc>
          <w:tcPr>
            <w:tcW w:w="3812" w:type="dxa"/>
            <w:tcBorders>
              <w:top w:val="single" w:sz="8" w:space="0" w:color="000000"/>
              <w:left w:val="single" w:sz="8" w:space="0" w:color="000000"/>
              <w:bottom w:val="single" w:sz="8" w:space="0" w:color="000000"/>
            </w:tcBorders>
            <w:shd w:val="clear" w:color="auto" w:fill="auto"/>
            <w:vAlign w:val="center"/>
          </w:tcPr>
          <w:p w14:paraId="1F5E8D8D" w14:textId="77777777" w:rsidR="004E5037" w:rsidRPr="00F67B29" w:rsidRDefault="004E5037" w:rsidP="00FB0460">
            <w:pPr>
              <w:pStyle w:val="afa"/>
            </w:pPr>
            <w:r w:rsidRPr="00F67B29">
              <w:rPr>
                <w:rFonts w:hint="eastAsia"/>
              </w:rPr>
              <w:t>喪偶者（有子女）</w:t>
            </w:r>
          </w:p>
        </w:tc>
        <w:tc>
          <w:tcPr>
            <w:tcW w:w="3812" w:type="dxa"/>
            <w:tcBorders>
              <w:top w:val="single" w:sz="8" w:space="0" w:color="000000"/>
              <w:left w:val="single" w:sz="8" w:space="0" w:color="000000"/>
              <w:bottom w:val="single" w:sz="8" w:space="0" w:color="000000"/>
              <w:right w:val="single" w:sz="8" w:space="0" w:color="000000"/>
            </w:tcBorders>
            <w:shd w:val="clear" w:color="auto" w:fill="auto"/>
            <w:vAlign w:val="center"/>
          </w:tcPr>
          <w:p w14:paraId="09690CF4" w14:textId="77777777" w:rsidR="004E5037" w:rsidRPr="00F67B29" w:rsidRDefault="004E5037" w:rsidP="00FB0460">
            <w:pPr>
              <w:pStyle w:val="afa"/>
              <w:rPr>
                <w:lang w:eastAsia="zh-TW"/>
              </w:rPr>
            </w:pPr>
            <w:r w:rsidRPr="00F67B29">
              <w:t>€1,</w:t>
            </w:r>
            <w:r w:rsidRPr="00F67B29">
              <w:rPr>
                <w:rFonts w:hint="eastAsia"/>
                <w:lang w:eastAsia="zh-TW"/>
              </w:rPr>
              <w:t>775</w:t>
            </w:r>
          </w:p>
        </w:tc>
      </w:tr>
      <w:tr w:rsidR="00F67B29" w:rsidRPr="00F67B29" w14:paraId="29331925" w14:textId="77777777" w:rsidTr="00837CF3">
        <w:trPr>
          <w:trHeight w:val="567"/>
        </w:trPr>
        <w:tc>
          <w:tcPr>
            <w:tcW w:w="3812" w:type="dxa"/>
            <w:tcBorders>
              <w:top w:val="single" w:sz="8" w:space="0" w:color="000000"/>
              <w:left w:val="single" w:sz="8" w:space="0" w:color="000000"/>
              <w:bottom w:val="single" w:sz="8" w:space="0" w:color="000000"/>
            </w:tcBorders>
            <w:shd w:val="clear" w:color="auto" w:fill="auto"/>
            <w:vAlign w:val="center"/>
          </w:tcPr>
          <w:p w14:paraId="313A5283" w14:textId="77777777" w:rsidR="004E5037" w:rsidRPr="00F67B29" w:rsidRDefault="004E5037" w:rsidP="00FB0460">
            <w:pPr>
              <w:pStyle w:val="afa"/>
            </w:pPr>
            <w:r w:rsidRPr="00F67B29">
              <w:rPr>
                <w:rFonts w:hint="eastAsia"/>
              </w:rPr>
              <w:t>喪偶者（無子女）</w:t>
            </w:r>
          </w:p>
        </w:tc>
        <w:tc>
          <w:tcPr>
            <w:tcW w:w="3812" w:type="dxa"/>
            <w:tcBorders>
              <w:top w:val="single" w:sz="8" w:space="0" w:color="000000"/>
              <w:left w:val="single" w:sz="8" w:space="0" w:color="000000"/>
              <w:bottom w:val="single" w:sz="8" w:space="0" w:color="000000"/>
              <w:right w:val="single" w:sz="8" w:space="0" w:color="000000"/>
            </w:tcBorders>
            <w:shd w:val="clear" w:color="auto" w:fill="auto"/>
            <w:vAlign w:val="center"/>
          </w:tcPr>
          <w:p w14:paraId="257C3612" w14:textId="77777777" w:rsidR="004E5037" w:rsidRPr="00F67B29" w:rsidRDefault="004E5037" w:rsidP="00FB0460">
            <w:pPr>
              <w:pStyle w:val="afa"/>
              <w:rPr>
                <w:lang w:eastAsia="zh-TW"/>
              </w:rPr>
            </w:pPr>
            <w:r w:rsidRPr="00F67B29">
              <w:t>€</w:t>
            </w:r>
            <w:r w:rsidRPr="00F67B29">
              <w:rPr>
                <w:rFonts w:hint="eastAsia"/>
                <w:lang w:eastAsia="zh-TW"/>
              </w:rPr>
              <w:t>2</w:t>
            </w:r>
            <w:r w:rsidRPr="00F67B29">
              <w:t>,</w:t>
            </w:r>
            <w:r w:rsidRPr="00F67B29">
              <w:rPr>
                <w:rFonts w:hint="eastAsia"/>
                <w:lang w:eastAsia="zh-TW"/>
              </w:rPr>
              <w:t>315</w:t>
            </w:r>
          </w:p>
        </w:tc>
      </w:tr>
    </w:tbl>
    <w:p w14:paraId="28587AA8" w14:textId="77777777" w:rsidR="00AF20FF" w:rsidRPr="00F67B29" w:rsidRDefault="00AF20FF" w:rsidP="00837CF3">
      <w:pPr>
        <w:pStyle w:val="af4"/>
        <w:ind w:left="945" w:hanging="709"/>
        <w:rPr>
          <w:lang w:val="en-GB"/>
        </w:rPr>
      </w:pPr>
      <w:r w:rsidRPr="00F67B29">
        <w:rPr>
          <w:lang w:val="en-GB"/>
        </w:rPr>
        <w:t>（二）其他收入稅</w:t>
      </w:r>
    </w:p>
    <w:p w14:paraId="65664D2E" w14:textId="77777777" w:rsidR="00AF20FF" w:rsidRPr="00F67B29" w:rsidRDefault="00AF20FF" w:rsidP="00837CF3">
      <w:pPr>
        <w:pStyle w:val="af6"/>
        <w:ind w:left="1417" w:hanging="472"/>
      </w:pPr>
      <w:r w:rsidRPr="00F67B29">
        <w:rPr>
          <w:lang w:val="en-GB"/>
        </w:rPr>
        <w:t>１、公司稅</w:t>
      </w:r>
    </w:p>
    <w:tbl>
      <w:tblPr>
        <w:tblW w:w="7690" w:type="dxa"/>
        <w:tblInd w:w="1060" w:type="dxa"/>
        <w:tblLayout w:type="fixed"/>
        <w:tblLook w:val="0000" w:firstRow="0" w:lastRow="0" w:firstColumn="0" w:lastColumn="0" w:noHBand="0" w:noVBand="0"/>
      </w:tblPr>
      <w:tblGrid>
        <w:gridCol w:w="2563"/>
        <w:gridCol w:w="2563"/>
        <w:gridCol w:w="2564"/>
      </w:tblGrid>
      <w:tr w:rsidR="00F67B29" w:rsidRPr="00F67B29" w14:paraId="00015833" w14:textId="77777777" w:rsidTr="00837CF3">
        <w:tc>
          <w:tcPr>
            <w:tcW w:w="2563" w:type="dxa"/>
            <w:tcBorders>
              <w:top w:val="single" w:sz="8" w:space="0" w:color="000000"/>
              <w:left w:val="single" w:sz="8" w:space="0" w:color="000000"/>
              <w:bottom w:val="single" w:sz="4" w:space="0" w:color="000000"/>
            </w:tcBorders>
            <w:shd w:val="clear" w:color="auto" w:fill="auto"/>
          </w:tcPr>
          <w:p w14:paraId="20ABC8DC" w14:textId="77777777" w:rsidR="00AF20FF" w:rsidRPr="00F67B29" w:rsidRDefault="00AF20FF" w:rsidP="00837CF3">
            <w:pPr>
              <w:pStyle w:val="afa"/>
            </w:pPr>
          </w:p>
        </w:tc>
        <w:tc>
          <w:tcPr>
            <w:tcW w:w="2563" w:type="dxa"/>
            <w:tcBorders>
              <w:top w:val="single" w:sz="8" w:space="0" w:color="000000"/>
              <w:left w:val="single" w:sz="4" w:space="0" w:color="000000"/>
              <w:bottom w:val="single" w:sz="4" w:space="0" w:color="000000"/>
            </w:tcBorders>
            <w:shd w:val="clear" w:color="auto" w:fill="auto"/>
          </w:tcPr>
          <w:p w14:paraId="79457004" w14:textId="77777777" w:rsidR="00AF20FF" w:rsidRPr="00F67B29" w:rsidRDefault="00AF20FF" w:rsidP="00837CF3">
            <w:pPr>
              <w:pStyle w:val="afa"/>
            </w:pPr>
            <w:r w:rsidRPr="00F67B29">
              <w:rPr>
                <w:rFonts w:hint="eastAsia"/>
              </w:rPr>
              <w:t>營業登記項目所得</w:t>
            </w:r>
          </w:p>
        </w:tc>
        <w:tc>
          <w:tcPr>
            <w:tcW w:w="2564" w:type="dxa"/>
            <w:tcBorders>
              <w:top w:val="single" w:sz="8" w:space="0" w:color="000000"/>
              <w:left w:val="single" w:sz="4" w:space="0" w:color="000000"/>
              <w:bottom w:val="single" w:sz="4" w:space="0" w:color="000000"/>
              <w:right w:val="single" w:sz="8" w:space="0" w:color="000000"/>
            </w:tcBorders>
            <w:shd w:val="clear" w:color="auto" w:fill="auto"/>
          </w:tcPr>
          <w:p w14:paraId="77E75052" w14:textId="77777777" w:rsidR="00AF20FF" w:rsidRPr="00F67B29" w:rsidRDefault="00AF20FF" w:rsidP="00837CF3">
            <w:pPr>
              <w:pStyle w:val="afa"/>
            </w:pPr>
            <w:r w:rsidRPr="00F67B29">
              <w:rPr>
                <w:rFonts w:hint="eastAsia"/>
              </w:rPr>
              <w:t>非營業登記項目所得</w:t>
            </w:r>
          </w:p>
        </w:tc>
      </w:tr>
      <w:tr w:rsidR="00F67B29" w:rsidRPr="00F67B29" w14:paraId="21AFE07D" w14:textId="77777777" w:rsidTr="00837CF3">
        <w:tc>
          <w:tcPr>
            <w:tcW w:w="2563" w:type="dxa"/>
            <w:tcBorders>
              <w:top w:val="single" w:sz="4" w:space="0" w:color="000000"/>
              <w:left w:val="single" w:sz="8" w:space="0" w:color="000000"/>
              <w:bottom w:val="single" w:sz="8" w:space="0" w:color="000000"/>
            </w:tcBorders>
            <w:shd w:val="clear" w:color="auto" w:fill="auto"/>
            <w:vAlign w:val="center"/>
          </w:tcPr>
          <w:p w14:paraId="4EA13A20" w14:textId="77777777" w:rsidR="00AF20FF" w:rsidRPr="00F67B29" w:rsidRDefault="00AF20FF" w:rsidP="00837CF3">
            <w:pPr>
              <w:pStyle w:val="afa"/>
            </w:pPr>
            <w:r w:rsidRPr="00F67B29">
              <w:rPr>
                <w:rFonts w:hint="eastAsia"/>
              </w:rPr>
              <w:t>稅率</w:t>
            </w:r>
          </w:p>
        </w:tc>
        <w:tc>
          <w:tcPr>
            <w:tcW w:w="2563" w:type="dxa"/>
            <w:tcBorders>
              <w:top w:val="single" w:sz="4" w:space="0" w:color="000000"/>
              <w:left w:val="single" w:sz="4" w:space="0" w:color="000000"/>
              <w:bottom w:val="single" w:sz="8" w:space="0" w:color="000000"/>
            </w:tcBorders>
            <w:shd w:val="clear" w:color="auto" w:fill="auto"/>
            <w:vAlign w:val="center"/>
          </w:tcPr>
          <w:p w14:paraId="1A3FADCD" w14:textId="77777777" w:rsidR="00AF20FF" w:rsidRPr="00F67B29" w:rsidRDefault="00AF20FF" w:rsidP="00837CF3">
            <w:pPr>
              <w:pStyle w:val="afa"/>
            </w:pPr>
            <w:r w:rsidRPr="00F67B29">
              <w:rPr>
                <w:rFonts w:hint="eastAsia"/>
              </w:rPr>
              <w:t>12.5</w:t>
            </w:r>
            <w:r w:rsidR="00380FE1" w:rsidRPr="00F67B29">
              <w:rPr>
                <w:rFonts w:hint="eastAsia"/>
              </w:rPr>
              <w:t>%</w:t>
            </w:r>
          </w:p>
        </w:tc>
        <w:tc>
          <w:tcPr>
            <w:tcW w:w="2564" w:type="dxa"/>
            <w:tcBorders>
              <w:top w:val="single" w:sz="4" w:space="0" w:color="000000"/>
              <w:left w:val="single" w:sz="4" w:space="0" w:color="000000"/>
              <w:bottom w:val="single" w:sz="8" w:space="0" w:color="000000"/>
              <w:right w:val="single" w:sz="8" w:space="0" w:color="000000"/>
            </w:tcBorders>
            <w:shd w:val="clear" w:color="auto" w:fill="auto"/>
            <w:vAlign w:val="center"/>
          </w:tcPr>
          <w:p w14:paraId="17FB6073" w14:textId="77777777" w:rsidR="00AF20FF" w:rsidRPr="00F67B29" w:rsidRDefault="00AF20FF" w:rsidP="00837CF3">
            <w:pPr>
              <w:pStyle w:val="afa"/>
            </w:pPr>
            <w:r w:rsidRPr="00F67B29">
              <w:rPr>
                <w:rFonts w:hint="eastAsia"/>
              </w:rPr>
              <w:t>25</w:t>
            </w:r>
            <w:r w:rsidR="00380FE1" w:rsidRPr="00F67B29">
              <w:rPr>
                <w:rFonts w:hint="eastAsia"/>
              </w:rPr>
              <w:t>%</w:t>
            </w:r>
          </w:p>
        </w:tc>
      </w:tr>
    </w:tbl>
    <w:p w14:paraId="7343E48A" w14:textId="77777777" w:rsidR="00653D06" w:rsidRPr="00F67B29" w:rsidRDefault="00653D06" w:rsidP="00837CF3">
      <w:pPr>
        <w:pStyle w:val="af6"/>
        <w:ind w:left="1417" w:hanging="472"/>
        <w:rPr>
          <w:lang w:val="en-GB"/>
        </w:rPr>
      </w:pPr>
    </w:p>
    <w:p w14:paraId="0EA366C4" w14:textId="77777777" w:rsidR="00653D06" w:rsidRPr="00F67B29" w:rsidRDefault="00653D06">
      <w:pPr>
        <w:widowControl/>
        <w:overflowPunct/>
        <w:autoSpaceDE/>
        <w:jc w:val="left"/>
        <w:rPr>
          <w:lang w:val="en-GB"/>
        </w:rPr>
      </w:pPr>
      <w:r w:rsidRPr="00F67B29">
        <w:rPr>
          <w:lang w:val="en-GB"/>
        </w:rPr>
        <w:br w:type="page"/>
      </w:r>
    </w:p>
    <w:p w14:paraId="2DAA1E95" w14:textId="77777777" w:rsidR="00AF20FF" w:rsidRPr="00F67B29" w:rsidRDefault="00AF20FF" w:rsidP="00837CF3">
      <w:pPr>
        <w:pStyle w:val="af6"/>
        <w:ind w:left="1417" w:hanging="472"/>
      </w:pPr>
      <w:r w:rsidRPr="00F67B29">
        <w:rPr>
          <w:lang w:val="en-GB"/>
        </w:rPr>
        <w:t>２、資本取得稅</w:t>
      </w:r>
    </w:p>
    <w:tbl>
      <w:tblPr>
        <w:tblW w:w="7695" w:type="dxa"/>
        <w:tblInd w:w="1060" w:type="dxa"/>
        <w:tblLayout w:type="fixed"/>
        <w:tblLook w:val="0000" w:firstRow="0" w:lastRow="0" w:firstColumn="0" w:lastColumn="0" w:noHBand="0" w:noVBand="0"/>
      </w:tblPr>
      <w:tblGrid>
        <w:gridCol w:w="5002"/>
        <w:gridCol w:w="2693"/>
      </w:tblGrid>
      <w:tr w:rsidR="00F67B29" w:rsidRPr="00F67B29" w14:paraId="5F190965" w14:textId="77777777" w:rsidTr="00837CF3">
        <w:tc>
          <w:tcPr>
            <w:tcW w:w="5002" w:type="dxa"/>
            <w:tcBorders>
              <w:top w:val="single" w:sz="8" w:space="0" w:color="000000"/>
              <w:left w:val="single" w:sz="8" w:space="0" w:color="000000"/>
              <w:bottom w:val="single" w:sz="4" w:space="0" w:color="000000"/>
            </w:tcBorders>
            <w:shd w:val="clear" w:color="auto" w:fill="auto"/>
          </w:tcPr>
          <w:p w14:paraId="72640880" w14:textId="77777777" w:rsidR="00AF20FF" w:rsidRPr="00F67B29" w:rsidRDefault="00AF20FF" w:rsidP="00837CF3">
            <w:pPr>
              <w:pStyle w:val="afa"/>
            </w:pPr>
            <w:r w:rsidRPr="00F67B29">
              <w:rPr>
                <w:rFonts w:hint="eastAsia"/>
              </w:rPr>
              <w:t>資產處分時間</w:t>
            </w:r>
          </w:p>
        </w:tc>
        <w:tc>
          <w:tcPr>
            <w:tcW w:w="2693" w:type="dxa"/>
            <w:tcBorders>
              <w:top w:val="single" w:sz="8" w:space="0" w:color="000000"/>
              <w:left w:val="single" w:sz="4" w:space="0" w:color="000000"/>
              <w:bottom w:val="single" w:sz="4" w:space="0" w:color="000000"/>
              <w:right w:val="single" w:sz="8" w:space="0" w:color="000000"/>
            </w:tcBorders>
            <w:shd w:val="clear" w:color="auto" w:fill="auto"/>
          </w:tcPr>
          <w:p w14:paraId="02A7168E" w14:textId="77777777" w:rsidR="00AF20FF" w:rsidRPr="00F67B29" w:rsidRDefault="00AF20FF" w:rsidP="00837CF3">
            <w:pPr>
              <w:pStyle w:val="afa"/>
            </w:pPr>
            <w:r w:rsidRPr="00F67B29">
              <w:rPr>
                <w:rFonts w:hint="eastAsia"/>
              </w:rPr>
              <w:t>適用稅率</w:t>
            </w:r>
          </w:p>
        </w:tc>
      </w:tr>
      <w:tr w:rsidR="00F67B29" w:rsidRPr="00F67B29" w14:paraId="0EDD5D6A" w14:textId="77777777" w:rsidTr="00837CF3">
        <w:tc>
          <w:tcPr>
            <w:tcW w:w="5002" w:type="dxa"/>
            <w:tcBorders>
              <w:top w:val="single" w:sz="4" w:space="0" w:color="000000"/>
              <w:left w:val="single" w:sz="8" w:space="0" w:color="000000"/>
              <w:bottom w:val="single" w:sz="4" w:space="0" w:color="000000"/>
            </w:tcBorders>
            <w:shd w:val="clear" w:color="auto" w:fill="auto"/>
          </w:tcPr>
          <w:p w14:paraId="5E8A504B" w14:textId="77777777" w:rsidR="00AF20FF" w:rsidRPr="00F67B29" w:rsidRDefault="00AF20FF" w:rsidP="00837CF3">
            <w:pPr>
              <w:pStyle w:val="afa"/>
            </w:pPr>
            <w:r w:rsidRPr="00F67B29">
              <w:rPr>
                <w:rFonts w:hint="eastAsia"/>
              </w:rPr>
              <w:t>2012</w:t>
            </w:r>
            <w:r w:rsidRPr="00F67B29">
              <w:rPr>
                <w:rFonts w:hint="eastAsia"/>
              </w:rPr>
              <w:t>年</w:t>
            </w:r>
            <w:r w:rsidRPr="00F67B29">
              <w:rPr>
                <w:rFonts w:hint="eastAsia"/>
              </w:rPr>
              <w:t>12</w:t>
            </w:r>
            <w:r w:rsidRPr="00F67B29">
              <w:rPr>
                <w:rFonts w:hint="eastAsia"/>
              </w:rPr>
              <w:t>月</w:t>
            </w:r>
            <w:r w:rsidRPr="00F67B29">
              <w:rPr>
                <w:rFonts w:hint="eastAsia"/>
              </w:rPr>
              <w:t>6</w:t>
            </w:r>
            <w:r w:rsidRPr="00F67B29">
              <w:rPr>
                <w:rFonts w:hint="eastAsia"/>
              </w:rPr>
              <w:t>日以後</w:t>
            </w:r>
          </w:p>
        </w:tc>
        <w:tc>
          <w:tcPr>
            <w:tcW w:w="2693" w:type="dxa"/>
            <w:tcBorders>
              <w:top w:val="single" w:sz="4" w:space="0" w:color="000000"/>
              <w:left w:val="single" w:sz="4" w:space="0" w:color="000000"/>
              <w:bottom w:val="single" w:sz="4" w:space="0" w:color="000000"/>
              <w:right w:val="single" w:sz="8" w:space="0" w:color="000000"/>
            </w:tcBorders>
            <w:shd w:val="clear" w:color="auto" w:fill="auto"/>
          </w:tcPr>
          <w:p w14:paraId="7B372D9A" w14:textId="77777777" w:rsidR="00AF20FF" w:rsidRPr="00F67B29" w:rsidRDefault="00AF20FF" w:rsidP="00837CF3">
            <w:pPr>
              <w:pStyle w:val="afa"/>
            </w:pPr>
            <w:r w:rsidRPr="00F67B29">
              <w:rPr>
                <w:rFonts w:hint="eastAsia"/>
              </w:rPr>
              <w:t>33</w:t>
            </w:r>
            <w:r w:rsidR="00380FE1" w:rsidRPr="00F67B29">
              <w:rPr>
                <w:rFonts w:hint="eastAsia"/>
              </w:rPr>
              <w:t>%</w:t>
            </w:r>
          </w:p>
        </w:tc>
      </w:tr>
      <w:tr w:rsidR="00F67B29" w:rsidRPr="00F67B29" w14:paraId="15C4ACA8" w14:textId="77777777" w:rsidTr="00837CF3">
        <w:tc>
          <w:tcPr>
            <w:tcW w:w="5002" w:type="dxa"/>
            <w:tcBorders>
              <w:top w:val="single" w:sz="4" w:space="0" w:color="000000"/>
              <w:left w:val="single" w:sz="8" w:space="0" w:color="000000"/>
              <w:bottom w:val="single" w:sz="4" w:space="0" w:color="000000"/>
            </w:tcBorders>
            <w:shd w:val="clear" w:color="auto" w:fill="auto"/>
          </w:tcPr>
          <w:p w14:paraId="5D5577B5" w14:textId="77777777" w:rsidR="00AF20FF" w:rsidRPr="00F67B29" w:rsidRDefault="00AF20FF" w:rsidP="00837CF3">
            <w:pPr>
              <w:pStyle w:val="afa"/>
            </w:pPr>
            <w:r w:rsidRPr="00F67B29">
              <w:rPr>
                <w:rFonts w:hint="eastAsia"/>
              </w:rPr>
              <w:t>2011</w:t>
            </w:r>
            <w:r w:rsidRPr="00F67B29">
              <w:rPr>
                <w:rFonts w:hint="eastAsia"/>
              </w:rPr>
              <w:t>年</w:t>
            </w:r>
            <w:r w:rsidRPr="00F67B29">
              <w:rPr>
                <w:rFonts w:hint="eastAsia"/>
              </w:rPr>
              <w:t>12</w:t>
            </w:r>
            <w:r w:rsidRPr="00F67B29">
              <w:rPr>
                <w:rFonts w:hint="eastAsia"/>
              </w:rPr>
              <w:t>月</w:t>
            </w:r>
            <w:r w:rsidRPr="00F67B29">
              <w:rPr>
                <w:rFonts w:hint="eastAsia"/>
              </w:rPr>
              <w:t>7</w:t>
            </w:r>
            <w:r w:rsidRPr="00F67B29">
              <w:rPr>
                <w:rFonts w:hint="eastAsia"/>
              </w:rPr>
              <w:t>日至</w:t>
            </w:r>
            <w:r w:rsidRPr="00F67B29">
              <w:rPr>
                <w:rFonts w:hint="eastAsia"/>
              </w:rPr>
              <w:t>2012</w:t>
            </w:r>
            <w:r w:rsidRPr="00F67B29">
              <w:rPr>
                <w:rFonts w:hint="eastAsia"/>
              </w:rPr>
              <w:t>年</w:t>
            </w:r>
            <w:r w:rsidRPr="00F67B29">
              <w:rPr>
                <w:rFonts w:hint="eastAsia"/>
              </w:rPr>
              <w:t>12</w:t>
            </w:r>
            <w:r w:rsidRPr="00F67B29">
              <w:rPr>
                <w:rFonts w:hint="eastAsia"/>
              </w:rPr>
              <w:t>月</w:t>
            </w:r>
            <w:r w:rsidRPr="00F67B29">
              <w:rPr>
                <w:rFonts w:hint="eastAsia"/>
              </w:rPr>
              <w:t>5</w:t>
            </w:r>
            <w:r w:rsidRPr="00F67B29">
              <w:rPr>
                <w:rFonts w:hint="eastAsia"/>
              </w:rPr>
              <w:t>日</w:t>
            </w:r>
          </w:p>
        </w:tc>
        <w:tc>
          <w:tcPr>
            <w:tcW w:w="2693" w:type="dxa"/>
            <w:tcBorders>
              <w:top w:val="single" w:sz="4" w:space="0" w:color="000000"/>
              <w:left w:val="single" w:sz="4" w:space="0" w:color="000000"/>
              <w:bottom w:val="single" w:sz="4" w:space="0" w:color="000000"/>
              <w:right w:val="single" w:sz="8" w:space="0" w:color="000000"/>
            </w:tcBorders>
            <w:shd w:val="clear" w:color="auto" w:fill="auto"/>
          </w:tcPr>
          <w:p w14:paraId="32DE508B" w14:textId="77777777" w:rsidR="00AF20FF" w:rsidRPr="00F67B29" w:rsidRDefault="00AF20FF" w:rsidP="00837CF3">
            <w:pPr>
              <w:pStyle w:val="afa"/>
            </w:pPr>
            <w:r w:rsidRPr="00F67B29">
              <w:rPr>
                <w:rFonts w:hint="eastAsia"/>
              </w:rPr>
              <w:t>30</w:t>
            </w:r>
            <w:r w:rsidR="00380FE1" w:rsidRPr="00F67B29">
              <w:rPr>
                <w:rFonts w:hint="eastAsia"/>
              </w:rPr>
              <w:t>%</w:t>
            </w:r>
          </w:p>
        </w:tc>
      </w:tr>
      <w:tr w:rsidR="00F67B29" w:rsidRPr="00F67B29" w14:paraId="5640336D" w14:textId="77777777" w:rsidTr="00837CF3">
        <w:tc>
          <w:tcPr>
            <w:tcW w:w="5002" w:type="dxa"/>
            <w:tcBorders>
              <w:top w:val="single" w:sz="4" w:space="0" w:color="000000"/>
              <w:left w:val="single" w:sz="8" w:space="0" w:color="000000"/>
              <w:bottom w:val="single" w:sz="4" w:space="0" w:color="000000"/>
            </w:tcBorders>
            <w:shd w:val="clear" w:color="auto" w:fill="auto"/>
          </w:tcPr>
          <w:p w14:paraId="35205970" w14:textId="77777777" w:rsidR="00AF20FF" w:rsidRPr="00F67B29" w:rsidRDefault="00AF20FF" w:rsidP="00837CF3">
            <w:pPr>
              <w:pStyle w:val="afa"/>
            </w:pPr>
            <w:r w:rsidRPr="00F67B29">
              <w:rPr>
                <w:rFonts w:hint="eastAsia"/>
              </w:rPr>
              <w:t>2009</w:t>
            </w:r>
            <w:r w:rsidRPr="00F67B29">
              <w:rPr>
                <w:rFonts w:hint="eastAsia"/>
              </w:rPr>
              <w:t>年</w:t>
            </w:r>
            <w:r w:rsidRPr="00F67B29">
              <w:rPr>
                <w:rFonts w:hint="eastAsia"/>
              </w:rPr>
              <w:t>4</w:t>
            </w:r>
            <w:r w:rsidRPr="00F67B29">
              <w:rPr>
                <w:rFonts w:hint="eastAsia"/>
              </w:rPr>
              <w:t>月</w:t>
            </w:r>
            <w:r w:rsidRPr="00F67B29">
              <w:rPr>
                <w:rFonts w:hint="eastAsia"/>
              </w:rPr>
              <w:t>8</w:t>
            </w:r>
            <w:r w:rsidRPr="00F67B29">
              <w:rPr>
                <w:rFonts w:hint="eastAsia"/>
              </w:rPr>
              <w:t>日至</w:t>
            </w:r>
            <w:r w:rsidRPr="00F67B29">
              <w:rPr>
                <w:rFonts w:hint="eastAsia"/>
              </w:rPr>
              <w:t>2011</w:t>
            </w:r>
            <w:r w:rsidRPr="00F67B29">
              <w:rPr>
                <w:rFonts w:hint="eastAsia"/>
              </w:rPr>
              <w:t>年</w:t>
            </w:r>
            <w:r w:rsidRPr="00F67B29">
              <w:rPr>
                <w:rFonts w:hint="eastAsia"/>
              </w:rPr>
              <w:t>12</w:t>
            </w:r>
            <w:r w:rsidRPr="00F67B29">
              <w:rPr>
                <w:rFonts w:hint="eastAsia"/>
              </w:rPr>
              <w:t>月</w:t>
            </w:r>
            <w:r w:rsidRPr="00F67B29">
              <w:rPr>
                <w:rFonts w:hint="eastAsia"/>
              </w:rPr>
              <w:t>6</w:t>
            </w:r>
            <w:r w:rsidRPr="00F67B29">
              <w:rPr>
                <w:rFonts w:hint="eastAsia"/>
              </w:rPr>
              <w:t>日</w:t>
            </w:r>
          </w:p>
        </w:tc>
        <w:tc>
          <w:tcPr>
            <w:tcW w:w="2693" w:type="dxa"/>
            <w:tcBorders>
              <w:top w:val="single" w:sz="4" w:space="0" w:color="000000"/>
              <w:left w:val="single" w:sz="4" w:space="0" w:color="000000"/>
              <w:bottom w:val="single" w:sz="4" w:space="0" w:color="000000"/>
              <w:right w:val="single" w:sz="8" w:space="0" w:color="000000"/>
            </w:tcBorders>
            <w:shd w:val="clear" w:color="auto" w:fill="auto"/>
          </w:tcPr>
          <w:p w14:paraId="3513DE34" w14:textId="77777777" w:rsidR="00AF20FF" w:rsidRPr="00F67B29" w:rsidRDefault="00AF20FF" w:rsidP="00837CF3">
            <w:pPr>
              <w:pStyle w:val="afa"/>
            </w:pPr>
            <w:r w:rsidRPr="00F67B29">
              <w:rPr>
                <w:rFonts w:hint="eastAsia"/>
              </w:rPr>
              <w:t>25</w:t>
            </w:r>
            <w:r w:rsidR="00380FE1" w:rsidRPr="00F67B29">
              <w:rPr>
                <w:rFonts w:hint="eastAsia"/>
              </w:rPr>
              <w:t>%</w:t>
            </w:r>
          </w:p>
        </w:tc>
      </w:tr>
      <w:tr w:rsidR="00F67B29" w:rsidRPr="00F67B29" w14:paraId="1A3C5A58" w14:textId="77777777" w:rsidTr="00837CF3">
        <w:tc>
          <w:tcPr>
            <w:tcW w:w="5002" w:type="dxa"/>
            <w:tcBorders>
              <w:top w:val="single" w:sz="4" w:space="0" w:color="000000"/>
              <w:left w:val="single" w:sz="8" w:space="0" w:color="000000"/>
              <w:bottom w:val="single" w:sz="4" w:space="0" w:color="000000"/>
            </w:tcBorders>
            <w:shd w:val="clear" w:color="auto" w:fill="auto"/>
          </w:tcPr>
          <w:p w14:paraId="7801C1D3" w14:textId="77777777" w:rsidR="00AF20FF" w:rsidRPr="00F67B29" w:rsidRDefault="00AF20FF" w:rsidP="00837CF3">
            <w:pPr>
              <w:pStyle w:val="afa"/>
            </w:pPr>
            <w:r w:rsidRPr="00F67B29">
              <w:rPr>
                <w:rFonts w:hint="eastAsia"/>
              </w:rPr>
              <w:t>2008</w:t>
            </w:r>
            <w:r w:rsidRPr="00F67B29">
              <w:rPr>
                <w:rFonts w:hint="eastAsia"/>
              </w:rPr>
              <w:t>年</w:t>
            </w:r>
            <w:r w:rsidRPr="00F67B29">
              <w:rPr>
                <w:rFonts w:hint="eastAsia"/>
              </w:rPr>
              <w:t>10</w:t>
            </w:r>
            <w:r w:rsidRPr="00F67B29">
              <w:rPr>
                <w:rFonts w:hint="eastAsia"/>
              </w:rPr>
              <w:t>月</w:t>
            </w:r>
            <w:r w:rsidRPr="00F67B29">
              <w:rPr>
                <w:rFonts w:hint="eastAsia"/>
              </w:rPr>
              <w:t>15</w:t>
            </w:r>
            <w:r w:rsidRPr="00F67B29">
              <w:rPr>
                <w:rFonts w:hint="eastAsia"/>
              </w:rPr>
              <w:t>日至</w:t>
            </w:r>
            <w:r w:rsidRPr="00F67B29">
              <w:rPr>
                <w:rFonts w:hint="eastAsia"/>
              </w:rPr>
              <w:t>2009</w:t>
            </w:r>
            <w:r w:rsidRPr="00F67B29">
              <w:rPr>
                <w:rFonts w:hint="eastAsia"/>
              </w:rPr>
              <w:t>年</w:t>
            </w:r>
            <w:r w:rsidRPr="00F67B29">
              <w:rPr>
                <w:rFonts w:hint="eastAsia"/>
              </w:rPr>
              <w:t>4</w:t>
            </w:r>
            <w:r w:rsidRPr="00F67B29">
              <w:rPr>
                <w:rFonts w:hint="eastAsia"/>
              </w:rPr>
              <w:t>月</w:t>
            </w:r>
            <w:r w:rsidRPr="00F67B29">
              <w:rPr>
                <w:rFonts w:hint="eastAsia"/>
              </w:rPr>
              <w:t>7</w:t>
            </w:r>
            <w:r w:rsidRPr="00F67B29">
              <w:rPr>
                <w:rFonts w:hint="eastAsia"/>
              </w:rPr>
              <w:t>日</w:t>
            </w:r>
          </w:p>
        </w:tc>
        <w:tc>
          <w:tcPr>
            <w:tcW w:w="2693" w:type="dxa"/>
            <w:tcBorders>
              <w:top w:val="single" w:sz="4" w:space="0" w:color="000000"/>
              <w:left w:val="single" w:sz="4" w:space="0" w:color="000000"/>
              <w:bottom w:val="single" w:sz="4" w:space="0" w:color="000000"/>
              <w:right w:val="single" w:sz="8" w:space="0" w:color="000000"/>
            </w:tcBorders>
            <w:shd w:val="clear" w:color="auto" w:fill="auto"/>
          </w:tcPr>
          <w:p w14:paraId="7675A4B3" w14:textId="77777777" w:rsidR="00AF20FF" w:rsidRPr="00F67B29" w:rsidRDefault="00AF20FF" w:rsidP="00837CF3">
            <w:pPr>
              <w:pStyle w:val="afa"/>
            </w:pPr>
            <w:r w:rsidRPr="00F67B29">
              <w:rPr>
                <w:rFonts w:hint="eastAsia"/>
              </w:rPr>
              <w:t>22</w:t>
            </w:r>
            <w:r w:rsidR="00380FE1" w:rsidRPr="00F67B29">
              <w:rPr>
                <w:rFonts w:hint="eastAsia"/>
              </w:rPr>
              <w:t>%</w:t>
            </w:r>
          </w:p>
        </w:tc>
      </w:tr>
      <w:tr w:rsidR="00F67B29" w:rsidRPr="00F67B29" w14:paraId="1AA2DEC5" w14:textId="77777777" w:rsidTr="00837CF3">
        <w:tc>
          <w:tcPr>
            <w:tcW w:w="5002" w:type="dxa"/>
            <w:tcBorders>
              <w:top w:val="single" w:sz="4" w:space="0" w:color="000000"/>
              <w:left w:val="single" w:sz="8" w:space="0" w:color="000000"/>
              <w:bottom w:val="single" w:sz="8" w:space="0" w:color="000000"/>
            </w:tcBorders>
            <w:shd w:val="clear" w:color="auto" w:fill="auto"/>
          </w:tcPr>
          <w:p w14:paraId="1862AA6D" w14:textId="77777777" w:rsidR="00AF20FF" w:rsidRPr="00F67B29" w:rsidRDefault="00AF20FF" w:rsidP="00837CF3">
            <w:pPr>
              <w:pStyle w:val="afa"/>
            </w:pPr>
            <w:r w:rsidRPr="00F67B29">
              <w:rPr>
                <w:rFonts w:hint="eastAsia"/>
              </w:rPr>
              <w:t>2008</w:t>
            </w:r>
            <w:r w:rsidRPr="00F67B29">
              <w:rPr>
                <w:rFonts w:hint="eastAsia"/>
              </w:rPr>
              <w:t>年</w:t>
            </w:r>
            <w:r w:rsidRPr="00F67B29">
              <w:rPr>
                <w:rFonts w:hint="eastAsia"/>
              </w:rPr>
              <w:t>10</w:t>
            </w:r>
            <w:r w:rsidRPr="00F67B29">
              <w:rPr>
                <w:rFonts w:hint="eastAsia"/>
              </w:rPr>
              <w:t>月</w:t>
            </w:r>
            <w:r w:rsidRPr="00F67B29">
              <w:rPr>
                <w:rFonts w:hint="eastAsia"/>
              </w:rPr>
              <w:t>14</w:t>
            </w:r>
            <w:r w:rsidRPr="00F67B29">
              <w:rPr>
                <w:rFonts w:hint="eastAsia"/>
              </w:rPr>
              <w:t>日之前</w:t>
            </w:r>
          </w:p>
        </w:tc>
        <w:tc>
          <w:tcPr>
            <w:tcW w:w="2693" w:type="dxa"/>
            <w:tcBorders>
              <w:top w:val="single" w:sz="4" w:space="0" w:color="000000"/>
              <w:left w:val="single" w:sz="4" w:space="0" w:color="000000"/>
              <w:bottom w:val="single" w:sz="8" w:space="0" w:color="000000"/>
              <w:right w:val="single" w:sz="8" w:space="0" w:color="000000"/>
            </w:tcBorders>
            <w:shd w:val="clear" w:color="auto" w:fill="auto"/>
          </w:tcPr>
          <w:p w14:paraId="1C30E3E1" w14:textId="77777777" w:rsidR="00AF20FF" w:rsidRPr="00F67B29" w:rsidRDefault="00AF20FF" w:rsidP="00837CF3">
            <w:pPr>
              <w:pStyle w:val="afa"/>
            </w:pPr>
            <w:r w:rsidRPr="00F67B29">
              <w:rPr>
                <w:rFonts w:hint="eastAsia"/>
              </w:rPr>
              <w:t>20</w:t>
            </w:r>
            <w:r w:rsidR="00380FE1" w:rsidRPr="00F67B29">
              <w:rPr>
                <w:rFonts w:hint="eastAsia"/>
              </w:rPr>
              <w:t>%</w:t>
            </w:r>
          </w:p>
        </w:tc>
      </w:tr>
    </w:tbl>
    <w:p w14:paraId="7548EF99" w14:textId="77777777" w:rsidR="00AF20FF" w:rsidRPr="00F67B29" w:rsidRDefault="00AF20FF" w:rsidP="00837CF3">
      <w:pPr>
        <w:pStyle w:val="af6"/>
        <w:ind w:left="1417" w:hanging="472"/>
        <w:rPr>
          <w:lang w:val="en-GB"/>
        </w:rPr>
      </w:pPr>
      <w:r w:rsidRPr="00F67B29">
        <w:rPr>
          <w:lang w:val="en-GB"/>
        </w:rPr>
        <w:t>３、印花稅</w:t>
      </w:r>
    </w:p>
    <w:p w14:paraId="0A1CBE17" w14:textId="77777777" w:rsidR="00AF20FF" w:rsidRPr="00F67B29" w:rsidRDefault="00AF20FF" w:rsidP="00837CF3">
      <w:pPr>
        <w:pStyle w:val="af9"/>
        <w:ind w:left="1417" w:firstLine="472"/>
        <w:rPr>
          <w:lang w:val="en-GB"/>
        </w:rPr>
      </w:pPr>
      <w:r w:rsidRPr="00F67B29">
        <w:rPr>
          <w:lang w:val="en-GB"/>
        </w:rPr>
        <w:t>自</w:t>
      </w:r>
      <w:r w:rsidRPr="00F67B29">
        <w:rPr>
          <w:lang w:val="en-GB"/>
        </w:rPr>
        <w:t>2010</w:t>
      </w:r>
      <w:r w:rsidRPr="00F67B29">
        <w:rPr>
          <w:lang w:val="en-GB"/>
        </w:rPr>
        <w:t>年</w:t>
      </w:r>
      <w:r w:rsidRPr="00F67B29">
        <w:rPr>
          <w:lang w:val="en-GB"/>
        </w:rPr>
        <w:t>12</w:t>
      </w:r>
      <w:r w:rsidRPr="00F67B29">
        <w:rPr>
          <w:lang w:val="en-GB"/>
        </w:rPr>
        <w:t>月</w:t>
      </w:r>
      <w:r w:rsidRPr="00F67B29">
        <w:rPr>
          <w:lang w:val="en-GB"/>
        </w:rPr>
        <w:t>8</w:t>
      </w:r>
      <w:r w:rsidRPr="00F67B29">
        <w:rPr>
          <w:lang w:val="en-GB"/>
        </w:rPr>
        <w:t>日開始，</w:t>
      </w:r>
      <w:r w:rsidRPr="00F67B29">
        <w:rPr>
          <w:lang w:val="en-GB"/>
        </w:rPr>
        <w:t>1</w:t>
      </w:r>
      <w:r w:rsidR="006A2B1E" w:rsidRPr="00F67B29">
        <w:rPr>
          <w:rFonts w:hint="eastAsia"/>
          <w:lang w:val="en-GB" w:eastAsia="zh-TW"/>
        </w:rPr>
        <w:t>00</w:t>
      </w:r>
      <w:r w:rsidRPr="00F67B29">
        <w:rPr>
          <w:lang w:val="en-GB"/>
        </w:rPr>
        <w:t>萬歐元以下的房地產需繳交</w:t>
      </w:r>
      <w:r w:rsidRPr="00F67B29">
        <w:rPr>
          <w:lang w:val="en-GB"/>
        </w:rPr>
        <w:t>1</w:t>
      </w:r>
      <w:r w:rsidR="00380FE1" w:rsidRPr="00F67B29">
        <w:rPr>
          <w:lang w:val="en-GB"/>
        </w:rPr>
        <w:t>%</w:t>
      </w:r>
      <w:r w:rsidRPr="00F67B29">
        <w:rPr>
          <w:lang w:val="en-GB"/>
        </w:rPr>
        <w:t>的印花稅，</w:t>
      </w:r>
      <w:r w:rsidRPr="00F67B29">
        <w:rPr>
          <w:lang w:val="en-GB"/>
        </w:rPr>
        <w:t>1</w:t>
      </w:r>
      <w:r w:rsidR="006A2B1E" w:rsidRPr="00F67B29">
        <w:rPr>
          <w:rFonts w:hint="eastAsia"/>
          <w:lang w:val="en-GB" w:eastAsia="zh-TW"/>
        </w:rPr>
        <w:t>00</w:t>
      </w:r>
      <w:r w:rsidRPr="00F67B29">
        <w:rPr>
          <w:lang w:val="en-GB"/>
        </w:rPr>
        <w:t>萬歐元以上則需繳交</w:t>
      </w:r>
      <w:bookmarkStart w:id="12" w:name="OLE_LINK6"/>
      <w:r w:rsidRPr="00F67B29">
        <w:rPr>
          <w:lang w:val="en-GB"/>
        </w:rPr>
        <w:t>2</w:t>
      </w:r>
      <w:r w:rsidR="00380FE1" w:rsidRPr="00F67B29">
        <w:rPr>
          <w:lang w:val="en-GB"/>
        </w:rPr>
        <w:t>%</w:t>
      </w:r>
      <w:bookmarkEnd w:id="12"/>
      <w:r w:rsidRPr="00F67B29">
        <w:rPr>
          <w:rFonts w:hint="eastAsia"/>
          <w:lang w:val="en-GB"/>
        </w:rPr>
        <w:t>，商業用房地產則需繳交</w:t>
      </w:r>
      <w:r w:rsidR="00E76362" w:rsidRPr="00F67B29">
        <w:rPr>
          <w:rFonts w:hint="eastAsia"/>
          <w:lang w:val="en-GB" w:eastAsia="zh-TW"/>
        </w:rPr>
        <w:t>7.5</w:t>
      </w:r>
      <w:r w:rsidR="00380FE1" w:rsidRPr="00F67B29">
        <w:rPr>
          <w:lang w:val="en-GB"/>
        </w:rPr>
        <w:t>%</w:t>
      </w:r>
      <w:r w:rsidRPr="00F67B29">
        <w:rPr>
          <w:lang w:val="en-GB"/>
        </w:rPr>
        <w:t>。廢除的減免印花稅項目如下：首次購房者、面積小於</w:t>
      </w:r>
      <w:r w:rsidRPr="00F67B29">
        <w:rPr>
          <w:lang w:val="en-GB"/>
        </w:rPr>
        <w:t>125</w:t>
      </w:r>
      <w:r w:rsidRPr="00F67B29">
        <w:rPr>
          <w:lang w:val="en-GB"/>
        </w:rPr>
        <w:t>平方尺的新房免稅、面積大於</w:t>
      </w:r>
      <w:r w:rsidRPr="00F67B29">
        <w:rPr>
          <w:lang w:val="en-GB"/>
        </w:rPr>
        <w:t>125</w:t>
      </w:r>
      <w:r w:rsidRPr="00F67B29">
        <w:rPr>
          <w:lang w:val="en-GB"/>
        </w:rPr>
        <w:t>平方尺的新房減稅、近親變遷房產減稅、價值低於</w:t>
      </w:r>
      <w:r w:rsidRPr="00F67B29">
        <w:rPr>
          <w:lang w:val="en-GB"/>
        </w:rPr>
        <w:t>12</w:t>
      </w:r>
      <w:r w:rsidRPr="00F67B29">
        <w:rPr>
          <w:lang w:val="en-GB"/>
        </w:rPr>
        <w:t>萬</w:t>
      </w:r>
      <w:r w:rsidRPr="00F67B29">
        <w:rPr>
          <w:lang w:val="en-GB"/>
        </w:rPr>
        <w:t>7,000</w:t>
      </w:r>
      <w:r w:rsidRPr="00F67B29">
        <w:rPr>
          <w:lang w:val="en-GB"/>
        </w:rPr>
        <w:t>歐元的自用房地產變遷免稅、享有兒童補助的居所。</w:t>
      </w:r>
    </w:p>
    <w:p w14:paraId="0BB5356D" w14:textId="77777777" w:rsidR="00AF20FF" w:rsidRPr="00F67B29" w:rsidRDefault="00AF20FF" w:rsidP="00837CF3">
      <w:pPr>
        <w:pStyle w:val="af6"/>
        <w:ind w:left="1417" w:hanging="472"/>
        <w:rPr>
          <w:lang w:val="en-GB"/>
        </w:rPr>
      </w:pPr>
      <w:r w:rsidRPr="00F67B29">
        <w:rPr>
          <w:lang w:val="en-GB"/>
        </w:rPr>
        <w:t>４、</w:t>
      </w:r>
      <w:r w:rsidRPr="00F67B29">
        <w:rPr>
          <w:rFonts w:hint="eastAsia"/>
          <w:lang w:val="en-GB"/>
        </w:rPr>
        <w:t>獎勵創業及創新措施</w:t>
      </w:r>
    </w:p>
    <w:p w14:paraId="41CF4B7F" w14:textId="77777777" w:rsidR="00AF20FF" w:rsidRPr="00F67B29" w:rsidRDefault="00AF20FF" w:rsidP="00837CF3">
      <w:pPr>
        <w:pStyle w:val="af9"/>
        <w:ind w:left="1417" w:firstLine="472"/>
        <w:rPr>
          <w:lang w:val="en-GB"/>
        </w:rPr>
      </w:pPr>
      <w:r w:rsidRPr="00F67B29">
        <w:rPr>
          <w:rFonts w:hint="eastAsia"/>
          <w:lang w:val="en-GB"/>
        </w:rPr>
        <w:t>依據「開創事業</w:t>
      </w:r>
      <w:r w:rsidR="00A52D5B" w:rsidRPr="00F67B29">
        <w:rPr>
          <w:rFonts w:hint="eastAsia"/>
          <w:lang w:val="en-GB"/>
        </w:rPr>
        <w:t>計畫</w:t>
      </w:r>
      <w:r w:rsidRPr="00F67B29">
        <w:rPr>
          <w:rFonts w:hint="eastAsia"/>
          <w:lang w:val="en-GB"/>
        </w:rPr>
        <w:t>」，對於符合資格之創業家（在創業前至少失業</w:t>
      </w:r>
      <w:r w:rsidRPr="00F67B29">
        <w:rPr>
          <w:rFonts w:hint="eastAsia"/>
          <w:lang w:val="en-GB"/>
        </w:rPr>
        <w:t>15</w:t>
      </w:r>
      <w:r w:rsidRPr="00F67B29">
        <w:rPr>
          <w:rFonts w:hint="eastAsia"/>
          <w:lang w:val="en-GB"/>
        </w:rPr>
        <w:t>個月），可享頭兩年免繳所得稅之優惠，最高為</w:t>
      </w:r>
      <w:r w:rsidRPr="00F67B29">
        <w:rPr>
          <w:rFonts w:hint="eastAsia"/>
          <w:lang w:val="en-GB"/>
        </w:rPr>
        <w:t>40,000</w:t>
      </w:r>
      <w:r w:rsidRPr="00F67B29">
        <w:rPr>
          <w:rFonts w:hint="eastAsia"/>
          <w:lang w:val="en-GB"/>
        </w:rPr>
        <w:t>歐元</w:t>
      </w:r>
      <w:r w:rsidR="00653D06" w:rsidRPr="00F67B29">
        <w:rPr>
          <w:rFonts w:hint="eastAsia"/>
          <w:lang w:val="en-GB" w:eastAsia="zh-TW"/>
        </w:rPr>
        <w:t>。</w:t>
      </w:r>
    </w:p>
    <w:p w14:paraId="48902A1E" w14:textId="77777777" w:rsidR="00AF20FF" w:rsidRPr="00F67B29" w:rsidRDefault="00AF20FF" w:rsidP="00837CF3">
      <w:pPr>
        <w:pStyle w:val="af9"/>
        <w:ind w:left="1417" w:firstLine="472"/>
        <w:rPr>
          <w:lang w:val="en-GB" w:eastAsia="zh-TW"/>
        </w:rPr>
      </w:pPr>
      <w:r w:rsidRPr="00F67B29">
        <w:rPr>
          <w:rFonts w:hint="eastAsia"/>
          <w:lang w:val="en-GB"/>
        </w:rPr>
        <w:t>創業優惠：該優惠適用於在</w:t>
      </w:r>
      <w:r w:rsidRPr="00F67B29">
        <w:rPr>
          <w:lang w:val="en-GB"/>
        </w:rPr>
        <w:t>2014</w:t>
      </w:r>
      <w:r w:rsidRPr="00F67B29">
        <w:rPr>
          <w:rFonts w:hint="eastAsia"/>
          <w:lang w:val="en-GB"/>
        </w:rPr>
        <w:t>年</w:t>
      </w:r>
      <w:r w:rsidRPr="00F67B29">
        <w:rPr>
          <w:lang w:val="en-GB"/>
        </w:rPr>
        <w:t>1</w:t>
      </w:r>
      <w:r w:rsidRPr="00F67B29">
        <w:rPr>
          <w:rFonts w:hint="eastAsia"/>
          <w:lang w:val="en-GB"/>
        </w:rPr>
        <w:t>月</w:t>
      </w:r>
      <w:r w:rsidRPr="00F67B29">
        <w:rPr>
          <w:lang w:val="en-GB"/>
        </w:rPr>
        <w:t>1</w:t>
      </w:r>
      <w:r w:rsidRPr="00F67B29">
        <w:rPr>
          <w:rFonts w:hint="eastAsia"/>
          <w:lang w:val="en-GB"/>
        </w:rPr>
        <w:t>日至</w:t>
      </w:r>
      <w:r w:rsidRPr="00F67B29">
        <w:rPr>
          <w:lang w:val="en-GB"/>
        </w:rPr>
        <w:t>2018</w:t>
      </w:r>
      <w:r w:rsidRPr="00F67B29">
        <w:rPr>
          <w:rFonts w:hint="eastAsia"/>
          <w:lang w:val="en-GB"/>
        </w:rPr>
        <w:t>年</w:t>
      </w:r>
      <w:r w:rsidRPr="00F67B29">
        <w:rPr>
          <w:lang w:val="en-GB"/>
        </w:rPr>
        <w:t>12</w:t>
      </w:r>
      <w:r w:rsidRPr="00F67B29">
        <w:rPr>
          <w:rFonts w:hint="eastAsia"/>
          <w:lang w:val="en-GB"/>
        </w:rPr>
        <w:t>月</w:t>
      </w:r>
      <w:r w:rsidRPr="00F67B29">
        <w:rPr>
          <w:lang w:val="en-GB"/>
        </w:rPr>
        <w:t>31</w:t>
      </w:r>
      <w:r w:rsidRPr="00F67B29">
        <w:rPr>
          <w:rFonts w:hint="eastAsia"/>
          <w:lang w:val="en-GB"/>
        </w:rPr>
        <w:t>日期間，對於資產處置繳納資本利得稅，並投資新營業活動之新創業者。若該新創業者自投資日起之</w:t>
      </w:r>
      <w:r w:rsidRPr="00F67B29">
        <w:rPr>
          <w:lang w:val="en-GB"/>
        </w:rPr>
        <w:t>3</w:t>
      </w:r>
      <w:r w:rsidRPr="00F67B29">
        <w:rPr>
          <w:rFonts w:hint="eastAsia"/>
          <w:lang w:val="en-GB"/>
        </w:rPr>
        <w:t>年後才處置新投資資產，將可享受應繳資本利得稅之減稅優惠，減稅額度為以下二者之較低者：（</w:t>
      </w:r>
      <w:r w:rsidRPr="00F67B29">
        <w:rPr>
          <w:rFonts w:hint="eastAsia"/>
          <w:lang w:val="en-GB"/>
        </w:rPr>
        <w:t>a</w:t>
      </w:r>
      <w:r w:rsidRPr="00F67B29">
        <w:rPr>
          <w:rFonts w:hint="eastAsia"/>
          <w:lang w:val="en-GB"/>
        </w:rPr>
        <w:t>）個人從</w:t>
      </w:r>
      <w:r w:rsidRPr="00F67B29">
        <w:rPr>
          <w:lang w:val="en-GB"/>
        </w:rPr>
        <w:t>2010</w:t>
      </w:r>
      <w:r w:rsidRPr="00F67B29">
        <w:rPr>
          <w:rFonts w:hint="eastAsia"/>
          <w:lang w:val="en-GB"/>
        </w:rPr>
        <w:t>年</w:t>
      </w:r>
      <w:r w:rsidRPr="00F67B29">
        <w:rPr>
          <w:lang w:val="en-GB"/>
        </w:rPr>
        <w:t>1</w:t>
      </w:r>
      <w:r w:rsidRPr="00F67B29">
        <w:rPr>
          <w:rFonts w:hint="eastAsia"/>
          <w:lang w:val="en-GB"/>
        </w:rPr>
        <w:t>月</w:t>
      </w:r>
      <w:r w:rsidRPr="00F67B29">
        <w:rPr>
          <w:lang w:val="en-GB"/>
        </w:rPr>
        <w:t>1</w:t>
      </w:r>
      <w:r w:rsidRPr="00F67B29">
        <w:rPr>
          <w:rFonts w:hint="eastAsia"/>
          <w:lang w:val="en-GB"/>
        </w:rPr>
        <w:t>日起處置資產繳納之資本利得稅；（</w:t>
      </w:r>
      <w:r w:rsidRPr="00F67B29">
        <w:rPr>
          <w:rFonts w:hint="eastAsia"/>
          <w:lang w:val="en-GB"/>
        </w:rPr>
        <w:t>b</w:t>
      </w:r>
      <w:r w:rsidRPr="00F67B29">
        <w:rPr>
          <w:rFonts w:hint="eastAsia"/>
          <w:lang w:val="en-GB"/>
        </w:rPr>
        <w:t>）處置新投資資產應繳納資本利得稅之</w:t>
      </w:r>
      <w:r w:rsidRPr="00F67B29">
        <w:rPr>
          <w:lang w:val="en-GB"/>
        </w:rPr>
        <w:t>50</w:t>
      </w:r>
      <w:r w:rsidR="00380FE1" w:rsidRPr="00F67B29">
        <w:rPr>
          <w:lang w:val="en-GB"/>
        </w:rPr>
        <w:t>%</w:t>
      </w:r>
      <w:r w:rsidR="00653D06" w:rsidRPr="00F67B29">
        <w:rPr>
          <w:rFonts w:hint="eastAsia"/>
          <w:lang w:val="en-GB" w:eastAsia="zh-TW"/>
        </w:rPr>
        <w:t>。</w:t>
      </w:r>
    </w:p>
    <w:p w14:paraId="5DAC98B7" w14:textId="77777777" w:rsidR="00AF20FF" w:rsidRPr="00F67B29" w:rsidRDefault="00AF20FF" w:rsidP="00837CF3">
      <w:pPr>
        <w:pStyle w:val="af9"/>
        <w:ind w:left="1417" w:firstLine="472"/>
        <w:rPr>
          <w:lang w:val="en-GB"/>
        </w:rPr>
      </w:pPr>
      <w:r w:rsidRPr="00F67B29">
        <w:rPr>
          <w:rFonts w:hint="eastAsia"/>
          <w:lang w:val="en-GB"/>
        </w:rPr>
        <w:t>按照研究與開發費用稅收抵免制度，對於研究與開發支出超過一定金額且符合規定之公司，給予抵免</w:t>
      </w:r>
      <w:r w:rsidRPr="00F67B29">
        <w:rPr>
          <w:rFonts w:hint="eastAsia"/>
          <w:lang w:val="en-GB"/>
        </w:rPr>
        <w:t>25</w:t>
      </w:r>
      <w:r w:rsidR="00380FE1" w:rsidRPr="00F67B29">
        <w:rPr>
          <w:rFonts w:hint="eastAsia"/>
          <w:lang w:val="en-GB"/>
        </w:rPr>
        <w:t>%</w:t>
      </w:r>
      <w:r w:rsidRPr="00F67B29">
        <w:rPr>
          <w:rFonts w:hint="eastAsia"/>
          <w:lang w:val="en-GB"/>
        </w:rPr>
        <w:t>公司稅。</w:t>
      </w:r>
    </w:p>
    <w:p w14:paraId="416B79D3" w14:textId="77777777" w:rsidR="00653D06" w:rsidRPr="00F67B29" w:rsidRDefault="00653D06" w:rsidP="00837CF3">
      <w:pPr>
        <w:pStyle w:val="af4"/>
        <w:ind w:left="945" w:hanging="709"/>
        <w:rPr>
          <w:lang w:val="en-GB" w:eastAsia="zh-TW"/>
        </w:rPr>
      </w:pPr>
    </w:p>
    <w:p w14:paraId="532D6938" w14:textId="77777777" w:rsidR="00AF20FF" w:rsidRPr="00F67B29" w:rsidRDefault="00AF20FF" w:rsidP="00837CF3">
      <w:pPr>
        <w:pStyle w:val="af4"/>
        <w:ind w:left="945" w:hanging="709"/>
        <w:rPr>
          <w:lang w:val="en-GB"/>
        </w:rPr>
      </w:pPr>
      <w:r w:rsidRPr="00F67B29">
        <w:rPr>
          <w:lang w:val="en-GB"/>
        </w:rPr>
        <w:t>（三）選擇愛爾蘭之投資利基：</w:t>
      </w:r>
    </w:p>
    <w:p w14:paraId="102A73D2" w14:textId="77777777" w:rsidR="00AF20FF" w:rsidRPr="00F67B29" w:rsidRDefault="00AF20FF" w:rsidP="00837CF3">
      <w:pPr>
        <w:pStyle w:val="af6"/>
        <w:ind w:left="1417" w:hanging="472"/>
        <w:rPr>
          <w:lang w:val="en-GB"/>
        </w:rPr>
      </w:pPr>
      <w:r w:rsidRPr="00F67B29">
        <w:rPr>
          <w:lang w:val="en-GB"/>
        </w:rPr>
        <w:t>愛爾蘭在稅務方面具有以下優勢：</w:t>
      </w:r>
    </w:p>
    <w:p w14:paraId="47A9F709" w14:textId="77777777" w:rsidR="00AF20FF" w:rsidRPr="00F67B29" w:rsidRDefault="00AF20FF" w:rsidP="00837CF3">
      <w:pPr>
        <w:pStyle w:val="af6"/>
        <w:ind w:left="1417" w:hanging="472"/>
        <w:rPr>
          <w:lang w:val="en-GB"/>
        </w:rPr>
      </w:pPr>
      <w:r w:rsidRPr="00F67B29">
        <w:rPr>
          <w:lang w:val="en-GB"/>
        </w:rPr>
        <w:t>１、已與</w:t>
      </w:r>
      <w:r w:rsidR="00720E84" w:rsidRPr="00F67B29">
        <w:rPr>
          <w:rFonts w:hint="eastAsia"/>
          <w:lang w:val="en-GB" w:eastAsia="zh-TW"/>
        </w:rPr>
        <w:t>76</w:t>
      </w:r>
      <w:r w:rsidRPr="00F67B29">
        <w:rPr>
          <w:lang w:val="en-GB"/>
        </w:rPr>
        <w:t>國簽署避免雙重課稅協定；</w:t>
      </w:r>
    </w:p>
    <w:p w14:paraId="5E76F380" w14:textId="77777777" w:rsidR="00AF20FF" w:rsidRPr="00F67B29" w:rsidRDefault="00AF20FF" w:rsidP="00837CF3">
      <w:pPr>
        <w:pStyle w:val="af6"/>
        <w:ind w:left="1417" w:hanging="472"/>
        <w:rPr>
          <w:lang w:val="en-GB"/>
        </w:rPr>
      </w:pPr>
      <w:r w:rsidRPr="00F67B29">
        <w:rPr>
          <w:lang w:val="en-GB"/>
        </w:rPr>
        <w:t>２、實行低稅卻又不違背歐盟及經濟合作與發展組織反惡意稅制競爭的規定；</w:t>
      </w:r>
    </w:p>
    <w:p w14:paraId="14687089" w14:textId="77777777" w:rsidR="00AF20FF" w:rsidRPr="00F67B29" w:rsidRDefault="00AF20FF" w:rsidP="00837CF3">
      <w:pPr>
        <w:pStyle w:val="af6"/>
        <w:ind w:left="1417" w:hanging="472"/>
        <w:rPr>
          <w:lang w:val="en-GB"/>
        </w:rPr>
      </w:pPr>
      <w:r w:rsidRPr="00F67B29">
        <w:rPr>
          <w:lang w:val="en-GB"/>
        </w:rPr>
        <w:t>３、法規及經濟基礎建設都達到高度、完善發展，而且受經濟合作與發展組織管轄；</w:t>
      </w:r>
    </w:p>
    <w:p w14:paraId="05B1F4FD" w14:textId="77777777" w:rsidR="00AF20FF" w:rsidRPr="00F67B29" w:rsidRDefault="00AF20FF" w:rsidP="00837CF3">
      <w:pPr>
        <w:pStyle w:val="af6"/>
        <w:ind w:left="1417" w:hanging="472"/>
        <w:rPr>
          <w:lang w:val="en-GB"/>
        </w:rPr>
      </w:pPr>
      <w:r w:rsidRPr="00F67B29">
        <w:rPr>
          <w:lang w:val="en-GB"/>
        </w:rPr>
        <w:t>４、享受歐盟成員國優惠政策（例如：符合愛爾蘭規定的商品或服務，基本上直接進入歐洲）；</w:t>
      </w:r>
    </w:p>
    <w:p w14:paraId="171050C0" w14:textId="77777777" w:rsidR="00AF20FF" w:rsidRPr="00F67B29" w:rsidRDefault="00AF20FF" w:rsidP="00837CF3">
      <w:pPr>
        <w:pStyle w:val="af6"/>
        <w:ind w:left="1417" w:hanging="472"/>
        <w:rPr>
          <w:lang w:val="en-GB"/>
        </w:rPr>
      </w:pPr>
      <w:r w:rsidRPr="00F67B29">
        <w:rPr>
          <w:lang w:val="en-GB"/>
        </w:rPr>
        <w:t>５、基礎建設和人才結構都有利於建立營利體系，無論是功能發揮、風險管理或有形資產的運營問題，都有保障。</w:t>
      </w:r>
    </w:p>
    <w:p w14:paraId="67F68A1F" w14:textId="77777777" w:rsidR="00AF20FF" w:rsidRPr="00F67B29" w:rsidRDefault="00AF20FF" w:rsidP="00837CF3">
      <w:pPr>
        <w:pStyle w:val="af6"/>
        <w:ind w:left="1417" w:hanging="472"/>
        <w:rPr>
          <w:lang w:val="en-GB"/>
        </w:rPr>
      </w:pPr>
      <w:r w:rsidRPr="00F67B29">
        <w:rPr>
          <w:rFonts w:hint="eastAsia"/>
          <w:lang w:val="en-GB"/>
        </w:rPr>
        <w:t>其他</w:t>
      </w:r>
      <w:r w:rsidRPr="00F67B29">
        <w:rPr>
          <w:lang w:val="en-GB"/>
        </w:rPr>
        <w:t>稅務優惠政策還包括：</w:t>
      </w:r>
    </w:p>
    <w:p w14:paraId="781DC630" w14:textId="77777777" w:rsidR="00AF20FF" w:rsidRPr="00F67B29" w:rsidRDefault="00AF20FF" w:rsidP="00837CF3">
      <w:pPr>
        <w:pStyle w:val="af6"/>
        <w:ind w:left="1417" w:hanging="472"/>
        <w:rPr>
          <w:lang w:val="en-GB"/>
        </w:rPr>
      </w:pPr>
      <w:r w:rsidRPr="00F67B29">
        <w:rPr>
          <w:lang w:val="en-GB"/>
        </w:rPr>
        <w:t>１、免收支付於歐盟及其條約國的利息代扣所得稅</w:t>
      </w:r>
    </w:p>
    <w:p w14:paraId="2949141A" w14:textId="77777777" w:rsidR="00AF20FF" w:rsidRPr="00F67B29" w:rsidRDefault="00AF20FF" w:rsidP="00837CF3">
      <w:pPr>
        <w:pStyle w:val="af6"/>
        <w:ind w:left="1417" w:hanging="472"/>
        <w:rPr>
          <w:lang w:val="en-GB"/>
        </w:rPr>
      </w:pPr>
      <w:r w:rsidRPr="00F67B29">
        <w:rPr>
          <w:lang w:val="en-GB"/>
        </w:rPr>
        <w:t>２、免收支付於歐盟及其條約國的股息代扣所得稅</w:t>
      </w:r>
    </w:p>
    <w:p w14:paraId="7394FC3D" w14:textId="77777777" w:rsidR="00AF20FF" w:rsidRPr="00F67B29" w:rsidRDefault="00AF20FF" w:rsidP="00837CF3">
      <w:pPr>
        <w:pStyle w:val="af6"/>
        <w:ind w:left="1417" w:hanging="472"/>
        <w:rPr>
          <w:lang w:val="en-GB"/>
        </w:rPr>
      </w:pPr>
      <w:r w:rsidRPr="00F67B29">
        <w:rPr>
          <w:lang w:val="en-GB"/>
        </w:rPr>
        <w:t>３、廣泛並不斷擴充的雙邊稅務條約網路</w:t>
      </w:r>
    </w:p>
    <w:p w14:paraId="359DA559" w14:textId="77777777" w:rsidR="00AF20FF" w:rsidRPr="00F67B29" w:rsidRDefault="00AF20FF" w:rsidP="00837CF3">
      <w:pPr>
        <w:pStyle w:val="af6"/>
        <w:ind w:left="1417" w:hanging="472"/>
        <w:rPr>
          <w:lang w:val="en-GB"/>
        </w:rPr>
      </w:pPr>
      <w:r w:rsidRPr="00F67B29">
        <w:rPr>
          <w:lang w:val="en-GB"/>
        </w:rPr>
        <w:t>４、完善的單一國外稅收信用系統</w:t>
      </w:r>
    </w:p>
    <w:p w14:paraId="7BDD2477" w14:textId="77777777" w:rsidR="00AF20FF" w:rsidRPr="00F67B29" w:rsidRDefault="00AF20FF" w:rsidP="00837CF3">
      <w:pPr>
        <w:pStyle w:val="af6"/>
        <w:ind w:left="1417" w:hanging="472"/>
        <w:rPr>
          <w:lang w:val="en-GB"/>
        </w:rPr>
      </w:pPr>
      <w:r w:rsidRPr="00F67B29">
        <w:rPr>
          <w:lang w:val="en-GB"/>
        </w:rPr>
        <w:t>５、外國公司的規則不受約束</w:t>
      </w:r>
    </w:p>
    <w:p w14:paraId="6DCCE0F7" w14:textId="77777777" w:rsidR="00AF20FF" w:rsidRPr="00F67B29" w:rsidRDefault="00AF20FF" w:rsidP="00837CF3">
      <w:pPr>
        <w:pStyle w:val="af6"/>
        <w:ind w:left="1417" w:hanging="472"/>
        <w:rPr>
          <w:lang w:val="en-GB"/>
        </w:rPr>
      </w:pPr>
      <w:r w:rsidRPr="00F67B29">
        <w:rPr>
          <w:lang w:val="en-GB"/>
        </w:rPr>
        <w:t>６、轉換價位不受特定規則約束</w:t>
      </w:r>
    </w:p>
    <w:p w14:paraId="67DF47C2" w14:textId="77777777" w:rsidR="00AF20FF" w:rsidRPr="00F67B29" w:rsidRDefault="00AF20FF" w:rsidP="00837CF3">
      <w:pPr>
        <w:pStyle w:val="af6"/>
        <w:ind w:left="1417" w:hanging="472"/>
        <w:rPr>
          <w:lang w:val="en-GB"/>
        </w:rPr>
      </w:pPr>
      <w:r w:rsidRPr="00F67B29">
        <w:rPr>
          <w:lang w:val="en-GB"/>
        </w:rPr>
        <w:t>７、低資本運作不受特定規則約束</w:t>
      </w:r>
    </w:p>
    <w:p w14:paraId="7BD0CA32" w14:textId="77777777" w:rsidR="00AF20FF" w:rsidRPr="00F67B29" w:rsidRDefault="00AF20FF" w:rsidP="00837CF3">
      <w:pPr>
        <w:pStyle w:val="af6"/>
        <w:ind w:left="1417" w:hanging="472"/>
        <w:rPr>
          <w:lang w:val="en-GB"/>
        </w:rPr>
      </w:pPr>
      <w:r w:rsidRPr="00F67B29">
        <w:rPr>
          <w:lang w:val="en-GB"/>
        </w:rPr>
        <w:t>８、若把資本利得移往其他歐盟或條約國地區，將不必繳納利潤稅</w:t>
      </w:r>
    </w:p>
    <w:p w14:paraId="13E9CF83" w14:textId="77777777" w:rsidR="00AF20FF" w:rsidRPr="00F67B29" w:rsidRDefault="00AF20FF" w:rsidP="00837CF3">
      <w:pPr>
        <w:pStyle w:val="af6"/>
        <w:ind w:left="1417" w:hanging="472"/>
        <w:rPr>
          <w:lang w:val="en-GB"/>
        </w:rPr>
      </w:pPr>
      <w:r w:rsidRPr="00F67B29">
        <w:rPr>
          <w:lang w:val="en-GB"/>
        </w:rPr>
        <w:t>９、海外行政人員享有較高的稅收報酬</w:t>
      </w:r>
    </w:p>
    <w:p w14:paraId="0BCA8512" w14:textId="77777777" w:rsidR="00AF20FF" w:rsidRPr="00F67B29" w:rsidRDefault="00AF20FF" w:rsidP="00837CF3">
      <w:pPr>
        <w:pStyle w:val="af6"/>
        <w:ind w:left="1417" w:hanging="472"/>
        <w:rPr>
          <w:lang w:val="en-GB"/>
        </w:rPr>
      </w:pPr>
      <w:r w:rsidRPr="00F67B29">
        <w:rPr>
          <w:rFonts w:ascii="華康細圓體" w:hint="eastAsia"/>
          <w:lang w:val="en-GB"/>
        </w:rPr>
        <w:t>10</w:t>
      </w:r>
      <w:r w:rsidRPr="00F67B29">
        <w:rPr>
          <w:lang w:val="en-GB"/>
        </w:rPr>
        <w:t>、愛爾蘭產品出口到其他歐盟成員國免關稅</w:t>
      </w:r>
    </w:p>
    <w:p w14:paraId="735FCB05" w14:textId="77777777" w:rsidR="00AF20FF" w:rsidRPr="00F67B29" w:rsidRDefault="00AF20FF" w:rsidP="00837CF3">
      <w:pPr>
        <w:pStyle w:val="af4"/>
        <w:ind w:left="945" w:hanging="709"/>
        <w:rPr>
          <w:lang w:val="en-GB"/>
        </w:rPr>
      </w:pPr>
      <w:r w:rsidRPr="00F67B29">
        <w:rPr>
          <w:lang w:val="en-GB"/>
        </w:rPr>
        <w:t>（四）避免雙重課稅協定：</w:t>
      </w:r>
    </w:p>
    <w:p w14:paraId="3CFC6398" w14:textId="77777777" w:rsidR="00AF20FF" w:rsidRPr="00F67B29" w:rsidRDefault="00AF20FF" w:rsidP="00837CF3">
      <w:pPr>
        <w:pStyle w:val="af5"/>
        <w:ind w:left="945" w:firstLine="472"/>
      </w:pPr>
      <w:r w:rsidRPr="00F67B29">
        <w:rPr>
          <w:lang w:val="en-GB"/>
        </w:rPr>
        <w:t>為促進國際商務，</w:t>
      </w:r>
      <w:r w:rsidR="00720E84" w:rsidRPr="00F67B29">
        <w:rPr>
          <w:rFonts w:hint="eastAsia"/>
          <w:lang w:val="en-GB"/>
        </w:rPr>
        <w:t>愛爾蘭與</w:t>
      </w:r>
      <w:r w:rsidR="00720E84" w:rsidRPr="00F67B29">
        <w:rPr>
          <w:rFonts w:hint="eastAsia"/>
          <w:lang w:val="en-GB"/>
        </w:rPr>
        <w:t>7</w:t>
      </w:r>
      <w:r w:rsidR="00720E84" w:rsidRPr="00F67B29">
        <w:rPr>
          <w:rFonts w:hint="eastAsia"/>
          <w:lang w:val="en-GB" w:eastAsia="zh-TW"/>
        </w:rPr>
        <w:t>6</w:t>
      </w:r>
      <w:r w:rsidRPr="00F67B29">
        <w:rPr>
          <w:rFonts w:hint="eastAsia"/>
          <w:lang w:val="en-GB"/>
        </w:rPr>
        <w:t>個國家及地區簽署避免雙重課稅協定，其中包括所有歐盟成員國、</w:t>
      </w:r>
      <w:r w:rsidR="00C519D0" w:rsidRPr="00F67B29">
        <w:rPr>
          <w:rFonts w:hint="eastAsia"/>
          <w:lang w:val="en-GB"/>
        </w:rPr>
        <w:t>中國大陸</w:t>
      </w:r>
      <w:r w:rsidRPr="00F67B29">
        <w:rPr>
          <w:rFonts w:hint="eastAsia"/>
          <w:lang w:val="en-GB"/>
        </w:rPr>
        <w:t>、香港、新加坡以及澳大利亞、加拿大、印度、日本、俄羅斯及美國</w:t>
      </w:r>
      <w:r w:rsidRPr="00F67B29">
        <w:rPr>
          <w:lang w:val="en-GB"/>
        </w:rPr>
        <w:t>。</w:t>
      </w:r>
    </w:p>
    <w:p w14:paraId="3985A3E6" w14:textId="77777777" w:rsidR="00AF20FF" w:rsidRPr="00F67B29" w:rsidRDefault="00AF20FF" w:rsidP="00837CF3">
      <w:pPr>
        <w:pStyle w:val="ae"/>
        <w:rPr>
          <w:lang w:val="en-GB"/>
        </w:rPr>
      </w:pPr>
      <w:r w:rsidRPr="00F67B29">
        <w:t>二、金融</w:t>
      </w:r>
    </w:p>
    <w:p w14:paraId="56ED74B0" w14:textId="77777777" w:rsidR="00AF20FF" w:rsidRPr="00F67B29" w:rsidRDefault="00AF20FF" w:rsidP="00837CF3">
      <w:pPr>
        <w:pStyle w:val="af4"/>
        <w:ind w:left="945" w:hanging="709"/>
        <w:rPr>
          <w:lang w:val="en-GB"/>
        </w:rPr>
      </w:pPr>
      <w:r w:rsidRPr="00F67B29">
        <w:rPr>
          <w:lang w:val="en-GB"/>
        </w:rPr>
        <w:t>（一）國際金融服務中心</w:t>
      </w:r>
    </w:p>
    <w:p w14:paraId="6EA25E60" w14:textId="77777777" w:rsidR="00AF20FF" w:rsidRPr="00F67B29" w:rsidRDefault="00AF20FF" w:rsidP="00837CF3">
      <w:pPr>
        <w:pStyle w:val="af6"/>
        <w:ind w:left="1417" w:hanging="472"/>
        <w:rPr>
          <w:lang w:val="en-GB"/>
        </w:rPr>
      </w:pPr>
      <w:r w:rsidRPr="00F67B29">
        <w:rPr>
          <w:lang w:val="en-GB"/>
        </w:rPr>
        <w:t>１、坐落於都柏林市中心的國際金融服務中心（</w:t>
      </w:r>
      <w:r w:rsidRPr="00F67B29">
        <w:rPr>
          <w:lang w:val="en-GB"/>
        </w:rPr>
        <w:t>IFSC</w:t>
      </w:r>
      <w:r w:rsidRPr="00F67B29">
        <w:rPr>
          <w:lang w:val="en-GB"/>
        </w:rPr>
        <w:t>）已成功地發展成為一個可提供廣泛國際金融服務的中心。</w:t>
      </w:r>
    </w:p>
    <w:p w14:paraId="660B6BEE" w14:textId="77777777" w:rsidR="00AF20FF" w:rsidRPr="00F67B29" w:rsidRDefault="00AF20FF" w:rsidP="00837CF3">
      <w:pPr>
        <w:pStyle w:val="af6"/>
        <w:ind w:left="1417" w:hanging="472"/>
        <w:rPr>
          <w:lang w:val="en-GB"/>
        </w:rPr>
      </w:pPr>
      <w:r w:rsidRPr="00F67B29">
        <w:rPr>
          <w:lang w:val="en-GB"/>
        </w:rPr>
        <w:t>２、愛爾蘭政府已與歐盟達成協議，決定廢除對國際金融服務中心特定的稅收減免，而以</w:t>
      </w:r>
      <w:r w:rsidRPr="00F67B29">
        <w:rPr>
          <w:lang w:val="en-GB"/>
        </w:rPr>
        <w:t>12.5</w:t>
      </w:r>
      <w:r w:rsidR="00380FE1" w:rsidRPr="00F67B29">
        <w:rPr>
          <w:lang w:val="en-GB"/>
        </w:rPr>
        <w:t>%</w:t>
      </w:r>
      <w:r w:rsidRPr="00F67B29">
        <w:rPr>
          <w:lang w:val="en-GB"/>
        </w:rPr>
        <w:t>的公司所得稅（</w:t>
      </w:r>
      <w:r w:rsidRPr="00F67B29">
        <w:rPr>
          <w:lang w:val="en-GB"/>
        </w:rPr>
        <w:t>CT</w:t>
      </w:r>
      <w:r w:rsidRPr="00F67B29">
        <w:rPr>
          <w:lang w:val="en-GB"/>
        </w:rPr>
        <w:t>）取而代之，適用於所有公司型態的營業收入。</w:t>
      </w:r>
    </w:p>
    <w:p w14:paraId="5F386865" w14:textId="77777777" w:rsidR="00AF20FF" w:rsidRPr="00F67B29" w:rsidRDefault="00AF20FF" w:rsidP="00837CF3">
      <w:pPr>
        <w:pStyle w:val="af6"/>
        <w:ind w:left="1417" w:hanging="472"/>
        <w:rPr>
          <w:lang w:val="en-GB"/>
        </w:rPr>
      </w:pPr>
      <w:r w:rsidRPr="00F67B29">
        <w:rPr>
          <w:lang w:val="en-GB"/>
        </w:rPr>
        <w:t>３、國際金融服務中心（</w:t>
      </w:r>
      <w:r w:rsidRPr="00F67B29">
        <w:rPr>
          <w:lang w:val="en-GB"/>
        </w:rPr>
        <w:t>IFSC</w:t>
      </w:r>
      <w:r w:rsidRPr="00F67B29">
        <w:rPr>
          <w:lang w:val="en-GB"/>
        </w:rPr>
        <w:t>）的業務活動包括：</w:t>
      </w:r>
    </w:p>
    <w:p w14:paraId="1209C9DA" w14:textId="77777777" w:rsidR="00AF20FF" w:rsidRPr="00F67B29" w:rsidRDefault="00AF20FF" w:rsidP="00837CF3">
      <w:pPr>
        <w:pStyle w:val="12"/>
        <w:ind w:left="1772" w:hanging="591"/>
      </w:pPr>
      <w:r w:rsidRPr="00F67B29">
        <w:t>（</w:t>
      </w:r>
      <w:r w:rsidRPr="00F67B29">
        <w:t>1</w:t>
      </w:r>
      <w:r w:rsidRPr="00F67B29">
        <w:t>）銀行及資產融資。</w:t>
      </w:r>
    </w:p>
    <w:p w14:paraId="1C917DE6" w14:textId="77777777" w:rsidR="00AF20FF" w:rsidRPr="00F67B29" w:rsidRDefault="00AF20FF" w:rsidP="00837CF3">
      <w:pPr>
        <w:pStyle w:val="12"/>
        <w:ind w:left="1772" w:hanging="591"/>
      </w:pPr>
      <w:r w:rsidRPr="00F67B29">
        <w:t>（</w:t>
      </w:r>
      <w:r w:rsidRPr="00F67B29">
        <w:t>2</w:t>
      </w:r>
      <w:r w:rsidRPr="00F67B29">
        <w:t>）保險和再保險。</w:t>
      </w:r>
    </w:p>
    <w:p w14:paraId="1497A1E5" w14:textId="77777777" w:rsidR="00AF20FF" w:rsidRPr="00F67B29" w:rsidRDefault="00AF20FF" w:rsidP="00837CF3">
      <w:pPr>
        <w:pStyle w:val="12"/>
        <w:ind w:left="1772" w:hanging="591"/>
      </w:pPr>
      <w:r w:rsidRPr="00F67B29">
        <w:t>（</w:t>
      </w:r>
      <w:r w:rsidRPr="00F67B29">
        <w:t>3</w:t>
      </w:r>
      <w:r w:rsidRPr="00F67B29">
        <w:t>）投資基金及基金管理。</w:t>
      </w:r>
    </w:p>
    <w:p w14:paraId="182A90A8" w14:textId="77777777" w:rsidR="00AF20FF" w:rsidRPr="00F67B29" w:rsidRDefault="00AF20FF" w:rsidP="00837CF3">
      <w:pPr>
        <w:pStyle w:val="12"/>
        <w:ind w:left="1772" w:hanging="591"/>
      </w:pPr>
      <w:r w:rsidRPr="00F67B29">
        <w:t>（</w:t>
      </w:r>
      <w:r w:rsidRPr="00F67B29">
        <w:t>4</w:t>
      </w:r>
      <w:r w:rsidRPr="00F67B29">
        <w:t>）證券交易。</w:t>
      </w:r>
    </w:p>
    <w:p w14:paraId="33FC34EE" w14:textId="77777777" w:rsidR="00AF20FF" w:rsidRPr="00F67B29" w:rsidRDefault="00AF20FF" w:rsidP="00837CF3">
      <w:pPr>
        <w:pStyle w:val="af6"/>
        <w:ind w:left="1417" w:hanging="472"/>
        <w:rPr>
          <w:lang w:val="en-GB"/>
        </w:rPr>
      </w:pPr>
      <w:r w:rsidRPr="00F67B29">
        <w:rPr>
          <w:lang w:val="en-GB"/>
        </w:rPr>
        <w:t>４、資金管理商和促銷商紛紛前往都柏林從事各類活動，主要原因為都柏林在提供金融服務方面具高度競爭的市場。國際金融公司大部分已在都柏林設立據點。</w:t>
      </w:r>
    </w:p>
    <w:p w14:paraId="6D875544" w14:textId="77777777" w:rsidR="00AF20FF" w:rsidRPr="00F67B29" w:rsidRDefault="00AF20FF" w:rsidP="00837CF3">
      <w:pPr>
        <w:pStyle w:val="af4"/>
        <w:ind w:left="945" w:hanging="709"/>
        <w:rPr>
          <w:lang w:val="en-GB"/>
        </w:rPr>
      </w:pPr>
      <w:r w:rsidRPr="00F67B29">
        <w:rPr>
          <w:lang w:val="en-GB"/>
        </w:rPr>
        <w:t>（二）銀行、保險和金融</w:t>
      </w:r>
    </w:p>
    <w:p w14:paraId="7BDF047D" w14:textId="77777777" w:rsidR="00AF20FF" w:rsidRPr="00F67B29" w:rsidRDefault="00AF20FF" w:rsidP="0080277F">
      <w:pPr>
        <w:pStyle w:val="af6"/>
        <w:ind w:left="1417" w:hanging="472"/>
        <w:rPr>
          <w:lang w:val="en-GB"/>
        </w:rPr>
      </w:pPr>
      <w:r w:rsidRPr="00F67B29">
        <w:rPr>
          <w:lang w:val="en-GB"/>
        </w:rPr>
        <w:t>１、</w:t>
      </w:r>
      <w:r w:rsidR="00EC4694" w:rsidRPr="00F67B29">
        <w:rPr>
          <w:rFonts w:hint="eastAsia"/>
          <w:lang w:val="en-GB"/>
        </w:rPr>
        <w:t>愛爾蘭中央銀行負責實施歐洲央行貨幣政策，維持愛爾蘭的市場價格穩定。同時，愛爾蘭中央銀行還負有監管金融機構職責，監管投資中介機構、信貸機構、金融交易所、股票經紀、保險、抵押貸款和信貸提供者等單位之活動</w:t>
      </w:r>
      <w:r w:rsidRPr="00F67B29">
        <w:rPr>
          <w:lang w:val="en-GB"/>
        </w:rPr>
        <w:t>。</w:t>
      </w:r>
    </w:p>
    <w:p w14:paraId="35BC3A1A" w14:textId="77777777" w:rsidR="00AF20FF" w:rsidRPr="00F67B29" w:rsidRDefault="00AF20FF" w:rsidP="00837CF3">
      <w:pPr>
        <w:pStyle w:val="af6"/>
        <w:ind w:left="1417" w:hanging="472"/>
        <w:rPr>
          <w:lang w:val="en-GB"/>
        </w:rPr>
      </w:pPr>
      <w:r w:rsidRPr="00F67B29">
        <w:rPr>
          <w:lang w:val="en-GB"/>
        </w:rPr>
        <w:t>２、銀行可以進行借貸或以歐盟金融工具市場法規（</w:t>
      </w:r>
      <w:r w:rsidRPr="00F67B29">
        <w:rPr>
          <w:lang w:val="en-GB"/>
        </w:rPr>
        <w:t>MiFID</w:t>
      </w:r>
      <w:r w:rsidRPr="00F67B29">
        <w:rPr>
          <w:lang w:val="en-GB"/>
        </w:rPr>
        <w:t>）所涵蓋的活動，如金融諮詢、投資組合管理和金融經紀等。一般來說，提供集團組合服務的機構在愛爾蘭不須得到授權，所以提供集團庫務和現金管理的非官方銀行不須經過特定授權即可交易。</w:t>
      </w:r>
    </w:p>
    <w:p w14:paraId="110DD9AE" w14:textId="77777777" w:rsidR="00AF20FF" w:rsidRPr="00F67B29" w:rsidRDefault="00AF20FF" w:rsidP="009D2E7E">
      <w:pPr>
        <w:pStyle w:val="af6"/>
        <w:ind w:left="1417" w:hanging="472"/>
        <w:rPr>
          <w:lang w:val="en-GB"/>
        </w:rPr>
      </w:pPr>
      <w:r w:rsidRPr="00F67B29">
        <w:rPr>
          <w:lang w:val="en-GB"/>
        </w:rPr>
        <w:t>３、在愛爾蘭設立總公司，須達到其要求的資本門檻，歐盟內個別公司分行則沒有此限制。只有在愛爾蘭成立總部提供跨國或歐盟經濟區內的服務，便可以獲得資本補助。</w:t>
      </w:r>
    </w:p>
    <w:p w14:paraId="5B64A0B5" w14:textId="77777777" w:rsidR="00AF20FF" w:rsidRPr="00F67B29" w:rsidRDefault="00AF20FF" w:rsidP="009D2E7E">
      <w:pPr>
        <w:pStyle w:val="af6"/>
        <w:ind w:left="1417" w:hanging="472"/>
        <w:rPr>
          <w:lang w:val="en-GB"/>
        </w:rPr>
      </w:pPr>
      <w:r w:rsidRPr="00F67B29">
        <w:rPr>
          <w:lang w:val="en-GB"/>
        </w:rPr>
        <w:t>４、已在歐盟成員國取得經營許可證的銀行也有資格在愛爾蘭設立分行。相同的，已從愛爾蘭金融服務監管局取得經營許可證的銀行事實上也已取得「歐洲經營護照」（</w:t>
      </w:r>
      <w:r w:rsidRPr="00F67B29">
        <w:rPr>
          <w:lang w:val="en-GB"/>
        </w:rPr>
        <w:t>Europe Passport</w:t>
      </w:r>
      <w:r w:rsidRPr="00F67B29">
        <w:rPr>
          <w:lang w:val="en-GB"/>
        </w:rPr>
        <w:t>），可在歐盟的其他成員國設立分行。</w:t>
      </w:r>
    </w:p>
    <w:p w14:paraId="3E7617F2" w14:textId="77777777" w:rsidR="00AF20FF" w:rsidRPr="00F67B29" w:rsidRDefault="00AF20FF" w:rsidP="009D2E7E">
      <w:pPr>
        <w:pStyle w:val="af6"/>
        <w:ind w:left="1417" w:hanging="472"/>
        <w:rPr>
          <w:lang w:val="en-GB"/>
        </w:rPr>
      </w:pPr>
      <w:r w:rsidRPr="00F67B29">
        <w:rPr>
          <w:lang w:val="en-GB"/>
        </w:rPr>
        <w:t>５、愛爾蘭的保險法規與銀行法規相似，已在歐盟成員國取得經營許可的保險公司也有資格在愛爾蘭設立分公司，此外亦可在整個歐盟地區提供保險服務的便利。許多保險公司的總部設在愛爾蘭，可利用歐盟第三方保險法（</w:t>
      </w:r>
      <w:r w:rsidRPr="00F67B29">
        <w:rPr>
          <w:lang w:val="en-GB"/>
        </w:rPr>
        <w:t>EU Third Insurance Directives</w:t>
      </w:r>
      <w:r w:rsidRPr="00F67B29">
        <w:rPr>
          <w:lang w:val="en-GB"/>
        </w:rPr>
        <w:t>）的通行規定，在其他</w:t>
      </w:r>
      <w:r w:rsidRPr="00F67B29">
        <w:rPr>
          <w:lang w:val="en-GB"/>
        </w:rPr>
        <w:t>EEA</w:t>
      </w:r>
      <w:r w:rsidRPr="00F67B29">
        <w:rPr>
          <w:lang w:val="en-GB"/>
        </w:rPr>
        <w:t>（歐洲經濟區）國家銷售保險，而無需取得當地監管部門的進一步核可。</w:t>
      </w:r>
    </w:p>
    <w:p w14:paraId="538170BC" w14:textId="77777777" w:rsidR="00AF20FF" w:rsidRPr="00F67B29" w:rsidRDefault="00AF20FF" w:rsidP="009D2E7E">
      <w:pPr>
        <w:pStyle w:val="af6"/>
        <w:ind w:left="1417" w:hanging="472"/>
        <w:rPr>
          <w:lang w:val="en-GB"/>
        </w:rPr>
      </w:pPr>
      <w:r w:rsidRPr="00F67B29">
        <w:rPr>
          <w:lang w:val="en-GB"/>
        </w:rPr>
        <w:t>６、一般保險、再保險和專屬保險的商業活動與交易公司獲利所課的標準公司稅</w:t>
      </w:r>
      <w:r w:rsidRPr="00F67B29">
        <w:rPr>
          <w:lang w:val="en-GB"/>
        </w:rPr>
        <w:t>12.5</w:t>
      </w:r>
      <w:r w:rsidR="00380FE1" w:rsidRPr="00F67B29">
        <w:rPr>
          <w:lang w:val="en-GB"/>
        </w:rPr>
        <w:t>%</w:t>
      </w:r>
      <w:r w:rsidRPr="00F67B29">
        <w:rPr>
          <w:lang w:val="en-GB"/>
        </w:rPr>
        <w:t>相同。這裡的營業利潤包括符合愛爾蘭一般公認會計原則（</w:t>
      </w:r>
      <w:r w:rsidRPr="00F67B29">
        <w:rPr>
          <w:lang w:val="en-GB"/>
        </w:rPr>
        <w:t>GAAP</w:t>
      </w:r>
      <w:r w:rsidRPr="00F67B29">
        <w:rPr>
          <w:lang w:val="en-GB"/>
        </w:rPr>
        <w:t>）或國際會計原則（</w:t>
      </w:r>
      <w:r w:rsidRPr="00F67B29">
        <w:rPr>
          <w:lang w:val="en-GB"/>
        </w:rPr>
        <w:t>IFRS</w:t>
      </w:r>
      <w:r w:rsidRPr="00F67B29">
        <w:rPr>
          <w:lang w:val="en-GB"/>
        </w:rPr>
        <w:t>）預備財務說明中的保險及投資的盈利。一般而言，技術性準備金稅務處理須按照會計原則。</w:t>
      </w:r>
    </w:p>
    <w:p w14:paraId="27CEC3A0" w14:textId="77777777" w:rsidR="00AF20FF" w:rsidRPr="00F67B29" w:rsidRDefault="00AF20FF" w:rsidP="009D2E7E">
      <w:pPr>
        <w:pStyle w:val="af6"/>
        <w:ind w:left="1417" w:hanging="472"/>
        <w:rPr>
          <w:lang w:val="en-GB"/>
        </w:rPr>
      </w:pPr>
      <w:r w:rsidRPr="00F67B29">
        <w:rPr>
          <w:lang w:val="en-GB"/>
        </w:rPr>
        <w:t>７、愛爾蘭境內壽險及跨境壽險投資獲利前，保險人不須支付任何稅務，非愛爾蘭居民的保險人投保期間，獲利都無須支付愛爾蘭的稅務。只有壽險盈利符合愛爾蘭一般公認會計原則（</w:t>
      </w:r>
      <w:r w:rsidRPr="00F67B29">
        <w:rPr>
          <w:lang w:val="en-GB"/>
        </w:rPr>
        <w:t>GAAP</w:t>
      </w:r>
      <w:r w:rsidRPr="00F67B29">
        <w:rPr>
          <w:lang w:val="en-GB"/>
        </w:rPr>
        <w:t>）或國際會計原則（</w:t>
      </w:r>
      <w:r w:rsidRPr="00F67B29">
        <w:rPr>
          <w:lang w:val="en-GB"/>
        </w:rPr>
        <w:t>IFRS</w:t>
      </w:r>
      <w:r w:rsidRPr="00F67B29">
        <w:rPr>
          <w:lang w:val="en-GB"/>
        </w:rPr>
        <w:t>）預備財務說明中時，保險人收益才須支付標準</w:t>
      </w:r>
      <w:r w:rsidRPr="00F67B29">
        <w:rPr>
          <w:lang w:val="en-GB"/>
        </w:rPr>
        <w:t>12.5</w:t>
      </w:r>
      <w:r w:rsidR="00380FE1" w:rsidRPr="00F67B29">
        <w:rPr>
          <w:lang w:val="en-GB"/>
        </w:rPr>
        <w:t>%</w:t>
      </w:r>
      <w:r w:rsidRPr="00F67B29">
        <w:rPr>
          <w:lang w:val="en-GB"/>
        </w:rPr>
        <w:t>的稅率。</w:t>
      </w:r>
    </w:p>
    <w:p w14:paraId="5038D9AC" w14:textId="77777777" w:rsidR="00AF20FF" w:rsidRPr="00F67B29" w:rsidRDefault="00AF20FF" w:rsidP="009D2E7E">
      <w:pPr>
        <w:pStyle w:val="af6"/>
        <w:ind w:left="1417" w:hanging="472"/>
        <w:rPr>
          <w:lang w:val="en-GB"/>
        </w:rPr>
      </w:pPr>
      <w:r w:rsidRPr="00F67B29">
        <w:rPr>
          <w:lang w:val="en-GB"/>
        </w:rPr>
        <w:t>８、愛爾蘭是歐盟跨界可轉讓證券集體投資</w:t>
      </w:r>
      <w:r w:rsidR="00A52D5B" w:rsidRPr="00F67B29">
        <w:rPr>
          <w:lang w:val="en-GB"/>
        </w:rPr>
        <w:t>計畫</w:t>
      </w:r>
      <w:r w:rsidRPr="00F67B29">
        <w:rPr>
          <w:lang w:val="en-GB"/>
        </w:rPr>
        <w:t>（</w:t>
      </w:r>
      <w:r w:rsidRPr="00F67B29">
        <w:rPr>
          <w:lang w:val="en-GB"/>
        </w:rPr>
        <w:t>UCITS</w:t>
      </w:r>
      <w:r w:rsidRPr="00F67B29">
        <w:rPr>
          <w:lang w:val="en-GB"/>
        </w:rPr>
        <w:t>）立法的先進國家之一，也是可轉讓證券集體投資產品進入歐洲投資市場的定點。</w:t>
      </w:r>
    </w:p>
    <w:p w14:paraId="300386C8" w14:textId="77777777" w:rsidR="00AF20FF" w:rsidRPr="00F67B29" w:rsidRDefault="00AF20FF" w:rsidP="009D2E7E">
      <w:pPr>
        <w:pStyle w:val="af4"/>
        <w:ind w:left="945" w:hanging="709"/>
        <w:rPr>
          <w:lang w:val="en-GB"/>
        </w:rPr>
      </w:pPr>
      <w:r w:rsidRPr="00F67B29">
        <w:rPr>
          <w:lang w:val="en-GB"/>
        </w:rPr>
        <w:t>（三）證券市場</w:t>
      </w:r>
    </w:p>
    <w:p w14:paraId="125684B2" w14:textId="77777777" w:rsidR="00AF20FF" w:rsidRPr="00F67B29" w:rsidRDefault="00AF20FF" w:rsidP="009D2E7E">
      <w:pPr>
        <w:pStyle w:val="af6"/>
        <w:ind w:left="1417" w:hanging="472"/>
        <w:rPr>
          <w:lang w:val="en-GB"/>
        </w:rPr>
      </w:pPr>
      <w:r w:rsidRPr="00F67B29">
        <w:rPr>
          <w:lang w:val="en-GB"/>
        </w:rPr>
        <w:t>１、愛爾蘭係歐盟及經濟合作暨開發組織的成員，其證券市場架構極佳，投資者可購買歐盟及經濟合作暨開發組織發行的債務。</w:t>
      </w:r>
    </w:p>
    <w:p w14:paraId="1C2D5292" w14:textId="77777777" w:rsidR="00AF20FF" w:rsidRPr="00F67B29" w:rsidRDefault="00AF20FF" w:rsidP="009D2E7E">
      <w:pPr>
        <w:pStyle w:val="af6"/>
        <w:ind w:left="1417" w:hanging="472"/>
        <w:rPr>
          <w:lang w:val="en-GB"/>
        </w:rPr>
      </w:pPr>
      <w:r w:rsidRPr="00F67B29">
        <w:rPr>
          <w:lang w:val="en-GB"/>
        </w:rPr>
        <w:t>２、符合要件之資產可享有稅務優惠，包括：股票、債券、期貨、應收款項、法律證明之債務等等。</w:t>
      </w:r>
    </w:p>
    <w:p w14:paraId="11C55D78" w14:textId="77777777" w:rsidR="00AF20FF" w:rsidRPr="00F67B29" w:rsidRDefault="00AF20FF" w:rsidP="009D2E7E">
      <w:pPr>
        <w:pStyle w:val="af6"/>
        <w:ind w:left="1417" w:hanging="472"/>
        <w:rPr>
          <w:lang w:val="en-GB"/>
        </w:rPr>
      </w:pPr>
      <w:r w:rsidRPr="00F67B29">
        <w:rPr>
          <w:lang w:val="en-GB"/>
        </w:rPr>
        <w:t>３、證券公司在愛爾蘭營運不須註冊或許可，但必須以私人或公家有限公司的形式成立。</w:t>
      </w:r>
    </w:p>
    <w:p w14:paraId="5B9F816F" w14:textId="77777777" w:rsidR="00AF20FF" w:rsidRPr="00F67B29" w:rsidRDefault="00AF20FF" w:rsidP="009D2E7E">
      <w:pPr>
        <w:pStyle w:val="ae"/>
        <w:rPr>
          <w:lang w:val="en-GB"/>
        </w:rPr>
      </w:pPr>
      <w:r w:rsidRPr="00F67B29">
        <w:rPr>
          <w:lang w:val="en-GB"/>
        </w:rPr>
        <w:t>三、匯兌</w:t>
      </w:r>
    </w:p>
    <w:p w14:paraId="11356C0C" w14:textId="77777777" w:rsidR="00AF20FF" w:rsidRPr="00F67B29" w:rsidRDefault="00AF20FF" w:rsidP="009D2E7E">
      <w:pPr>
        <w:pStyle w:val="a9"/>
        <w:ind w:firstLine="472"/>
      </w:pPr>
      <w:r w:rsidRPr="00F67B29">
        <w:rPr>
          <w:lang w:val="en-GB"/>
        </w:rPr>
        <w:t>愛爾蘭效法其他歐盟國家，採用歐元為貨幣單位，免除與歐盟其他國家貨幣買賣間的匯率差價損失，亦有助吸引歐盟國家赴愛爾蘭投資。</w:t>
      </w:r>
    </w:p>
    <w:p w14:paraId="497ED157" w14:textId="77777777" w:rsidR="00AF20FF" w:rsidRPr="00F67B29" w:rsidRDefault="009D2E7E" w:rsidP="00380FE1">
      <w:pPr>
        <w:pStyle w:val="12"/>
        <w:ind w:left="1772" w:hanging="591"/>
        <w:rPr>
          <w:lang w:eastAsia="zh-TW"/>
        </w:rPr>
      </w:pPr>
      <w:r w:rsidRPr="00F67B29">
        <w:rPr>
          <w:lang w:eastAsia="zh-TW"/>
        </w:rPr>
        <w:br w:type="page"/>
      </w:r>
    </w:p>
    <w:p w14:paraId="2131CD4D" w14:textId="77777777" w:rsidR="009D2E7E" w:rsidRPr="00F67B29" w:rsidRDefault="009D2E7E" w:rsidP="00380FE1">
      <w:pPr>
        <w:pStyle w:val="12"/>
        <w:ind w:left="1772" w:hanging="591"/>
        <w:rPr>
          <w:rFonts w:ascii="新細明體" w:eastAsia="新細明體" w:hAnsi="新細明體" w:cs="新細明體"/>
        </w:rPr>
      </w:pPr>
    </w:p>
    <w:p w14:paraId="0E9DBC85" w14:textId="77777777" w:rsidR="00AF20FF" w:rsidRPr="00F67B29" w:rsidRDefault="00AF20FF" w:rsidP="00380FE1">
      <w:pPr>
        <w:pStyle w:val="12"/>
        <w:ind w:left="1772" w:hanging="591"/>
        <w:sectPr w:rsidR="00AF20FF" w:rsidRPr="00F67B29" w:rsidSect="000215EA">
          <w:headerReference w:type="even" r:id="rId46"/>
          <w:headerReference w:type="default" r:id="rId47"/>
          <w:footerReference w:type="even" r:id="rId48"/>
          <w:footerReference w:type="default" r:id="rId49"/>
          <w:headerReference w:type="first" r:id="rId50"/>
          <w:footerReference w:type="first" r:id="rId51"/>
          <w:pgSz w:w="11906" w:h="16838" w:code="9"/>
          <w:pgMar w:top="2268" w:right="1701" w:bottom="1701" w:left="1701" w:header="1134" w:footer="851" w:gutter="0"/>
          <w:cols w:space="720"/>
          <w:docGrid w:type="linesAndChars" w:linePitch="514" w:charSpace="-774"/>
        </w:sectPr>
      </w:pPr>
    </w:p>
    <w:p w14:paraId="545600F9" w14:textId="77777777" w:rsidR="00AF20FF" w:rsidRPr="00F67B29" w:rsidRDefault="00AF20FF" w:rsidP="009D2E7E">
      <w:pPr>
        <w:pStyle w:val="ad"/>
        <w:rPr>
          <w:lang w:eastAsia="zh-TW"/>
        </w:rPr>
      </w:pPr>
      <w:bookmarkStart w:id="13" w:name="__RefHeading___Toc9260442"/>
      <w:bookmarkStart w:id="14" w:name="_Toc105622978"/>
      <w:bookmarkEnd w:id="13"/>
      <w:r w:rsidRPr="00F67B29">
        <w:rPr>
          <w:rFonts w:hint="eastAsia"/>
        </w:rPr>
        <w:t>第陸章　基礎建設及成本</w:t>
      </w:r>
      <w:bookmarkEnd w:id="14"/>
    </w:p>
    <w:p w14:paraId="02703551" w14:textId="77777777" w:rsidR="00AF20FF" w:rsidRPr="00F67B29" w:rsidRDefault="00AF20FF" w:rsidP="009D2E7E">
      <w:pPr>
        <w:pStyle w:val="ae"/>
        <w:rPr>
          <w:lang w:val="en-GB"/>
        </w:rPr>
      </w:pPr>
      <w:r w:rsidRPr="00F67B29">
        <w:t>一、土地</w:t>
      </w:r>
    </w:p>
    <w:p w14:paraId="25BA0446" w14:textId="77777777" w:rsidR="00AF20FF" w:rsidRPr="00F67B29" w:rsidRDefault="00AF20FF" w:rsidP="0080277F">
      <w:pPr>
        <w:pStyle w:val="a9"/>
        <w:ind w:firstLine="472"/>
        <w:rPr>
          <w:lang w:val="en-GB"/>
        </w:rPr>
      </w:pPr>
      <w:r w:rsidRPr="00F67B29">
        <w:rPr>
          <w:lang w:val="en-GB"/>
        </w:rPr>
        <w:t>愛爾蘭設有兩個經濟貿易特區（</w:t>
      </w:r>
      <w:r w:rsidRPr="00F67B29">
        <w:rPr>
          <w:lang w:val="en-GB"/>
        </w:rPr>
        <w:t>Economic</w:t>
      </w:r>
      <w:r w:rsidRPr="00F67B29">
        <w:rPr>
          <w:rFonts w:hint="eastAsia"/>
          <w:lang w:val="en-GB"/>
        </w:rPr>
        <w:t xml:space="preserve"> &amp; Trade Zone</w:t>
      </w:r>
      <w:r w:rsidRPr="00F67B29">
        <w:rPr>
          <w:lang w:val="en-GB"/>
        </w:rPr>
        <w:t>）：一位於夏儂機場（</w:t>
      </w:r>
      <w:r w:rsidRPr="00F67B29">
        <w:rPr>
          <w:lang w:val="en-GB"/>
        </w:rPr>
        <w:t>Shannon Airport</w:t>
      </w:r>
      <w:r w:rsidRPr="00F67B29">
        <w:rPr>
          <w:lang w:val="en-GB"/>
        </w:rPr>
        <w:t>），一位於</w:t>
      </w:r>
      <w:r w:rsidRPr="00F67B29">
        <w:rPr>
          <w:lang w:val="en-GB"/>
        </w:rPr>
        <w:t>Cork</w:t>
      </w:r>
      <w:r w:rsidRPr="00F67B29">
        <w:rPr>
          <w:lang w:val="en-GB"/>
        </w:rPr>
        <w:t>。其中夏儂加工出口區（</w:t>
      </w:r>
      <w:r w:rsidRPr="00F67B29">
        <w:rPr>
          <w:lang w:val="en-GB"/>
        </w:rPr>
        <w:t>Shannon Export Processing Zone, Shannon EPZ</w:t>
      </w:r>
      <w:r w:rsidRPr="00F67B29">
        <w:rPr>
          <w:lang w:val="en-GB"/>
        </w:rPr>
        <w:t>）為全世界第一個加工出口區，於</w:t>
      </w:r>
      <w:r w:rsidRPr="00F67B29">
        <w:rPr>
          <w:lang w:val="en-GB"/>
        </w:rPr>
        <w:t>1960</w:t>
      </w:r>
      <w:r w:rsidRPr="00F67B29">
        <w:rPr>
          <w:lang w:val="en-GB"/>
        </w:rPr>
        <w:t>年建立。凡是在這兩個自由貿易區設立公司，均可享有延付歐盟稅賦的優惠。</w:t>
      </w:r>
    </w:p>
    <w:p w14:paraId="6C42AC79" w14:textId="77777777" w:rsidR="00AF20FF" w:rsidRPr="00F67B29" w:rsidRDefault="00AF20FF" w:rsidP="0080277F">
      <w:pPr>
        <w:pStyle w:val="a9"/>
        <w:ind w:firstLine="472"/>
      </w:pPr>
      <w:r w:rsidRPr="00F67B29">
        <w:t>在愛爾蘭租賃</w:t>
      </w:r>
      <w:r w:rsidR="008A5BF5" w:rsidRPr="00F67B29">
        <w:t>廠房及辦公室的成本相對於其他主要國家並不算高，甚具競爭力，</w:t>
      </w:r>
      <w:r w:rsidR="008A5BF5" w:rsidRPr="00F67B29">
        <w:rPr>
          <w:rFonts w:hint="eastAsia"/>
        </w:rPr>
        <w:t>2</w:t>
      </w:r>
      <w:r w:rsidR="00720E84" w:rsidRPr="00F67B29">
        <w:rPr>
          <w:rFonts w:hint="eastAsia"/>
        </w:rPr>
        <w:t>02</w:t>
      </w:r>
      <w:r w:rsidR="00FB0460" w:rsidRPr="00F67B29">
        <w:rPr>
          <w:rFonts w:hint="eastAsia"/>
        </w:rPr>
        <w:t>2</w:t>
      </w:r>
      <w:r w:rsidR="00E76362" w:rsidRPr="00F67B29">
        <w:rPr>
          <w:rFonts w:hint="eastAsia"/>
        </w:rPr>
        <w:t>年</w:t>
      </w:r>
      <w:r w:rsidR="00720E84" w:rsidRPr="00F67B29">
        <w:rPr>
          <w:rFonts w:hint="eastAsia"/>
        </w:rPr>
        <w:t>第</w:t>
      </w:r>
      <w:r w:rsidR="00720E84" w:rsidRPr="00F67B29">
        <w:rPr>
          <w:rFonts w:hint="eastAsia"/>
        </w:rPr>
        <w:t>4</w:t>
      </w:r>
      <w:r w:rsidR="00720E84" w:rsidRPr="00F67B29">
        <w:rPr>
          <w:rFonts w:hint="eastAsia"/>
        </w:rPr>
        <w:t>季</w:t>
      </w:r>
      <w:r w:rsidRPr="00F67B29">
        <w:t>首都都柏林（</w:t>
      </w:r>
      <w:r w:rsidRPr="00F67B29">
        <w:t>Dublin</w:t>
      </w:r>
      <w:r w:rsidRPr="00F67B29">
        <w:t>）</w:t>
      </w:r>
      <w:r w:rsidR="00720E84" w:rsidRPr="00F67B29">
        <w:rPr>
          <w:rFonts w:hint="eastAsia"/>
        </w:rPr>
        <w:t>辦公室每平方英呎</w:t>
      </w:r>
      <w:r w:rsidR="008A5BF5" w:rsidRPr="00F67B29">
        <w:rPr>
          <w:rFonts w:hint="eastAsia"/>
        </w:rPr>
        <w:t>每年租賃成本為約</w:t>
      </w:r>
      <w:r w:rsidR="00FB0460" w:rsidRPr="00F67B29">
        <w:rPr>
          <w:rFonts w:hint="eastAsia"/>
        </w:rPr>
        <w:t>62.5-67</w:t>
      </w:r>
      <w:r w:rsidR="006621B0" w:rsidRPr="00F67B29">
        <w:rPr>
          <w:rFonts w:hint="eastAsia"/>
        </w:rPr>
        <w:t>歐元</w:t>
      </w:r>
      <w:r w:rsidRPr="00F67B29">
        <w:t>。</w:t>
      </w:r>
    </w:p>
    <w:p w14:paraId="54DF93E5" w14:textId="77777777" w:rsidR="00AF20FF" w:rsidRPr="00F67B29" w:rsidRDefault="00AF20FF" w:rsidP="009D2E7E">
      <w:pPr>
        <w:pStyle w:val="a9"/>
        <w:ind w:firstLine="472"/>
      </w:pPr>
      <w:r w:rsidRPr="00F67B29">
        <w:rPr>
          <w:lang w:val="en-GB"/>
        </w:rPr>
        <w:t>我商可至愛爾蘭投資發展局（</w:t>
      </w:r>
      <w:r w:rsidRPr="00F67B29">
        <w:rPr>
          <w:lang w:val="en-GB"/>
        </w:rPr>
        <w:t>IDA Ireland</w:t>
      </w:r>
      <w:r w:rsidRPr="00F67B29">
        <w:rPr>
          <w:lang w:val="en-GB"/>
        </w:rPr>
        <w:t>）網站瞭解目前閒置之廠辦，網址為</w:t>
      </w:r>
      <w:r w:rsidRPr="00F67B29">
        <w:rPr>
          <w:lang w:val="en-GB"/>
        </w:rPr>
        <w:t>https://www.idaireland.com/how-we-help/property</w:t>
      </w:r>
      <w:r w:rsidRPr="00F67B29">
        <w:rPr>
          <w:lang w:val="en-GB"/>
        </w:rPr>
        <w:t>。</w:t>
      </w:r>
    </w:p>
    <w:p w14:paraId="20398E70" w14:textId="77777777" w:rsidR="00AF20FF" w:rsidRPr="00F67B29" w:rsidRDefault="00AF20FF" w:rsidP="009D2E7E">
      <w:pPr>
        <w:pStyle w:val="ae"/>
        <w:rPr>
          <w:lang w:val="en-GB"/>
        </w:rPr>
      </w:pPr>
      <w:r w:rsidRPr="00F67B29">
        <w:t>二、公用資源</w:t>
      </w:r>
    </w:p>
    <w:p w14:paraId="5B1A14C9" w14:textId="77777777" w:rsidR="00AF20FF" w:rsidRPr="00F67B29" w:rsidRDefault="00AF20FF" w:rsidP="009D2E7E">
      <w:pPr>
        <w:pStyle w:val="af4"/>
        <w:ind w:left="945" w:hanging="709"/>
        <w:rPr>
          <w:lang w:val="en-GB"/>
        </w:rPr>
      </w:pPr>
      <w:r w:rsidRPr="00F67B29">
        <w:rPr>
          <w:lang w:val="en-GB"/>
        </w:rPr>
        <w:t>（一）電力</w:t>
      </w:r>
    </w:p>
    <w:p w14:paraId="129C4268" w14:textId="77777777" w:rsidR="00AF20FF" w:rsidRPr="00F67B29" w:rsidRDefault="00AF20FF" w:rsidP="009D2E7E">
      <w:pPr>
        <w:pStyle w:val="af5"/>
        <w:ind w:left="945" w:firstLine="472"/>
        <w:rPr>
          <w:lang w:val="en-GB"/>
        </w:rPr>
      </w:pPr>
      <w:r w:rsidRPr="00F67B29">
        <w:rPr>
          <w:lang w:val="en-GB"/>
        </w:rPr>
        <w:t>電力由愛爾蘭電力局生產和供應，容量超過</w:t>
      </w:r>
      <w:r w:rsidRPr="00F67B29">
        <w:rPr>
          <w:lang w:val="en-GB"/>
        </w:rPr>
        <w:t>3</w:t>
      </w:r>
      <w:r w:rsidR="006A2B1E" w:rsidRPr="00F67B29">
        <w:rPr>
          <w:rFonts w:hint="eastAsia"/>
          <w:lang w:val="en-GB" w:eastAsia="zh-TW"/>
        </w:rPr>
        <w:t>,</w:t>
      </w:r>
      <w:r w:rsidRPr="00F67B29">
        <w:rPr>
          <w:lang w:val="en-GB"/>
        </w:rPr>
        <w:t>000</w:t>
      </w:r>
      <w:r w:rsidRPr="00F67B29">
        <w:rPr>
          <w:lang w:val="en-GB"/>
        </w:rPr>
        <w:t>兆千瓦。電力局亦為工業界提供諮詢服務，按工業技術性質收費。在非尖峰時間利用電力進行生產的製造廠，可獲費率優待。</w:t>
      </w:r>
    </w:p>
    <w:p w14:paraId="0FAC4C07" w14:textId="77777777" w:rsidR="00AF20FF" w:rsidRPr="00F67B29" w:rsidRDefault="00AF20FF" w:rsidP="009D2E7E">
      <w:pPr>
        <w:pStyle w:val="af4"/>
        <w:ind w:left="945" w:hanging="709"/>
        <w:rPr>
          <w:lang w:val="en-GB"/>
        </w:rPr>
      </w:pPr>
      <w:r w:rsidRPr="00F67B29">
        <w:rPr>
          <w:lang w:val="en-GB"/>
        </w:rPr>
        <w:t>（二）石油、天然氣</w:t>
      </w:r>
      <w:r w:rsidRPr="00F67B29">
        <w:rPr>
          <w:lang w:val="en-GB"/>
        </w:rPr>
        <w:t xml:space="preserve"> </w:t>
      </w:r>
    </w:p>
    <w:p w14:paraId="5FED5D84" w14:textId="77777777" w:rsidR="00AF20FF" w:rsidRPr="00F67B29" w:rsidRDefault="00AF20FF" w:rsidP="009D2E7E">
      <w:pPr>
        <w:pStyle w:val="af5"/>
        <w:ind w:left="945" w:firstLine="472"/>
        <w:rPr>
          <w:lang w:val="en-GB"/>
        </w:rPr>
      </w:pPr>
      <w:r w:rsidRPr="00F67B29">
        <w:rPr>
          <w:lang w:val="en-GB"/>
        </w:rPr>
        <w:t>在都柏林、利默里克、沃特福德、韋克斯福德、克朗梅爾、基爾肯尼和鄧多克等地都有煤氣供應。丙烷和烷氣可供工廠現場大量儲存。科克和都柏林等城市的商業、工業和家庭用戶可獲得天然氣供應。</w:t>
      </w:r>
    </w:p>
    <w:p w14:paraId="30297AE7" w14:textId="77777777" w:rsidR="00AF20FF" w:rsidRPr="00F67B29" w:rsidRDefault="00AF20FF" w:rsidP="009D2E7E">
      <w:pPr>
        <w:pStyle w:val="af4"/>
        <w:ind w:left="945" w:hanging="709"/>
        <w:rPr>
          <w:lang w:val="en-GB"/>
        </w:rPr>
      </w:pPr>
      <w:r w:rsidRPr="00F67B29">
        <w:rPr>
          <w:lang w:val="en-GB"/>
        </w:rPr>
        <w:t>（三）水資源</w:t>
      </w:r>
    </w:p>
    <w:p w14:paraId="425CC39D" w14:textId="77777777" w:rsidR="00AF20FF" w:rsidRPr="00F67B29" w:rsidRDefault="00AF20FF" w:rsidP="009D2E7E">
      <w:pPr>
        <w:pStyle w:val="af5"/>
        <w:ind w:left="945" w:firstLine="472"/>
      </w:pPr>
      <w:r w:rsidRPr="00F67B29">
        <w:rPr>
          <w:lang w:val="en-GB"/>
        </w:rPr>
        <w:t>愛爾蘭水資源豐富，供水和水質以及污水和廢水的處理均由地方當局負責。所有工業區和工廠都有完備的供水和廢水處理系統。</w:t>
      </w:r>
    </w:p>
    <w:p w14:paraId="7BC933C0" w14:textId="77777777" w:rsidR="00AF20FF" w:rsidRPr="00F67B29" w:rsidRDefault="00AF20FF" w:rsidP="009D2E7E">
      <w:pPr>
        <w:pStyle w:val="ae"/>
        <w:rPr>
          <w:lang w:val="en-GB"/>
        </w:rPr>
      </w:pPr>
      <w:r w:rsidRPr="00F67B29">
        <w:t>三、通訊</w:t>
      </w:r>
    </w:p>
    <w:p w14:paraId="70D34528" w14:textId="77777777" w:rsidR="00AF20FF" w:rsidRPr="00F67B29" w:rsidRDefault="00AF20FF" w:rsidP="009D2E7E">
      <w:pPr>
        <w:pStyle w:val="a9"/>
        <w:ind w:firstLine="472"/>
      </w:pPr>
      <w:r w:rsidRPr="00F67B29">
        <w:rPr>
          <w:lang w:val="en-GB"/>
        </w:rPr>
        <w:t>愛爾蘭擁有歐洲第一個全面數位化的電訊系統。獨立的國際電訊網路已安裝就緒，可與西歐、美國、加拿大、日本、澳大利亞、紐西蘭和南非的網路直接連接，愛爾蘭的國際直撥電話可與全世界</w:t>
      </w:r>
      <w:r w:rsidRPr="00F67B29">
        <w:rPr>
          <w:lang w:val="en-GB"/>
        </w:rPr>
        <w:t>9</w:t>
      </w:r>
      <w:r w:rsidRPr="00F67B29">
        <w:rPr>
          <w:lang w:val="en-GB"/>
        </w:rPr>
        <w:t>成電話用戶接通。</w:t>
      </w:r>
    </w:p>
    <w:p w14:paraId="74110BD6" w14:textId="77777777" w:rsidR="00AF20FF" w:rsidRPr="00F67B29" w:rsidRDefault="00AF20FF" w:rsidP="009D2E7E">
      <w:pPr>
        <w:pStyle w:val="ae"/>
        <w:rPr>
          <w:lang w:val="en-GB"/>
        </w:rPr>
      </w:pPr>
      <w:r w:rsidRPr="00F67B29">
        <w:t>四、運輸</w:t>
      </w:r>
    </w:p>
    <w:p w14:paraId="4CFFF7C5" w14:textId="77777777" w:rsidR="00AF20FF" w:rsidRPr="00F67B29" w:rsidRDefault="00AF20FF" w:rsidP="009D2E7E">
      <w:pPr>
        <w:pStyle w:val="af4"/>
        <w:ind w:left="945" w:hanging="709"/>
        <w:rPr>
          <w:lang w:val="en-GB"/>
        </w:rPr>
      </w:pPr>
      <w:r w:rsidRPr="00F67B29">
        <w:rPr>
          <w:lang w:val="en-GB"/>
        </w:rPr>
        <w:t>（一）空：</w:t>
      </w:r>
    </w:p>
    <w:p w14:paraId="12D1111E" w14:textId="77777777" w:rsidR="00AF20FF" w:rsidRPr="00F67B29" w:rsidRDefault="00AF20FF" w:rsidP="009D2E7E">
      <w:pPr>
        <w:pStyle w:val="af5"/>
        <w:ind w:left="945" w:firstLine="472"/>
        <w:rPr>
          <w:lang w:val="en-GB"/>
        </w:rPr>
      </w:pPr>
      <w:r w:rsidRPr="00F67B29">
        <w:rPr>
          <w:lang w:val="en-GB"/>
        </w:rPr>
        <w:t>愛爾蘭有都柏林（</w:t>
      </w:r>
      <w:r w:rsidRPr="00F67B29">
        <w:rPr>
          <w:lang w:val="en-GB"/>
        </w:rPr>
        <w:t>Dublin</w:t>
      </w:r>
      <w:r w:rsidRPr="00F67B29">
        <w:rPr>
          <w:lang w:val="en-GB"/>
        </w:rPr>
        <w:t>）、香儂</w:t>
      </w:r>
      <w:r w:rsidRPr="00F67B29">
        <w:rPr>
          <w:rFonts w:hint="eastAsia"/>
          <w:lang w:val="en-GB"/>
        </w:rPr>
        <w:t>（</w:t>
      </w:r>
      <w:r w:rsidRPr="00F67B29">
        <w:rPr>
          <w:lang w:val="en-GB"/>
        </w:rPr>
        <w:t>Shannon</w:t>
      </w:r>
      <w:r w:rsidRPr="00F67B29">
        <w:rPr>
          <w:lang w:val="en-GB"/>
        </w:rPr>
        <w:t>）、科克（</w:t>
      </w:r>
      <w:r w:rsidRPr="00F67B29">
        <w:rPr>
          <w:lang w:val="en-GB"/>
        </w:rPr>
        <w:t>Cork</w:t>
      </w:r>
      <w:r w:rsidRPr="00F67B29">
        <w:rPr>
          <w:lang w:val="en-GB"/>
        </w:rPr>
        <w:t>）</w:t>
      </w:r>
      <w:r w:rsidRPr="00F67B29">
        <w:rPr>
          <w:lang w:val="en-GB"/>
        </w:rPr>
        <w:t>3</w:t>
      </w:r>
      <w:r w:rsidRPr="00F67B29">
        <w:rPr>
          <w:lang w:val="en-GB"/>
        </w:rPr>
        <w:t>個國際機場及數個大型港口。在當尼戈爾（</w:t>
      </w:r>
      <w:r w:rsidRPr="00F67B29">
        <w:rPr>
          <w:lang w:val="en-GB"/>
        </w:rPr>
        <w:t>Donegal</w:t>
      </w:r>
      <w:r w:rsidRPr="00F67B29">
        <w:rPr>
          <w:lang w:val="en-GB"/>
        </w:rPr>
        <w:t>）、高威（</w:t>
      </w:r>
      <w:r w:rsidRPr="00F67B29">
        <w:rPr>
          <w:lang w:val="en-GB"/>
        </w:rPr>
        <w:t>Galway</w:t>
      </w:r>
      <w:r w:rsidRPr="00F67B29">
        <w:rPr>
          <w:lang w:val="en-GB"/>
        </w:rPr>
        <w:t>）、凱</w:t>
      </w:r>
      <w:r w:rsidRPr="00F67B29">
        <w:rPr>
          <w:spacing w:val="-4"/>
          <w:lang w:val="en-GB"/>
        </w:rPr>
        <w:t>瑞（</w:t>
      </w:r>
      <w:r w:rsidRPr="00F67B29">
        <w:rPr>
          <w:spacing w:val="-4"/>
          <w:lang w:val="en-GB"/>
        </w:rPr>
        <w:t>Kerry</w:t>
      </w:r>
      <w:r w:rsidRPr="00F67B29">
        <w:rPr>
          <w:spacing w:val="-4"/>
          <w:lang w:val="en-GB"/>
        </w:rPr>
        <w:t>）、諾克（</w:t>
      </w:r>
      <w:r w:rsidRPr="00F67B29">
        <w:rPr>
          <w:spacing w:val="-4"/>
          <w:lang w:val="en-GB"/>
        </w:rPr>
        <w:t>Knock</w:t>
      </w:r>
      <w:r w:rsidRPr="00F67B29">
        <w:rPr>
          <w:spacing w:val="-4"/>
          <w:lang w:val="en-GB"/>
        </w:rPr>
        <w:t>）、斯萊戈（</w:t>
      </w:r>
      <w:r w:rsidRPr="00F67B29">
        <w:rPr>
          <w:spacing w:val="-4"/>
          <w:lang w:val="en-GB"/>
        </w:rPr>
        <w:t>Sligo</w:t>
      </w:r>
      <w:r w:rsidRPr="00F67B29">
        <w:rPr>
          <w:spacing w:val="-4"/>
          <w:lang w:val="en-GB"/>
        </w:rPr>
        <w:t>）和沃特福德（</w:t>
      </w:r>
      <w:r w:rsidRPr="00F67B29">
        <w:rPr>
          <w:spacing w:val="-4"/>
          <w:lang w:val="en-GB"/>
        </w:rPr>
        <w:t>Waterford</w:t>
      </w:r>
      <w:r w:rsidRPr="00F67B29">
        <w:rPr>
          <w:spacing w:val="-4"/>
          <w:lang w:val="en-GB"/>
        </w:rPr>
        <w:t>）</w:t>
      </w:r>
      <w:r w:rsidRPr="00F67B29">
        <w:rPr>
          <w:lang w:val="en-GB"/>
        </w:rPr>
        <w:t>等城市有地方機場。從愛爾蘭搭乘飛機，在兩、三個小時內便可到達大部分歐洲城市。從數量而言，進出口貿易大多經由海路進行，夏儂及都柏林為主要港口，</w:t>
      </w:r>
      <w:bookmarkStart w:id="15" w:name="OLE_LINK4"/>
      <w:r w:rsidRPr="00F67B29">
        <w:rPr>
          <w:lang w:val="en-GB"/>
        </w:rPr>
        <w:t>沃特福德和科克亦具有相當競爭力</w:t>
      </w:r>
      <w:bookmarkEnd w:id="15"/>
      <w:r w:rsidRPr="00F67B29">
        <w:rPr>
          <w:lang w:val="en-GB"/>
        </w:rPr>
        <w:t>。</w:t>
      </w:r>
    </w:p>
    <w:p w14:paraId="798A697C" w14:textId="77777777" w:rsidR="00AF20FF" w:rsidRPr="00F67B29" w:rsidRDefault="00AF20FF" w:rsidP="009D2E7E">
      <w:pPr>
        <w:pStyle w:val="af4"/>
        <w:ind w:left="945" w:hanging="709"/>
        <w:rPr>
          <w:lang w:val="en-GB"/>
        </w:rPr>
      </w:pPr>
      <w:r w:rsidRPr="00F67B29">
        <w:rPr>
          <w:lang w:val="en-GB"/>
        </w:rPr>
        <w:t>（二）陸：</w:t>
      </w:r>
    </w:p>
    <w:p w14:paraId="4DFDC616" w14:textId="77777777" w:rsidR="00AF20FF" w:rsidRPr="00F67B29" w:rsidRDefault="00AF20FF" w:rsidP="009D2E7E">
      <w:pPr>
        <w:pStyle w:val="af5"/>
        <w:ind w:left="945" w:firstLine="472"/>
        <w:rPr>
          <w:lang w:val="en-GB"/>
        </w:rPr>
      </w:pPr>
      <w:r w:rsidRPr="00F67B29">
        <w:rPr>
          <w:lang w:val="en-GB"/>
        </w:rPr>
        <w:t>鐵路網連接各大城市和港口，為貨櫃運輸和散裝貨物運輸提供特殊服務。愛爾蘭政府推行之十年公路建設</w:t>
      </w:r>
      <w:r w:rsidR="00A52D5B" w:rsidRPr="00F67B29">
        <w:rPr>
          <w:lang w:val="en-GB"/>
        </w:rPr>
        <w:t>計畫</w:t>
      </w:r>
      <w:r w:rsidRPr="00F67B29">
        <w:rPr>
          <w:lang w:val="en-GB"/>
        </w:rPr>
        <w:t>，不僅縮短公路幹線的運輸時間，而且解決了市區瓶頸路段交通阻塞問題。目前內陸貨物運送以公路為主，鐵路為輔。</w:t>
      </w:r>
    </w:p>
    <w:p w14:paraId="1BA52691" w14:textId="77777777" w:rsidR="00AF20FF" w:rsidRPr="00F67B29" w:rsidRDefault="00AF20FF" w:rsidP="009D2E7E">
      <w:pPr>
        <w:pStyle w:val="af4"/>
        <w:ind w:left="945" w:hanging="709"/>
        <w:rPr>
          <w:lang w:val="en-GB"/>
        </w:rPr>
      </w:pPr>
      <w:r w:rsidRPr="00F67B29">
        <w:rPr>
          <w:lang w:val="en-GB"/>
        </w:rPr>
        <w:t>（三）海：</w:t>
      </w:r>
    </w:p>
    <w:p w14:paraId="736313CE" w14:textId="67B29998" w:rsidR="003A20FA" w:rsidRPr="00F67B29" w:rsidRDefault="00AF20FF" w:rsidP="009D2E7E">
      <w:pPr>
        <w:pStyle w:val="af5"/>
        <w:ind w:left="945" w:firstLine="472"/>
        <w:rPr>
          <w:rFonts w:ascii="新細明體" w:eastAsia="新細明體" w:hAnsi="新細明體" w:cs="新細明體"/>
          <w:lang w:eastAsia="zh-TW"/>
        </w:rPr>
      </w:pPr>
      <w:r w:rsidRPr="00F67B29">
        <w:rPr>
          <w:lang w:val="en-GB"/>
        </w:rPr>
        <w:t>以數量而言，進出口貿易大多經由海路進行，夏儂及都柏林為主要港口，沃特福德和科克亦具有相當競爭力。</w:t>
      </w:r>
    </w:p>
    <w:p w14:paraId="3AFBAEA9" w14:textId="77777777" w:rsidR="00AF20FF" w:rsidRPr="00F67B29" w:rsidRDefault="00AF20FF" w:rsidP="00380FE1">
      <w:pPr>
        <w:pStyle w:val="12"/>
        <w:ind w:left="1772" w:hanging="591"/>
        <w:sectPr w:rsidR="00AF20FF" w:rsidRPr="00F67B29" w:rsidSect="000215EA">
          <w:headerReference w:type="even" r:id="rId52"/>
          <w:headerReference w:type="default" r:id="rId53"/>
          <w:footerReference w:type="even" r:id="rId54"/>
          <w:footerReference w:type="default" r:id="rId55"/>
          <w:headerReference w:type="first" r:id="rId56"/>
          <w:footerReference w:type="first" r:id="rId57"/>
          <w:pgSz w:w="11906" w:h="16838" w:code="9"/>
          <w:pgMar w:top="2268" w:right="1701" w:bottom="1701" w:left="1701" w:header="1134" w:footer="851" w:gutter="0"/>
          <w:cols w:space="720"/>
          <w:docGrid w:type="linesAndChars" w:linePitch="514" w:charSpace="-774"/>
        </w:sectPr>
      </w:pPr>
    </w:p>
    <w:p w14:paraId="646867BA" w14:textId="77777777" w:rsidR="00AF20FF" w:rsidRPr="00F67B29" w:rsidRDefault="00AF20FF" w:rsidP="009D2E7E">
      <w:pPr>
        <w:pStyle w:val="ad"/>
        <w:rPr>
          <w:lang w:eastAsia="zh-TW"/>
        </w:rPr>
      </w:pPr>
      <w:bookmarkStart w:id="16" w:name="__RefHeading___Toc9260443"/>
      <w:bookmarkStart w:id="17" w:name="_Toc105622979"/>
      <w:bookmarkEnd w:id="16"/>
      <w:r w:rsidRPr="00F67B29">
        <w:rPr>
          <w:rFonts w:hint="eastAsia"/>
        </w:rPr>
        <w:t>第柒章　勞工</w:t>
      </w:r>
      <w:bookmarkEnd w:id="17"/>
      <w:r w:rsidR="0044505B" w:rsidRPr="00F67B29">
        <w:rPr>
          <w:rFonts w:hint="eastAsia"/>
          <w:lang w:eastAsia="zh-TW"/>
        </w:rPr>
        <w:t xml:space="preserve"> </w:t>
      </w:r>
    </w:p>
    <w:p w14:paraId="14603EB6" w14:textId="77777777" w:rsidR="00AF20FF" w:rsidRPr="00F67B29" w:rsidRDefault="00AF20FF" w:rsidP="009D2E7E">
      <w:pPr>
        <w:pStyle w:val="ae"/>
        <w:rPr>
          <w:lang w:val="en-GB"/>
        </w:rPr>
      </w:pPr>
      <w:r w:rsidRPr="00F67B29">
        <w:t>一、勞工素質及結構</w:t>
      </w:r>
    </w:p>
    <w:p w14:paraId="4B52946C" w14:textId="77777777" w:rsidR="00AF20FF" w:rsidRPr="00F67B29" w:rsidRDefault="00AF20FF" w:rsidP="009D2E7E">
      <w:pPr>
        <w:pStyle w:val="af4"/>
        <w:ind w:left="945" w:hanging="709"/>
        <w:rPr>
          <w:lang w:val="en-GB"/>
        </w:rPr>
      </w:pPr>
      <w:r w:rsidRPr="00F67B29">
        <w:rPr>
          <w:lang w:val="en-GB"/>
        </w:rPr>
        <w:t>（一）愛爾蘭勞動市場架構</w:t>
      </w:r>
    </w:p>
    <w:p w14:paraId="3A14D7F0" w14:textId="77777777" w:rsidR="00AF20FF" w:rsidRPr="00F67B29" w:rsidRDefault="0044505B" w:rsidP="009D2E7E">
      <w:pPr>
        <w:pStyle w:val="af5"/>
        <w:ind w:left="945" w:firstLine="472"/>
        <w:rPr>
          <w:lang w:val="en-GB"/>
        </w:rPr>
      </w:pPr>
      <w:r w:rsidRPr="00F67B29">
        <w:rPr>
          <w:rFonts w:hint="eastAsia"/>
          <w:lang w:val="en-GB"/>
        </w:rPr>
        <w:t>據統計，</w:t>
      </w:r>
      <w:r w:rsidRPr="00F67B29">
        <w:rPr>
          <w:rFonts w:hint="eastAsia"/>
          <w:lang w:val="en-GB"/>
        </w:rPr>
        <w:t>2022</w:t>
      </w:r>
      <w:r w:rsidRPr="00F67B29">
        <w:rPr>
          <w:rFonts w:hint="eastAsia"/>
          <w:lang w:val="en-GB"/>
        </w:rPr>
        <w:t>年第</w:t>
      </w:r>
      <w:r w:rsidRPr="00F67B29">
        <w:rPr>
          <w:rFonts w:hint="eastAsia"/>
          <w:lang w:val="en-GB"/>
        </w:rPr>
        <w:t>2</w:t>
      </w:r>
      <w:r w:rsidRPr="00F67B29">
        <w:rPr>
          <w:rFonts w:hint="eastAsia"/>
          <w:lang w:val="en-GB"/>
        </w:rPr>
        <w:t>季愛爾蘭總勞動人數為</w:t>
      </w:r>
      <w:r w:rsidRPr="00F67B29">
        <w:rPr>
          <w:rFonts w:hint="eastAsia"/>
          <w:lang w:val="en-GB"/>
        </w:rPr>
        <w:t>267</w:t>
      </w:r>
      <w:r w:rsidRPr="00F67B29">
        <w:rPr>
          <w:rFonts w:hint="eastAsia"/>
          <w:lang w:val="en-GB"/>
        </w:rPr>
        <w:t>萬，受僱人口約</w:t>
      </w:r>
      <w:r w:rsidRPr="00F67B29">
        <w:rPr>
          <w:rFonts w:hint="eastAsia"/>
          <w:lang w:val="en-GB"/>
        </w:rPr>
        <w:t>255</w:t>
      </w:r>
      <w:r w:rsidRPr="00F67B29">
        <w:rPr>
          <w:rFonts w:hint="eastAsia"/>
          <w:lang w:val="en-GB"/>
        </w:rPr>
        <w:t>萬人</w:t>
      </w:r>
      <w:r w:rsidR="00AF20FF" w:rsidRPr="00F67B29">
        <w:rPr>
          <w:rFonts w:hint="eastAsia"/>
          <w:lang w:val="en-GB"/>
        </w:rPr>
        <w:t>，</w:t>
      </w:r>
      <w:r w:rsidR="00AF20FF" w:rsidRPr="00F67B29">
        <w:rPr>
          <w:lang w:val="en-GB"/>
        </w:rPr>
        <w:t>其中農業及漁牧業</w:t>
      </w:r>
      <w:r w:rsidR="006A2B1E" w:rsidRPr="00F67B29">
        <w:rPr>
          <w:lang w:val="en-GB"/>
        </w:rPr>
        <w:t>占</w:t>
      </w:r>
      <w:r w:rsidR="00AF20FF" w:rsidRPr="00F67B29">
        <w:rPr>
          <w:rFonts w:hint="eastAsia"/>
          <w:lang w:val="en-GB"/>
        </w:rPr>
        <w:t>4.6</w:t>
      </w:r>
      <w:r w:rsidR="00380FE1" w:rsidRPr="00F67B29">
        <w:rPr>
          <w:lang w:val="en-GB"/>
        </w:rPr>
        <w:t>%</w:t>
      </w:r>
      <w:r w:rsidR="00AF20FF" w:rsidRPr="00F67B29">
        <w:rPr>
          <w:lang w:val="en-GB"/>
        </w:rPr>
        <w:t>，工業</w:t>
      </w:r>
      <w:r w:rsidR="006A2B1E" w:rsidRPr="00F67B29">
        <w:rPr>
          <w:lang w:val="en-GB"/>
        </w:rPr>
        <w:t>占</w:t>
      </w:r>
      <w:r w:rsidR="00AF20FF" w:rsidRPr="00F67B29">
        <w:rPr>
          <w:rFonts w:hint="eastAsia"/>
          <w:lang w:val="en-GB"/>
        </w:rPr>
        <w:t>18.6</w:t>
      </w:r>
      <w:r w:rsidR="00380FE1" w:rsidRPr="00F67B29">
        <w:rPr>
          <w:lang w:val="en-GB"/>
        </w:rPr>
        <w:t>%</w:t>
      </w:r>
      <w:r w:rsidR="00AF20FF" w:rsidRPr="00F67B29">
        <w:rPr>
          <w:lang w:val="en-GB"/>
        </w:rPr>
        <w:t>，服務業</w:t>
      </w:r>
      <w:r w:rsidR="006A2B1E" w:rsidRPr="00F67B29">
        <w:rPr>
          <w:lang w:val="en-GB"/>
        </w:rPr>
        <w:t>占</w:t>
      </w:r>
      <w:r w:rsidR="00AF20FF" w:rsidRPr="00F67B29">
        <w:rPr>
          <w:rFonts w:hint="eastAsia"/>
          <w:lang w:val="en-GB"/>
        </w:rPr>
        <w:t>76.5</w:t>
      </w:r>
      <w:r w:rsidR="00380FE1" w:rsidRPr="00F67B29">
        <w:rPr>
          <w:lang w:val="en-GB"/>
        </w:rPr>
        <w:t>%</w:t>
      </w:r>
      <w:r w:rsidR="00AF20FF" w:rsidRPr="00F67B29">
        <w:rPr>
          <w:lang w:val="en-GB"/>
        </w:rPr>
        <w:t>。若以年齡區分，</w:t>
      </w:r>
      <w:r w:rsidR="00AF20FF" w:rsidRPr="00F67B29">
        <w:rPr>
          <w:rFonts w:hint="eastAsia"/>
          <w:lang w:val="en-GB"/>
        </w:rPr>
        <w:t>20</w:t>
      </w:r>
      <w:r w:rsidR="00AF20FF" w:rsidRPr="00F67B29">
        <w:rPr>
          <w:rFonts w:hint="eastAsia"/>
          <w:lang w:val="en-GB"/>
        </w:rPr>
        <w:t>歲至</w:t>
      </w:r>
      <w:r w:rsidR="00AF20FF" w:rsidRPr="00F67B29">
        <w:rPr>
          <w:rFonts w:hint="eastAsia"/>
          <w:lang w:val="en-GB"/>
        </w:rPr>
        <w:t>44</w:t>
      </w:r>
      <w:r w:rsidR="00AF20FF" w:rsidRPr="00F67B29">
        <w:rPr>
          <w:rFonts w:hint="eastAsia"/>
          <w:lang w:val="en-GB"/>
        </w:rPr>
        <w:t>歲之勞動力占比約為</w:t>
      </w:r>
      <w:r w:rsidR="00AF20FF" w:rsidRPr="00F67B29">
        <w:rPr>
          <w:rFonts w:hint="eastAsia"/>
          <w:lang w:val="en-GB"/>
        </w:rPr>
        <w:t>57.8</w:t>
      </w:r>
      <w:r w:rsidR="00380FE1" w:rsidRPr="00F67B29">
        <w:rPr>
          <w:lang w:val="en-GB"/>
        </w:rPr>
        <w:t>%</w:t>
      </w:r>
      <w:r w:rsidR="00AF20FF" w:rsidRPr="00F67B29">
        <w:rPr>
          <w:lang w:val="en-GB"/>
        </w:rPr>
        <w:t>，顯見青壯年世代為愛爾蘭勞動市場之主力；若以行業來看，約</w:t>
      </w:r>
      <w:r w:rsidR="00AF20FF" w:rsidRPr="00F67B29">
        <w:rPr>
          <w:rFonts w:hint="eastAsia"/>
          <w:lang w:val="en-GB"/>
        </w:rPr>
        <w:t>51</w:t>
      </w:r>
      <w:r w:rsidR="00380FE1" w:rsidRPr="00F67B29">
        <w:rPr>
          <w:lang w:val="en-GB"/>
        </w:rPr>
        <w:t>%</w:t>
      </w:r>
      <w:r w:rsidR="00AF20FF" w:rsidRPr="00F67B29">
        <w:rPr>
          <w:lang w:val="en-GB"/>
        </w:rPr>
        <w:t>之勞動人口係從事於商業服務、工程設計、資訊或科學研發等高附加價值產業。</w:t>
      </w:r>
    </w:p>
    <w:p w14:paraId="4CACF0D2" w14:textId="77777777" w:rsidR="00AF20FF" w:rsidRPr="00F67B29" w:rsidRDefault="00AF20FF" w:rsidP="009D2E7E">
      <w:pPr>
        <w:pStyle w:val="af4"/>
        <w:ind w:left="945" w:hanging="709"/>
        <w:rPr>
          <w:lang w:val="en-GB"/>
        </w:rPr>
      </w:pPr>
      <w:r w:rsidRPr="00F67B29">
        <w:rPr>
          <w:lang w:val="en-GB"/>
        </w:rPr>
        <w:t>（二）勞工退休條款</w:t>
      </w:r>
    </w:p>
    <w:p w14:paraId="219F91F1" w14:textId="77777777" w:rsidR="00AF20FF" w:rsidRPr="00F67B29" w:rsidRDefault="00AF20FF" w:rsidP="009D2E7E">
      <w:pPr>
        <w:pStyle w:val="af5"/>
        <w:ind w:left="945" w:firstLine="472"/>
        <w:rPr>
          <w:lang w:val="en-GB"/>
        </w:rPr>
      </w:pPr>
      <w:r w:rsidRPr="00F67B29">
        <w:rPr>
          <w:lang w:val="en-GB"/>
        </w:rPr>
        <w:t>儘管法律上雇主沒有義務替雇員提供退休金或是醫療保險等，仍有許多公司自願提供這些福利。若公司沒有提供退休金</w:t>
      </w:r>
      <w:r w:rsidR="00A52D5B" w:rsidRPr="00F67B29">
        <w:rPr>
          <w:lang w:val="en-GB"/>
        </w:rPr>
        <w:t>計畫</w:t>
      </w:r>
      <w:r w:rsidRPr="00F67B29">
        <w:rPr>
          <w:lang w:val="en-GB"/>
        </w:rPr>
        <w:t>，則有義務為雇員提供國家個人退休儲蓄帳戶（</w:t>
      </w:r>
      <w:r w:rsidRPr="00F67B29">
        <w:rPr>
          <w:lang w:val="en-GB"/>
        </w:rPr>
        <w:t>PRSA</w:t>
      </w:r>
      <w:r w:rsidRPr="00F67B29">
        <w:rPr>
          <w:lang w:val="en-GB"/>
        </w:rPr>
        <w:t>）。過去退休金依雇員最終的薪資而決定，近來則採用雇主雇員合資</w:t>
      </w:r>
      <w:r w:rsidR="00A52D5B" w:rsidRPr="00F67B29">
        <w:rPr>
          <w:lang w:val="en-GB"/>
        </w:rPr>
        <w:t>計畫</w:t>
      </w:r>
      <w:r w:rsidRPr="00F67B29">
        <w:rPr>
          <w:lang w:val="en-GB"/>
        </w:rPr>
        <w:t>，主與雇員每月依雇員薪資投入</w:t>
      </w:r>
      <w:r w:rsidRPr="00F67B29">
        <w:rPr>
          <w:lang w:val="en-GB"/>
        </w:rPr>
        <w:t>5-10</w:t>
      </w:r>
      <w:r w:rsidR="00380FE1" w:rsidRPr="00F67B29">
        <w:rPr>
          <w:lang w:val="en-GB"/>
        </w:rPr>
        <w:t>%</w:t>
      </w:r>
      <w:r w:rsidRPr="00F67B29">
        <w:rPr>
          <w:lang w:val="en-GB"/>
        </w:rPr>
        <w:t>做為雇員的退休金。</w:t>
      </w:r>
    </w:p>
    <w:p w14:paraId="01AE8260" w14:textId="77777777" w:rsidR="00AF20FF" w:rsidRPr="00F67B29" w:rsidRDefault="00AF20FF" w:rsidP="009D2E7E">
      <w:pPr>
        <w:pStyle w:val="af4"/>
        <w:ind w:left="945" w:hanging="709"/>
        <w:rPr>
          <w:lang w:val="en-GB"/>
        </w:rPr>
      </w:pPr>
      <w:r w:rsidRPr="00F67B29">
        <w:rPr>
          <w:lang w:val="en-GB"/>
        </w:rPr>
        <w:t>（三）愛爾蘭薪資協商</w:t>
      </w:r>
    </w:p>
    <w:p w14:paraId="1ECC5CB7" w14:textId="77777777" w:rsidR="00AF20FF" w:rsidRPr="00F67B29" w:rsidRDefault="00AF20FF" w:rsidP="0080277F">
      <w:pPr>
        <w:pStyle w:val="af5"/>
        <w:ind w:left="945" w:firstLine="472"/>
      </w:pPr>
      <w:r w:rsidRPr="00F67B29">
        <w:rPr>
          <w:lang w:val="en-GB"/>
        </w:rPr>
        <w:t>愛爾蘭</w:t>
      </w:r>
      <w:r w:rsidRPr="00F67B29">
        <w:rPr>
          <w:rFonts w:hint="eastAsia"/>
          <w:lang w:val="en-GB"/>
        </w:rPr>
        <w:t>政府已</w:t>
      </w:r>
      <w:r w:rsidRPr="00F67B29">
        <w:rPr>
          <w:lang w:val="en-GB"/>
        </w:rPr>
        <w:t>與雇主及工會達成國家工資協議（</w:t>
      </w:r>
      <w:r w:rsidRPr="00F67B29">
        <w:rPr>
          <w:lang w:val="en-GB"/>
        </w:rPr>
        <w:t>national wage agreements</w:t>
      </w:r>
      <w:r w:rsidRPr="00F67B29">
        <w:rPr>
          <w:lang w:val="en-GB"/>
        </w:rPr>
        <w:t>），此協議雖無強制性，但勞資雙方皆</w:t>
      </w:r>
      <w:r w:rsidRPr="00F67B29">
        <w:rPr>
          <w:rFonts w:hint="eastAsia"/>
          <w:lang w:val="en-GB"/>
        </w:rPr>
        <w:t>高度尊重</w:t>
      </w:r>
      <w:r w:rsidRPr="00F67B29">
        <w:rPr>
          <w:lang w:val="en-GB"/>
        </w:rPr>
        <w:t>此協議。</w:t>
      </w:r>
      <w:r w:rsidR="0044505B" w:rsidRPr="00F67B29">
        <w:rPr>
          <w:rFonts w:hint="eastAsia"/>
          <w:lang w:val="en-GB"/>
        </w:rPr>
        <w:t>自</w:t>
      </w:r>
      <w:r w:rsidR="0044505B" w:rsidRPr="00F67B29">
        <w:rPr>
          <w:rFonts w:hint="eastAsia"/>
          <w:lang w:val="en-GB"/>
        </w:rPr>
        <w:t>2023</w:t>
      </w:r>
      <w:r w:rsidR="0044505B" w:rsidRPr="00F67B29">
        <w:rPr>
          <w:rFonts w:hint="eastAsia"/>
          <w:lang w:val="en-GB"/>
        </w:rPr>
        <w:t>年</w:t>
      </w:r>
      <w:r w:rsidR="0044505B" w:rsidRPr="00F67B29">
        <w:rPr>
          <w:rFonts w:hint="eastAsia"/>
          <w:lang w:val="en-GB"/>
        </w:rPr>
        <w:t>1</w:t>
      </w:r>
      <w:r w:rsidR="0044505B" w:rsidRPr="00F67B29">
        <w:rPr>
          <w:rFonts w:hint="eastAsia"/>
          <w:lang w:val="en-GB"/>
        </w:rPr>
        <w:t>月</w:t>
      </w:r>
      <w:r w:rsidR="0044505B" w:rsidRPr="00F67B29">
        <w:rPr>
          <w:rFonts w:hint="eastAsia"/>
          <w:lang w:val="en-GB"/>
        </w:rPr>
        <w:t>1</w:t>
      </w:r>
      <w:r w:rsidR="0044505B" w:rsidRPr="00F67B29">
        <w:rPr>
          <w:rFonts w:hint="eastAsia"/>
          <w:lang w:val="en-GB"/>
        </w:rPr>
        <w:t>日開始，年滿</w:t>
      </w:r>
      <w:r w:rsidR="0044505B" w:rsidRPr="00F67B29">
        <w:rPr>
          <w:rFonts w:hint="eastAsia"/>
          <w:lang w:val="en-GB"/>
        </w:rPr>
        <w:t>20</w:t>
      </w:r>
      <w:r w:rsidR="0044505B" w:rsidRPr="00F67B29">
        <w:rPr>
          <w:rFonts w:hint="eastAsia"/>
          <w:lang w:val="en-GB"/>
        </w:rPr>
        <w:t>歲之每小時最低薪資為</w:t>
      </w:r>
      <w:r w:rsidR="0044505B" w:rsidRPr="00F67B29">
        <w:rPr>
          <w:rFonts w:hint="eastAsia"/>
          <w:lang w:val="en-GB"/>
        </w:rPr>
        <w:t>11.30</w:t>
      </w:r>
      <w:r w:rsidR="0044505B" w:rsidRPr="00F67B29">
        <w:rPr>
          <w:rFonts w:hint="eastAsia"/>
          <w:lang w:val="en-GB"/>
        </w:rPr>
        <w:t>歐元，年滿</w:t>
      </w:r>
      <w:r w:rsidR="0044505B" w:rsidRPr="00F67B29">
        <w:rPr>
          <w:rFonts w:hint="eastAsia"/>
          <w:lang w:val="en-GB"/>
        </w:rPr>
        <w:t>19</w:t>
      </w:r>
      <w:r w:rsidR="0044505B" w:rsidRPr="00F67B29">
        <w:rPr>
          <w:rFonts w:hint="eastAsia"/>
          <w:lang w:val="en-GB"/>
        </w:rPr>
        <w:t>歲但未滿</w:t>
      </w:r>
      <w:r w:rsidR="0044505B" w:rsidRPr="00F67B29">
        <w:rPr>
          <w:rFonts w:hint="eastAsia"/>
          <w:lang w:val="en-GB"/>
        </w:rPr>
        <w:t>20</w:t>
      </w:r>
      <w:r w:rsidR="0044505B" w:rsidRPr="00F67B29">
        <w:rPr>
          <w:rFonts w:hint="eastAsia"/>
          <w:lang w:val="en-GB"/>
        </w:rPr>
        <w:t>歲之每小時最低薪資為</w:t>
      </w:r>
      <w:r w:rsidR="0044505B" w:rsidRPr="00F67B29">
        <w:rPr>
          <w:rFonts w:hint="eastAsia"/>
          <w:lang w:val="en-GB"/>
        </w:rPr>
        <w:t>10.17</w:t>
      </w:r>
      <w:r w:rsidR="0044505B" w:rsidRPr="00F67B29">
        <w:rPr>
          <w:rFonts w:hint="eastAsia"/>
          <w:lang w:val="en-GB"/>
        </w:rPr>
        <w:t>歐元，年滿</w:t>
      </w:r>
      <w:r w:rsidR="0044505B" w:rsidRPr="00F67B29">
        <w:rPr>
          <w:rFonts w:hint="eastAsia"/>
          <w:lang w:val="en-GB"/>
        </w:rPr>
        <w:t>18</w:t>
      </w:r>
      <w:r w:rsidR="0044505B" w:rsidRPr="00F67B29">
        <w:rPr>
          <w:rFonts w:hint="eastAsia"/>
          <w:lang w:val="en-GB"/>
        </w:rPr>
        <w:t>歲但未滿</w:t>
      </w:r>
      <w:r w:rsidR="0044505B" w:rsidRPr="00F67B29">
        <w:rPr>
          <w:rFonts w:hint="eastAsia"/>
          <w:lang w:val="en-GB"/>
        </w:rPr>
        <w:t>19</w:t>
      </w:r>
      <w:r w:rsidR="0044505B" w:rsidRPr="00F67B29">
        <w:rPr>
          <w:rFonts w:hint="eastAsia"/>
          <w:lang w:val="en-GB"/>
        </w:rPr>
        <w:t>歲之每小時最低薪資為</w:t>
      </w:r>
      <w:r w:rsidR="0044505B" w:rsidRPr="00F67B29">
        <w:rPr>
          <w:rFonts w:hint="eastAsia"/>
          <w:lang w:val="en-GB"/>
        </w:rPr>
        <w:t>9.04</w:t>
      </w:r>
      <w:r w:rsidR="0044505B" w:rsidRPr="00F67B29">
        <w:rPr>
          <w:rFonts w:hint="eastAsia"/>
          <w:lang w:val="en-GB"/>
        </w:rPr>
        <w:t>歐元，未滿</w:t>
      </w:r>
      <w:r w:rsidR="0044505B" w:rsidRPr="00F67B29">
        <w:rPr>
          <w:rFonts w:hint="eastAsia"/>
          <w:lang w:val="en-GB"/>
        </w:rPr>
        <w:t>18</w:t>
      </w:r>
      <w:r w:rsidR="0044505B" w:rsidRPr="00F67B29">
        <w:rPr>
          <w:rFonts w:hint="eastAsia"/>
          <w:lang w:val="en-GB"/>
        </w:rPr>
        <w:t>歲之每小時最低薪資為</w:t>
      </w:r>
      <w:r w:rsidR="0044505B" w:rsidRPr="00F67B29">
        <w:rPr>
          <w:rFonts w:hint="eastAsia"/>
          <w:lang w:val="en-GB"/>
        </w:rPr>
        <w:t>7.91</w:t>
      </w:r>
      <w:r w:rsidR="0044505B" w:rsidRPr="00F67B29">
        <w:rPr>
          <w:rFonts w:hint="eastAsia"/>
          <w:lang w:val="en-GB"/>
        </w:rPr>
        <w:t>歐元</w:t>
      </w:r>
      <w:r w:rsidRPr="00F67B29">
        <w:rPr>
          <w:lang w:val="en-GB"/>
        </w:rPr>
        <w:t>。</w:t>
      </w:r>
    </w:p>
    <w:p w14:paraId="210DA908" w14:textId="77777777" w:rsidR="00AF20FF" w:rsidRPr="00F67B29" w:rsidRDefault="00427838" w:rsidP="009D2E7E">
      <w:pPr>
        <w:pStyle w:val="ae"/>
        <w:rPr>
          <w:lang w:val="en-GB"/>
        </w:rPr>
      </w:pPr>
      <w:r w:rsidRPr="00F67B29">
        <w:rPr>
          <w:lang w:eastAsia="zh-TW"/>
        </w:rPr>
        <w:br w:type="page"/>
      </w:r>
      <w:r w:rsidR="00AF20FF" w:rsidRPr="00F67B29">
        <w:t>二、勞工法令</w:t>
      </w:r>
    </w:p>
    <w:p w14:paraId="241A6C81" w14:textId="77777777" w:rsidR="00AF20FF" w:rsidRPr="00F67B29" w:rsidRDefault="001F2DE9" w:rsidP="009D2E7E">
      <w:pPr>
        <w:pStyle w:val="af4"/>
        <w:ind w:left="945" w:hanging="709"/>
        <w:rPr>
          <w:lang w:val="en-GB"/>
        </w:rPr>
      </w:pPr>
      <w:r w:rsidRPr="00F67B29">
        <w:rPr>
          <w:lang w:val="en-GB"/>
        </w:rPr>
        <w:t>（一）愛爾蘭</w:t>
      </w:r>
      <w:r w:rsidR="00AF20FF" w:rsidRPr="00F67B29">
        <w:rPr>
          <w:lang w:val="en-GB"/>
        </w:rPr>
        <w:t>企業</w:t>
      </w:r>
      <w:r w:rsidRPr="00F67B29">
        <w:rPr>
          <w:rFonts w:hint="eastAsia"/>
          <w:lang w:val="en-GB" w:eastAsia="zh-TW"/>
        </w:rPr>
        <w:t>、貿易</w:t>
      </w:r>
      <w:r w:rsidRPr="00F67B29">
        <w:rPr>
          <w:lang w:val="en-GB"/>
        </w:rPr>
        <w:t>及</w:t>
      </w:r>
      <w:r w:rsidRPr="00F67B29">
        <w:rPr>
          <w:rFonts w:hint="eastAsia"/>
          <w:lang w:val="en-GB" w:eastAsia="zh-TW"/>
        </w:rPr>
        <w:t>就業</w:t>
      </w:r>
      <w:r w:rsidR="00AF20FF" w:rsidRPr="00F67B29">
        <w:rPr>
          <w:lang w:val="en-GB"/>
        </w:rPr>
        <w:t>部（</w:t>
      </w:r>
      <w:r w:rsidR="00AF20FF" w:rsidRPr="00F67B29">
        <w:rPr>
          <w:lang w:val="en-GB"/>
        </w:rPr>
        <w:t>Department of Enterprise</w:t>
      </w:r>
      <w:r w:rsidRPr="00F67B29">
        <w:rPr>
          <w:rFonts w:hint="eastAsia"/>
          <w:lang w:val="en-GB" w:eastAsia="zh-TW"/>
        </w:rPr>
        <w:t>, Trade</w:t>
      </w:r>
      <w:r w:rsidR="00AF20FF" w:rsidRPr="00F67B29">
        <w:rPr>
          <w:lang w:val="en-GB"/>
        </w:rPr>
        <w:t xml:space="preserve"> and</w:t>
      </w:r>
      <w:r w:rsidRPr="00F67B29">
        <w:rPr>
          <w:rFonts w:hint="eastAsia"/>
          <w:lang w:val="en-GB" w:eastAsia="zh-TW"/>
        </w:rPr>
        <w:t xml:space="preserve"> Employment</w:t>
      </w:r>
      <w:r w:rsidR="00AF20FF" w:rsidRPr="00F67B29">
        <w:rPr>
          <w:lang w:val="en-GB"/>
        </w:rPr>
        <w:t>）是負責勞工法規的主要機構。</w:t>
      </w:r>
    </w:p>
    <w:p w14:paraId="24C1471D" w14:textId="77777777" w:rsidR="00AF20FF" w:rsidRPr="00F67B29" w:rsidRDefault="00AF20FF" w:rsidP="009D2E7E">
      <w:pPr>
        <w:pStyle w:val="af4"/>
        <w:ind w:left="945" w:hanging="709"/>
        <w:rPr>
          <w:lang w:val="en-GB"/>
        </w:rPr>
      </w:pPr>
      <w:r w:rsidRPr="00F67B29">
        <w:rPr>
          <w:lang w:val="en-GB"/>
        </w:rPr>
        <w:t>（二）因應政府每年的預算，雇主從職工工資中扣除應繳稅款，直接上繳政府，此制度稱為預扣所得稅（</w:t>
      </w:r>
      <w:r w:rsidRPr="00F67B29">
        <w:rPr>
          <w:lang w:val="en-GB"/>
        </w:rPr>
        <w:t>PAYE</w:t>
      </w:r>
      <w:r w:rsidRPr="00F67B29">
        <w:rPr>
          <w:lang w:val="en-GB"/>
        </w:rPr>
        <w:t>）。社會保險相關給付（</w:t>
      </w:r>
      <w:r w:rsidRPr="00F67B29">
        <w:rPr>
          <w:lang w:val="en-GB"/>
        </w:rPr>
        <w:t>Pay Related Social Insurance</w:t>
      </w:r>
      <w:r w:rsidRPr="00F67B29">
        <w:rPr>
          <w:lang w:val="en-GB"/>
        </w:rPr>
        <w:t>，</w:t>
      </w:r>
      <w:r w:rsidRPr="00F67B29">
        <w:rPr>
          <w:lang w:val="en-GB"/>
        </w:rPr>
        <w:t>PRSI</w:t>
      </w:r>
      <w:r w:rsidRPr="00F67B29">
        <w:rPr>
          <w:lang w:val="en-GB"/>
        </w:rPr>
        <w:t>）之下有許多減稅措施，雇主和雇員皆可申請。</w:t>
      </w:r>
    </w:p>
    <w:p w14:paraId="25D1EA7F" w14:textId="77777777" w:rsidR="00AF20FF" w:rsidRPr="00F67B29" w:rsidRDefault="00AF20FF" w:rsidP="009D2E7E">
      <w:pPr>
        <w:pStyle w:val="af4"/>
        <w:ind w:left="945" w:hanging="709"/>
        <w:rPr>
          <w:lang w:val="en-GB"/>
        </w:rPr>
      </w:pPr>
      <w:r w:rsidRPr="00F67B29">
        <w:rPr>
          <w:lang w:val="en-GB"/>
        </w:rPr>
        <w:t>（三）法定休假</w:t>
      </w:r>
    </w:p>
    <w:p w14:paraId="011DBE24" w14:textId="77777777" w:rsidR="00AF20FF" w:rsidRPr="00F67B29" w:rsidRDefault="00AF20FF" w:rsidP="009D2E7E">
      <w:pPr>
        <w:pStyle w:val="af5"/>
        <w:ind w:left="945" w:firstLine="472"/>
        <w:rPr>
          <w:lang w:val="en-GB"/>
        </w:rPr>
      </w:pPr>
      <w:r w:rsidRPr="00F67B29">
        <w:rPr>
          <w:lang w:val="en-GB"/>
        </w:rPr>
        <w:t>全職雇員每年有基本的</w:t>
      </w:r>
      <w:r w:rsidRPr="00F67B29">
        <w:rPr>
          <w:lang w:val="en-GB"/>
        </w:rPr>
        <w:t>20</w:t>
      </w:r>
      <w:r w:rsidRPr="00F67B29">
        <w:rPr>
          <w:lang w:val="en-GB"/>
        </w:rPr>
        <w:t>天支薪休假，兼職雇員則依排班增減天數。除了支薪休假外，愛爾蘭每年還有</w:t>
      </w:r>
      <w:r w:rsidRPr="00F67B29">
        <w:rPr>
          <w:lang w:val="en-GB"/>
        </w:rPr>
        <w:t>9</w:t>
      </w:r>
      <w:r w:rsidRPr="00F67B29">
        <w:rPr>
          <w:lang w:val="en-GB"/>
        </w:rPr>
        <w:t>天的國定假日。</w:t>
      </w:r>
    </w:p>
    <w:p w14:paraId="6D1420CD" w14:textId="77777777" w:rsidR="00AF20FF" w:rsidRPr="00F67B29" w:rsidRDefault="00AF20FF" w:rsidP="009D2E7E">
      <w:pPr>
        <w:pStyle w:val="af4"/>
        <w:ind w:left="945" w:hanging="709"/>
        <w:rPr>
          <w:lang w:val="en-GB"/>
        </w:rPr>
      </w:pPr>
      <w:r w:rsidRPr="00F67B29">
        <w:rPr>
          <w:lang w:val="en-GB"/>
        </w:rPr>
        <w:t>（四）產假</w:t>
      </w:r>
    </w:p>
    <w:p w14:paraId="383B3B61" w14:textId="77777777" w:rsidR="00AF20FF" w:rsidRPr="00F67B29" w:rsidRDefault="00AF20FF" w:rsidP="009D2E7E">
      <w:pPr>
        <w:pStyle w:val="af5"/>
        <w:ind w:left="945" w:firstLine="472"/>
        <w:rPr>
          <w:lang w:val="en-GB"/>
        </w:rPr>
      </w:pPr>
      <w:r w:rsidRPr="00F67B29">
        <w:rPr>
          <w:lang w:val="en-GB"/>
        </w:rPr>
        <w:t>愛爾蘭法律規定女性員工可請</w:t>
      </w:r>
      <w:r w:rsidRPr="00F67B29">
        <w:rPr>
          <w:lang w:val="en-GB"/>
        </w:rPr>
        <w:t>42</w:t>
      </w:r>
      <w:r w:rsidRPr="00F67B29">
        <w:rPr>
          <w:lang w:val="en-GB"/>
        </w:rPr>
        <w:t>週產假，前</w:t>
      </w:r>
      <w:r w:rsidRPr="00F67B29">
        <w:rPr>
          <w:lang w:val="en-GB"/>
        </w:rPr>
        <w:t>26</w:t>
      </w:r>
      <w:r w:rsidRPr="00F67B29">
        <w:rPr>
          <w:lang w:val="en-GB"/>
        </w:rPr>
        <w:t>週能領社會福利，剩餘</w:t>
      </w:r>
      <w:r w:rsidRPr="00F67B29">
        <w:rPr>
          <w:lang w:val="en-GB"/>
        </w:rPr>
        <w:t>16</w:t>
      </w:r>
      <w:r w:rsidRPr="00F67B29">
        <w:rPr>
          <w:lang w:val="en-GB"/>
        </w:rPr>
        <w:t>週沒有補助。產假期間，雇主不得遣散員工，保留雇員工作權。父母兩人可合請</w:t>
      </w:r>
      <w:r w:rsidRPr="00F67B29">
        <w:rPr>
          <w:lang w:val="en-GB"/>
        </w:rPr>
        <w:t>14</w:t>
      </w:r>
      <w:r w:rsidRPr="00F67B29">
        <w:rPr>
          <w:lang w:val="en-GB"/>
        </w:rPr>
        <w:t>週的無薪育嬰假，雇主同意後，可一次請完或間隔</w:t>
      </w:r>
      <w:r w:rsidRPr="00F67B29">
        <w:rPr>
          <w:lang w:val="en-GB"/>
        </w:rPr>
        <w:t>6</w:t>
      </w:r>
      <w:r w:rsidRPr="00F67B29">
        <w:rPr>
          <w:lang w:val="en-GB"/>
        </w:rPr>
        <w:t>週分次請完。</w:t>
      </w:r>
    </w:p>
    <w:p w14:paraId="5361D4A0" w14:textId="77777777" w:rsidR="00AF20FF" w:rsidRPr="00F67B29" w:rsidRDefault="00AF20FF" w:rsidP="009D2E7E">
      <w:pPr>
        <w:pStyle w:val="af4"/>
        <w:ind w:left="945" w:hanging="709"/>
        <w:rPr>
          <w:lang w:val="en-GB"/>
        </w:rPr>
      </w:pPr>
      <w:r w:rsidRPr="00F67B29">
        <w:rPr>
          <w:lang w:val="en-GB"/>
        </w:rPr>
        <w:t>（五）子女照顧假</w:t>
      </w:r>
    </w:p>
    <w:p w14:paraId="6B26D68A" w14:textId="77777777" w:rsidR="00AF20FF" w:rsidRPr="00F67B29" w:rsidRDefault="00AF20FF" w:rsidP="009D2E7E">
      <w:pPr>
        <w:pStyle w:val="af5"/>
        <w:ind w:left="945" w:firstLine="472"/>
      </w:pPr>
      <w:r w:rsidRPr="00F67B29">
        <w:rPr>
          <w:lang w:val="en-GB"/>
        </w:rPr>
        <w:t>愛爾蘭及歐盟法賦予愛爾蘭父母</w:t>
      </w:r>
      <w:r w:rsidRPr="00F67B29">
        <w:rPr>
          <w:lang w:val="en-GB"/>
        </w:rPr>
        <w:t>18</w:t>
      </w:r>
      <w:r w:rsidRPr="00F67B29">
        <w:rPr>
          <w:lang w:val="en-GB"/>
        </w:rPr>
        <w:t>周子女照顧假，限制於子女達</w:t>
      </w:r>
      <w:r w:rsidRPr="00F67B29">
        <w:rPr>
          <w:lang w:val="en-GB"/>
        </w:rPr>
        <w:t>8</w:t>
      </w:r>
      <w:r w:rsidRPr="00F67B29">
        <w:rPr>
          <w:lang w:val="en-GB"/>
        </w:rPr>
        <w:t>歲生日前使用。</w:t>
      </w:r>
    </w:p>
    <w:p w14:paraId="4C0152DC" w14:textId="77777777" w:rsidR="00AF20FF" w:rsidRPr="00F67B29" w:rsidRDefault="00AF20FF" w:rsidP="00380FE1">
      <w:pPr>
        <w:pStyle w:val="12"/>
        <w:ind w:left="1772" w:hanging="591"/>
        <w:rPr>
          <w:rFonts w:ascii="新細明體" w:eastAsia="新細明體" w:hAnsi="新細明體" w:cs="新細明體"/>
        </w:rPr>
      </w:pPr>
    </w:p>
    <w:p w14:paraId="69D49CF5" w14:textId="77777777" w:rsidR="00AF20FF" w:rsidRPr="00F67B29" w:rsidRDefault="00AF20FF" w:rsidP="00380FE1">
      <w:pPr>
        <w:pStyle w:val="12"/>
        <w:ind w:left="1772" w:hanging="591"/>
        <w:sectPr w:rsidR="00AF20FF" w:rsidRPr="00F67B29" w:rsidSect="000215EA">
          <w:headerReference w:type="even" r:id="rId58"/>
          <w:headerReference w:type="default" r:id="rId59"/>
          <w:footerReference w:type="even" r:id="rId60"/>
          <w:footerReference w:type="default" r:id="rId61"/>
          <w:headerReference w:type="first" r:id="rId62"/>
          <w:footerReference w:type="first" r:id="rId63"/>
          <w:pgSz w:w="11906" w:h="16838" w:code="9"/>
          <w:pgMar w:top="2268" w:right="1701" w:bottom="1701" w:left="1701" w:header="1134" w:footer="851" w:gutter="0"/>
          <w:cols w:space="720"/>
          <w:docGrid w:type="linesAndChars" w:linePitch="514" w:charSpace="-774"/>
        </w:sectPr>
      </w:pPr>
    </w:p>
    <w:p w14:paraId="1C965772" w14:textId="77777777" w:rsidR="00AF20FF" w:rsidRPr="00F67B29" w:rsidRDefault="00AF20FF" w:rsidP="009D2E7E">
      <w:pPr>
        <w:pStyle w:val="ad"/>
        <w:rPr>
          <w:lang w:eastAsia="zh-TW"/>
        </w:rPr>
      </w:pPr>
      <w:bookmarkStart w:id="18" w:name="__RefHeading___Toc9260444"/>
      <w:bookmarkStart w:id="19" w:name="_Toc105622980"/>
      <w:bookmarkEnd w:id="18"/>
      <w:r w:rsidRPr="00F67B29">
        <w:rPr>
          <w:rFonts w:hint="eastAsia"/>
        </w:rPr>
        <w:t>第捌章　簽證、居留及移民</w:t>
      </w:r>
      <w:bookmarkEnd w:id="19"/>
    </w:p>
    <w:p w14:paraId="4EA56E3B" w14:textId="77777777" w:rsidR="00AF20FF" w:rsidRPr="00F67B29" w:rsidRDefault="00AF20FF" w:rsidP="009D2E7E">
      <w:pPr>
        <w:pStyle w:val="ae"/>
      </w:pPr>
      <w:r w:rsidRPr="00F67B29">
        <w:t>一、簽證、居留及移民規定</w:t>
      </w:r>
    </w:p>
    <w:p w14:paraId="3B82A1A7" w14:textId="77777777" w:rsidR="00AF20FF" w:rsidRPr="00F67B29" w:rsidRDefault="00AF20FF" w:rsidP="009D2E7E">
      <w:pPr>
        <w:pStyle w:val="a9"/>
        <w:ind w:firstLine="472"/>
      </w:pPr>
      <w:r w:rsidRPr="00F67B29">
        <w:t>愛爾蘭簽證洽辦機關</w:t>
      </w:r>
    </w:p>
    <w:p w14:paraId="1D8063CE" w14:textId="77777777" w:rsidR="00AF20FF" w:rsidRPr="00F67B29" w:rsidRDefault="00AF20FF" w:rsidP="009D2E7E">
      <w:pPr>
        <w:pStyle w:val="a9"/>
        <w:ind w:firstLine="472"/>
      </w:pPr>
      <w:r w:rsidRPr="00F67B29">
        <w:t>愛爾蘭移民暨歸化署：申請各類移民簽證官方機構</w:t>
      </w:r>
    </w:p>
    <w:p w14:paraId="61818B09" w14:textId="77777777" w:rsidR="00AF20FF" w:rsidRPr="00F67B29" w:rsidRDefault="00AF20FF" w:rsidP="009D2E7E">
      <w:pPr>
        <w:pStyle w:val="a9"/>
        <w:ind w:firstLine="472"/>
      </w:pPr>
      <w:r w:rsidRPr="00F67B29">
        <w:t>http://www.inis.gov.ie/en/INIS/Pages/Irish%20Visa%20Information</w:t>
      </w:r>
    </w:p>
    <w:p w14:paraId="41BFB0C3" w14:textId="77777777" w:rsidR="00AF20FF" w:rsidRPr="00F67B29" w:rsidRDefault="00AF20FF" w:rsidP="009D2E7E">
      <w:pPr>
        <w:pStyle w:val="a9"/>
        <w:ind w:firstLine="472"/>
      </w:pPr>
      <w:r w:rsidRPr="00F67B29">
        <w:t>愛爾蘭法務部：申請營業許可官方機構</w:t>
      </w:r>
    </w:p>
    <w:p w14:paraId="71ECF02B" w14:textId="77777777" w:rsidR="00AF20FF" w:rsidRPr="00F67B29" w:rsidRDefault="00AF20FF" w:rsidP="009D2E7E">
      <w:pPr>
        <w:pStyle w:val="a9"/>
        <w:ind w:firstLine="472"/>
      </w:pPr>
      <w:r w:rsidRPr="00F67B29">
        <w:t>http://www.justice.ie/</w:t>
      </w:r>
    </w:p>
    <w:p w14:paraId="29C69ED4" w14:textId="77777777" w:rsidR="00AF20FF" w:rsidRPr="00F67B29" w:rsidRDefault="00AF20FF" w:rsidP="009D2E7E">
      <w:pPr>
        <w:pStyle w:val="a9"/>
        <w:ind w:firstLine="472"/>
      </w:pPr>
      <w:r w:rsidRPr="00F67B29">
        <w:t>愛爾蘭律師公會：查詢官方核准之律師事務所，諮詢簽證申請等專業意見</w:t>
      </w:r>
    </w:p>
    <w:p w14:paraId="43C7F292" w14:textId="77777777" w:rsidR="00AF20FF" w:rsidRPr="00F67B29" w:rsidRDefault="00AF20FF" w:rsidP="009D2E7E">
      <w:pPr>
        <w:pStyle w:val="a9"/>
        <w:ind w:firstLine="472"/>
      </w:pPr>
      <w:r w:rsidRPr="00F67B29">
        <w:t>https://www.lawsociety.ie/</w:t>
      </w:r>
    </w:p>
    <w:p w14:paraId="68B1B6C9" w14:textId="77777777" w:rsidR="00AF20FF" w:rsidRPr="00F67B29" w:rsidRDefault="00AF20FF" w:rsidP="009D2E7E">
      <w:pPr>
        <w:pStyle w:val="af4"/>
        <w:ind w:left="945" w:hanging="709"/>
      </w:pPr>
      <w:r w:rsidRPr="00F67B29">
        <w:t>（一）工作簽證（</w:t>
      </w:r>
      <w:r w:rsidRPr="00F67B29">
        <w:t>Employment Permits</w:t>
      </w:r>
      <w:r w:rsidRPr="00F67B29">
        <w:t>）</w:t>
      </w:r>
    </w:p>
    <w:p w14:paraId="04BE1E81" w14:textId="77777777" w:rsidR="00AF20FF" w:rsidRPr="00F67B29" w:rsidRDefault="00AF20FF" w:rsidP="009D2E7E">
      <w:pPr>
        <w:pStyle w:val="af5"/>
        <w:ind w:left="945" w:firstLine="472"/>
      </w:pPr>
      <w:r w:rsidRPr="00F67B29">
        <w:t>歐盟公民在愛爾蘭無需工作簽證；而非歐盟國民，則需要申請工作簽證或其他居留簽證，依據居留目的決定申請簽證類別。</w:t>
      </w:r>
    </w:p>
    <w:p w14:paraId="0CA4FA68" w14:textId="77777777" w:rsidR="00AF20FF" w:rsidRPr="00F67B29" w:rsidRDefault="00AF20FF" w:rsidP="009D2E7E">
      <w:pPr>
        <w:pStyle w:val="af5"/>
        <w:ind w:left="945" w:firstLine="472"/>
      </w:pPr>
      <w:r w:rsidRPr="00F67B29">
        <w:t>工作簽證有以下</w:t>
      </w:r>
      <w:r w:rsidRPr="00F67B29">
        <w:t>4</w:t>
      </w:r>
      <w:r w:rsidRPr="00F67B29">
        <w:t>種類型：</w:t>
      </w:r>
    </w:p>
    <w:p w14:paraId="30271C75" w14:textId="77777777" w:rsidR="00AF20FF" w:rsidRPr="00F67B29" w:rsidRDefault="00AF20FF" w:rsidP="009D2E7E">
      <w:pPr>
        <w:pStyle w:val="af6"/>
        <w:ind w:left="1417" w:hanging="472"/>
      </w:pPr>
      <w:r w:rsidRPr="00F67B29">
        <w:t>１、綠卡簽（</w:t>
      </w:r>
      <w:r w:rsidRPr="00F67B29">
        <w:t>Green Card Employment Permit</w:t>
      </w:r>
      <w:r w:rsidRPr="00F67B29">
        <w:t>）</w:t>
      </w:r>
    </w:p>
    <w:p w14:paraId="677B8294" w14:textId="77777777" w:rsidR="00AF20FF" w:rsidRPr="00F67B29" w:rsidRDefault="00AF20FF" w:rsidP="009D2E7E">
      <w:pPr>
        <w:pStyle w:val="af9"/>
        <w:ind w:left="1417" w:firstLine="472"/>
      </w:pPr>
      <w:r w:rsidRPr="00F67B29">
        <w:t>綠卡簽是針對高技術人士，其年薪超過</w:t>
      </w:r>
      <w:r w:rsidRPr="00F67B29">
        <w:t>6</w:t>
      </w:r>
      <w:r w:rsidRPr="00F67B29">
        <w:t>萬</w:t>
      </w:r>
      <w:r w:rsidR="0072159B" w:rsidRPr="00F67B29">
        <w:rPr>
          <w:rFonts w:hint="eastAsia"/>
          <w:lang w:eastAsia="zh-TW"/>
        </w:rPr>
        <w:t>4,000</w:t>
      </w:r>
      <w:r w:rsidRPr="00F67B29">
        <w:t>歐元，或針對短缺人才，如資訊科技、醫療及金融服務，其薪資要求為</w:t>
      </w:r>
      <w:r w:rsidRPr="00F67B29">
        <w:t>3</w:t>
      </w:r>
      <w:r w:rsidRPr="00F67B29">
        <w:t>萬</w:t>
      </w:r>
      <w:r w:rsidR="0072159B" w:rsidRPr="00F67B29">
        <w:rPr>
          <w:rFonts w:hint="eastAsia"/>
          <w:lang w:eastAsia="zh-TW"/>
        </w:rPr>
        <w:t>2,000</w:t>
      </w:r>
      <w:r w:rsidRPr="00F67B29">
        <w:t>歐元</w:t>
      </w:r>
      <w:r w:rsidR="0072159B" w:rsidRPr="00F67B29">
        <w:rPr>
          <w:rFonts w:hint="eastAsia"/>
          <w:lang w:eastAsia="zh-TW"/>
        </w:rPr>
        <w:t>以上</w:t>
      </w:r>
      <w:r w:rsidRPr="00F67B29">
        <w:t>。</w:t>
      </w:r>
    </w:p>
    <w:p w14:paraId="084D4BF3" w14:textId="77777777" w:rsidR="00AF20FF" w:rsidRPr="00F67B29" w:rsidRDefault="00AF20FF" w:rsidP="009D2E7E">
      <w:pPr>
        <w:pStyle w:val="af6"/>
        <w:ind w:left="1417" w:hanging="472"/>
      </w:pPr>
      <w:r w:rsidRPr="00F67B29">
        <w:t>２、公司內部轉調簽（</w:t>
      </w:r>
      <w:r w:rsidRPr="00F67B29">
        <w:t>Intra-Company Transfer Employment Permit, ICT</w:t>
      </w:r>
      <w:r w:rsidRPr="00F67B29">
        <w:t>）</w:t>
      </w:r>
    </w:p>
    <w:p w14:paraId="18675723" w14:textId="77777777" w:rsidR="00AF20FF" w:rsidRPr="00F67B29" w:rsidRDefault="00AF20FF" w:rsidP="009D2E7E">
      <w:pPr>
        <w:pStyle w:val="af9"/>
        <w:ind w:left="1417" w:firstLine="472"/>
      </w:pPr>
      <w:r w:rsidRPr="00F67B29">
        <w:t>國際企業可運用內部轉調簽將人員派至愛爾蘭工作，簽證最常期限為</w:t>
      </w:r>
      <w:r w:rsidRPr="00F67B29">
        <w:t>2</w:t>
      </w:r>
      <w:r w:rsidRPr="00F67B29">
        <w:t>年，要求申請者年薪至少</w:t>
      </w:r>
      <w:r w:rsidRPr="00F67B29">
        <w:t>3-4</w:t>
      </w:r>
      <w:r w:rsidRPr="00F67B29">
        <w:t>萬歐元。</w:t>
      </w:r>
    </w:p>
    <w:p w14:paraId="4F86937C" w14:textId="77777777" w:rsidR="00653D06" w:rsidRPr="00F67B29" w:rsidRDefault="00653D06" w:rsidP="009D2E7E">
      <w:pPr>
        <w:pStyle w:val="af6"/>
        <w:ind w:left="1417" w:hanging="472"/>
        <w:rPr>
          <w:lang w:eastAsia="zh-TW"/>
        </w:rPr>
      </w:pPr>
    </w:p>
    <w:p w14:paraId="78D4D79B" w14:textId="77777777" w:rsidR="00AF20FF" w:rsidRPr="00F67B29" w:rsidRDefault="00AF20FF" w:rsidP="009D2E7E">
      <w:pPr>
        <w:pStyle w:val="af6"/>
        <w:ind w:left="1417" w:hanging="472"/>
      </w:pPr>
      <w:r w:rsidRPr="00F67B29">
        <w:t>３、工作簽（</w:t>
      </w:r>
      <w:r w:rsidRPr="00F67B29">
        <w:t>Work Permit Employment Permit</w:t>
      </w:r>
      <w:r w:rsidRPr="00F67B29">
        <w:t>）</w:t>
      </w:r>
    </w:p>
    <w:p w14:paraId="1860542A" w14:textId="77777777" w:rsidR="00AF20FF" w:rsidRPr="00F67B29" w:rsidRDefault="00AF20FF" w:rsidP="009D2E7E">
      <w:pPr>
        <w:pStyle w:val="af9"/>
        <w:ind w:left="1417" w:firstLine="472"/>
      </w:pPr>
      <w:r w:rsidRPr="00F67B29">
        <w:t>工作簽員工其薪資須</w:t>
      </w:r>
      <w:r w:rsidRPr="00F67B29">
        <w:t>3</w:t>
      </w:r>
      <w:r w:rsidRPr="00F67B29">
        <w:t>萬歐元以上，其職缺必須在</w:t>
      </w:r>
      <w:r w:rsidRPr="00F67B29">
        <w:t>FAS/EURES</w:t>
      </w:r>
      <w:r w:rsidRPr="00F67B29">
        <w:t>網路上至少</w:t>
      </w:r>
      <w:r w:rsidRPr="00F67B29">
        <w:t>2</w:t>
      </w:r>
      <w:r w:rsidRPr="00F67B29">
        <w:t>週，以及地區和全國報紙刊登</w:t>
      </w:r>
      <w:r w:rsidRPr="00F67B29">
        <w:t>3</w:t>
      </w:r>
      <w:r w:rsidRPr="00F67B29">
        <w:t>天以上。</w:t>
      </w:r>
    </w:p>
    <w:p w14:paraId="428996AA" w14:textId="77777777" w:rsidR="00AF20FF" w:rsidRPr="00F67B29" w:rsidRDefault="00AF20FF" w:rsidP="009D2E7E">
      <w:pPr>
        <w:pStyle w:val="af6"/>
        <w:ind w:left="1417" w:hanging="472"/>
      </w:pPr>
      <w:r w:rsidRPr="00F67B29">
        <w:t>４、配偶及依親工作簽</w:t>
      </w:r>
      <w:r w:rsidR="00682E87" w:rsidRPr="00F67B29">
        <w:t>（</w:t>
      </w:r>
      <w:r w:rsidRPr="00F67B29">
        <w:t>Spousal or Dependent Employment Permit</w:t>
      </w:r>
      <w:r w:rsidRPr="00F67B29">
        <w:t>）</w:t>
      </w:r>
    </w:p>
    <w:p w14:paraId="3365D592" w14:textId="77777777" w:rsidR="00AF20FF" w:rsidRPr="00F67B29" w:rsidRDefault="00AF20FF" w:rsidP="009D2E7E">
      <w:pPr>
        <w:pStyle w:val="af9"/>
        <w:ind w:left="1417" w:firstLine="472"/>
      </w:pPr>
      <w:r w:rsidRPr="00F67B29">
        <w:t>若員工使用配偶及依親工作簽，則雇主無須刊登廣告且免除政府審理費。</w:t>
      </w:r>
    </w:p>
    <w:p w14:paraId="64BF0566" w14:textId="77777777" w:rsidR="00AF20FF" w:rsidRPr="00F67B29" w:rsidRDefault="00AF20FF" w:rsidP="009D2E7E">
      <w:pPr>
        <w:pStyle w:val="af6"/>
        <w:ind w:left="1417" w:hanging="472"/>
      </w:pPr>
      <w:r w:rsidRPr="00F67B29">
        <w:rPr>
          <w:rFonts w:hint="eastAsia"/>
        </w:rPr>
        <w:t>５、</w:t>
      </w:r>
      <w:r w:rsidRPr="00F67B29">
        <w:t>不需工作許可的非歐盟人士</w:t>
      </w:r>
      <w:r w:rsidRPr="00F67B29">
        <w:rPr>
          <w:rFonts w:hint="eastAsia"/>
        </w:rPr>
        <w:t>：</w:t>
      </w:r>
      <w:r w:rsidRPr="00F67B29">
        <w:t>若非歐盟人士其婚姻伴侶或其父母一方為愛爾蘭籍人士，不需工作許可。</w:t>
      </w:r>
    </w:p>
    <w:p w14:paraId="0F3EFF36" w14:textId="77777777" w:rsidR="00AF20FF" w:rsidRPr="00F67B29" w:rsidRDefault="00AF20FF" w:rsidP="009D2E7E">
      <w:pPr>
        <w:pStyle w:val="af4"/>
        <w:ind w:left="945" w:hanging="709"/>
      </w:pPr>
      <w:r w:rsidRPr="00F67B29">
        <w:t>（二）投資簽證（</w:t>
      </w:r>
      <w:r w:rsidRPr="00F67B29">
        <w:t>Investor and Entrepreneur Schemes</w:t>
      </w:r>
      <w:r w:rsidRPr="00F67B29">
        <w:t>）</w:t>
      </w:r>
    </w:p>
    <w:p w14:paraId="7ED17655" w14:textId="77777777" w:rsidR="00AF20FF" w:rsidRPr="00F67B29" w:rsidRDefault="00AF20FF" w:rsidP="009D2E7E">
      <w:pPr>
        <w:pStyle w:val="af5"/>
        <w:ind w:left="945" w:firstLine="472"/>
      </w:pPr>
      <w:r w:rsidRPr="00F67B29">
        <w:t>為鼓勵投資者前往愛爾蘭，愛爾蘭移民暨歸化署（</w:t>
      </w:r>
      <w:r w:rsidRPr="00F67B29">
        <w:t>Irish Naturalisation and Immigration Service</w:t>
      </w:r>
      <w:r w:rsidRPr="00F67B29">
        <w:t>）推出兩種投資移民簽證，如申請者</w:t>
      </w:r>
      <w:r w:rsidR="00A52D5B" w:rsidRPr="00F67B29">
        <w:t>計畫</w:t>
      </w:r>
      <w:r w:rsidRPr="00F67B29">
        <w:t>在愛爾蘭創業</w:t>
      </w:r>
      <w:r w:rsidRPr="00F67B29">
        <w:t>/</w:t>
      </w:r>
      <w:r w:rsidRPr="00F67B29">
        <w:t>開設公司，必須在申請簽證之前先申請營業許可（</w:t>
      </w:r>
      <w:r w:rsidRPr="00F67B29">
        <w:t>Business Permission</w:t>
      </w:r>
      <w:r w:rsidRPr="00F67B29">
        <w:t>），詳細申請資訊如下：</w:t>
      </w:r>
    </w:p>
    <w:p w14:paraId="44B5922A" w14:textId="77777777" w:rsidR="00AF20FF" w:rsidRPr="00F67B29" w:rsidRDefault="009D2E7E" w:rsidP="009D2E7E">
      <w:pPr>
        <w:pStyle w:val="af6"/>
        <w:ind w:left="1417" w:hanging="472"/>
      </w:pPr>
      <w:r w:rsidRPr="00F67B29">
        <w:rPr>
          <w:rFonts w:hint="eastAsia"/>
          <w:lang w:eastAsia="zh-TW"/>
        </w:rPr>
        <w:t>１</w:t>
      </w:r>
      <w:r w:rsidR="00AF20FF" w:rsidRPr="00F67B29">
        <w:t>、投資移民專案（</w:t>
      </w:r>
      <w:r w:rsidR="00AF20FF" w:rsidRPr="00F67B29">
        <w:t>Immigrant Investor Programme</w:t>
      </w:r>
      <w:r w:rsidR="00AF20FF" w:rsidRPr="00F67B29">
        <w:t>）</w:t>
      </w:r>
    </w:p>
    <w:p w14:paraId="04B535B2" w14:textId="77777777" w:rsidR="00AF20FF" w:rsidRPr="00F67B29" w:rsidRDefault="00AF20FF" w:rsidP="009D2E7E">
      <w:pPr>
        <w:pStyle w:val="af9"/>
        <w:ind w:left="1417" w:firstLine="472"/>
      </w:pPr>
      <w:r w:rsidRPr="00F67B29">
        <w:t>投資移民專案開放給非歐洲經濟區（</w:t>
      </w:r>
      <w:r w:rsidRPr="00F67B29">
        <w:t>non-EEA</w:t>
      </w:r>
      <w:r w:rsidRPr="00F67B29">
        <w:t>）的投資者及其直系親屬申請，以五年內多次入境簽證作為投資的交換條件，五年簽證將分為兩次發放，第一次申請僅給予兩年期限，之後評估小組（</w:t>
      </w:r>
      <w:r w:rsidRPr="00F67B29">
        <w:t>Evaluation Committee</w:t>
      </w:r>
      <w:r w:rsidRPr="00F67B29">
        <w:t>）將複查投資者是否仍然符合愛爾蘭移民條件，如果符合將給予另外三年簽證，五年期滿後可申請愛爾蘭永久居留權。</w:t>
      </w:r>
    </w:p>
    <w:p w14:paraId="36D99860" w14:textId="77777777" w:rsidR="00AF20FF" w:rsidRPr="00F67B29" w:rsidRDefault="00AF20FF" w:rsidP="009D2E7E">
      <w:pPr>
        <w:pStyle w:val="af9"/>
        <w:ind w:left="1417" w:firstLine="472"/>
      </w:pPr>
      <w:r w:rsidRPr="00F67B29">
        <w:t>每個投資項目必須對愛爾蘭整體、就業機會以及社會大眾有益，投資資金必須為投資移民簽證申請人合法所有，而非借貸，並且投資者必須具備良好品行。</w:t>
      </w:r>
    </w:p>
    <w:p w14:paraId="54B762E1" w14:textId="77777777" w:rsidR="00AF20FF" w:rsidRPr="00F67B29" w:rsidRDefault="00AF20FF" w:rsidP="009D2E7E">
      <w:pPr>
        <w:pStyle w:val="af9"/>
        <w:ind w:left="1417" w:firstLine="472"/>
      </w:pPr>
      <w:r w:rsidRPr="00F67B29">
        <w:t>投資移民專案提供投資者及其直系親屬愛爾蘭居留權，但與其他簽證類別不同，投資移民專案並無硬性規定投資者最短居住期限的要求，投資者可根據商業及個人需求調配居住愛爾蘭時間。</w:t>
      </w:r>
    </w:p>
    <w:p w14:paraId="1A5940EF" w14:textId="77777777" w:rsidR="00AF20FF" w:rsidRPr="00F67B29" w:rsidRDefault="009D2E7E" w:rsidP="009D2E7E">
      <w:pPr>
        <w:pStyle w:val="af6"/>
        <w:ind w:left="1417" w:hanging="472"/>
      </w:pPr>
      <w:r w:rsidRPr="00F67B29">
        <w:rPr>
          <w:rFonts w:hint="eastAsia"/>
          <w:lang w:eastAsia="zh-TW"/>
        </w:rPr>
        <w:t>２</w:t>
      </w:r>
      <w:r w:rsidR="00AF20FF" w:rsidRPr="00F67B29">
        <w:t>、企業家移民專案（</w:t>
      </w:r>
      <w:r w:rsidR="00AF20FF" w:rsidRPr="00F67B29">
        <w:t>Start Up Entrepreneur Programme</w:t>
      </w:r>
      <w:r w:rsidR="00AF20FF" w:rsidRPr="00F67B29">
        <w:t>）</w:t>
      </w:r>
    </w:p>
    <w:p w14:paraId="6D1CD994" w14:textId="77777777" w:rsidR="00AF20FF" w:rsidRPr="00F67B29" w:rsidRDefault="00AF20FF" w:rsidP="009D2E7E">
      <w:pPr>
        <w:pStyle w:val="af9"/>
        <w:ind w:left="1417" w:firstLine="472"/>
      </w:pPr>
      <w:r w:rsidRPr="00F67B29">
        <w:t>企業家移民專案適用於有創新商業構想並可負擔</w:t>
      </w:r>
      <w:r w:rsidR="001F2DE9" w:rsidRPr="00F67B29">
        <w:rPr>
          <w:rFonts w:hint="eastAsia"/>
          <w:lang w:eastAsia="zh-TW"/>
        </w:rPr>
        <w:t>5</w:t>
      </w:r>
      <w:r w:rsidRPr="00F67B29">
        <w:t>萬歐元啟動企業資金的企業家，提供企業家愛爾蘭居留權，支持高潛力初創企業，該專案沒有設定企業家創造職位的要求。</w:t>
      </w:r>
    </w:p>
    <w:p w14:paraId="06D3EAEB" w14:textId="77777777" w:rsidR="00AF20FF" w:rsidRPr="00F67B29" w:rsidRDefault="00AF20FF" w:rsidP="009D2E7E">
      <w:pPr>
        <w:pStyle w:val="af9"/>
        <w:ind w:left="1417" w:firstLine="472"/>
      </w:pPr>
      <w:r w:rsidRPr="00F67B29">
        <w:t>該專案不適用於零售、個人服務、餐飲或其他類似性質的企業。五年簽證將分為兩次發放，第一次申請僅給予兩年期限，之後評估小組（</w:t>
      </w:r>
      <w:r w:rsidRPr="00F67B29">
        <w:t>Evaluation Committee</w:t>
      </w:r>
      <w:r w:rsidRPr="00F67B29">
        <w:t>）將複查投資者是否仍然符合愛爾蘭移民條件，如果符合將給予另外三年簽證，五年期滿後可申請愛爾蘭永久居留權。</w:t>
      </w:r>
    </w:p>
    <w:p w14:paraId="0AE7FF6F" w14:textId="77777777" w:rsidR="00AF20FF" w:rsidRPr="00F67B29" w:rsidRDefault="009D2E7E" w:rsidP="009D2E7E">
      <w:pPr>
        <w:pStyle w:val="af6"/>
        <w:ind w:left="1417" w:hanging="472"/>
      </w:pPr>
      <w:r w:rsidRPr="00F67B29">
        <w:rPr>
          <w:rFonts w:hint="eastAsia"/>
          <w:lang w:eastAsia="zh-TW"/>
        </w:rPr>
        <w:t>３</w:t>
      </w:r>
      <w:r w:rsidR="00AF20FF" w:rsidRPr="00F67B29">
        <w:t>、營業許可（</w:t>
      </w:r>
      <w:r w:rsidR="00AF20FF" w:rsidRPr="00F67B29">
        <w:t>Business Permission</w:t>
      </w:r>
      <w:r w:rsidR="00AF20FF" w:rsidRPr="00F67B29">
        <w:t>）</w:t>
      </w:r>
    </w:p>
    <w:p w14:paraId="013EF26F" w14:textId="5878F2AB" w:rsidR="00AF20FF" w:rsidRPr="00F67B29" w:rsidRDefault="00AF20FF" w:rsidP="009D2E7E">
      <w:pPr>
        <w:pStyle w:val="af9"/>
        <w:ind w:left="1417" w:firstLine="472"/>
      </w:pPr>
      <w:r w:rsidRPr="00F67B29">
        <w:t>非歐洲經濟區（</w:t>
      </w:r>
      <w:r w:rsidRPr="00F67B29">
        <w:t>non-EEA</w:t>
      </w:r>
      <w:r w:rsidRPr="00F67B29">
        <w:t>）申請者</w:t>
      </w:r>
      <w:r w:rsidR="00A52D5B" w:rsidRPr="00F67B29">
        <w:t>計畫</w:t>
      </w:r>
      <w:r w:rsidRPr="00F67B29">
        <w:t>在愛爾蘭創業</w:t>
      </w:r>
      <w:r w:rsidRPr="00F67B29">
        <w:t>/</w:t>
      </w:r>
      <w:r w:rsidRPr="00F67B29">
        <w:t>開設公司</w:t>
      </w:r>
      <w:r w:rsidRPr="00F67B29">
        <w:t>/</w:t>
      </w:r>
      <w:r w:rsidRPr="00F67B29">
        <w:t>成為自</w:t>
      </w:r>
      <w:r w:rsidR="004317C2" w:rsidRPr="00F67B29">
        <w:rPr>
          <w:rFonts w:hint="eastAsia"/>
          <w:lang w:eastAsia="zh-TW"/>
        </w:rPr>
        <w:t>雇</w:t>
      </w:r>
      <w:r w:rsidRPr="00F67B29">
        <w:t>人士（</w:t>
      </w:r>
      <w:r w:rsidRPr="00F67B29">
        <w:t>self-employed</w:t>
      </w:r>
      <w:r w:rsidRPr="00F67B29">
        <w:t>）必須在申請移民簽證之前先申請營業許可，但必須創造就業機會（除本身職位之外），並且投入愛爾蘭</w:t>
      </w:r>
      <w:r w:rsidRPr="00F67B29">
        <w:t>30</w:t>
      </w:r>
      <w:r w:rsidRPr="00F67B29">
        <w:t>萬歐元投資資金。</w:t>
      </w:r>
    </w:p>
    <w:p w14:paraId="66E74D23" w14:textId="77777777" w:rsidR="00AF20FF" w:rsidRPr="00F67B29" w:rsidRDefault="00AF20FF" w:rsidP="009D2E7E">
      <w:pPr>
        <w:pStyle w:val="ae"/>
      </w:pPr>
      <w:r w:rsidRPr="00F67B29">
        <w:t>二、子女教育</w:t>
      </w:r>
    </w:p>
    <w:p w14:paraId="52871620" w14:textId="77777777" w:rsidR="00AF20FF" w:rsidRPr="00F67B29" w:rsidRDefault="00AF20FF" w:rsidP="009D2E7E">
      <w:pPr>
        <w:pStyle w:val="af4"/>
        <w:ind w:left="945" w:hanging="709"/>
      </w:pPr>
      <w:r w:rsidRPr="00F67B29">
        <w:t>（一）愛爾蘭的教育體系是在歐洲享有最高聲望的教育體系之一。學生升入第三層次（大學）繼續接受教育的百分比在歐盟的所有成員國中居最高位。</w:t>
      </w:r>
    </w:p>
    <w:p w14:paraId="2368A9D6" w14:textId="77777777" w:rsidR="00AF20FF" w:rsidRPr="00F67B29" w:rsidRDefault="00AF20FF" w:rsidP="009D2E7E">
      <w:pPr>
        <w:pStyle w:val="af4"/>
        <w:ind w:left="945" w:hanging="709"/>
      </w:pPr>
      <w:r w:rsidRPr="00F67B29">
        <w:t>（二）愛爾蘭設有不同種類的學校，包括宗教學校、私立學校和公立學校等。並且各類學校的課程設置是全國統一的，且有非常合理的結構。</w:t>
      </w:r>
    </w:p>
    <w:p w14:paraId="014832EA" w14:textId="77777777" w:rsidR="00AF20FF" w:rsidRPr="00F67B29" w:rsidRDefault="00AF20FF" w:rsidP="009D2E7E">
      <w:pPr>
        <w:pStyle w:val="af4"/>
        <w:ind w:left="945" w:hanging="709"/>
      </w:pPr>
      <w:r w:rsidRPr="00F67B29">
        <w:t>（三）對於學齡前兒童，愛爾蘭沒有國家主辦的教育體系。全國設有許多托兒所（日托中心），且註冊兒童保育員在全國比比皆是。兒童保育費不用納稅。</w:t>
      </w:r>
    </w:p>
    <w:p w14:paraId="49D5E903" w14:textId="77777777" w:rsidR="00653D06" w:rsidRPr="00F67B29" w:rsidRDefault="00653D06" w:rsidP="009D2E7E">
      <w:pPr>
        <w:pStyle w:val="af4"/>
        <w:ind w:left="945" w:hanging="709"/>
        <w:rPr>
          <w:lang w:eastAsia="zh-TW"/>
        </w:rPr>
      </w:pPr>
    </w:p>
    <w:p w14:paraId="2E590629" w14:textId="77777777" w:rsidR="00AF20FF" w:rsidRPr="00F67B29" w:rsidRDefault="00AF20FF" w:rsidP="009D2E7E">
      <w:pPr>
        <w:pStyle w:val="af4"/>
        <w:ind w:left="945" w:hanging="709"/>
      </w:pPr>
      <w:r w:rsidRPr="00F67B29">
        <w:t>（四）小學階段屬於第一層次的教育，學制為</w:t>
      </w:r>
      <w:r w:rsidRPr="00F67B29">
        <w:t>8</w:t>
      </w:r>
      <w:r w:rsidRPr="00F67B29">
        <w:t>年。適合這一層次的學生的年齡一般為</w:t>
      </w:r>
      <w:r w:rsidRPr="00F67B29">
        <w:t>4-12</w:t>
      </w:r>
      <w:r w:rsidRPr="00F67B29">
        <w:t>歲。</w:t>
      </w:r>
    </w:p>
    <w:p w14:paraId="284E31AE" w14:textId="77777777" w:rsidR="00AF20FF" w:rsidRPr="00F67B29" w:rsidRDefault="00AF20FF" w:rsidP="009D2E7E">
      <w:pPr>
        <w:pStyle w:val="af4"/>
        <w:ind w:left="945" w:hanging="709"/>
      </w:pPr>
      <w:r w:rsidRPr="00F67B29">
        <w:t>（五）第二層次教育的學制為</w:t>
      </w:r>
      <w:r w:rsidRPr="00F67B29">
        <w:t>5</w:t>
      </w:r>
      <w:r w:rsidRPr="00F67B29">
        <w:t>到</w:t>
      </w:r>
      <w:r w:rsidRPr="00F67B29">
        <w:t>6</w:t>
      </w:r>
      <w:r w:rsidRPr="00F67B29">
        <w:t>年，且在一般情況下，學生須在完成學業時參加名為學業完成證明（</w:t>
      </w:r>
      <w:r w:rsidRPr="00F67B29">
        <w:t>Leaving Certificate</w:t>
      </w:r>
      <w:r w:rsidRPr="00F67B29">
        <w:t>）的畢業考試。</w:t>
      </w:r>
    </w:p>
    <w:p w14:paraId="5AD4B16F" w14:textId="77777777" w:rsidR="00AF20FF" w:rsidRPr="00F67B29" w:rsidRDefault="00AF20FF" w:rsidP="009D2E7E">
      <w:pPr>
        <w:pStyle w:val="af4"/>
        <w:ind w:left="945" w:hanging="709"/>
      </w:pPr>
      <w:r w:rsidRPr="00F67B29">
        <w:t>（六）學生的學業完成證明（</w:t>
      </w:r>
      <w:r w:rsidRPr="00F67B29">
        <w:t>Leaving Certificate</w:t>
      </w:r>
      <w:r w:rsidRPr="00F67B29">
        <w:t>）的成績被大學作為決定錄取與否的標準。</w:t>
      </w:r>
    </w:p>
    <w:p w14:paraId="2CA7C545" w14:textId="77777777" w:rsidR="00AF20FF" w:rsidRPr="00F67B29" w:rsidRDefault="00AF20FF" w:rsidP="009D2E7E">
      <w:pPr>
        <w:pStyle w:val="af4"/>
        <w:ind w:left="945" w:hanging="709"/>
      </w:pPr>
      <w:r w:rsidRPr="00F67B29">
        <w:t>（七）愛爾蘭設有多所大學和學院。各所大學在接受非愛爾蘭公民學生的入學申請時都設有評審的標準。比如，對於來自美國的申請者，學生能力傾向測驗（</w:t>
      </w:r>
      <w:r w:rsidRPr="00F67B29">
        <w:t>SAT</w:t>
      </w:r>
      <w:r w:rsidRPr="00F67B29">
        <w:t>）分數和高中畢業證書（</w:t>
      </w:r>
      <w:r w:rsidRPr="00F67B29">
        <w:t>High School Diplomas</w:t>
      </w:r>
      <w:r w:rsidRPr="00F67B29">
        <w:t>）則為相關入學條件之一。再比如，對於來自英國的申請者，</w:t>
      </w:r>
      <w:r w:rsidRPr="00F67B29">
        <w:t>A</w:t>
      </w:r>
      <w:r w:rsidRPr="00F67B29">
        <w:t>級（</w:t>
      </w:r>
      <w:r w:rsidRPr="00F67B29">
        <w:t>A-levels</w:t>
      </w:r>
      <w:r w:rsidRPr="00F67B29">
        <w:t>）成績則為相關入學條件之一。而對於來自法國和德國的申請者，法國中學業士學位證書（</w:t>
      </w:r>
      <w:r w:rsidRPr="00F67B29">
        <w:t>Baccalaureate</w:t>
      </w:r>
      <w:r w:rsidRPr="00F67B29">
        <w:t>）或德國中學畢業證書（</w:t>
      </w:r>
      <w:r w:rsidRPr="00F67B29">
        <w:t>Abitur</w:t>
      </w:r>
      <w:r w:rsidRPr="00F67B29">
        <w:t>）則分別為這兩個國家的相關入學條件。</w:t>
      </w:r>
    </w:p>
    <w:p w14:paraId="3B47A8A8" w14:textId="77777777" w:rsidR="00AF20FF" w:rsidRPr="00F67B29" w:rsidRDefault="00AF20FF" w:rsidP="009D2E7E">
      <w:pPr>
        <w:pStyle w:val="af4"/>
        <w:ind w:left="945" w:hanging="709"/>
      </w:pPr>
      <w:r w:rsidRPr="00F67B29">
        <w:t>（八）都柏林有一所講授國際學士學位（</w:t>
      </w:r>
      <w:r w:rsidRPr="00F67B29">
        <w:t>Baccalaureate</w:t>
      </w:r>
      <w:r w:rsidRPr="00F67B29">
        <w:t>）的學校。另外，都柏林還有一所德語學校，並且在基爾代爾城（</w:t>
      </w:r>
      <w:r w:rsidRPr="00F67B29">
        <w:t>County Kildare</w:t>
      </w:r>
      <w:r w:rsidRPr="00F67B29">
        <w:t>）附近還有一所日語寄宿學校。</w:t>
      </w:r>
    </w:p>
    <w:p w14:paraId="471DFE89" w14:textId="77777777" w:rsidR="00AF20FF" w:rsidRPr="00F67B29" w:rsidRDefault="00AF20FF" w:rsidP="00380FE1">
      <w:pPr>
        <w:pStyle w:val="12"/>
        <w:ind w:left="1772" w:hanging="591"/>
        <w:rPr>
          <w:rFonts w:ascii="新細明體" w:eastAsia="新細明體" w:hAnsi="新細明體" w:cs="新細明體"/>
          <w:lang w:eastAsia="zh-TW"/>
        </w:rPr>
      </w:pPr>
    </w:p>
    <w:p w14:paraId="6680EC66" w14:textId="49BB5D3F" w:rsidR="0080277F" w:rsidRPr="00F67B29" w:rsidRDefault="0080277F">
      <w:pPr>
        <w:widowControl/>
        <w:overflowPunct/>
        <w:autoSpaceDE/>
        <w:jc w:val="left"/>
        <w:rPr>
          <w:rFonts w:ascii="新細明體" w:eastAsia="新細明體" w:hAnsi="新細明體" w:cs="新細明體"/>
          <w:lang w:eastAsia="zh-TW"/>
        </w:rPr>
      </w:pPr>
    </w:p>
    <w:p w14:paraId="2AEB12E6" w14:textId="77777777" w:rsidR="0080277F" w:rsidRPr="00F67B29" w:rsidRDefault="0080277F" w:rsidP="00380FE1">
      <w:pPr>
        <w:pStyle w:val="12"/>
        <w:ind w:left="1772" w:hanging="591"/>
        <w:rPr>
          <w:rFonts w:ascii="新細明體" w:eastAsia="新細明體" w:hAnsi="新細明體" w:cs="新細明體"/>
          <w:lang w:eastAsia="zh-TW"/>
        </w:rPr>
      </w:pPr>
    </w:p>
    <w:p w14:paraId="7AF9EE8D" w14:textId="77777777" w:rsidR="0080277F" w:rsidRPr="00F67B29" w:rsidRDefault="0080277F" w:rsidP="00380FE1">
      <w:pPr>
        <w:pStyle w:val="12"/>
        <w:ind w:left="1772" w:hanging="591"/>
        <w:rPr>
          <w:rFonts w:ascii="新細明體" w:eastAsia="新細明體" w:hAnsi="新細明體" w:cs="新細明體"/>
          <w:lang w:eastAsia="zh-TW"/>
        </w:rPr>
      </w:pPr>
    </w:p>
    <w:p w14:paraId="64BAAEE0" w14:textId="77777777" w:rsidR="00AF20FF" w:rsidRPr="00F67B29" w:rsidRDefault="00AF20FF" w:rsidP="00380FE1">
      <w:pPr>
        <w:pStyle w:val="12"/>
        <w:ind w:left="1772" w:hanging="591"/>
        <w:sectPr w:rsidR="00AF20FF" w:rsidRPr="00F67B29" w:rsidSect="000215EA">
          <w:headerReference w:type="even" r:id="rId64"/>
          <w:headerReference w:type="default" r:id="rId65"/>
          <w:footerReference w:type="even" r:id="rId66"/>
          <w:footerReference w:type="default" r:id="rId67"/>
          <w:headerReference w:type="first" r:id="rId68"/>
          <w:footerReference w:type="first" r:id="rId69"/>
          <w:pgSz w:w="11906" w:h="16838" w:code="9"/>
          <w:pgMar w:top="2268" w:right="1701" w:bottom="1701" w:left="1701" w:header="1134" w:footer="851" w:gutter="0"/>
          <w:cols w:space="720"/>
          <w:docGrid w:type="linesAndChars" w:linePitch="514" w:charSpace="-774"/>
        </w:sectPr>
      </w:pPr>
    </w:p>
    <w:p w14:paraId="68D3B0CC" w14:textId="77777777" w:rsidR="00AF20FF" w:rsidRPr="00F67B29" w:rsidRDefault="00AF20FF" w:rsidP="009D2E7E">
      <w:pPr>
        <w:pStyle w:val="ad"/>
        <w:rPr>
          <w:lang w:eastAsia="zh-TW"/>
        </w:rPr>
      </w:pPr>
      <w:bookmarkStart w:id="20" w:name="__RefHeading___Toc9260445"/>
      <w:bookmarkStart w:id="21" w:name="_Toc105622981"/>
      <w:bookmarkEnd w:id="20"/>
      <w:r w:rsidRPr="00F67B29">
        <w:rPr>
          <w:rFonts w:hint="eastAsia"/>
        </w:rPr>
        <w:t>第玖章　結論</w:t>
      </w:r>
      <w:bookmarkEnd w:id="21"/>
      <w:r w:rsidR="00744B1D" w:rsidRPr="00F67B29">
        <w:rPr>
          <w:rFonts w:hint="eastAsia"/>
          <w:lang w:eastAsia="zh-TW"/>
        </w:rPr>
        <w:t xml:space="preserve"> </w:t>
      </w:r>
    </w:p>
    <w:p w14:paraId="1C3271C1" w14:textId="77777777" w:rsidR="00AF20FF" w:rsidRPr="00F67B29" w:rsidRDefault="00AF20FF" w:rsidP="009D2E7E">
      <w:pPr>
        <w:pStyle w:val="ae"/>
      </w:pPr>
      <w:r w:rsidRPr="00F67B29">
        <w:t>一、愛爾蘭政府在人才教育上大量投資，培育出大批應變能力強的高級技術人員，供應外國企業投資愛爾蘭高科技產業所需人才。</w:t>
      </w:r>
    </w:p>
    <w:p w14:paraId="5642C550" w14:textId="77777777" w:rsidR="00AF20FF" w:rsidRPr="00F67B29" w:rsidRDefault="00AF20FF" w:rsidP="009D2E7E">
      <w:pPr>
        <w:pStyle w:val="a9"/>
        <w:ind w:firstLine="472"/>
      </w:pPr>
      <w:r w:rsidRPr="00F67B29">
        <w:t>外資看上愛爾蘭最大原因之一是愛爾蘭獨特的勞動力，該國是歐洲年輕人口比例最高的國家，全國</w:t>
      </w:r>
      <w:r w:rsidRPr="00F67B29">
        <w:t>34</w:t>
      </w:r>
      <w:r w:rsidR="00380FE1" w:rsidRPr="00F67B29">
        <w:t>%</w:t>
      </w:r>
      <w:r w:rsidRPr="00F67B29">
        <w:t>勞動人口的年齡是在</w:t>
      </w:r>
      <w:r w:rsidRPr="00F67B29">
        <w:rPr>
          <w:rFonts w:hint="eastAsia"/>
        </w:rPr>
        <w:t>34</w:t>
      </w:r>
      <w:r w:rsidRPr="00F67B29">
        <w:t>歲以下。愛爾蘭政府</w:t>
      </w:r>
      <w:r w:rsidRPr="00F67B29">
        <w:t>30</w:t>
      </w:r>
      <w:r w:rsidRPr="00F67B29">
        <w:t>年來大力在教育上栽培該國經濟發展所需高技術人才，提高愛爾蘭生產力。根據瑞士管理學院世界競爭力報告指出：愛爾蘭是全球教育品質符合經濟競爭需要表現最佳國家之一。愛爾蘭教育支出約占國民生產毛額（</w:t>
      </w:r>
      <w:r w:rsidRPr="00F67B29">
        <w:t>GNP</w:t>
      </w:r>
      <w:r w:rsidRPr="00F67B29">
        <w:t>）</w:t>
      </w:r>
      <w:r w:rsidRPr="00F67B29">
        <w:rPr>
          <w:rFonts w:hint="eastAsia"/>
        </w:rPr>
        <w:t>6</w:t>
      </w:r>
      <w:r w:rsidR="00380FE1" w:rsidRPr="00F67B29">
        <w:t>%</w:t>
      </w:r>
      <w:r w:rsidRPr="00F67B29">
        <w:t>，成人識字率世界第一，</w:t>
      </w:r>
      <w:r w:rsidRPr="00F67B29">
        <w:t>25</w:t>
      </w:r>
      <w:r w:rsidRPr="00F67B29">
        <w:t>歲至</w:t>
      </w:r>
      <w:r w:rsidRPr="00F67B29">
        <w:t>34</w:t>
      </w:r>
      <w:r w:rsidRPr="00F67B29">
        <w:t>歲間年齡層人口完成大學教育的比率將近</w:t>
      </w:r>
      <w:r w:rsidRPr="00F67B29">
        <w:rPr>
          <w:rFonts w:hint="eastAsia"/>
        </w:rPr>
        <w:t>50</w:t>
      </w:r>
      <w:r w:rsidR="00380FE1" w:rsidRPr="00F67B29">
        <w:t>%</w:t>
      </w:r>
      <w:r w:rsidRPr="00F67B29">
        <w:t>，居歐洲第一。愛爾蘭吸引外國投資的主要產業為高科技產業。因此，</w:t>
      </w:r>
      <w:r w:rsidRPr="00F67B29">
        <w:t>20</w:t>
      </w:r>
      <w:r w:rsidRPr="00F67B29">
        <w:t>至</w:t>
      </w:r>
      <w:r w:rsidRPr="00F67B29">
        <w:t>29</w:t>
      </w:r>
      <w:r w:rsidRPr="00F67B29">
        <w:t>歲年齡層人口中科技畢業生的比例，愛爾蘭為美國、德國的</w:t>
      </w:r>
      <w:r w:rsidRPr="00F67B29">
        <w:t>2</w:t>
      </w:r>
      <w:r w:rsidRPr="00F67B29">
        <w:t>倍以上，英國的</w:t>
      </w:r>
      <w:r w:rsidRPr="00F67B29">
        <w:t>1.</w:t>
      </w:r>
      <w:r w:rsidRPr="00F67B29">
        <w:rPr>
          <w:rFonts w:hint="eastAsia"/>
        </w:rPr>
        <w:t>5</w:t>
      </w:r>
      <w:r w:rsidRPr="00F67B29">
        <w:t>倍，荷蘭的</w:t>
      </w:r>
      <w:r w:rsidRPr="00F67B29">
        <w:t>4</w:t>
      </w:r>
      <w:r w:rsidRPr="00F67B29">
        <w:t>倍。愛爾蘭大量整齊高素質人才，方便國際大企業在愛爾蘭找到適用的員工，設立工廠，生產高階產品，或設立研發中心。</w:t>
      </w:r>
    </w:p>
    <w:p w14:paraId="5A9883D9" w14:textId="77777777" w:rsidR="00AF20FF" w:rsidRPr="00F67B29" w:rsidRDefault="00AF20FF" w:rsidP="009D2E7E">
      <w:pPr>
        <w:pStyle w:val="ae"/>
      </w:pPr>
      <w:r w:rsidRPr="00F67B29">
        <w:t>二、愛爾蘭公司稅率居全球最低之一，提高外國投資的投資報酬率。</w:t>
      </w:r>
    </w:p>
    <w:p w14:paraId="28070A5A" w14:textId="77777777" w:rsidR="00AF20FF" w:rsidRPr="00F67B29" w:rsidRDefault="00AF20FF" w:rsidP="009D2E7E">
      <w:pPr>
        <w:pStyle w:val="a9"/>
        <w:ind w:firstLine="472"/>
        <w:rPr>
          <w:lang w:eastAsia="zh-TW"/>
        </w:rPr>
      </w:pPr>
      <w:r w:rsidRPr="00F67B29">
        <w:t>愛爾蘭招攬外人投資相當有效的作法，是提供赴愛爾蘭投資者有利可圖的低稅率。愛爾蘭公司稅率是世界最低之一。愛爾蘭公司稅率</w:t>
      </w:r>
      <w:r w:rsidRPr="00F67B29">
        <w:t>12.5</w:t>
      </w:r>
      <w:r w:rsidR="00380FE1" w:rsidRPr="00F67B29">
        <w:t>%</w:t>
      </w:r>
      <w:r w:rsidRPr="00F67B29">
        <w:t>要較</w:t>
      </w:r>
      <w:r w:rsidRPr="00F67B29">
        <w:rPr>
          <w:rFonts w:hint="eastAsia"/>
        </w:rPr>
        <w:t>德國稅率</w:t>
      </w:r>
      <w:r w:rsidR="008A5BF5" w:rsidRPr="00F67B29">
        <w:rPr>
          <w:rFonts w:hint="eastAsia"/>
          <w:lang w:eastAsia="zh-TW"/>
        </w:rPr>
        <w:t>30</w:t>
      </w:r>
      <w:r w:rsidR="00380FE1" w:rsidRPr="00F67B29">
        <w:rPr>
          <w:rFonts w:hint="eastAsia"/>
        </w:rPr>
        <w:t>%</w:t>
      </w:r>
      <w:r w:rsidRPr="00F67B29">
        <w:rPr>
          <w:rFonts w:hint="eastAsia"/>
        </w:rPr>
        <w:t>、英國稅率</w:t>
      </w:r>
      <w:r w:rsidR="008A5BF5" w:rsidRPr="00F67B29">
        <w:rPr>
          <w:rFonts w:hint="eastAsia"/>
          <w:lang w:eastAsia="zh-TW"/>
        </w:rPr>
        <w:t>19</w:t>
      </w:r>
      <w:r w:rsidR="00380FE1" w:rsidRPr="00F67B29">
        <w:rPr>
          <w:rFonts w:hint="eastAsia"/>
        </w:rPr>
        <w:t>%</w:t>
      </w:r>
      <w:r w:rsidRPr="00F67B29">
        <w:rPr>
          <w:rFonts w:hint="eastAsia"/>
        </w:rPr>
        <w:t>及荷蘭稅率</w:t>
      </w:r>
      <w:r w:rsidR="008A5BF5" w:rsidRPr="00F67B29">
        <w:rPr>
          <w:rFonts w:hint="eastAsia"/>
          <w:lang w:eastAsia="zh-TW"/>
        </w:rPr>
        <w:t>25</w:t>
      </w:r>
      <w:r w:rsidR="00380FE1" w:rsidRPr="00F67B29">
        <w:rPr>
          <w:rFonts w:hint="eastAsia"/>
        </w:rPr>
        <w:t>%</w:t>
      </w:r>
      <w:r w:rsidRPr="00F67B29">
        <w:t>均低一半以上。在愛爾蘭繳</w:t>
      </w:r>
      <w:r w:rsidR="00175757" w:rsidRPr="00F67B29">
        <w:t>Companies Act 2014</w:t>
      </w:r>
      <w:r w:rsidRPr="00F67B29">
        <w:t>納公司稅稅率甚低，可大幅提高外人投資的投資報酬率，是相當吸引外人投資的作法。愛爾蘭</w:t>
      </w:r>
      <w:r w:rsidRPr="00F67B29">
        <w:t>2004</w:t>
      </w:r>
      <w:r w:rsidRPr="00F67B29">
        <w:t>年財政法亦規定，對設籍在愛爾蘭的公司，處分其在歐盟或在與愛爾蘭簽有租稅協定之國家設立之子公司的巨大股份時，免徵資本利得稅（</w:t>
      </w:r>
      <w:r w:rsidRPr="00F67B29">
        <w:t>capital gains tax</w:t>
      </w:r>
      <w:r w:rsidRPr="00F67B29">
        <w:t>）。</w:t>
      </w:r>
    </w:p>
    <w:p w14:paraId="3124F577" w14:textId="77777777" w:rsidR="004E5F3A" w:rsidRPr="00F67B29" w:rsidRDefault="00B053DE" w:rsidP="00B053DE">
      <w:pPr>
        <w:pStyle w:val="a9"/>
        <w:ind w:firstLine="472"/>
        <w:rPr>
          <w:lang w:eastAsia="zh-TW"/>
        </w:rPr>
      </w:pPr>
      <w:r w:rsidRPr="00F67B29">
        <w:rPr>
          <w:rFonts w:hint="eastAsia"/>
          <w:lang w:eastAsia="zh-TW"/>
        </w:rPr>
        <w:t>愛爾蘭過去低稅政策吸引到約</w:t>
      </w:r>
      <w:r w:rsidRPr="00F67B29">
        <w:rPr>
          <w:rFonts w:hint="eastAsia"/>
          <w:lang w:eastAsia="zh-TW"/>
        </w:rPr>
        <w:t>1,000</w:t>
      </w:r>
      <w:r w:rsidRPr="00F67B29">
        <w:rPr>
          <w:rFonts w:hint="eastAsia"/>
          <w:lang w:eastAsia="zh-TW"/>
        </w:rPr>
        <w:t>間跨國企業，包括科技、金融、製藥等行業，當中包括蘋果（</w:t>
      </w:r>
      <w:r w:rsidRPr="00F67B29">
        <w:rPr>
          <w:rFonts w:hint="eastAsia"/>
          <w:lang w:eastAsia="zh-TW"/>
        </w:rPr>
        <w:t>Apple</w:t>
      </w:r>
      <w:r w:rsidRPr="00F67B29">
        <w:rPr>
          <w:rFonts w:hint="eastAsia"/>
          <w:lang w:eastAsia="zh-TW"/>
        </w:rPr>
        <w:t>）、</w:t>
      </w:r>
      <w:r w:rsidRPr="00F67B29">
        <w:rPr>
          <w:rFonts w:hint="eastAsia"/>
          <w:lang w:eastAsia="zh-TW"/>
        </w:rPr>
        <w:t>Twitter</w:t>
      </w:r>
      <w:r w:rsidRPr="00F67B29">
        <w:rPr>
          <w:rFonts w:hint="eastAsia"/>
          <w:lang w:eastAsia="zh-TW"/>
        </w:rPr>
        <w:t>、</w:t>
      </w:r>
      <w:r w:rsidRPr="00F67B29">
        <w:rPr>
          <w:rFonts w:hint="eastAsia"/>
          <w:lang w:eastAsia="zh-TW"/>
        </w:rPr>
        <w:t>Yahoo</w:t>
      </w:r>
      <w:r w:rsidRPr="00F67B29">
        <w:rPr>
          <w:rFonts w:hint="eastAsia"/>
          <w:lang w:eastAsia="zh-TW"/>
        </w:rPr>
        <w:t>、輝瑞（</w:t>
      </w:r>
      <w:r w:rsidRPr="00F67B29">
        <w:rPr>
          <w:rFonts w:hint="eastAsia"/>
          <w:lang w:eastAsia="zh-TW"/>
        </w:rPr>
        <w:t>Pfizer</w:t>
      </w:r>
      <w:r w:rsidR="007C0EC6" w:rsidRPr="00F67B29">
        <w:rPr>
          <w:rFonts w:hint="eastAsia"/>
          <w:lang w:eastAsia="zh-TW"/>
        </w:rPr>
        <w:t>）等，</w:t>
      </w:r>
      <w:r w:rsidRPr="00F67B29">
        <w:rPr>
          <w:rFonts w:hint="eastAsia"/>
          <w:lang w:eastAsia="zh-TW"/>
        </w:rPr>
        <w:t>跨國公司對愛爾蘭經濟尤為重要。</w:t>
      </w:r>
    </w:p>
    <w:p w14:paraId="71E996BE" w14:textId="77777777" w:rsidR="00B053DE" w:rsidRPr="00F67B29" w:rsidRDefault="004E5F3A" w:rsidP="00B053DE">
      <w:pPr>
        <w:pStyle w:val="a9"/>
        <w:ind w:firstLine="472"/>
        <w:rPr>
          <w:lang w:eastAsia="zh-TW"/>
        </w:rPr>
      </w:pPr>
      <w:r w:rsidRPr="00F67B29">
        <w:rPr>
          <w:rFonts w:hint="eastAsia"/>
          <w:lang w:eastAsia="zh-TW"/>
        </w:rPr>
        <w:t>惟</w:t>
      </w:r>
      <w:r w:rsidRPr="00F67B29">
        <w:rPr>
          <w:rFonts w:hint="eastAsia"/>
          <w:lang w:eastAsia="zh-TW"/>
        </w:rPr>
        <w:t>OECD</w:t>
      </w:r>
      <w:r w:rsidRPr="00F67B29">
        <w:rPr>
          <w:rFonts w:hint="eastAsia"/>
          <w:lang w:eastAsia="zh-TW"/>
        </w:rPr>
        <w:t>於</w:t>
      </w:r>
      <w:r w:rsidRPr="00F67B29">
        <w:rPr>
          <w:rFonts w:hint="eastAsia"/>
          <w:lang w:eastAsia="zh-TW"/>
        </w:rPr>
        <w:t>2021</w:t>
      </w:r>
      <w:r w:rsidRPr="00F67B29">
        <w:rPr>
          <w:rFonts w:hint="eastAsia"/>
          <w:lang w:eastAsia="zh-TW"/>
        </w:rPr>
        <w:t>年提出最低稅負範本，國家徵收至少</w:t>
      </w:r>
      <w:r w:rsidRPr="00F67B29">
        <w:rPr>
          <w:rFonts w:hint="eastAsia"/>
          <w:lang w:eastAsia="zh-TW"/>
        </w:rPr>
        <w:t>15%</w:t>
      </w:r>
      <w:r w:rsidRPr="00F67B29">
        <w:rPr>
          <w:rFonts w:hint="eastAsia"/>
          <w:lang w:eastAsia="zh-TW"/>
        </w:rPr>
        <w:t>的全球最低公司稅，以為全球各地的公司創造公平的競爭環境。因此，自</w:t>
      </w:r>
      <w:r w:rsidRPr="00F67B29">
        <w:rPr>
          <w:rFonts w:hint="eastAsia"/>
          <w:lang w:eastAsia="zh-TW"/>
        </w:rPr>
        <w:t>2023</w:t>
      </w:r>
      <w:r w:rsidRPr="00F67B29">
        <w:rPr>
          <w:rFonts w:hint="eastAsia"/>
          <w:lang w:eastAsia="zh-TW"/>
        </w:rPr>
        <w:t>年起年營業額低於</w:t>
      </w:r>
      <w:r w:rsidRPr="00F67B29">
        <w:rPr>
          <w:rFonts w:hint="eastAsia"/>
          <w:lang w:eastAsia="zh-TW"/>
        </w:rPr>
        <w:t>7.5</w:t>
      </w:r>
      <w:r w:rsidRPr="00F67B29">
        <w:rPr>
          <w:rFonts w:hint="eastAsia"/>
          <w:lang w:eastAsia="zh-TW"/>
        </w:rPr>
        <w:t>億歐元之企業仍適用</w:t>
      </w:r>
      <w:r w:rsidRPr="00F67B29">
        <w:rPr>
          <w:rFonts w:hint="eastAsia"/>
          <w:lang w:eastAsia="zh-TW"/>
        </w:rPr>
        <w:t>12.5%</w:t>
      </w:r>
      <w:r w:rsidRPr="00F67B29">
        <w:rPr>
          <w:rFonts w:hint="eastAsia"/>
          <w:lang w:eastAsia="zh-TW"/>
        </w:rPr>
        <w:t>企業稅率，營業額高於</w:t>
      </w:r>
      <w:r w:rsidRPr="00F67B29">
        <w:rPr>
          <w:rFonts w:hint="eastAsia"/>
          <w:lang w:eastAsia="zh-TW"/>
        </w:rPr>
        <w:t>7.5</w:t>
      </w:r>
      <w:r w:rsidRPr="00F67B29">
        <w:rPr>
          <w:rFonts w:hint="eastAsia"/>
          <w:lang w:eastAsia="zh-TW"/>
        </w:rPr>
        <w:t>億歐元之企業則適用</w:t>
      </w:r>
      <w:r w:rsidRPr="00F67B29">
        <w:rPr>
          <w:rFonts w:hint="eastAsia"/>
          <w:lang w:eastAsia="zh-TW"/>
        </w:rPr>
        <w:t>15%</w:t>
      </w:r>
      <w:r w:rsidRPr="00F67B29">
        <w:rPr>
          <w:rFonts w:hint="eastAsia"/>
          <w:lang w:eastAsia="zh-TW"/>
        </w:rPr>
        <w:t>企業稅率。</w:t>
      </w:r>
    </w:p>
    <w:p w14:paraId="2948DFED" w14:textId="77777777" w:rsidR="00AF20FF" w:rsidRPr="00F67B29" w:rsidRDefault="00AF20FF" w:rsidP="009D2E7E">
      <w:pPr>
        <w:pStyle w:val="ae"/>
      </w:pPr>
      <w:r w:rsidRPr="00F67B29">
        <w:t>三、愛爾蘭對外人投資提供補助金（grants），以降低外人投資的開辦成本。</w:t>
      </w:r>
    </w:p>
    <w:p w14:paraId="6BC345F6" w14:textId="77777777" w:rsidR="00AF20FF" w:rsidRPr="00F67B29" w:rsidRDefault="00AF20FF" w:rsidP="009D2E7E">
      <w:pPr>
        <w:pStyle w:val="a9"/>
        <w:ind w:firstLine="472"/>
      </w:pPr>
      <w:r w:rsidRPr="00F67B29">
        <w:t>愛爾蘭投資發展局（</w:t>
      </w:r>
      <w:r w:rsidRPr="00F67B29">
        <w:t>IDA Ireland</w:t>
      </w:r>
      <w:r w:rsidRPr="00F67B29">
        <w:t>）提供投資獎勵措施之一，是對企業最初設立的成本提供現金補助；除補助設立成本外，尚補助其他項目，愛爾蘭投資發展局可針對每一企業的需要，提供量身訂製的（</w:t>
      </w:r>
      <w:r w:rsidRPr="00F67B29">
        <w:t>tailored</w:t>
      </w:r>
      <w:r w:rsidRPr="00F67B29">
        <w:t>）補助。原則上接受這些現金補助的企業不須歸還補助款，不過愛爾蘭投資發展局會從旁監督管理。愛爾蘭投資發展局會評估每一投資個案</w:t>
      </w:r>
      <w:r w:rsidR="00A52D5B" w:rsidRPr="00F67B29">
        <w:t>計畫</w:t>
      </w:r>
      <w:r w:rsidRPr="00F67B29">
        <w:t>，並與外國投資者雙方談判決定補助程度，補助金付款方式以最適合該外資企業的財務需求為導向。</w:t>
      </w:r>
    </w:p>
    <w:p w14:paraId="3D5FD76B" w14:textId="77777777" w:rsidR="00AF20FF" w:rsidRPr="00F67B29" w:rsidRDefault="00AF20FF" w:rsidP="009D2E7E">
      <w:pPr>
        <w:pStyle w:val="ae"/>
      </w:pPr>
      <w:r w:rsidRPr="00F67B29">
        <w:t>四、愛爾蘭積極推動外國企業赴愛爾蘭投資。</w:t>
      </w:r>
    </w:p>
    <w:p w14:paraId="20D7F0D3" w14:textId="77777777" w:rsidR="00AF20FF" w:rsidRPr="00F67B29" w:rsidRDefault="00AF20FF" w:rsidP="009D2E7E">
      <w:pPr>
        <w:pStyle w:val="a9"/>
        <w:ind w:firstLine="472"/>
      </w:pPr>
      <w:r w:rsidRPr="00F67B29">
        <w:t>愛爾蘭投資發展局是愛爾蘭之重要政府機關，負責推動外國企業赴愛爾蘭投資，並協助外資企業在愛爾蘭擴充發展。該局吸引外國人投資的作法如下：</w:t>
      </w:r>
    </w:p>
    <w:p w14:paraId="173E9709" w14:textId="77777777" w:rsidR="00AF20FF" w:rsidRPr="00F67B29" w:rsidRDefault="00AF20FF" w:rsidP="009D2E7E">
      <w:pPr>
        <w:pStyle w:val="af4"/>
        <w:ind w:left="945" w:hanging="709"/>
      </w:pPr>
      <w:r w:rsidRPr="00F67B29">
        <w:t>（一）招商重點放在愛爾蘭經濟發展新需求的產業部門，此等產業在愛爾蘭設立企業後能在全球市場上作有效競爭。例如：</w:t>
      </w:r>
      <w:r w:rsidR="00744B1D" w:rsidRPr="00F67B29">
        <w:rPr>
          <w:rFonts w:hint="eastAsia"/>
        </w:rPr>
        <w:t>目前重點招商產業為先進科技、軟體開發、消費金融、金融科技、人工智慧、網路安全及半導體</w:t>
      </w:r>
      <w:r w:rsidRPr="00F67B29">
        <w:t>。</w:t>
      </w:r>
    </w:p>
    <w:p w14:paraId="5734F994" w14:textId="77777777" w:rsidR="00AF20FF" w:rsidRPr="00F67B29" w:rsidRDefault="00AF20FF" w:rsidP="009D2E7E">
      <w:pPr>
        <w:pStyle w:val="af4"/>
        <w:ind w:left="945" w:hanging="709"/>
      </w:pPr>
      <w:r w:rsidRPr="00F67B29">
        <w:t>（二）建立國際企業與愛爾蘭高階教育及研究中心之間的聯繫，以確保愛爾蘭具備外人投資所需技術及研發能力人才。</w:t>
      </w:r>
    </w:p>
    <w:p w14:paraId="26577D48" w14:textId="77777777" w:rsidR="00AF20FF" w:rsidRPr="00F67B29" w:rsidRDefault="00AF20FF" w:rsidP="009D2E7E">
      <w:pPr>
        <w:pStyle w:val="af4"/>
        <w:ind w:left="945" w:hanging="709"/>
      </w:pPr>
      <w:r w:rsidRPr="00F67B29">
        <w:t>（三）建立以知識為導向活動的國際領導級聚落（</w:t>
      </w:r>
      <w:r w:rsidRPr="00F67B29">
        <w:t>clusters</w:t>
      </w:r>
      <w:r w:rsidRPr="00F67B29">
        <w:t>），以產生群聚效應。（註：「聚落」係指產業上下游彼此相關性強的公司群聚在一起，互相支援合作，互補所長。其優點為：發展出該產業強大供應力及勞動力，使生產過程順暢，加速創新、產品開發及成立新事業，後者復有助該聚落的發展。）</w:t>
      </w:r>
    </w:p>
    <w:p w14:paraId="056DF6D2" w14:textId="77777777" w:rsidR="00AF20FF" w:rsidRPr="00F67B29" w:rsidRDefault="00AF20FF" w:rsidP="009D2E7E">
      <w:pPr>
        <w:pStyle w:val="af4"/>
        <w:ind w:left="945" w:hanging="709"/>
      </w:pPr>
      <w:r w:rsidRPr="00F67B29">
        <w:t>（四）積極從事境內基礎建設、支持企業服務、通訊、教育及諸如歐盟政策等規定性議題的發展。</w:t>
      </w:r>
    </w:p>
    <w:p w14:paraId="66A28A96" w14:textId="77777777" w:rsidR="00AF20FF" w:rsidRPr="00F67B29" w:rsidRDefault="00AF20FF" w:rsidP="009D2E7E">
      <w:pPr>
        <w:pStyle w:val="ae"/>
      </w:pPr>
      <w:r w:rsidRPr="00F67B29">
        <w:t>五、愛爾蘭加入歐盟並採用歐元為貨幣單位。</w:t>
      </w:r>
    </w:p>
    <w:p w14:paraId="04AB9475" w14:textId="77777777" w:rsidR="00AF20FF" w:rsidRPr="00F67B29" w:rsidRDefault="00AF20FF" w:rsidP="009D2E7E">
      <w:pPr>
        <w:pStyle w:val="a9"/>
        <w:ind w:firstLine="472"/>
      </w:pPr>
      <w:r w:rsidRPr="00F67B29">
        <w:t>愛爾蘭外資企業投資係以自愛爾蘭出口為導向，亦為愛爾蘭出口主力軍。由下列愛爾蘭投資發展局協助外資在愛爾蘭成立公司數及創造就業人數的來源國別統計顯示，愛爾蘭外人投資主要來自歐美大國；這些國家在愛爾蘭投資所生產的產品，可就近行銷至免除關稅的歐盟國家及回銷有大批愛爾蘭移民所在的美國。此外，愛爾蘭效法其他歐盟國家，採用歐元為貨幣單位，免除與歐盟其他國家貨幣買賣間的匯率差價損失，亦有助吸引歐盟國家赴愛爾蘭投資。</w:t>
      </w:r>
    </w:p>
    <w:p w14:paraId="456AF890" w14:textId="77777777" w:rsidR="00AF20FF" w:rsidRPr="00F67B29" w:rsidRDefault="00AF20FF" w:rsidP="009D2E7E">
      <w:pPr>
        <w:pStyle w:val="ae"/>
      </w:pPr>
      <w:r w:rsidRPr="00F67B29">
        <w:rPr>
          <w:rFonts w:hint="eastAsia"/>
        </w:rPr>
        <w:t>六、給我國業者之投資建議</w:t>
      </w:r>
    </w:p>
    <w:p w14:paraId="33CE7EA9" w14:textId="77777777" w:rsidR="00AF20FF" w:rsidRPr="00F67B29" w:rsidRDefault="00AF20FF" w:rsidP="009D2E7E">
      <w:pPr>
        <w:pStyle w:val="a9"/>
        <w:ind w:firstLine="472"/>
      </w:pPr>
      <w:r w:rsidRPr="00F67B29">
        <w:rPr>
          <w:rFonts w:hint="eastAsia"/>
        </w:rPr>
        <w:t>愛爾蘭近年來引進許多國際性高科技企業，吸引目標為製造業及國際性服務業，其中附加價值及利潤較高之產業，例如通訊業、製藥業、金融服務業、綠色產業及數位媒體等尤其受歡迎，因此，愛爾蘭對我國相關高科技產品之需求頗高，由於高科技產品注重時效性，對於供貨之時間要求非常嚴謹，且我國產品面臨來自</w:t>
      </w:r>
      <w:r w:rsidR="00C519D0" w:rsidRPr="00F67B29">
        <w:rPr>
          <w:rFonts w:hint="eastAsia"/>
        </w:rPr>
        <w:t>中國大陸</w:t>
      </w:r>
      <w:r w:rsidRPr="00F67B29">
        <w:rPr>
          <w:rFonts w:hint="eastAsia"/>
        </w:rPr>
        <w:t>、日本、韓國及東歐國家之強烈競爭，我國相關高科技零組件供應廠商似可考慮利用愛爾蘭低公司稅之優勢在當地設立銷售據點、發貨倉庫或組裝廠，以就近供應歐洲及當地客戶並鞏固市場占有率。</w:t>
      </w:r>
    </w:p>
    <w:p w14:paraId="13DDE4C7" w14:textId="77777777" w:rsidR="00AF20FF" w:rsidRPr="00F67B29" w:rsidRDefault="00AF20FF" w:rsidP="009D2E7E">
      <w:pPr>
        <w:pStyle w:val="a9"/>
        <w:ind w:firstLine="472"/>
        <w:rPr>
          <w:lang w:eastAsia="zh-TW"/>
        </w:rPr>
      </w:pPr>
      <w:r w:rsidRPr="00F67B29">
        <w:rPr>
          <w:rFonts w:hint="eastAsia"/>
        </w:rPr>
        <w:t>此外，建議我國廠商應留意英國脫歐後，南、北愛爾蘭間之有關邊境管制、英愛關務流程及人員移動之相關安排，並將上述因素納入評估與考量。我國廠商可逕至經濟部國際貿易局之全球商情網，取得與英國脫歐相關之最新動態消息。</w:t>
      </w:r>
    </w:p>
    <w:p w14:paraId="429E4F6E" w14:textId="77777777" w:rsidR="009D2E7E" w:rsidRPr="00F67B29" w:rsidRDefault="009D2E7E" w:rsidP="009D2E7E">
      <w:pPr>
        <w:pStyle w:val="a9"/>
        <w:ind w:firstLine="472"/>
        <w:rPr>
          <w:lang w:eastAsia="zh-TW"/>
        </w:rPr>
      </w:pPr>
    </w:p>
    <w:p w14:paraId="4E59FE16" w14:textId="77777777" w:rsidR="009D2E7E" w:rsidRPr="00F67B29" w:rsidRDefault="009D2E7E" w:rsidP="009D2E7E">
      <w:pPr>
        <w:pStyle w:val="a9"/>
        <w:ind w:firstLine="472"/>
        <w:rPr>
          <w:lang w:eastAsia="zh-TW"/>
        </w:rPr>
      </w:pPr>
    </w:p>
    <w:p w14:paraId="6D7564A3" w14:textId="77777777" w:rsidR="009D2E7E" w:rsidRPr="00F67B29" w:rsidRDefault="009D2E7E" w:rsidP="009D2E7E">
      <w:pPr>
        <w:pStyle w:val="a9"/>
        <w:ind w:firstLine="472"/>
        <w:rPr>
          <w:lang w:eastAsia="zh-TW"/>
        </w:rPr>
        <w:sectPr w:rsidR="009D2E7E" w:rsidRPr="00F67B29" w:rsidSect="000215EA">
          <w:headerReference w:type="even" r:id="rId70"/>
          <w:headerReference w:type="default" r:id="rId71"/>
          <w:footerReference w:type="even" r:id="rId72"/>
          <w:footerReference w:type="default" r:id="rId73"/>
          <w:headerReference w:type="first" r:id="rId74"/>
          <w:footerReference w:type="first" r:id="rId75"/>
          <w:pgSz w:w="11906" w:h="16838" w:code="9"/>
          <w:pgMar w:top="2268" w:right="1701" w:bottom="1701" w:left="1701" w:header="1134" w:footer="851" w:gutter="0"/>
          <w:cols w:space="720"/>
          <w:docGrid w:type="linesAndChars" w:linePitch="514" w:charSpace="-774"/>
        </w:sectPr>
      </w:pPr>
    </w:p>
    <w:p w14:paraId="4BA2A877" w14:textId="77777777" w:rsidR="00AF20FF" w:rsidRPr="00F67B29" w:rsidRDefault="00AF20FF" w:rsidP="009D2E7E">
      <w:pPr>
        <w:pStyle w:val="ad"/>
        <w:rPr>
          <w:spacing w:val="0"/>
        </w:rPr>
      </w:pPr>
      <w:bookmarkStart w:id="22" w:name="__RefHeading___Toc9260446"/>
      <w:bookmarkStart w:id="23" w:name="_Toc105622982"/>
      <w:bookmarkEnd w:id="22"/>
      <w:r w:rsidRPr="00F67B29">
        <w:rPr>
          <w:rFonts w:hint="eastAsia"/>
          <w:spacing w:val="0"/>
        </w:rPr>
        <w:t>附錄一　我國在當地駐外單位及</w:t>
      </w:r>
      <w:r w:rsidR="009D2E7E" w:rsidRPr="00F67B29">
        <w:rPr>
          <w:rFonts w:hint="eastAsia"/>
          <w:spacing w:val="0"/>
          <w:lang w:eastAsia="zh-TW"/>
        </w:rPr>
        <w:t>臺</w:t>
      </w:r>
      <w:r w:rsidRPr="00F67B29">
        <w:rPr>
          <w:rFonts w:hint="eastAsia"/>
          <w:spacing w:val="0"/>
        </w:rPr>
        <w:t>（華）商團體</w:t>
      </w:r>
      <w:bookmarkEnd w:id="23"/>
    </w:p>
    <w:p w14:paraId="3A25C2C2" w14:textId="77777777" w:rsidR="00AF20FF" w:rsidRPr="00F67B29" w:rsidRDefault="00AF20FF" w:rsidP="009D2E7E">
      <w:pPr>
        <w:pStyle w:val="af4"/>
        <w:ind w:left="945" w:hanging="709"/>
      </w:pPr>
      <w:r w:rsidRPr="00F67B29">
        <w:t>（一）駐愛爾蘭代表處</w:t>
      </w:r>
    </w:p>
    <w:p w14:paraId="55AD6B09" w14:textId="77777777" w:rsidR="00AF20FF" w:rsidRPr="00F67B29" w:rsidRDefault="00AF20FF" w:rsidP="009D2E7E">
      <w:pPr>
        <w:pStyle w:val="af4"/>
        <w:ind w:left="945" w:hanging="709"/>
      </w:pPr>
      <w:r w:rsidRPr="00F67B29">
        <w:tab/>
        <w:t>Taipei Representative Office</w:t>
      </w:r>
    </w:p>
    <w:p w14:paraId="78F01AF2" w14:textId="77777777" w:rsidR="00AF20FF" w:rsidRPr="00F67B29" w:rsidRDefault="00AF20FF" w:rsidP="009D2E7E">
      <w:pPr>
        <w:pStyle w:val="af4"/>
        <w:ind w:left="945" w:hanging="709"/>
      </w:pPr>
      <w:r w:rsidRPr="00F67B29">
        <w:tab/>
        <w:t>8 Lower Hatch Street</w:t>
      </w:r>
      <w:r w:rsidRPr="00F67B29">
        <w:t>，</w:t>
      </w:r>
      <w:r w:rsidRPr="00F67B29">
        <w:t>Dublin 2</w:t>
      </w:r>
      <w:r w:rsidRPr="00F67B29">
        <w:t>，</w:t>
      </w:r>
      <w:r w:rsidRPr="00F67B29">
        <w:t>Ireland</w:t>
      </w:r>
    </w:p>
    <w:p w14:paraId="2E46BE96" w14:textId="77777777" w:rsidR="00AF20FF" w:rsidRPr="00F67B29" w:rsidRDefault="00AF20FF" w:rsidP="009D2E7E">
      <w:pPr>
        <w:pStyle w:val="af4"/>
        <w:ind w:left="945" w:hanging="709"/>
      </w:pPr>
      <w:r w:rsidRPr="00F67B29">
        <w:tab/>
        <w:t>Tel</w:t>
      </w:r>
      <w:r w:rsidRPr="00F67B29">
        <w:t>：</w:t>
      </w:r>
      <w:r w:rsidRPr="00F67B29">
        <w:t xml:space="preserve"> 353-1-6785413</w:t>
      </w:r>
    </w:p>
    <w:p w14:paraId="6B0A3FF4" w14:textId="77777777" w:rsidR="00AF20FF" w:rsidRPr="00F67B29" w:rsidRDefault="00AF20FF" w:rsidP="009D2E7E">
      <w:pPr>
        <w:pStyle w:val="af4"/>
        <w:ind w:left="945" w:hanging="709"/>
      </w:pPr>
      <w:r w:rsidRPr="00F67B29">
        <w:tab/>
        <w:t>Fax</w:t>
      </w:r>
      <w:r w:rsidRPr="00F67B29">
        <w:t>：</w:t>
      </w:r>
      <w:r w:rsidRPr="00F67B29">
        <w:t xml:space="preserve"> 353-1-6761686</w:t>
      </w:r>
    </w:p>
    <w:p w14:paraId="03446E14" w14:textId="77777777" w:rsidR="00AF20FF" w:rsidRPr="00F67B29" w:rsidRDefault="00AF20FF" w:rsidP="009D2E7E">
      <w:pPr>
        <w:pStyle w:val="af4"/>
        <w:ind w:left="945" w:hanging="709"/>
      </w:pPr>
      <w:r w:rsidRPr="00F67B29">
        <w:tab/>
        <w:t>Email</w:t>
      </w:r>
      <w:r w:rsidRPr="00F67B29">
        <w:t>：</w:t>
      </w:r>
      <w:r w:rsidRPr="00F67B29">
        <w:t>twnirl@gmail.com</w:t>
      </w:r>
    </w:p>
    <w:p w14:paraId="733FA13F" w14:textId="77777777" w:rsidR="00AF20FF" w:rsidRPr="00F67B29" w:rsidRDefault="00AF20FF" w:rsidP="009D2E7E">
      <w:pPr>
        <w:pStyle w:val="af4"/>
        <w:ind w:left="945" w:hanging="709"/>
      </w:pPr>
      <w:r w:rsidRPr="00F67B29">
        <w:t>（二）駐英國代表處經濟組</w:t>
      </w:r>
    </w:p>
    <w:p w14:paraId="6B19DFA1" w14:textId="77777777" w:rsidR="00AF20FF" w:rsidRPr="00F67B29" w:rsidRDefault="00AF20FF" w:rsidP="009D2E7E">
      <w:pPr>
        <w:pStyle w:val="af4"/>
        <w:ind w:left="945" w:hanging="709"/>
      </w:pPr>
      <w:r w:rsidRPr="00F67B29">
        <w:tab/>
        <w:t>Economic Division</w:t>
      </w:r>
      <w:r w:rsidRPr="00F67B29">
        <w:t>，</w:t>
      </w:r>
      <w:r w:rsidRPr="00F67B29">
        <w:t>Taipei Representative Office in the UK</w:t>
      </w:r>
    </w:p>
    <w:p w14:paraId="5AA50A10" w14:textId="77777777" w:rsidR="00AF20FF" w:rsidRPr="00F67B29" w:rsidRDefault="00AF20FF" w:rsidP="009D2E7E">
      <w:pPr>
        <w:pStyle w:val="af4"/>
        <w:ind w:left="945" w:hanging="709"/>
      </w:pPr>
      <w:r w:rsidRPr="00F67B29">
        <w:tab/>
        <w:t>5th Floor</w:t>
      </w:r>
      <w:r w:rsidRPr="00F67B29">
        <w:t>，</w:t>
      </w:r>
      <w:r w:rsidRPr="00F67B29">
        <w:t>Greener House</w:t>
      </w:r>
      <w:r w:rsidRPr="00F67B29">
        <w:t>，</w:t>
      </w:r>
      <w:r w:rsidRPr="00F67B29">
        <w:t>66-68 Haymarket</w:t>
      </w:r>
      <w:r w:rsidRPr="00F67B29">
        <w:t>，</w:t>
      </w:r>
      <w:r w:rsidRPr="00F67B29">
        <w:t>London SW1Y 4RF</w:t>
      </w:r>
    </w:p>
    <w:p w14:paraId="087FFB48" w14:textId="77777777" w:rsidR="00AF20FF" w:rsidRPr="00F67B29" w:rsidRDefault="00AF20FF" w:rsidP="009D2E7E">
      <w:pPr>
        <w:pStyle w:val="af4"/>
        <w:ind w:left="945" w:hanging="709"/>
      </w:pPr>
      <w:r w:rsidRPr="00F67B29">
        <w:tab/>
        <w:t>Tel</w:t>
      </w:r>
      <w:r w:rsidRPr="00F67B29">
        <w:t>：</w:t>
      </w:r>
      <w:r w:rsidRPr="00F67B29">
        <w:t>44-20-78391866</w:t>
      </w:r>
    </w:p>
    <w:p w14:paraId="30D7A91D" w14:textId="77777777" w:rsidR="00AF20FF" w:rsidRPr="00F67B29" w:rsidRDefault="00AF20FF" w:rsidP="009D2E7E">
      <w:pPr>
        <w:pStyle w:val="af4"/>
        <w:ind w:left="945" w:hanging="709"/>
      </w:pPr>
      <w:r w:rsidRPr="00F67B29">
        <w:tab/>
        <w:t>Fax</w:t>
      </w:r>
      <w:r w:rsidRPr="00F67B29">
        <w:t>：</w:t>
      </w:r>
      <w:r w:rsidRPr="00F67B29">
        <w:t xml:space="preserve"> 44-20-78391871</w:t>
      </w:r>
    </w:p>
    <w:p w14:paraId="5C7F7A9A" w14:textId="77777777" w:rsidR="00AF20FF" w:rsidRPr="00F67B29" w:rsidRDefault="00AF20FF" w:rsidP="009D2E7E">
      <w:pPr>
        <w:pStyle w:val="af4"/>
        <w:ind w:left="945" w:hanging="709"/>
      </w:pPr>
      <w:r w:rsidRPr="00F67B29">
        <w:tab/>
        <w:t>Email</w:t>
      </w:r>
      <w:r w:rsidRPr="00F67B29">
        <w:t>：</w:t>
      </w:r>
      <w:r w:rsidRPr="00F67B29">
        <w:t>london@ecotro.org.uk</w:t>
      </w:r>
    </w:p>
    <w:p w14:paraId="218F4136" w14:textId="77777777" w:rsidR="00AF20FF" w:rsidRPr="00F67B29" w:rsidRDefault="00AF20FF" w:rsidP="009D2E7E">
      <w:pPr>
        <w:pStyle w:val="af4"/>
        <w:ind w:left="945" w:hanging="709"/>
      </w:pPr>
      <w:r w:rsidRPr="00F67B29">
        <w:t>（三）倫敦</w:t>
      </w:r>
      <w:r w:rsidR="006A2B1E" w:rsidRPr="00F67B29">
        <w:t>臺</w:t>
      </w:r>
      <w:r w:rsidRPr="00F67B29">
        <w:t>灣貿易中心</w:t>
      </w:r>
    </w:p>
    <w:p w14:paraId="0FC5713D" w14:textId="77777777" w:rsidR="00AF20FF" w:rsidRPr="00F67B29" w:rsidRDefault="00AF20FF" w:rsidP="009D2E7E">
      <w:pPr>
        <w:pStyle w:val="af4"/>
        <w:ind w:left="945" w:hanging="709"/>
      </w:pPr>
      <w:r w:rsidRPr="00F67B29">
        <w:tab/>
        <w:t>Taiwan Trade Centre</w:t>
      </w:r>
    </w:p>
    <w:p w14:paraId="2495E29D" w14:textId="77777777" w:rsidR="00AF20FF" w:rsidRPr="00F67B29" w:rsidRDefault="00AF20FF" w:rsidP="009D2E7E">
      <w:pPr>
        <w:pStyle w:val="af4"/>
        <w:ind w:left="945" w:hanging="709"/>
      </w:pPr>
      <w:r w:rsidRPr="00F67B29">
        <w:tab/>
        <w:t>3rd Floor</w:t>
      </w:r>
      <w:r w:rsidRPr="00F67B29">
        <w:t>，</w:t>
      </w:r>
      <w:r w:rsidRPr="00F67B29">
        <w:t>29 Wilson Street</w:t>
      </w:r>
      <w:r w:rsidRPr="00F67B29">
        <w:t>，</w:t>
      </w:r>
      <w:r w:rsidRPr="00F67B29">
        <w:t>London EC2M 2SJ</w:t>
      </w:r>
      <w:r w:rsidRPr="00F67B29">
        <w:t>，</w:t>
      </w:r>
      <w:r w:rsidRPr="00F67B29">
        <w:t>United Kingdom</w:t>
      </w:r>
    </w:p>
    <w:p w14:paraId="25237661" w14:textId="77777777" w:rsidR="00AF20FF" w:rsidRPr="00F67B29" w:rsidRDefault="00AF20FF" w:rsidP="009D2E7E">
      <w:pPr>
        <w:pStyle w:val="af4"/>
        <w:ind w:left="945" w:hanging="709"/>
      </w:pPr>
      <w:r w:rsidRPr="00F67B29">
        <w:tab/>
        <w:t>Tel</w:t>
      </w:r>
      <w:r w:rsidRPr="00F67B29">
        <w:t>：</w:t>
      </w:r>
      <w:r w:rsidRPr="00F67B29">
        <w:t xml:space="preserve"> 44-20-76384676</w:t>
      </w:r>
    </w:p>
    <w:p w14:paraId="5C813CCE" w14:textId="77777777" w:rsidR="00AF20FF" w:rsidRPr="00F67B29" w:rsidRDefault="00AF20FF" w:rsidP="009D2E7E">
      <w:pPr>
        <w:pStyle w:val="af4"/>
        <w:ind w:left="945" w:hanging="709"/>
      </w:pPr>
      <w:r w:rsidRPr="00F67B29">
        <w:tab/>
        <w:t>Fax</w:t>
      </w:r>
      <w:r w:rsidRPr="00F67B29">
        <w:t>：</w:t>
      </w:r>
      <w:r w:rsidRPr="00F67B29">
        <w:t xml:space="preserve"> 44-2-7638-4686</w:t>
      </w:r>
    </w:p>
    <w:p w14:paraId="6506954F" w14:textId="77777777" w:rsidR="00AF20FF" w:rsidRPr="00F67B29" w:rsidRDefault="00AF20FF" w:rsidP="009D2E7E">
      <w:pPr>
        <w:pStyle w:val="af4"/>
        <w:ind w:left="945" w:hanging="709"/>
        <w:rPr>
          <w:lang w:val="en-GB"/>
        </w:rPr>
      </w:pPr>
      <w:r w:rsidRPr="00F67B29">
        <w:tab/>
        <w:t>Email</w:t>
      </w:r>
      <w:r w:rsidRPr="00F67B29">
        <w:t>：</w:t>
      </w:r>
      <w:r w:rsidRPr="00F67B29">
        <w:t>london@taitra.org.tw</w:t>
      </w:r>
    </w:p>
    <w:p w14:paraId="489AD5CF" w14:textId="77777777" w:rsidR="00AF20FF" w:rsidRPr="00F67B29" w:rsidRDefault="009D2E7E" w:rsidP="009D2E7E">
      <w:pPr>
        <w:pStyle w:val="ad"/>
      </w:pPr>
      <w:bookmarkStart w:id="24" w:name="__RefHeading___Toc9260447"/>
      <w:bookmarkEnd w:id="24"/>
      <w:r w:rsidRPr="00F67B29">
        <w:rPr>
          <w:lang w:eastAsia="zh-TW"/>
        </w:rPr>
        <w:br w:type="page"/>
      </w:r>
      <w:bookmarkStart w:id="25" w:name="_Toc105622983"/>
      <w:r w:rsidR="00AF20FF" w:rsidRPr="00F67B29">
        <w:rPr>
          <w:rFonts w:hint="eastAsia"/>
          <w:lang w:val="zh-TW"/>
        </w:rPr>
        <w:t>附錄二　當地重要投資相關機構</w:t>
      </w:r>
      <w:bookmarkEnd w:id="25"/>
    </w:p>
    <w:p w14:paraId="7709456E" w14:textId="77777777" w:rsidR="00AF20FF" w:rsidRPr="00F67B29" w:rsidRDefault="00AF20FF" w:rsidP="009D2E7E">
      <w:pPr>
        <w:pStyle w:val="af4"/>
        <w:ind w:left="945" w:hanging="709"/>
      </w:pPr>
      <w:r w:rsidRPr="00F67B29">
        <w:t>愛爾蘭政府相關單位：（</w:t>
      </w:r>
      <w:r w:rsidRPr="00F67B29">
        <w:t>http</w:t>
      </w:r>
      <w:r w:rsidRPr="00F67B29">
        <w:t>：</w:t>
      </w:r>
      <w:r w:rsidRPr="00F67B29">
        <w:t>//www.gov.ie</w:t>
      </w:r>
      <w:r w:rsidRPr="00F67B29">
        <w:t>）</w:t>
      </w:r>
    </w:p>
    <w:p w14:paraId="39B987FE" w14:textId="77777777" w:rsidR="00AF20FF" w:rsidRPr="00F67B29" w:rsidRDefault="00AF20FF" w:rsidP="009D2E7E">
      <w:pPr>
        <w:pStyle w:val="af4"/>
        <w:ind w:left="945" w:hanging="709"/>
      </w:pPr>
      <w:r w:rsidRPr="00F67B29">
        <w:t>（一）愛爾蘭投資發展局（</w:t>
      </w:r>
      <w:r w:rsidRPr="00F67B29">
        <w:t>IDA IRELAND</w:t>
      </w:r>
      <w:r w:rsidRPr="00F67B29">
        <w:t>）</w:t>
      </w:r>
    </w:p>
    <w:p w14:paraId="1DA2FF01" w14:textId="77777777" w:rsidR="00FB0460" w:rsidRPr="00F67B29" w:rsidRDefault="00AF20FF" w:rsidP="00FB0460">
      <w:pPr>
        <w:pStyle w:val="af4"/>
        <w:ind w:left="945" w:hanging="709"/>
      </w:pPr>
      <w:r w:rsidRPr="00F67B29">
        <w:tab/>
      </w:r>
      <w:r w:rsidR="00FB0460" w:rsidRPr="00F67B29">
        <w:t>Three Park Place</w:t>
      </w:r>
    </w:p>
    <w:p w14:paraId="111D9A24" w14:textId="77777777" w:rsidR="00FB0460" w:rsidRPr="00F67B29" w:rsidRDefault="00FB0460" w:rsidP="00FB0460">
      <w:pPr>
        <w:pStyle w:val="af4"/>
        <w:ind w:left="945" w:hanging="709"/>
      </w:pPr>
      <w:r w:rsidRPr="00F67B29">
        <w:rPr>
          <w:rFonts w:hint="eastAsia"/>
          <w:lang w:eastAsia="zh-TW"/>
        </w:rPr>
        <w:t xml:space="preserve">      </w:t>
      </w:r>
      <w:r w:rsidRPr="00F67B29">
        <w:t>Hatch Street Upper</w:t>
      </w:r>
    </w:p>
    <w:p w14:paraId="37AF0336" w14:textId="77777777" w:rsidR="00FB0460" w:rsidRPr="00F67B29" w:rsidRDefault="00FB0460" w:rsidP="00FB0460">
      <w:pPr>
        <w:pStyle w:val="af4"/>
        <w:ind w:left="945" w:hanging="709"/>
        <w:rPr>
          <w:lang w:eastAsia="zh-TW"/>
        </w:rPr>
      </w:pPr>
      <w:r w:rsidRPr="00F67B29">
        <w:rPr>
          <w:rFonts w:hint="eastAsia"/>
          <w:lang w:eastAsia="zh-TW"/>
        </w:rPr>
        <w:t xml:space="preserve">      </w:t>
      </w:r>
      <w:r w:rsidRPr="00F67B29">
        <w:t>Dublin 2</w:t>
      </w:r>
    </w:p>
    <w:p w14:paraId="501B07EE" w14:textId="77777777" w:rsidR="00AF20FF" w:rsidRPr="00F67B29" w:rsidRDefault="00FB0460" w:rsidP="00FB0460">
      <w:pPr>
        <w:pStyle w:val="af4"/>
        <w:ind w:left="945" w:hanging="709"/>
      </w:pPr>
      <w:r w:rsidRPr="00F67B29">
        <w:rPr>
          <w:rFonts w:hint="eastAsia"/>
          <w:lang w:eastAsia="zh-TW"/>
        </w:rPr>
        <w:t xml:space="preserve">      </w:t>
      </w:r>
      <w:r w:rsidR="00AF20FF" w:rsidRPr="00F67B29">
        <w:t>Tel</w:t>
      </w:r>
      <w:r w:rsidR="00AF20FF" w:rsidRPr="00F67B29">
        <w:t>：</w:t>
      </w:r>
      <w:r w:rsidR="00AF20FF" w:rsidRPr="00F67B29">
        <w:t>353-1-603-4000</w:t>
      </w:r>
    </w:p>
    <w:p w14:paraId="380C2315" w14:textId="77777777" w:rsidR="00AF20FF" w:rsidRPr="00F67B29" w:rsidRDefault="00AF20FF" w:rsidP="009D2E7E">
      <w:pPr>
        <w:pStyle w:val="af4"/>
        <w:ind w:left="945" w:hanging="709"/>
      </w:pPr>
      <w:r w:rsidRPr="00F67B29">
        <w:tab/>
        <w:t>Fax</w:t>
      </w:r>
      <w:r w:rsidRPr="00F67B29">
        <w:t>：</w:t>
      </w:r>
      <w:r w:rsidRPr="00F67B29">
        <w:t>353-1-603-4040</w:t>
      </w:r>
    </w:p>
    <w:p w14:paraId="44AAAC81" w14:textId="77777777" w:rsidR="00AF20FF" w:rsidRPr="00F67B29" w:rsidRDefault="00AF20FF" w:rsidP="009D2E7E">
      <w:pPr>
        <w:pStyle w:val="af4"/>
        <w:ind w:left="945" w:hanging="709"/>
      </w:pPr>
      <w:r w:rsidRPr="00F67B29">
        <w:tab/>
        <w:t>Website</w:t>
      </w:r>
      <w:r w:rsidRPr="00F67B29">
        <w:t>：</w:t>
      </w:r>
      <w:r w:rsidRPr="00F67B29">
        <w:t>http</w:t>
      </w:r>
      <w:r w:rsidRPr="00F67B29">
        <w:t>：</w:t>
      </w:r>
      <w:r w:rsidRPr="00F67B29">
        <w:t>//www.idaireland.com</w:t>
      </w:r>
    </w:p>
    <w:p w14:paraId="62A89C77" w14:textId="77777777" w:rsidR="00AF20FF" w:rsidRPr="00F67B29" w:rsidRDefault="00AF20FF" w:rsidP="009D2E7E">
      <w:pPr>
        <w:pStyle w:val="af4"/>
        <w:ind w:left="945" w:hanging="709"/>
      </w:pPr>
      <w:r w:rsidRPr="00F67B29">
        <w:t>（二）愛爾蘭企業發展局（</w:t>
      </w:r>
      <w:r w:rsidRPr="00F67B29">
        <w:t>Enterprise Ireland</w:t>
      </w:r>
      <w:r w:rsidRPr="00F67B29">
        <w:t>）</w:t>
      </w:r>
    </w:p>
    <w:p w14:paraId="798765A2" w14:textId="77777777" w:rsidR="00AF20FF" w:rsidRPr="00F67B29" w:rsidRDefault="00AF20FF" w:rsidP="009D2E7E">
      <w:pPr>
        <w:pStyle w:val="af4"/>
        <w:ind w:left="945" w:hanging="709"/>
      </w:pPr>
      <w:r w:rsidRPr="00F67B29">
        <w:tab/>
        <w:t>Enterprise Ireland</w:t>
      </w:r>
    </w:p>
    <w:p w14:paraId="5A52E0FA" w14:textId="77777777" w:rsidR="00AF20FF" w:rsidRPr="00F67B29" w:rsidRDefault="00AF20FF" w:rsidP="009D2E7E">
      <w:pPr>
        <w:pStyle w:val="af4"/>
        <w:ind w:left="945" w:hanging="709"/>
      </w:pPr>
      <w:r w:rsidRPr="00F67B29">
        <w:tab/>
        <w:t>East Point Business Park</w:t>
      </w:r>
    </w:p>
    <w:p w14:paraId="388DAAAA" w14:textId="77777777" w:rsidR="00AF20FF" w:rsidRPr="00F67B29" w:rsidRDefault="00AF20FF" w:rsidP="009D2E7E">
      <w:pPr>
        <w:pStyle w:val="af4"/>
        <w:ind w:left="945" w:hanging="709"/>
      </w:pPr>
      <w:r w:rsidRPr="00F67B29">
        <w:tab/>
        <w:t xml:space="preserve">Dublin 3 </w:t>
      </w:r>
    </w:p>
    <w:p w14:paraId="2DD91F6A" w14:textId="77777777" w:rsidR="00AF20FF" w:rsidRPr="00F67B29" w:rsidRDefault="00AF20FF" w:rsidP="009D2E7E">
      <w:pPr>
        <w:pStyle w:val="af4"/>
        <w:ind w:left="945" w:hanging="709"/>
      </w:pPr>
      <w:r w:rsidRPr="00F67B29">
        <w:tab/>
        <w:t>Tel</w:t>
      </w:r>
      <w:r w:rsidRPr="00F67B29">
        <w:t>：</w:t>
      </w:r>
      <w:r w:rsidRPr="00F67B29">
        <w:t>+353 1 727 2000</w:t>
      </w:r>
    </w:p>
    <w:p w14:paraId="7D96EF4F" w14:textId="77777777" w:rsidR="00AF20FF" w:rsidRPr="00F67B29" w:rsidRDefault="00AF20FF" w:rsidP="009D2E7E">
      <w:pPr>
        <w:pStyle w:val="af4"/>
        <w:ind w:left="945" w:hanging="709"/>
      </w:pPr>
      <w:r w:rsidRPr="00F67B29">
        <w:tab/>
        <w:t>Fax</w:t>
      </w:r>
      <w:r w:rsidRPr="00F67B29">
        <w:t>：</w:t>
      </w:r>
      <w:r w:rsidRPr="00F67B29">
        <w:t>+353 1 727 2020</w:t>
      </w:r>
    </w:p>
    <w:p w14:paraId="2267A6AF" w14:textId="77777777" w:rsidR="00AF20FF" w:rsidRPr="00F67B29" w:rsidRDefault="00AF20FF" w:rsidP="009D2E7E">
      <w:pPr>
        <w:pStyle w:val="af4"/>
        <w:ind w:left="945" w:hanging="709"/>
      </w:pPr>
      <w:r w:rsidRPr="00F67B29">
        <w:tab/>
        <w:t>Website</w:t>
      </w:r>
      <w:r w:rsidRPr="00F67B29">
        <w:t>：</w:t>
      </w:r>
      <w:r w:rsidRPr="00F67B29">
        <w:t>http</w:t>
      </w:r>
      <w:r w:rsidRPr="00F67B29">
        <w:t>：</w:t>
      </w:r>
      <w:r w:rsidRPr="00F67B29">
        <w:t>//www.enterprise-ireland.com</w:t>
      </w:r>
    </w:p>
    <w:p w14:paraId="7D723A26" w14:textId="77777777" w:rsidR="00AF20FF" w:rsidRPr="00F67B29" w:rsidRDefault="0006289B" w:rsidP="00653D06">
      <w:pPr>
        <w:pStyle w:val="af4"/>
        <w:ind w:left="945" w:hanging="709"/>
        <w:jc w:val="left"/>
      </w:pPr>
      <w:r w:rsidRPr="00F67B29">
        <w:t>（三）愛爾蘭</w:t>
      </w:r>
      <w:r w:rsidR="00AF20FF" w:rsidRPr="00F67B29">
        <w:t>企業</w:t>
      </w:r>
      <w:r w:rsidRPr="00F67B29">
        <w:rPr>
          <w:rFonts w:hint="eastAsia"/>
          <w:lang w:eastAsia="zh-TW"/>
        </w:rPr>
        <w:t>、貿易</w:t>
      </w:r>
      <w:r w:rsidRPr="00F67B29">
        <w:t>與</w:t>
      </w:r>
      <w:r w:rsidRPr="00F67B29">
        <w:rPr>
          <w:rFonts w:hint="eastAsia"/>
          <w:lang w:eastAsia="zh-TW"/>
        </w:rPr>
        <w:t>就業</w:t>
      </w:r>
      <w:r w:rsidR="00AF20FF" w:rsidRPr="00F67B29">
        <w:t>部（</w:t>
      </w:r>
      <w:r w:rsidR="00AF20FF" w:rsidRPr="00F67B29">
        <w:t>Department of Enterprise</w:t>
      </w:r>
      <w:r w:rsidRPr="00F67B29">
        <w:rPr>
          <w:rFonts w:hint="eastAsia"/>
          <w:lang w:eastAsia="zh-TW"/>
        </w:rPr>
        <w:t>, Trade</w:t>
      </w:r>
      <w:r w:rsidR="00AF20FF" w:rsidRPr="00F67B29">
        <w:t xml:space="preserve"> and</w:t>
      </w:r>
      <w:r w:rsidRPr="00F67B29">
        <w:rPr>
          <w:rFonts w:hint="eastAsia"/>
          <w:lang w:eastAsia="zh-TW"/>
        </w:rPr>
        <w:t xml:space="preserve"> Employment</w:t>
      </w:r>
      <w:r w:rsidR="00AF20FF" w:rsidRPr="00F67B29">
        <w:t>）</w:t>
      </w:r>
      <w:r w:rsidR="00AF20FF" w:rsidRPr="00F67B29">
        <w:t xml:space="preserve"> </w:t>
      </w:r>
    </w:p>
    <w:p w14:paraId="222DB4F3" w14:textId="77777777" w:rsidR="00AF20FF" w:rsidRPr="00F67B29" w:rsidRDefault="00AF20FF" w:rsidP="009D2E7E">
      <w:pPr>
        <w:pStyle w:val="af4"/>
        <w:ind w:left="945" w:hanging="709"/>
      </w:pPr>
      <w:r w:rsidRPr="00F67B29">
        <w:tab/>
        <w:t>23 Kildare Street</w:t>
      </w:r>
    </w:p>
    <w:p w14:paraId="4E838C8B" w14:textId="77777777" w:rsidR="00AF20FF" w:rsidRPr="00F67B29" w:rsidRDefault="00AF20FF" w:rsidP="009D2E7E">
      <w:pPr>
        <w:pStyle w:val="af4"/>
        <w:ind w:left="945" w:hanging="709"/>
      </w:pPr>
      <w:r w:rsidRPr="00F67B29">
        <w:tab/>
        <w:t>Dublin 2</w:t>
      </w:r>
    </w:p>
    <w:p w14:paraId="27B3882A" w14:textId="77777777" w:rsidR="00AF20FF" w:rsidRPr="00F67B29" w:rsidRDefault="00AF20FF" w:rsidP="009D2E7E">
      <w:pPr>
        <w:pStyle w:val="af4"/>
        <w:ind w:left="945" w:hanging="709"/>
      </w:pPr>
      <w:r w:rsidRPr="00F67B29">
        <w:tab/>
        <w:t>Tel</w:t>
      </w:r>
      <w:r w:rsidRPr="00F67B29">
        <w:t>：</w:t>
      </w:r>
      <w:r w:rsidR="0006289B" w:rsidRPr="00F67B29">
        <w:t>353 1 631 2121</w:t>
      </w:r>
    </w:p>
    <w:p w14:paraId="2D7B7AAA" w14:textId="77777777" w:rsidR="00AF20FF" w:rsidRPr="00F67B29" w:rsidRDefault="00AF20FF" w:rsidP="009D2E7E">
      <w:pPr>
        <w:pStyle w:val="af4"/>
        <w:ind w:left="945" w:hanging="709"/>
      </w:pPr>
      <w:r w:rsidRPr="00F67B29">
        <w:tab/>
        <w:t>Fax</w:t>
      </w:r>
      <w:r w:rsidRPr="00F67B29">
        <w:t>：</w:t>
      </w:r>
      <w:r w:rsidRPr="00F67B29">
        <w:t>353-1-631-2827</w:t>
      </w:r>
    </w:p>
    <w:p w14:paraId="751DA991" w14:textId="77777777" w:rsidR="00AF20FF" w:rsidRPr="00F67B29" w:rsidRDefault="00AF20FF" w:rsidP="009D2E7E">
      <w:pPr>
        <w:pStyle w:val="af4"/>
        <w:ind w:left="945" w:hanging="709"/>
      </w:pPr>
      <w:r w:rsidRPr="00F67B29">
        <w:tab/>
        <w:t>Website</w:t>
      </w:r>
      <w:r w:rsidRPr="00F67B29">
        <w:t>：</w:t>
      </w:r>
      <w:r w:rsidR="0006289B" w:rsidRPr="00F67B29">
        <w:t>https://enterprise.gov.ie/en/</w:t>
      </w:r>
    </w:p>
    <w:p w14:paraId="0DFF0967" w14:textId="77777777" w:rsidR="00AF20FF" w:rsidRPr="00F67B29" w:rsidRDefault="00AF20FF" w:rsidP="009D2E7E">
      <w:pPr>
        <w:pStyle w:val="af4"/>
        <w:ind w:left="945" w:hanging="709"/>
      </w:pPr>
      <w:r w:rsidRPr="00F67B29">
        <w:t>（四）愛爾蘭財政部（</w:t>
      </w:r>
      <w:r w:rsidRPr="00F67B29">
        <w:t>Deaprtment of Finance</w:t>
      </w:r>
      <w:r w:rsidRPr="00F67B29">
        <w:t>）</w:t>
      </w:r>
      <w:r w:rsidRPr="00F67B29">
        <w:t xml:space="preserve">   </w:t>
      </w:r>
    </w:p>
    <w:p w14:paraId="0C187349" w14:textId="77777777" w:rsidR="00AF20FF" w:rsidRPr="00F67B29" w:rsidRDefault="00AF20FF" w:rsidP="009D2E7E">
      <w:pPr>
        <w:pStyle w:val="af4"/>
        <w:ind w:left="945" w:hanging="709"/>
      </w:pPr>
      <w:r w:rsidRPr="00F67B29">
        <w:tab/>
        <w:t>Government Buildings</w:t>
      </w:r>
    </w:p>
    <w:p w14:paraId="210B7A35" w14:textId="77777777" w:rsidR="00AF20FF" w:rsidRPr="00F67B29" w:rsidRDefault="00AF20FF" w:rsidP="009D2E7E">
      <w:pPr>
        <w:pStyle w:val="af4"/>
        <w:ind w:left="945" w:hanging="709"/>
      </w:pPr>
      <w:r w:rsidRPr="00F67B29">
        <w:tab/>
        <w:t>Upper Merrion Street</w:t>
      </w:r>
      <w:r w:rsidRPr="00F67B29">
        <w:t>，</w:t>
      </w:r>
    </w:p>
    <w:p w14:paraId="505C100E" w14:textId="77777777" w:rsidR="00AF20FF" w:rsidRPr="00F67B29" w:rsidRDefault="00AF20FF" w:rsidP="009D2E7E">
      <w:pPr>
        <w:pStyle w:val="af4"/>
        <w:ind w:left="945" w:hanging="709"/>
      </w:pPr>
      <w:r w:rsidRPr="00F67B29">
        <w:tab/>
        <w:t>Dublin 2</w:t>
      </w:r>
    </w:p>
    <w:p w14:paraId="76E0C9E4" w14:textId="77777777" w:rsidR="00AF20FF" w:rsidRPr="00F67B29" w:rsidRDefault="00AF20FF" w:rsidP="009D2E7E">
      <w:pPr>
        <w:pStyle w:val="af4"/>
        <w:ind w:left="945" w:hanging="709"/>
      </w:pPr>
      <w:r w:rsidRPr="00F67B29">
        <w:tab/>
        <w:t>Tel</w:t>
      </w:r>
      <w:r w:rsidRPr="00F67B29">
        <w:t>：</w:t>
      </w:r>
      <w:r w:rsidRPr="00F67B29">
        <w:t xml:space="preserve"> 353-1-676-7571</w:t>
      </w:r>
    </w:p>
    <w:p w14:paraId="28AE23BE" w14:textId="77777777" w:rsidR="00AF20FF" w:rsidRPr="00F67B29" w:rsidRDefault="00AF20FF" w:rsidP="009D2E7E">
      <w:pPr>
        <w:pStyle w:val="af4"/>
        <w:ind w:left="945" w:hanging="709"/>
      </w:pPr>
      <w:r w:rsidRPr="00F67B29">
        <w:tab/>
        <w:t>Fax</w:t>
      </w:r>
      <w:r w:rsidRPr="00F67B29">
        <w:t>：</w:t>
      </w:r>
      <w:r w:rsidRPr="00F67B29">
        <w:t xml:space="preserve"> 353-1-678-9936</w:t>
      </w:r>
    </w:p>
    <w:p w14:paraId="3B9E09DD" w14:textId="77777777" w:rsidR="00AF20FF" w:rsidRPr="00F67B29" w:rsidRDefault="00AF20FF" w:rsidP="009D2E7E">
      <w:pPr>
        <w:pStyle w:val="af4"/>
        <w:ind w:left="945" w:hanging="709"/>
      </w:pPr>
      <w:r w:rsidRPr="00F67B29">
        <w:tab/>
        <w:t>Website</w:t>
      </w:r>
      <w:r w:rsidRPr="00F67B29">
        <w:t>：</w:t>
      </w:r>
      <w:r w:rsidRPr="00F67B29">
        <w:t>http://www.finance.gov.ie/</w:t>
      </w:r>
    </w:p>
    <w:p w14:paraId="38ED34F5" w14:textId="77777777" w:rsidR="00AF20FF" w:rsidRPr="00F67B29" w:rsidRDefault="00AF20FF" w:rsidP="009D2E7E">
      <w:pPr>
        <w:pStyle w:val="af4"/>
        <w:ind w:left="945" w:hanging="709"/>
      </w:pPr>
      <w:r w:rsidRPr="00F67B29">
        <w:t>（五）愛爾蘭賦稅及海關總署（</w:t>
      </w:r>
      <w:r w:rsidRPr="00F67B29">
        <w:t>Irish Tax and Customs</w:t>
      </w:r>
      <w:r w:rsidRPr="00F67B29">
        <w:t>）</w:t>
      </w:r>
      <w:r w:rsidRPr="00F67B29">
        <w:t xml:space="preserve">   </w:t>
      </w:r>
    </w:p>
    <w:p w14:paraId="7F157464" w14:textId="77777777" w:rsidR="00AF20FF" w:rsidRPr="00F67B29" w:rsidRDefault="00AF20FF" w:rsidP="009D2E7E">
      <w:pPr>
        <w:pStyle w:val="af4"/>
        <w:ind w:left="945" w:hanging="709"/>
      </w:pPr>
      <w:r w:rsidRPr="00F67B29">
        <w:tab/>
        <w:t>Website</w:t>
      </w:r>
      <w:r w:rsidRPr="00F67B29">
        <w:t>：</w:t>
      </w:r>
      <w:r w:rsidRPr="00F67B29">
        <w:t xml:space="preserve"> http</w:t>
      </w:r>
      <w:r w:rsidRPr="00F67B29">
        <w:t>：</w:t>
      </w:r>
      <w:r w:rsidRPr="00F67B29">
        <w:t>//www.revenue.ie/</w:t>
      </w:r>
    </w:p>
    <w:p w14:paraId="751F14EA" w14:textId="77777777" w:rsidR="00AF20FF" w:rsidRPr="00F67B29" w:rsidRDefault="00447C5A" w:rsidP="009D2E7E">
      <w:pPr>
        <w:pStyle w:val="af4"/>
        <w:ind w:left="945" w:hanging="709"/>
      </w:pPr>
      <w:r w:rsidRPr="00F67B29">
        <w:t>（六）愛爾蘭商</w:t>
      </w:r>
      <w:r w:rsidRPr="00F67B29">
        <w:rPr>
          <w:rFonts w:hint="eastAsia"/>
          <w:lang w:eastAsia="zh-TW"/>
        </w:rPr>
        <w:t>工總會</w:t>
      </w:r>
      <w:r w:rsidR="00AF20FF" w:rsidRPr="00F67B29">
        <w:t>（</w:t>
      </w:r>
      <w:r w:rsidR="00AF20FF" w:rsidRPr="00F67B29">
        <w:t>Ireland Business and Employers Confederation</w:t>
      </w:r>
      <w:r w:rsidR="00AF20FF" w:rsidRPr="00F67B29">
        <w:t>；</w:t>
      </w:r>
      <w:r w:rsidR="00AF20FF" w:rsidRPr="00F67B29">
        <w:t>IBEC</w:t>
      </w:r>
      <w:r w:rsidR="00AF20FF" w:rsidRPr="00F67B29">
        <w:t>）</w:t>
      </w:r>
    </w:p>
    <w:p w14:paraId="44724720" w14:textId="77777777" w:rsidR="00AF20FF" w:rsidRPr="00F67B29" w:rsidRDefault="00AF20FF" w:rsidP="009D2E7E">
      <w:pPr>
        <w:pStyle w:val="af4"/>
        <w:ind w:left="945" w:hanging="709"/>
      </w:pPr>
      <w:r w:rsidRPr="00F67B29">
        <w:tab/>
        <w:t>Confederation House</w:t>
      </w:r>
    </w:p>
    <w:p w14:paraId="6F1F62AD" w14:textId="77777777" w:rsidR="00AF20FF" w:rsidRPr="00F67B29" w:rsidRDefault="00AF20FF" w:rsidP="009D2E7E">
      <w:pPr>
        <w:pStyle w:val="af4"/>
        <w:ind w:left="945" w:hanging="709"/>
      </w:pPr>
      <w:r w:rsidRPr="00F67B29">
        <w:tab/>
        <w:t>84/86 Lower Baggot Street</w:t>
      </w:r>
    </w:p>
    <w:p w14:paraId="22196EB3" w14:textId="77777777" w:rsidR="00AF20FF" w:rsidRPr="00F67B29" w:rsidRDefault="00AF20FF" w:rsidP="009D2E7E">
      <w:pPr>
        <w:pStyle w:val="af4"/>
        <w:ind w:left="945" w:hanging="709"/>
      </w:pPr>
      <w:r w:rsidRPr="00F67B29">
        <w:tab/>
        <w:t>Dublin 2</w:t>
      </w:r>
    </w:p>
    <w:p w14:paraId="44B89993" w14:textId="77777777" w:rsidR="00AF20FF" w:rsidRPr="00F67B29" w:rsidRDefault="00AF20FF" w:rsidP="009D2E7E">
      <w:pPr>
        <w:pStyle w:val="af4"/>
        <w:ind w:left="945" w:hanging="709"/>
      </w:pPr>
      <w:r w:rsidRPr="00F67B29">
        <w:tab/>
        <w:t>Tel</w:t>
      </w:r>
      <w:r w:rsidRPr="00F67B29">
        <w:t>：（</w:t>
      </w:r>
      <w:r w:rsidRPr="00F67B29">
        <w:t>01</w:t>
      </w:r>
      <w:r w:rsidRPr="00F67B29">
        <w:t>）</w:t>
      </w:r>
      <w:r w:rsidRPr="00F67B29">
        <w:t>605 1500</w:t>
      </w:r>
    </w:p>
    <w:p w14:paraId="78E8805B" w14:textId="77777777" w:rsidR="00AF20FF" w:rsidRPr="00F67B29" w:rsidRDefault="00AF20FF" w:rsidP="009D2E7E">
      <w:pPr>
        <w:pStyle w:val="af4"/>
        <w:ind w:left="945" w:hanging="709"/>
      </w:pPr>
      <w:r w:rsidRPr="00F67B29">
        <w:tab/>
        <w:t>Fax</w:t>
      </w:r>
      <w:r w:rsidRPr="00F67B29">
        <w:t>：（</w:t>
      </w:r>
      <w:r w:rsidRPr="00F67B29">
        <w:t>01</w:t>
      </w:r>
      <w:r w:rsidRPr="00F67B29">
        <w:t>）</w:t>
      </w:r>
      <w:r w:rsidRPr="00F67B29">
        <w:t>638 1500</w:t>
      </w:r>
    </w:p>
    <w:p w14:paraId="0A9108BD" w14:textId="77777777" w:rsidR="00AF20FF" w:rsidRPr="00F67B29" w:rsidRDefault="00AF20FF" w:rsidP="009D2E7E">
      <w:pPr>
        <w:pStyle w:val="af4"/>
        <w:ind w:left="945" w:hanging="709"/>
      </w:pPr>
      <w:r w:rsidRPr="00F67B29">
        <w:tab/>
        <w:t>Website</w:t>
      </w:r>
      <w:r w:rsidRPr="00F67B29">
        <w:t>：</w:t>
      </w:r>
      <w:r w:rsidRPr="00F67B29">
        <w:t>http</w:t>
      </w:r>
      <w:r w:rsidRPr="00F67B29">
        <w:t>：</w:t>
      </w:r>
      <w:r w:rsidRPr="00F67B29">
        <w:t>//www.ibec.ie</w:t>
      </w:r>
    </w:p>
    <w:p w14:paraId="790900DD" w14:textId="77777777" w:rsidR="00AF20FF" w:rsidRPr="00F67B29" w:rsidRDefault="009D2E7E" w:rsidP="009D2E7E">
      <w:pPr>
        <w:pStyle w:val="ad"/>
        <w:rPr>
          <w:lang w:eastAsia="zh-TW"/>
        </w:rPr>
      </w:pPr>
      <w:bookmarkStart w:id="26" w:name="__RefHeading___Toc9260448"/>
      <w:r w:rsidRPr="00F67B29">
        <w:rPr>
          <w:lang w:eastAsia="zh-TW"/>
        </w:rPr>
        <w:br w:type="page"/>
      </w:r>
      <w:bookmarkStart w:id="27" w:name="_Toc105622984"/>
      <w:r w:rsidR="00AF20FF" w:rsidRPr="00F67B29">
        <w:rPr>
          <w:rFonts w:hint="eastAsia"/>
          <w:lang w:val="zh-TW"/>
        </w:rPr>
        <w:t>附錄三　當地外人投資統計</w:t>
      </w:r>
      <w:bookmarkEnd w:id="26"/>
      <w:bookmarkEnd w:id="27"/>
    </w:p>
    <w:p w14:paraId="6973260E" w14:textId="77777777" w:rsidR="00AF20FF" w:rsidRPr="00F67B29" w:rsidRDefault="00744B1D" w:rsidP="009D2E7E">
      <w:pPr>
        <w:pStyle w:val="afa"/>
      </w:pPr>
      <w:r w:rsidRPr="00F67B29">
        <w:rPr>
          <w:rFonts w:hint="eastAsia"/>
        </w:rPr>
        <w:t>截至</w:t>
      </w:r>
      <w:r w:rsidRPr="00F67B29">
        <w:rPr>
          <w:rFonts w:hint="eastAsia"/>
        </w:rPr>
        <w:t>2020</w:t>
      </w:r>
      <w:r w:rsidRPr="00F67B29">
        <w:rPr>
          <w:rFonts w:hint="eastAsia"/>
        </w:rPr>
        <w:t>年愛爾蘭外人投資統計</w:t>
      </w:r>
      <w:r w:rsidR="00AF20FF" w:rsidRPr="00F67B29">
        <w:t>：</w:t>
      </w:r>
    </w:p>
    <w:tbl>
      <w:tblPr>
        <w:tblW w:w="0" w:type="auto"/>
        <w:jc w:val="center"/>
        <w:tblLayout w:type="fixed"/>
        <w:tblCellMar>
          <w:left w:w="57" w:type="dxa"/>
          <w:right w:w="57" w:type="dxa"/>
        </w:tblCellMar>
        <w:tblLook w:val="0000" w:firstRow="0" w:lastRow="0" w:firstColumn="0" w:lastColumn="0" w:noHBand="0" w:noVBand="0"/>
      </w:tblPr>
      <w:tblGrid>
        <w:gridCol w:w="2145"/>
        <w:gridCol w:w="2176"/>
      </w:tblGrid>
      <w:tr w:rsidR="00F67B29" w:rsidRPr="00F67B29" w14:paraId="1F612086" w14:textId="77777777" w:rsidTr="009D2E7E">
        <w:trPr>
          <w:trHeight w:val="567"/>
          <w:tblHeader/>
          <w:jc w:val="center"/>
        </w:trPr>
        <w:tc>
          <w:tcPr>
            <w:tcW w:w="2145" w:type="dxa"/>
            <w:tcBorders>
              <w:top w:val="single" w:sz="8" w:space="0" w:color="000000"/>
              <w:left w:val="single" w:sz="8" w:space="0" w:color="000000"/>
              <w:bottom w:val="single" w:sz="8" w:space="0" w:color="000000"/>
            </w:tcBorders>
            <w:shd w:val="clear" w:color="auto" w:fill="auto"/>
            <w:vAlign w:val="center"/>
          </w:tcPr>
          <w:p w14:paraId="0187C606" w14:textId="77777777" w:rsidR="00AF20FF" w:rsidRPr="00F67B29" w:rsidRDefault="00AF20FF" w:rsidP="009D2E7E">
            <w:pPr>
              <w:pStyle w:val="afa"/>
            </w:pPr>
            <w:r w:rsidRPr="00F67B29">
              <w:rPr>
                <w:rFonts w:hint="eastAsia"/>
              </w:rPr>
              <w:t>來源地</w:t>
            </w:r>
          </w:p>
        </w:tc>
        <w:tc>
          <w:tcPr>
            <w:tcW w:w="2176" w:type="dxa"/>
            <w:tcBorders>
              <w:top w:val="single" w:sz="8" w:space="0" w:color="000000"/>
              <w:left w:val="single" w:sz="8" w:space="0" w:color="000000"/>
              <w:bottom w:val="single" w:sz="8" w:space="0" w:color="000000"/>
              <w:right w:val="single" w:sz="8" w:space="0" w:color="000000"/>
            </w:tcBorders>
            <w:shd w:val="clear" w:color="auto" w:fill="auto"/>
            <w:vAlign w:val="center"/>
          </w:tcPr>
          <w:p w14:paraId="50C48CFA" w14:textId="77777777" w:rsidR="00AF20FF" w:rsidRPr="00F67B29" w:rsidRDefault="00AF20FF" w:rsidP="009D2E7E">
            <w:pPr>
              <w:pStyle w:val="afa"/>
            </w:pPr>
            <w:r w:rsidRPr="00F67B29">
              <w:rPr>
                <w:rFonts w:hint="eastAsia"/>
              </w:rPr>
              <w:t>金額（百萬歐元）</w:t>
            </w:r>
          </w:p>
        </w:tc>
      </w:tr>
      <w:tr w:rsidR="00F67B29" w:rsidRPr="00F67B29" w14:paraId="6B0CAB52" w14:textId="77777777" w:rsidTr="009D2E7E">
        <w:trPr>
          <w:trHeight w:val="567"/>
          <w:jc w:val="center"/>
        </w:trPr>
        <w:tc>
          <w:tcPr>
            <w:tcW w:w="2145" w:type="dxa"/>
            <w:tcBorders>
              <w:top w:val="single" w:sz="8" w:space="0" w:color="000000"/>
              <w:left w:val="single" w:sz="8" w:space="0" w:color="000000"/>
              <w:bottom w:val="single" w:sz="8" w:space="0" w:color="000000"/>
            </w:tcBorders>
            <w:shd w:val="clear" w:color="auto" w:fill="auto"/>
            <w:vAlign w:val="center"/>
          </w:tcPr>
          <w:p w14:paraId="6C29817B" w14:textId="77777777" w:rsidR="00744B1D" w:rsidRPr="00F67B29" w:rsidRDefault="00744B1D" w:rsidP="00FB0460">
            <w:pPr>
              <w:pStyle w:val="afa"/>
            </w:pPr>
            <w:r w:rsidRPr="00F67B29">
              <w:rPr>
                <w:rFonts w:hint="eastAsia"/>
              </w:rPr>
              <w:t>美國</w:t>
            </w:r>
          </w:p>
        </w:tc>
        <w:tc>
          <w:tcPr>
            <w:tcW w:w="2176" w:type="dxa"/>
            <w:tcBorders>
              <w:top w:val="single" w:sz="8" w:space="0" w:color="000000"/>
              <w:left w:val="single" w:sz="8" w:space="0" w:color="000000"/>
              <w:bottom w:val="single" w:sz="8" w:space="0" w:color="000000"/>
              <w:right w:val="single" w:sz="8" w:space="0" w:color="000000"/>
            </w:tcBorders>
            <w:shd w:val="clear" w:color="auto" w:fill="auto"/>
            <w:vAlign w:val="center"/>
          </w:tcPr>
          <w:p w14:paraId="0F592C7F" w14:textId="77777777" w:rsidR="00744B1D" w:rsidRPr="00F67B29" w:rsidRDefault="00744B1D" w:rsidP="00FB0460">
            <w:pPr>
              <w:pStyle w:val="afa"/>
              <w:rPr>
                <w:lang w:eastAsia="zh-TW"/>
              </w:rPr>
            </w:pPr>
            <w:r w:rsidRPr="00F67B29">
              <w:rPr>
                <w:rFonts w:hint="eastAsia"/>
                <w:lang w:eastAsia="zh-TW"/>
              </w:rPr>
              <w:t>240,050</w:t>
            </w:r>
          </w:p>
        </w:tc>
      </w:tr>
      <w:tr w:rsidR="00F67B29" w:rsidRPr="00F67B29" w14:paraId="7268D827" w14:textId="77777777" w:rsidTr="009D2E7E">
        <w:trPr>
          <w:trHeight w:val="567"/>
          <w:jc w:val="center"/>
        </w:trPr>
        <w:tc>
          <w:tcPr>
            <w:tcW w:w="2145" w:type="dxa"/>
            <w:tcBorders>
              <w:top w:val="single" w:sz="8" w:space="0" w:color="000000"/>
              <w:left w:val="single" w:sz="8" w:space="0" w:color="000000"/>
              <w:bottom w:val="single" w:sz="8" w:space="0" w:color="000000"/>
            </w:tcBorders>
            <w:shd w:val="clear" w:color="auto" w:fill="auto"/>
            <w:vAlign w:val="center"/>
          </w:tcPr>
          <w:p w14:paraId="601568EA" w14:textId="77777777" w:rsidR="00744B1D" w:rsidRPr="00F67B29" w:rsidRDefault="00744B1D" w:rsidP="00FB0460">
            <w:pPr>
              <w:pStyle w:val="afa"/>
            </w:pPr>
            <w:r w:rsidRPr="00F67B29">
              <w:rPr>
                <w:rFonts w:hint="eastAsia"/>
                <w:lang w:eastAsia="zh-TW"/>
              </w:rPr>
              <w:t>荷蘭</w:t>
            </w:r>
          </w:p>
        </w:tc>
        <w:tc>
          <w:tcPr>
            <w:tcW w:w="2176" w:type="dxa"/>
            <w:tcBorders>
              <w:top w:val="single" w:sz="8" w:space="0" w:color="000000"/>
              <w:left w:val="single" w:sz="8" w:space="0" w:color="000000"/>
              <w:bottom w:val="single" w:sz="8" w:space="0" w:color="000000"/>
              <w:right w:val="single" w:sz="8" w:space="0" w:color="000000"/>
            </w:tcBorders>
            <w:shd w:val="clear" w:color="auto" w:fill="auto"/>
            <w:vAlign w:val="center"/>
          </w:tcPr>
          <w:p w14:paraId="3066CA3A" w14:textId="77777777" w:rsidR="00744B1D" w:rsidRPr="00F67B29" w:rsidRDefault="00744B1D" w:rsidP="00FB0460">
            <w:pPr>
              <w:pStyle w:val="afa"/>
              <w:rPr>
                <w:lang w:eastAsia="zh-TW"/>
              </w:rPr>
            </w:pPr>
            <w:r w:rsidRPr="00F67B29">
              <w:rPr>
                <w:rFonts w:hint="eastAsia"/>
                <w:lang w:eastAsia="zh-TW"/>
              </w:rPr>
              <w:t>133,479</w:t>
            </w:r>
          </w:p>
        </w:tc>
      </w:tr>
      <w:tr w:rsidR="00F67B29" w:rsidRPr="00F67B29" w14:paraId="29CAFBDB" w14:textId="77777777" w:rsidTr="009D2E7E">
        <w:trPr>
          <w:trHeight w:val="567"/>
          <w:jc w:val="center"/>
        </w:trPr>
        <w:tc>
          <w:tcPr>
            <w:tcW w:w="2145" w:type="dxa"/>
            <w:tcBorders>
              <w:top w:val="single" w:sz="8" w:space="0" w:color="000000"/>
              <w:left w:val="single" w:sz="8" w:space="0" w:color="000000"/>
              <w:bottom w:val="single" w:sz="8" w:space="0" w:color="000000"/>
            </w:tcBorders>
            <w:shd w:val="clear" w:color="auto" w:fill="auto"/>
            <w:vAlign w:val="center"/>
          </w:tcPr>
          <w:p w14:paraId="3B393C24" w14:textId="77777777" w:rsidR="00744B1D" w:rsidRPr="00F67B29" w:rsidRDefault="00744B1D" w:rsidP="00FB0460">
            <w:pPr>
              <w:pStyle w:val="afa"/>
            </w:pPr>
            <w:r w:rsidRPr="00F67B29">
              <w:rPr>
                <w:rFonts w:hint="eastAsia"/>
              </w:rPr>
              <w:t>盧森堡</w:t>
            </w:r>
          </w:p>
        </w:tc>
        <w:tc>
          <w:tcPr>
            <w:tcW w:w="2176" w:type="dxa"/>
            <w:tcBorders>
              <w:top w:val="single" w:sz="8" w:space="0" w:color="000000"/>
              <w:left w:val="single" w:sz="8" w:space="0" w:color="000000"/>
              <w:bottom w:val="single" w:sz="8" w:space="0" w:color="000000"/>
              <w:right w:val="single" w:sz="8" w:space="0" w:color="000000"/>
            </w:tcBorders>
            <w:shd w:val="clear" w:color="auto" w:fill="auto"/>
            <w:vAlign w:val="center"/>
          </w:tcPr>
          <w:p w14:paraId="1DC5012E" w14:textId="77777777" w:rsidR="00744B1D" w:rsidRPr="00F67B29" w:rsidRDefault="00744B1D" w:rsidP="00FB0460">
            <w:pPr>
              <w:pStyle w:val="afa"/>
              <w:rPr>
                <w:lang w:eastAsia="zh-TW"/>
              </w:rPr>
            </w:pPr>
            <w:r w:rsidRPr="00F67B29">
              <w:rPr>
                <w:rFonts w:hint="eastAsia"/>
                <w:lang w:eastAsia="zh-TW"/>
              </w:rPr>
              <w:t>119,313</w:t>
            </w:r>
          </w:p>
        </w:tc>
      </w:tr>
      <w:tr w:rsidR="00F67B29" w:rsidRPr="00F67B29" w14:paraId="32C967BC" w14:textId="77777777" w:rsidTr="009D2E7E">
        <w:trPr>
          <w:trHeight w:val="567"/>
          <w:jc w:val="center"/>
        </w:trPr>
        <w:tc>
          <w:tcPr>
            <w:tcW w:w="2145" w:type="dxa"/>
            <w:tcBorders>
              <w:top w:val="single" w:sz="8" w:space="0" w:color="000000"/>
              <w:left w:val="single" w:sz="8" w:space="0" w:color="000000"/>
              <w:bottom w:val="single" w:sz="8" w:space="0" w:color="000000"/>
            </w:tcBorders>
            <w:shd w:val="clear" w:color="auto" w:fill="auto"/>
            <w:vAlign w:val="center"/>
          </w:tcPr>
          <w:p w14:paraId="6B2CD899" w14:textId="77777777" w:rsidR="00744B1D" w:rsidRPr="00F67B29" w:rsidRDefault="00744B1D" w:rsidP="00FB0460">
            <w:pPr>
              <w:pStyle w:val="afa"/>
            </w:pPr>
            <w:r w:rsidRPr="00F67B29">
              <w:rPr>
                <w:rFonts w:hint="eastAsia"/>
              </w:rPr>
              <w:t>瑞士</w:t>
            </w:r>
          </w:p>
        </w:tc>
        <w:tc>
          <w:tcPr>
            <w:tcW w:w="2176" w:type="dxa"/>
            <w:tcBorders>
              <w:top w:val="single" w:sz="8" w:space="0" w:color="000000"/>
              <w:left w:val="single" w:sz="8" w:space="0" w:color="000000"/>
              <w:bottom w:val="single" w:sz="8" w:space="0" w:color="000000"/>
              <w:right w:val="single" w:sz="8" w:space="0" w:color="000000"/>
            </w:tcBorders>
            <w:shd w:val="clear" w:color="auto" w:fill="auto"/>
            <w:vAlign w:val="center"/>
          </w:tcPr>
          <w:p w14:paraId="327E4FD5" w14:textId="77777777" w:rsidR="00744B1D" w:rsidRPr="00F67B29" w:rsidRDefault="00744B1D" w:rsidP="00FB0460">
            <w:pPr>
              <w:pStyle w:val="afa"/>
              <w:rPr>
                <w:lang w:eastAsia="zh-TW"/>
              </w:rPr>
            </w:pPr>
            <w:r w:rsidRPr="00F67B29">
              <w:rPr>
                <w:rFonts w:hint="eastAsia"/>
                <w:lang w:eastAsia="zh-TW"/>
              </w:rPr>
              <w:t>84,695</w:t>
            </w:r>
          </w:p>
        </w:tc>
      </w:tr>
      <w:tr w:rsidR="00F67B29" w:rsidRPr="00F67B29" w14:paraId="1A9B682A" w14:textId="77777777" w:rsidTr="009D2E7E">
        <w:trPr>
          <w:trHeight w:val="567"/>
          <w:jc w:val="center"/>
        </w:trPr>
        <w:tc>
          <w:tcPr>
            <w:tcW w:w="2145" w:type="dxa"/>
            <w:tcBorders>
              <w:top w:val="single" w:sz="8" w:space="0" w:color="000000"/>
              <w:left w:val="single" w:sz="8" w:space="0" w:color="000000"/>
              <w:bottom w:val="single" w:sz="8" w:space="0" w:color="000000"/>
            </w:tcBorders>
            <w:shd w:val="clear" w:color="auto" w:fill="auto"/>
            <w:vAlign w:val="center"/>
          </w:tcPr>
          <w:p w14:paraId="739D6A77" w14:textId="77777777" w:rsidR="00744B1D" w:rsidRPr="00F67B29" w:rsidRDefault="00744B1D" w:rsidP="00FB0460">
            <w:pPr>
              <w:pStyle w:val="afa"/>
            </w:pPr>
            <w:r w:rsidRPr="00F67B29">
              <w:rPr>
                <w:rFonts w:hint="eastAsia"/>
              </w:rPr>
              <w:t>英國</w:t>
            </w:r>
          </w:p>
        </w:tc>
        <w:tc>
          <w:tcPr>
            <w:tcW w:w="2176" w:type="dxa"/>
            <w:tcBorders>
              <w:top w:val="single" w:sz="8" w:space="0" w:color="000000"/>
              <w:left w:val="single" w:sz="8" w:space="0" w:color="000000"/>
              <w:bottom w:val="single" w:sz="8" w:space="0" w:color="000000"/>
              <w:right w:val="single" w:sz="8" w:space="0" w:color="000000"/>
            </w:tcBorders>
            <w:shd w:val="clear" w:color="auto" w:fill="auto"/>
            <w:vAlign w:val="center"/>
          </w:tcPr>
          <w:p w14:paraId="790A48E5" w14:textId="77777777" w:rsidR="00744B1D" w:rsidRPr="00F67B29" w:rsidRDefault="00744B1D" w:rsidP="00FB0460">
            <w:pPr>
              <w:pStyle w:val="afa"/>
              <w:rPr>
                <w:lang w:eastAsia="zh-TW"/>
              </w:rPr>
            </w:pPr>
            <w:r w:rsidRPr="00F67B29">
              <w:rPr>
                <w:rFonts w:hint="eastAsia"/>
                <w:lang w:eastAsia="zh-TW"/>
              </w:rPr>
              <w:t>37,568</w:t>
            </w:r>
          </w:p>
        </w:tc>
      </w:tr>
      <w:tr w:rsidR="00F67B29" w:rsidRPr="00F67B29" w14:paraId="1402DDD5" w14:textId="77777777" w:rsidTr="009D2E7E">
        <w:trPr>
          <w:trHeight w:val="567"/>
          <w:jc w:val="center"/>
        </w:trPr>
        <w:tc>
          <w:tcPr>
            <w:tcW w:w="2145" w:type="dxa"/>
            <w:tcBorders>
              <w:top w:val="single" w:sz="8" w:space="0" w:color="000000"/>
              <w:left w:val="single" w:sz="8" w:space="0" w:color="000000"/>
              <w:bottom w:val="single" w:sz="8" w:space="0" w:color="000000"/>
            </w:tcBorders>
            <w:shd w:val="clear" w:color="auto" w:fill="auto"/>
            <w:vAlign w:val="center"/>
          </w:tcPr>
          <w:p w14:paraId="56F7C72F" w14:textId="77777777" w:rsidR="00744B1D" w:rsidRPr="00F67B29" w:rsidRDefault="00744B1D" w:rsidP="00FB0460">
            <w:pPr>
              <w:pStyle w:val="afa"/>
            </w:pPr>
            <w:r w:rsidRPr="00F67B29">
              <w:rPr>
                <w:rFonts w:hint="eastAsia"/>
              </w:rPr>
              <w:t>法國</w:t>
            </w:r>
          </w:p>
        </w:tc>
        <w:tc>
          <w:tcPr>
            <w:tcW w:w="2176" w:type="dxa"/>
            <w:tcBorders>
              <w:top w:val="single" w:sz="8" w:space="0" w:color="000000"/>
              <w:left w:val="single" w:sz="8" w:space="0" w:color="000000"/>
              <w:bottom w:val="single" w:sz="8" w:space="0" w:color="000000"/>
              <w:right w:val="single" w:sz="8" w:space="0" w:color="000000"/>
            </w:tcBorders>
            <w:shd w:val="clear" w:color="auto" w:fill="auto"/>
            <w:vAlign w:val="center"/>
          </w:tcPr>
          <w:p w14:paraId="7AA12B31" w14:textId="77777777" w:rsidR="00744B1D" w:rsidRPr="00F67B29" w:rsidRDefault="00744B1D" w:rsidP="00FB0460">
            <w:pPr>
              <w:pStyle w:val="afa"/>
              <w:rPr>
                <w:lang w:eastAsia="zh-TW"/>
              </w:rPr>
            </w:pPr>
            <w:r w:rsidRPr="00F67B29">
              <w:rPr>
                <w:rFonts w:hint="eastAsia"/>
                <w:lang w:eastAsia="zh-TW"/>
              </w:rPr>
              <w:t>22,484</w:t>
            </w:r>
          </w:p>
        </w:tc>
      </w:tr>
      <w:tr w:rsidR="00F67B29" w:rsidRPr="00F67B29" w14:paraId="4724FC61" w14:textId="77777777" w:rsidTr="009D2E7E">
        <w:trPr>
          <w:trHeight w:val="567"/>
          <w:jc w:val="center"/>
        </w:trPr>
        <w:tc>
          <w:tcPr>
            <w:tcW w:w="2145" w:type="dxa"/>
            <w:tcBorders>
              <w:top w:val="single" w:sz="8" w:space="0" w:color="000000"/>
              <w:left w:val="single" w:sz="8" w:space="0" w:color="000000"/>
              <w:bottom w:val="single" w:sz="8" w:space="0" w:color="000000"/>
            </w:tcBorders>
            <w:shd w:val="clear" w:color="auto" w:fill="auto"/>
            <w:vAlign w:val="center"/>
          </w:tcPr>
          <w:p w14:paraId="4D04DE90" w14:textId="77777777" w:rsidR="00744B1D" w:rsidRPr="00F67B29" w:rsidRDefault="00744B1D" w:rsidP="00FB0460">
            <w:pPr>
              <w:pStyle w:val="afa"/>
            </w:pPr>
            <w:r w:rsidRPr="00F67B29">
              <w:rPr>
                <w:rFonts w:hint="eastAsia"/>
              </w:rPr>
              <w:t>義大利</w:t>
            </w:r>
          </w:p>
        </w:tc>
        <w:tc>
          <w:tcPr>
            <w:tcW w:w="2176" w:type="dxa"/>
            <w:tcBorders>
              <w:top w:val="single" w:sz="8" w:space="0" w:color="000000"/>
              <w:left w:val="single" w:sz="8" w:space="0" w:color="000000"/>
              <w:bottom w:val="single" w:sz="8" w:space="0" w:color="000000"/>
              <w:right w:val="single" w:sz="8" w:space="0" w:color="000000"/>
            </w:tcBorders>
            <w:shd w:val="clear" w:color="auto" w:fill="auto"/>
            <w:vAlign w:val="center"/>
          </w:tcPr>
          <w:p w14:paraId="4EDB1E44" w14:textId="77777777" w:rsidR="00744B1D" w:rsidRPr="00F67B29" w:rsidRDefault="00744B1D" w:rsidP="00FB0460">
            <w:pPr>
              <w:pStyle w:val="afa"/>
              <w:rPr>
                <w:lang w:eastAsia="zh-TW"/>
              </w:rPr>
            </w:pPr>
            <w:r w:rsidRPr="00F67B29">
              <w:rPr>
                <w:rFonts w:hint="eastAsia"/>
                <w:lang w:eastAsia="zh-TW"/>
              </w:rPr>
              <w:t>9,929</w:t>
            </w:r>
          </w:p>
        </w:tc>
      </w:tr>
      <w:tr w:rsidR="00F67B29" w:rsidRPr="00F67B29" w14:paraId="657D066D" w14:textId="77777777" w:rsidTr="009D2E7E">
        <w:trPr>
          <w:trHeight w:val="567"/>
          <w:jc w:val="center"/>
        </w:trPr>
        <w:tc>
          <w:tcPr>
            <w:tcW w:w="2145" w:type="dxa"/>
            <w:tcBorders>
              <w:top w:val="single" w:sz="8" w:space="0" w:color="000000"/>
              <w:left w:val="single" w:sz="8" w:space="0" w:color="000000"/>
              <w:bottom w:val="single" w:sz="8" w:space="0" w:color="000000"/>
            </w:tcBorders>
            <w:shd w:val="clear" w:color="auto" w:fill="auto"/>
            <w:vAlign w:val="center"/>
          </w:tcPr>
          <w:p w14:paraId="70F301BB" w14:textId="77777777" w:rsidR="00744B1D" w:rsidRPr="00F67B29" w:rsidRDefault="00744B1D" w:rsidP="00FB0460">
            <w:pPr>
              <w:pStyle w:val="afa"/>
            </w:pPr>
            <w:r w:rsidRPr="00F67B29">
              <w:rPr>
                <w:rFonts w:hint="eastAsia"/>
                <w:lang w:eastAsia="zh-TW"/>
              </w:rPr>
              <w:t>西班牙</w:t>
            </w:r>
          </w:p>
        </w:tc>
        <w:tc>
          <w:tcPr>
            <w:tcW w:w="2176" w:type="dxa"/>
            <w:tcBorders>
              <w:top w:val="single" w:sz="8" w:space="0" w:color="000000"/>
              <w:left w:val="single" w:sz="8" w:space="0" w:color="000000"/>
              <w:bottom w:val="single" w:sz="8" w:space="0" w:color="000000"/>
              <w:right w:val="single" w:sz="8" w:space="0" w:color="000000"/>
            </w:tcBorders>
            <w:shd w:val="clear" w:color="auto" w:fill="auto"/>
            <w:vAlign w:val="center"/>
          </w:tcPr>
          <w:p w14:paraId="359663BC" w14:textId="77777777" w:rsidR="00744B1D" w:rsidRPr="00F67B29" w:rsidRDefault="00744B1D" w:rsidP="00FB0460">
            <w:pPr>
              <w:pStyle w:val="afa"/>
              <w:rPr>
                <w:lang w:eastAsia="zh-TW"/>
              </w:rPr>
            </w:pPr>
            <w:r w:rsidRPr="00F67B29">
              <w:rPr>
                <w:rFonts w:hint="eastAsia"/>
                <w:lang w:eastAsia="zh-TW"/>
              </w:rPr>
              <w:t>9,694</w:t>
            </w:r>
          </w:p>
        </w:tc>
      </w:tr>
      <w:tr w:rsidR="00F67B29" w:rsidRPr="00F67B29" w14:paraId="58315E6D" w14:textId="77777777" w:rsidTr="00FB0460">
        <w:trPr>
          <w:trHeight w:val="567"/>
          <w:jc w:val="center"/>
        </w:trPr>
        <w:tc>
          <w:tcPr>
            <w:tcW w:w="2145" w:type="dxa"/>
            <w:tcBorders>
              <w:top w:val="single" w:sz="8" w:space="0" w:color="000000"/>
              <w:left w:val="single" w:sz="8" w:space="0" w:color="000000"/>
              <w:bottom w:val="single" w:sz="8" w:space="0" w:color="000000"/>
            </w:tcBorders>
            <w:shd w:val="clear" w:color="auto" w:fill="auto"/>
          </w:tcPr>
          <w:p w14:paraId="086C695B" w14:textId="3A57340A" w:rsidR="00744B1D" w:rsidRPr="00F67B29" w:rsidRDefault="000B5D5A" w:rsidP="00FB0460">
            <w:pPr>
              <w:jc w:val="center"/>
            </w:pPr>
            <w:r w:rsidRPr="00F67B29">
              <w:rPr>
                <w:rFonts w:hint="eastAsia"/>
                <w:lang w:eastAsia="zh-TW"/>
              </w:rPr>
              <w:t>中國大陸</w:t>
            </w:r>
          </w:p>
        </w:tc>
        <w:tc>
          <w:tcPr>
            <w:tcW w:w="2176" w:type="dxa"/>
            <w:tcBorders>
              <w:top w:val="single" w:sz="8" w:space="0" w:color="000000"/>
              <w:left w:val="single" w:sz="8" w:space="0" w:color="000000"/>
              <w:bottom w:val="single" w:sz="8" w:space="0" w:color="000000"/>
              <w:right w:val="single" w:sz="8" w:space="0" w:color="000000"/>
            </w:tcBorders>
            <w:shd w:val="clear" w:color="auto" w:fill="auto"/>
          </w:tcPr>
          <w:p w14:paraId="42126ECC" w14:textId="77777777" w:rsidR="00744B1D" w:rsidRPr="00F67B29" w:rsidRDefault="00744B1D" w:rsidP="00FB0460">
            <w:pPr>
              <w:jc w:val="center"/>
              <w:rPr>
                <w:lang w:eastAsia="zh-TW"/>
              </w:rPr>
            </w:pPr>
            <w:r w:rsidRPr="00F67B29">
              <w:rPr>
                <w:rFonts w:hint="eastAsia"/>
                <w:lang w:eastAsia="zh-TW"/>
              </w:rPr>
              <w:t>8</w:t>
            </w:r>
            <w:r w:rsidRPr="00F67B29">
              <w:rPr>
                <w:rFonts w:hint="eastAsia"/>
              </w:rPr>
              <w:t>,</w:t>
            </w:r>
            <w:r w:rsidRPr="00F67B29">
              <w:rPr>
                <w:rFonts w:hint="eastAsia"/>
                <w:lang w:eastAsia="zh-TW"/>
              </w:rPr>
              <w:t>283</w:t>
            </w:r>
          </w:p>
        </w:tc>
      </w:tr>
      <w:tr w:rsidR="00F67B29" w:rsidRPr="00F67B29" w14:paraId="27F043F8" w14:textId="77777777" w:rsidTr="009D2E7E">
        <w:trPr>
          <w:trHeight w:val="567"/>
          <w:jc w:val="center"/>
        </w:trPr>
        <w:tc>
          <w:tcPr>
            <w:tcW w:w="2145" w:type="dxa"/>
            <w:tcBorders>
              <w:top w:val="single" w:sz="8" w:space="0" w:color="000000"/>
              <w:left w:val="single" w:sz="8" w:space="0" w:color="000000"/>
              <w:bottom w:val="single" w:sz="8" w:space="0" w:color="000000"/>
            </w:tcBorders>
            <w:shd w:val="clear" w:color="auto" w:fill="auto"/>
            <w:vAlign w:val="center"/>
          </w:tcPr>
          <w:p w14:paraId="79005F06" w14:textId="77777777" w:rsidR="00744B1D" w:rsidRPr="00F67B29" w:rsidRDefault="00744B1D" w:rsidP="00FB0460">
            <w:pPr>
              <w:pStyle w:val="afa"/>
              <w:rPr>
                <w:lang w:eastAsia="zh-TW"/>
              </w:rPr>
            </w:pPr>
            <w:r w:rsidRPr="00F67B29">
              <w:rPr>
                <w:rFonts w:hint="eastAsia"/>
                <w:lang w:eastAsia="zh-TW"/>
              </w:rPr>
              <w:t>德國</w:t>
            </w:r>
          </w:p>
        </w:tc>
        <w:tc>
          <w:tcPr>
            <w:tcW w:w="2176" w:type="dxa"/>
            <w:tcBorders>
              <w:top w:val="single" w:sz="8" w:space="0" w:color="000000"/>
              <w:left w:val="single" w:sz="8" w:space="0" w:color="000000"/>
              <w:bottom w:val="single" w:sz="8" w:space="0" w:color="000000"/>
              <w:right w:val="single" w:sz="8" w:space="0" w:color="000000"/>
            </w:tcBorders>
            <w:shd w:val="clear" w:color="auto" w:fill="auto"/>
            <w:vAlign w:val="center"/>
          </w:tcPr>
          <w:p w14:paraId="1E4A6ACF" w14:textId="77777777" w:rsidR="00744B1D" w:rsidRPr="00F67B29" w:rsidRDefault="00744B1D" w:rsidP="00FB0460">
            <w:pPr>
              <w:pStyle w:val="afa"/>
              <w:rPr>
                <w:lang w:eastAsia="zh-TW"/>
              </w:rPr>
            </w:pPr>
            <w:r w:rsidRPr="00F67B29">
              <w:rPr>
                <w:rFonts w:hint="eastAsia"/>
                <w:lang w:eastAsia="zh-TW"/>
              </w:rPr>
              <w:t>7,606</w:t>
            </w:r>
          </w:p>
        </w:tc>
      </w:tr>
      <w:tr w:rsidR="00F67B29" w:rsidRPr="00F67B29" w14:paraId="5D43621F" w14:textId="77777777" w:rsidTr="009D2E7E">
        <w:trPr>
          <w:trHeight w:val="567"/>
          <w:jc w:val="center"/>
        </w:trPr>
        <w:tc>
          <w:tcPr>
            <w:tcW w:w="2145" w:type="dxa"/>
            <w:tcBorders>
              <w:top w:val="single" w:sz="8" w:space="0" w:color="000000"/>
              <w:left w:val="single" w:sz="8" w:space="0" w:color="000000"/>
              <w:bottom w:val="single" w:sz="8" w:space="0" w:color="000000"/>
            </w:tcBorders>
            <w:shd w:val="clear" w:color="auto" w:fill="auto"/>
            <w:vAlign w:val="center"/>
          </w:tcPr>
          <w:p w14:paraId="476C407C" w14:textId="77777777" w:rsidR="00744B1D" w:rsidRPr="00F67B29" w:rsidRDefault="00744B1D" w:rsidP="00FB0460">
            <w:pPr>
              <w:pStyle w:val="afa"/>
            </w:pPr>
            <w:r w:rsidRPr="00F67B29">
              <w:t>總計</w:t>
            </w:r>
          </w:p>
        </w:tc>
        <w:tc>
          <w:tcPr>
            <w:tcW w:w="2176" w:type="dxa"/>
            <w:tcBorders>
              <w:top w:val="single" w:sz="8" w:space="0" w:color="000000"/>
              <w:left w:val="single" w:sz="8" w:space="0" w:color="000000"/>
              <w:bottom w:val="single" w:sz="8" w:space="0" w:color="000000"/>
              <w:right w:val="single" w:sz="8" w:space="0" w:color="000000"/>
            </w:tcBorders>
            <w:shd w:val="clear" w:color="auto" w:fill="auto"/>
            <w:vAlign w:val="center"/>
          </w:tcPr>
          <w:p w14:paraId="1EF2A227" w14:textId="77777777" w:rsidR="00744B1D" w:rsidRPr="00F67B29" w:rsidRDefault="00744B1D" w:rsidP="00FB0460">
            <w:pPr>
              <w:pStyle w:val="afa"/>
              <w:rPr>
                <w:lang w:eastAsia="zh-TW"/>
              </w:rPr>
            </w:pPr>
            <w:r w:rsidRPr="00F67B29">
              <w:rPr>
                <w:rFonts w:hint="eastAsia"/>
                <w:lang w:eastAsia="zh-TW"/>
              </w:rPr>
              <w:t>1,097,554</w:t>
            </w:r>
          </w:p>
        </w:tc>
      </w:tr>
    </w:tbl>
    <w:p w14:paraId="7D1822B0" w14:textId="77777777" w:rsidR="00AF20FF" w:rsidRPr="00F67B29" w:rsidRDefault="00AF20FF" w:rsidP="009D2E7E">
      <w:pPr>
        <w:pStyle w:val="afa"/>
        <w:rPr>
          <w:spacing w:val="20"/>
          <w:sz w:val="40"/>
          <w:szCs w:val="40"/>
        </w:rPr>
      </w:pPr>
      <w:r w:rsidRPr="00F67B29">
        <w:t>（資料來源：愛爾蘭</w:t>
      </w:r>
      <w:r w:rsidRPr="00F67B29">
        <w:rPr>
          <w:rFonts w:hint="eastAsia"/>
        </w:rPr>
        <w:t>中央統計局</w:t>
      </w:r>
      <w:r w:rsidRPr="00F67B29">
        <w:t>）</w:t>
      </w:r>
    </w:p>
    <w:p w14:paraId="21F7BB91" w14:textId="77777777" w:rsidR="00AF20FF" w:rsidRPr="00F67B29" w:rsidRDefault="009D2E7E" w:rsidP="009D2E7E">
      <w:pPr>
        <w:pStyle w:val="ad"/>
      </w:pPr>
      <w:bookmarkStart w:id="28" w:name="__RefHeading___Toc9260449"/>
      <w:bookmarkEnd w:id="28"/>
      <w:r w:rsidRPr="00F67B29">
        <w:rPr>
          <w:lang w:eastAsia="zh-TW"/>
        </w:rPr>
        <w:br w:type="page"/>
      </w:r>
      <w:bookmarkStart w:id="29" w:name="_Toc105622985"/>
      <w:r w:rsidR="00AF20FF" w:rsidRPr="00F67B29">
        <w:rPr>
          <w:rFonts w:hint="eastAsia"/>
        </w:rPr>
        <w:t>附錄四　我國廠商對當地國投資統計</w:t>
      </w:r>
      <w:bookmarkEnd w:id="29"/>
    </w:p>
    <w:p w14:paraId="37E36672" w14:textId="77777777" w:rsidR="00AF20FF" w:rsidRPr="00F67B29" w:rsidRDefault="00AF20FF" w:rsidP="009D2E7E">
      <w:pPr>
        <w:pStyle w:val="a9"/>
        <w:ind w:firstLine="472"/>
        <w:rPr>
          <w:lang w:val="en-GB" w:eastAsia="zh-TW"/>
        </w:rPr>
      </w:pPr>
      <w:r w:rsidRPr="00F67B29">
        <w:rPr>
          <w:rFonts w:hint="eastAsia"/>
          <w:lang w:val="en-GB"/>
        </w:rPr>
        <w:t>相較於鄰近之英國，</w:t>
      </w:r>
      <w:r w:rsidR="006A2B1E" w:rsidRPr="00F67B29">
        <w:rPr>
          <w:rFonts w:hint="eastAsia"/>
          <w:lang w:val="en-GB"/>
        </w:rPr>
        <w:t>臺</w:t>
      </w:r>
      <w:r w:rsidRPr="00F67B29">
        <w:rPr>
          <w:rFonts w:hint="eastAsia"/>
          <w:lang w:val="en-GB"/>
        </w:rPr>
        <w:t>愛雙邊投資之</w:t>
      </w:r>
      <w:r w:rsidRPr="00F67B29">
        <w:rPr>
          <w:lang w:val="en-GB"/>
        </w:rPr>
        <w:t>件數及金額皆屬少量，目前在愛爾蘭設有據點之主要</w:t>
      </w:r>
      <w:r w:rsidR="006A2B1E" w:rsidRPr="00F67B29">
        <w:rPr>
          <w:lang w:val="en-GB"/>
        </w:rPr>
        <w:t>臺</w:t>
      </w:r>
      <w:r w:rsidRPr="00F67B29">
        <w:rPr>
          <w:lang w:val="en-GB"/>
        </w:rPr>
        <w:t>商為長榮海運</w:t>
      </w:r>
      <w:r w:rsidR="00744B1D" w:rsidRPr="00F67B29">
        <w:rPr>
          <w:rFonts w:hint="eastAsia"/>
          <w:lang w:val="en-GB" w:eastAsia="zh-TW"/>
        </w:rPr>
        <w:t>及貿聯集團</w:t>
      </w:r>
      <w:r w:rsidRPr="00F67B29">
        <w:rPr>
          <w:lang w:val="en-GB"/>
        </w:rPr>
        <w:t>。</w:t>
      </w:r>
    </w:p>
    <w:p w14:paraId="29DDE2CE" w14:textId="77777777" w:rsidR="003852F5" w:rsidRPr="00F67B29" w:rsidRDefault="003852F5" w:rsidP="003852F5">
      <w:pPr>
        <w:pStyle w:val="afd"/>
        <w:spacing w:before="240"/>
        <w:rPr>
          <w:lang w:eastAsia="zh-TW"/>
        </w:rPr>
      </w:pPr>
      <w:r w:rsidRPr="00F67B29">
        <w:rPr>
          <w:rFonts w:hint="eastAsia"/>
        </w:rPr>
        <w:t>年度</w:t>
      </w:r>
      <w:r w:rsidRPr="00F67B29">
        <w:rPr>
          <w:rFonts w:hint="eastAsia"/>
          <w:lang w:eastAsia="zh-TW"/>
        </w:rPr>
        <w:t>別統計表</w:t>
      </w:r>
    </w:p>
    <w:tbl>
      <w:tblPr>
        <w:tblW w:w="5000" w:type="pct"/>
        <w:jc w:val="center"/>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ayout w:type="fixed"/>
        <w:tblCellMar>
          <w:left w:w="30" w:type="dxa"/>
          <w:right w:w="30" w:type="dxa"/>
        </w:tblCellMar>
        <w:tblLook w:val="0000" w:firstRow="0" w:lastRow="0" w:firstColumn="0" w:lastColumn="0" w:noHBand="0" w:noVBand="0"/>
      </w:tblPr>
      <w:tblGrid>
        <w:gridCol w:w="2360"/>
        <w:gridCol w:w="2637"/>
        <w:gridCol w:w="3567"/>
      </w:tblGrid>
      <w:tr w:rsidR="00F67B29" w:rsidRPr="00F67B29" w14:paraId="5C4C3E82" w14:textId="77777777" w:rsidTr="00876CF0">
        <w:trPr>
          <w:trHeight w:val="567"/>
          <w:tblHeader/>
          <w:jc w:val="center"/>
        </w:trPr>
        <w:tc>
          <w:tcPr>
            <w:tcW w:w="2360" w:type="dxa"/>
            <w:vAlign w:val="center"/>
          </w:tcPr>
          <w:p w14:paraId="4052C5F0" w14:textId="77777777" w:rsidR="008B636C" w:rsidRPr="00F67B29" w:rsidRDefault="008B636C" w:rsidP="00876CF0">
            <w:pPr>
              <w:pStyle w:val="afa"/>
            </w:pPr>
            <w:r w:rsidRPr="00F67B29">
              <w:rPr>
                <w:rFonts w:hint="eastAsia"/>
              </w:rPr>
              <w:t>年度</w:t>
            </w:r>
          </w:p>
        </w:tc>
        <w:tc>
          <w:tcPr>
            <w:tcW w:w="2637" w:type="dxa"/>
            <w:vAlign w:val="center"/>
          </w:tcPr>
          <w:p w14:paraId="42805E81" w14:textId="77777777" w:rsidR="008B636C" w:rsidRPr="00F67B29" w:rsidRDefault="008B636C" w:rsidP="00876CF0">
            <w:pPr>
              <w:pStyle w:val="afa"/>
            </w:pPr>
            <w:r w:rsidRPr="00F67B29">
              <w:rPr>
                <w:rFonts w:hint="eastAsia"/>
              </w:rPr>
              <w:t>件數</w:t>
            </w:r>
          </w:p>
        </w:tc>
        <w:tc>
          <w:tcPr>
            <w:tcW w:w="3567" w:type="dxa"/>
            <w:vAlign w:val="center"/>
          </w:tcPr>
          <w:p w14:paraId="51B65E4B" w14:textId="77777777" w:rsidR="008B636C" w:rsidRPr="00F67B29" w:rsidRDefault="008B636C" w:rsidP="00876CF0">
            <w:pPr>
              <w:pStyle w:val="afa"/>
            </w:pPr>
            <w:r w:rsidRPr="00F67B29">
              <w:rPr>
                <w:rFonts w:hint="eastAsia"/>
              </w:rPr>
              <w:t>金額（千美元）</w:t>
            </w:r>
          </w:p>
        </w:tc>
      </w:tr>
      <w:tr w:rsidR="00F67B29" w:rsidRPr="00F67B29" w14:paraId="62D603AB" w14:textId="77777777" w:rsidTr="00876CF0">
        <w:trPr>
          <w:trHeight w:val="567"/>
          <w:tblHeader/>
          <w:jc w:val="center"/>
        </w:trPr>
        <w:tc>
          <w:tcPr>
            <w:tcW w:w="2360" w:type="dxa"/>
            <w:shd w:val="clear" w:color="auto" w:fill="auto"/>
            <w:vAlign w:val="center"/>
          </w:tcPr>
          <w:p w14:paraId="7406E434" w14:textId="77777777" w:rsidR="008B636C" w:rsidRPr="00F67B29" w:rsidRDefault="008B636C" w:rsidP="00876CF0">
            <w:pPr>
              <w:pStyle w:val="afa"/>
            </w:pPr>
            <w:r w:rsidRPr="00F67B29">
              <w:t>1990</w:t>
            </w:r>
          </w:p>
        </w:tc>
        <w:tc>
          <w:tcPr>
            <w:tcW w:w="2637" w:type="dxa"/>
            <w:shd w:val="clear" w:color="auto" w:fill="auto"/>
            <w:vAlign w:val="center"/>
          </w:tcPr>
          <w:p w14:paraId="476D9D12" w14:textId="77777777" w:rsidR="008B636C" w:rsidRPr="00F67B29" w:rsidRDefault="008B636C" w:rsidP="00876CF0">
            <w:pPr>
              <w:pStyle w:val="afa"/>
            </w:pPr>
            <w:r w:rsidRPr="00F67B29">
              <w:t xml:space="preserve">2 </w:t>
            </w:r>
          </w:p>
        </w:tc>
        <w:tc>
          <w:tcPr>
            <w:tcW w:w="3567" w:type="dxa"/>
            <w:shd w:val="clear" w:color="auto" w:fill="auto"/>
            <w:vAlign w:val="center"/>
          </w:tcPr>
          <w:p w14:paraId="532F90E2" w14:textId="77777777" w:rsidR="008B636C" w:rsidRPr="00F67B29" w:rsidRDefault="008B636C" w:rsidP="00876CF0">
            <w:pPr>
              <w:pStyle w:val="afa"/>
              <w:tabs>
                <w:tab w:val="decimal" w:pos="2148"/>
              </w:tabs>
              <w:jc w:val="left"/>
            </w:pPr>
            <w:r w:rsidRPr="00F67B29">
              <w:rPr>
                <w:rFonts w:hint="eastAsia"/>
              </w:rPr>
              <w:t xml:space="preserve">38,976 </w:t>
            </w:r>
          </w:p>
        </w:tc>
      </w:tr>
      <w:tr w:rsidR="00F67B29" w:rsidRPr="00F67B29" w14:paraId="0312CD6C" w14:textId="77777777" w:rsidTr="00876CF0">
        <w:trPr>
          <w:trHeight w:val="567"/>
          <w:tblHeader/>
          <w:jc w:val="center"/>
        </w:trPr>
        <w:tc>
          <w:tcPr>
            <w:tcW w:w="2360" w:type="dxa"/>
            <w:shd w:val="clear" w:color="auto" w:fill="auto"/>
            <w:vAlign w:val="center"/>
          </w:tcPr>
          <w:p w14:paraId="4757A198" w14:textId="77777777" w:rsidR="008B636C" w:rsidRPr="00F67B29" w:rsidRDefault="008B636C" w:rsidP="00876CF0">
            <w:pPr>
              <w:pStyle w:val="afa"/>
            </w:pPr>
            <w:r w:rsidRPr="00F67B29">
              <w:t>1991</w:t>
            </w:r>
          </w:p>
        </w:tc>
        <w:tc>
          <w:tcPr>
            <w:tcW w:w="2637" w:type="dxa"/>
            <w:shd w:val="clear" w:color="auto" w:fill="auto"/>
            <w:vAlign w:val="center"/>
          </w:tcPr>
          <w:p w14:paraId="07DF2255" w14:textId="77777777" w:rsidR="008B636C" w:rsidRPr="00F67B29" w:rsidRDefault="008B636C" w:rsidP="00876CF0">
            <w:pPr>
              <w:pStyle w:val="afa"/>
            </w:pPr>
            <w:r w:rsidRPr="00F67B29">
              <w:t xml:space="preserve">0 </w:t>
            </w:r>
          </w:p>
        </w:tc>
        <w:tc>
          <w:tcPr>
            <w:tcW w:w="3567" w:type="dxa"/>
            <w:shd w:val="clear" w:color="auto" w:fill="auto"/>
            <w:vAlign w:val="center"/>
          </w:tcPr>
          <w:p w14:paraId="1634CFC1" w14:textId="77777777" w:rsidR="008B636C" w:rsidRPr="00F67B29" w:rsidRDefault="008B636C" w:rsidP="00876CF0">
            <w:pPr>
              <w:pStyle w:val="afa"/>
              <w:tabs>
                <w:tab w:val="decimal" w:pos="2148"/>
              </w:tabs>
              <w:jc w:val="left"/>
            </w:pPr>
            <w:r w:rsidRPr="00F67B29">
              <w:rPr>
                <w:rFonts w:hint="eastAsia"/>
              </w:rPr>
              <w:t xml:space="preserve">30,000 </w:t>
            </w:r>
          </w:p>
        </w:tc>
      </w:tr>
      <w:tr w:rsidR="00F67B29" w:rsidRPr="00F67B29" w14:paraId="35E50CF3" w14:textId="77777777" w:rsidTr="00876CF0">
        <w:trPr>
          <w:trHeight w:val="567"/>
          <w:tblHeader/>
          <w:jc w:val="center"/>
        </w:trPr>
        <w:tc>
          <w:tcPr>
            <w:tcW w:w="2360" w:type="dxa"/>
            <w:shd w:val="clear" w:color="auto" w:fill="auto"/>
            <w:vAlign w:val="center"/>
          </w:tcPr>
          <w:p w14:paraId="035F6574" w14:textId="77777777" w:rsidR="008B636C" w:rsidRPr="00F67B29" w:rsidRDefault="008B636C" w:rsidP="00876CF0">
            <w:pPr>
              <w:pStyle w:val="afa"/>
            </w:pPr>
            <w:r w:rsidRPr="00F67B29">
              <w:t>1994</w:t>
            </w:r>
          </w:p>
        </w:tc>
        <w:tc>
          <w:tcPr>
            <w:tcW w:w="2637" w:type="dxa"/>
            <w:shd w:val="clear" w:color="auto" w:fill="auto"/>
            <w:vAlign w:val="center"/>
          </w:tcPr>
          <w:p w14:paraId="7DC3D5FA" w14:textId="77777777" w:rsidR="008B636C" w:rsidRPr="00F67B29" w:rsidRDefault="008B636C" w:rsidP="00876CF0">
            <w:pPr>
              <w:pStyle w:val="afa"/>
            </w:pPr>
            <w:r w:rsidRPr="00F67B29">
              <w:t xml:space="preserve">1 </w:t>
            </w:r>
          </w:p>
        </w:tc>
        <w:tc>
          <w:tcPr>
            <w:tcW w:w="3567" w:type="dxa"/>
            <w:shd w:val="clear" w:color="auto" w:fill="auto"/>
            <w:vAlign w:val="center"/>
          </w:tcPr>
          <w:p w14:paraId="5CF4C98D" w14:textId="77777777" w:rsidR="008B636C" w:rsidRPr="00F67B29" w:rsidRDefault="008B636C" w:rsidP="00876CF0">
            <w:pPr>
              <w:pStyle w:val="afa"/>
              <w:tabs>
                <w:tab w:val="decimal" w:pos="2148"/>
              </w:tabs>
              <w:jc w:val="left"/>
            </w:pPr>
            <w:r w:rsidRPr="00F67B29">
              <w:rPr>
                <w:rFonts w:hint="eastAsia"/>
              </w:rPr>
              <w:t xml:space="preserve">1,887 </w:t>
            </w:r>
          </w:p>
        </w:tc>
      </w:tr>
      <w:tr w:rsidR="00F67B29" w:rsidRPr="00F67B29" w14:paraId="41607F3A" w14:textId="77777777" w:rsidTr="00876CF0">
        <w:trPr>
          <w:trHeight w:val="567"/>
          <w:tblHeader/>
          <w:jc w:val="center"/>
        </w:trPr>
        <w:tc>
          <w:tcPr>
            <w:tcW w:w="2360" w:type="dxa"/>
            <w:shd w:val="clear" w:color="auto" w:fill="auto"/>
            <w:vAlign w:val="center"/>
          </w:tcPr>
          <w:p w14:paraId="2F2EA13E" w14:textId="77777777" w:rsidR="008B636C" w:rsidRPr="00F67B29" w:rsidRDefault="008B636C" w:rsidP="00876CF0">
            <w:pPr>
              <w:pStyle w:val="afa"/>
            </w:pPr>
            <w:r w:rsidRPr="00F67B29">
              <w:rPr>
                <w:rFonts w:hint="eastAsia"/>
                <w:lang w:eastAsia="zh-TW"/>
              </w:rPr>
              <w:t>2017</w:t>
            </w:r>
          </w:p>
        </w:tc>
        <w:tc>
          <w:tcPr>
            <w:tcW w:w="2637" w:type="dxa"/>
            <w:shd w:val="clear" w:color="auto" w:fill="auto"/>
            <w:vAlign w:val="center"/>
          </w:tcPr>
          <w:p w14:paraId="2AEC8EA2" w14:textId="77777777" w:rsidR="008B636C" w:rsidRPr="00F67B29" w:rsidRDefault="008B636C" w:rsidP="00876CF0">
            <w:pPr>
              <w:pStyle w:val="afa"/>
            </w:pPr>
            <w:r w:rsidRPr="00F67B29">
              <w:rPr>
                <w:rFonts w:hint="eastAsia"/>
                <w:lang w:eastAsia="zh-TW"/>
              </w:rPr>
              <w:t>0</w:t>
            </w:r>
          </w:p>
        </w:tc>
        <w:tc>
          <w:tcPr>
            <w:tcW w:w="3567" w:type="dxa"/>
            <w:shd w:val="clear" w:color="auto" w:fill="auto"/>
            <w:vAlign w:val="center"/>
          </w:tcPr>
          <w:p w14:paraId="50289ECA" w14:textId="77777777" w:rsidR="008B636C" w:rsidRPr="00F67B29" w:rsidRDefault="008B636C" w:rsidP="00876CF0">
            <w:pPr>
              <w:pStyle w:val="afa"/>
              <w:tabs>
                <w:tab w:val="decimal" w:pos="2148"/>
              </w:tabs>
              <w:jc w:val="left"/>
            </w:pPr>
            <w:r w:rsidRPr="00F67B29">
              <w:rPr>
                <w:rFonts w:hint="eastAsia"/>
              </w:rPr>
              <w:t>0</w:t>
            </w:r>
          </w:p>
        </w:tc>
      </w:tr>
      <w:tr w:rsidR="00F67B29" w:rsidRPr="00F67B29" w14:paraId="5F17B3B6" w14:textId="77777777" w:rsidTr="00876CF0">
        <w:trPr>
          <w:trHeight w:val="567"/>
          <w:tblHeader/>
          <w:jc w:val="center"/>
        </w:trPr>
        <w:tc>
          <w:tcPr>
            <w:tcW w:w="2360" w:type="dxa"/>
            <w:shd w:val="clear" w:color="auto" w:fill="auto"/>
            <w:vAlign w:val="center"/>
          </w:tcPr>
          <w:p w14:paraId="2DFDB7BA" w14:textId="77777777" w:rsidR="008B636C" w:rsidRPr="00F67B29" w:rsidRDefault="008B636C" w:rsidP="00876CF0">
            <w:pPr>
              <w:pStyle w:val="afa"/>
            </w:pPr>
            <w:r w:rsidRPr="00F67B29">
              <w:rPr>
                <w:rFonts w:hint="eastAsia"/>
                <w:lang w:eastAsia="zh-TW"/>
              </w:rPr>
              <w:t>2018</w:t>
            </w:r>
          </w:p>
        </w:tc>
        <w:tc>
          <w:tcPr>
            <w:tcW w:w="2637" w:type="dxa"/>
            <w:shd w:val="clear" w:color="auto" w:fill="auto"/>
            <w:vAlign w:val="center"/>
          </w:tcPr>
          <w:p w14:paraId="797E245F" w14:textId="77777777" w:rsidR="008B636C" w:rsidRPr="00F67B29" w:rsidRDefault="008B636C" w:rsidP="00876CF0">
            <w:pPr>
              <w:pStyle w:val="afa"/>
            </w:pPr>
            <w:r w:rsidRPr="00F67B29">
              <w:rPr>
                <w:rFonts w:hint="eastAsia"/>
                <w:lang w:eastAsia="zh-TW"/>
              </w:rPr>
              <w:t>0</w:t>
            </w:r>
          </w:p>
        </w:tc>
        <w:tc>
          <w:tcPr>
            <w:tcW w:w="3567" w:type="dxa"/>
            <w:shd w:val="clear" w:color="auto" w:fill="auto"/>
            <w:vAlign w:val="center"/>
          </w:tcPr>
          <w:p w14:paraId="77464D7D" w14:textId="77777777" w:rsidR="008B636C" w:rsidRPr="00F67B29" w:rsidRDefault="008B636C" w:rsidP="00876CF0">
            <w:pPr>
              <w:pStyle w:val="afa"/>
              <w:tabs>
                <w:tab w:val="decimal" w:pos="2148"/>
              </w:tabs>
              <w:jc w:val="left"/>
            </w:pPr>
            <w:r w:rsidRPr="00F67B29">
              <w:rPr>
                <w:rFonts w:hint="eastAsia"/>
              </w:rPr>
              <w:t>0</w:t>
            </w:r>
          </w:p>
        </w:tc>
      </w:tr>
      <w:tr w:rsidR="00F67B29" w:rsidRPr="00F67B29" w14:paraId="1A3C25A7" w14:textId="77777777" w:rsidTr="00876CF0">
        <w:trPr>
          <w:trHeight w:val="567"/>
          <w:tblHeader/>
          <w:jc w:val="center"/>
        </w:trPr>
        <w:tc>
          <w:tcPr>
            <w:tcW w:w="2360" w:type="dxa"/>
            <w:shd w:val="clear" w:color="auto" w:fill="auto"/>
            <w:vAlign w:val="center"/>
          </w:tcPr>
          <w:p w14:paraId="2B563E56" w14:textId="77777777" w:rsidR="008B636C" w:rsidRPr="00F67B29" w:rsidRDefault="008B636C" w:rsidP="00876CF0">
            <w:pPr>
              <w:pStyle w:val="afa"/>
            </w:pPr>
            <w:r w:rsidRPr="00F67B29">
              <w:t>2019</w:t>
            </w:r>
          </w:p>
        </w:tc>
        <w:tc>
          <w:tcPr>
            <w:tcW w:w="2637" w:type="dxa"/>
            <w:shd w:val="clear" w:color="auto" w:fill="auto"/>
            <w:vAlign w:val="center"/>
          </w:tcPr>
          <w:p w14:paraId="26A22E54" w14:textId="77777777" w:rsidR="008B636C" w:rsidRPr="00F67B29" w:rsidRDefault="008B636C" w:rsidP="00876CF0">
            <w:pPr>
              <w:pStyle w:val="afa"/>
            </w:pPr>
            <w:r w:rsidRPr="00F67B29">
              <w:t xml:space="preserve">1 </w:t>
            </w:r>
          </w:p>
        </w:tc>
        <w:tc>
          <w:tcPr>
            <w:tcW w:w="3567" w:type="dxa"/>
            <w:shd w:val="clear" w:color="auto" w:fill="auto"/>
            <w:vAlign w:val="center"/>
          </w:tcPr>
          <w:p w14:paraId="36D81220" w14:textId="77777777" w:rsidR="008B636C" w:rsidRPr="00F67B29" w:rsidRDefault="008B636C" w:rsidP="00876CF0">
            <w:pPr>
              <w:pStyle w:val="afa"/>
              <w:tabs>
                <w:tab w:val="decimal" w:pos="2148"/>
              </w:tabs>
              <w:jc w:val="left"/>
            </w:pPr>
            <w:r w:rsidRPr="00F67B29">
              <w:rPr>
                <w:rFonts w:hint="eastAsia"/>
              </w:rPr>
              <w:t xml:space="preserve">12 </w:t>
            </w:r>
          </w:p>
        </w:tc>
      </w:tr>
      <w:tr w:rsidR="00F67B29" w:rsidRPr="00F67B29" w14:paraId="30A1BA83" w14:textId="77777777" w:rsidTr="00876CF0">
        <w:trPr>
          <w:trHeight w:val="567"/>
          <w:tblHeader/>
          <w:jc w:val="center"/>
        </w:trPr>
        <w:tc>
          <w:tcPr>
            <w:tcW w:w="2360" w:type="dxa"/>
            <w:shd w:val="clear" w:color="auto" w:fill="auto"/>
            <w:vAlign w:val="center"/>
          </w:tcPr>
          <w:p w14:paraId="107D2AD9" w14:textId="77777777" w:rsidR="008B636C" w:rsidRPr="00F67B29" w:rsidRDefault="008B636C" w:rsidP="00876CF0">
            <w:pPr>
              <w:pStyle w:val="afa"/>
            </w:pPr>
            <w:r w:rsidRPr="00F67B29">
              <w:rPr>
                <w:rFonts w:hint="eastAsia"/>
                <w:lang w:eastAsia="zh-TW"/>
              </w:rPr>
              <w:t>2020</w:t>
            </w:r>
          </w:p>
        </w:tc>
        <w:tc>
          <w:tcPr>
            <w:tcW w:w="2637" w:type="dxa"/>
            <w:shd w:val="clear" w:color="auto" w:fill="auto"/>
            <w:vAlign w:val="center"/>
          </w:tcPr>
          <w:p w14:paraId="2CE17CA2" w14:textId="77777777" w:rsidR="008B636C" w:rsidRPr="00F67B29" w:rsidRDefault="008B636C" w:rsidP="00876CF0">
            <w:pPr>
              <w:pStyle w:val="afa"/>
            </w:pPr>
            <w:r w:rsidRPr="00F67B29">
              <w:rPr>
                <w:rFonts w:hint="eastAsia"/>
                <w:lang w:eastAsia="zh-TW"/>
              </w:rPr>
              <w:t>0</w:t>
            </w:r>
          </w:p>
        </w:tc>
        <w:tc>
          <w:tcPr>
            <w:tcW w:w="3567" w:type="dxa"/>
            <w:shd w:val="clear" w:color="auto" w:fill="auto"/>
            <w:vAlign w:val="center"/>
          </w:tcPr>
          <w:p w14:paraId="6177165C" w14:textId="77777777" w:rsidR="008B636C" w:rsidRPr="00F67B29" w:rsidRDefault="008B636C" w:rsidP="00876CF0">
            <w:pPr>
              <w:pStyle w:val="afa"/>
              <w:tabs>
                <w:tab w:val="decimal" w:pos="2148"/>
              </w:tabs>
              <w:jc w:val="left"/>
            </w:pPr>
            <w:r w:rsidRPr="00F67B29">
              <w:rPr>
                <w:rFonts w:hint="eastAsia"/>
                <w:lang w:eastAsia="zh-TW"/>
              </w:rPr>
              <w:t>0</w:t>
            </w:r>
          </w:p>
        </w:tc>
      </w:tr>
      <w:tr w:rsidR="00F67B29" w:rsidRPr="00F67B29" w14:paraId="27C66EC0" w14:textId="77777777" w:rsidTr="00876CF0">
        <w:trPr>
          <w:trHeight w:val="567"/>
          <w:tblHeader/>
          <w:jc w:val="center"/>
        </w:trPr>
        <w:tc>
          <w:tcPr>
            <w:tcW w:w="2360" w:type="dxa"/>
            <w:shd w:val="clear" w:color="auto" w:fill="auto"/>
            <w:vAlign w:val="center"/>
          </w:tcPr>
          <w:p w14:paraId="477D0D6E" w14:textId="77777777" w:rsidR="008B636C" w:rsidRPr="00F67B29" w:rsidRDefault="008B636C" w:rsidP="00876CF0">
            <w:pPr>
              <w:pStyle w:val="afa"/>
              <w:rPr>
                <w:lang w:eastAsia="zh-TW"/>
              </w:rPr>
            </w:pPr>
            <w:r w:rsidRPr="00F67B29">
              <w:rPr>
                <w:rFonts w:hint="eastAsia"/>
                <w:lang w:eastAsia="zh-TW"/>
              </w:rPr>
              <w:t>2021</w:t>
            </w:r>
          </w:p>
        </w:tc>
        <w:tc>
          <w:tcPr>
            <w:tcW w:w="2637" w:type="dxa"/>
            <w:shd w:val="clear" w:color="auto" w:fill="auto"/>
            <w:vAlign w:val="center"/>
          </w:tcPr>
          <w:p w14:paraId="237906A3" w14:textId="77777777" w:rsidR="008B636C" w:rsidRPr="00F67B29" w:rsidRDefault="008B636C" w:rsidP="00876CF0">
            <w:pPr>
              <w:pStyle w:val="afa"/>
              <w:rPr>
                <w:lang w:eastAsia="zh-TW"/>
              </w:rPr>
            </w:pPr>
            <w:r w:rsidRPr="00F67B29">
              <w:rPr>
                <w:rFonts w:hint="eastAsia"/>
                <w:lang w:eastAsia="zh-TW"/>
              </w:rPr>
              <w:t>0</w:t>
            </w:r>
          </w:p>
        </w:tc>
        <w:tc>
          <w:tcPr>
            <w:tcW w:w="3567" w:type="dxa"/>
            <w:shd w:val="clear" w:color="auto" w:fill="auto"/>
            <w:vAlign w:val="center"/>
          </w:tcPr>
          <w:p w14:paraId="75004E3D" w14:textId="77777777" w:rsidR="008B636C" w:rsidRPr="00F67B29" w:rsidRDefault="008B636C" w:rsidP="00876CF0">
            <w:pPr>
              <w:pStyle w:val="afa"/>
              <w:tabs>
                <w:tab w:val="decimal" w:pos="2148"/>
              </w:tabs>
              <w:jc w:val="left"/>
              <w:rPr>
                <w:lang w:eastAsia="zh-TW"/>
              </w:rPr>
            </w:pPr>
            <w:r w:rsidRPr="00F67B29">
              <w:rPr>
                <w:rFonts w:hint="eastAsia"/>
                <w:lang w:eastAsia="zh-TW"/>
              </w:rPr>
              <w:t>0</w:t>
            </w:r>
          </w:p>
        </w:tc>
      </w:tr>
      <w:tr w:rsidR="00F67B29" w:rsidRPr="00F67B29" w14:paraId="2357506F" w14:textId="77777777" w:rsidTr="00876CF0">
        <w:trPr>
          <w:trHeight w:val="567"/>
          <w:tblHeader/>
          <w:jc w:val="center"/>
        </w:trPr>
        <w:tc>
          <w:tcPr>
            <w:tcW w:w="2360" w:type="dxa"/>
            <w:shd w:val="clear" w:color="auto" w:fill="auto"/>
            <w:vAlign w:val="center"/>
          </w:tcPr>
          <w:p w14:paraId="02938782" w14:textId="77777777" w:rsidR="00744B1D" w:rsidRPr="00F67B29" w:rsidRDefault="00744B1D" w:rsidP="00FB0460">
            <w:pPr>
              <w:pStyle w:val="afa"/>
              <w:rPr>
                <w:lang w:eastAsia="zh-TW"/>
              </w:rPr>
            </w:pPr>
            <w:r w:rsidRPr="00F67B29">
              <w:rPr>
                <w:rFonts w:hint="eastAsia"/>
                <w:lang w:eastAsia="zh-TW"/>
              </w:rPr>
              <w:t>2022</w:t>
            </w:r>
          </w:p>
        </w:tc>
        <w:tc>
          <w:tcPr>
            <w:tcW w:w="2637" w:type="dxa"/>
            <w:shd w:val="clear" w:color="auto" w:fill="auto"/>
            <w:vAlign w:val="center"/>
          </w:tcPr>
          <w:p w14:paraId="70C22BD7" w14:textId="77777777" w:rsidR="00744B1D" w:rsidRPr="00F67B29" w:rsidRDefault="00744B1D" w:rsidP="00FB0460">
            <w:pPr>
              <w:pStyle w:val="afa"/>
              <w:rPr>
                <w:lang w:eastAsia="zh-TW"/>
              </w:rPr>
            </w:pPr>
            <w:r w:rsidRPr="00F67B29">
              <w:rPr>
                <w:rFonts w:hint="eastAsia"/>
                <w:lang w:eastAsia="zh-TW"/>
              </w:rPr>
              <w:t>0</w:t>
            </w:r>
          </w:p>
        </w:tc>
        <w:tc>
          <w:tcPr>
            <w:tcW w:w="3567" w:type="dxa"/>
            <w:shd w:val="clear" w:color="auto" w:fill="auto"/>
            <w:vAlign w:val="center"/>
          </w:tcPr>
          <w:p w14:paraId="6418B7FD" w14:textId="77777777" w:rsidR="00744B1D" w:rsidRPr="00F67B29" w:rsidRDefault="00744B1D" w:rsidP="00FB0460">
            <w:pPr>
              <w:pStyle w:val="afa"/>
              <w:tabs>
                <w:tab w:val="decimal" w:pos="2148"/>
              </w:tabs>
              <w:jc w:val="left"/>
              <w:rPr>
                <w:lang w:eastAsia="zh-TW"/>
              </w:rPr>
            </w:pPr>
            <w:r w:rsidRPr="00F67B29">
              <w:rPr>
                <w:rFonts w:hint="eastAsia"/>
                <w:lang w:eastAsia="zh-TW"/>
              </w:rPr>
              <w:t>0</w:t>
            </w:r>
          </w:p>
        </w:tc>
      </w:tr>
      <w:tr w:rsidR="00F67B29" w:rsidRPr="00F67B29" w14:paraId="69145487" w14:textId="77777777" w:rsidTr="00876CF0">
        <w:trPr>
          <w:trHeight w:val="567"/>
          <w:tblHeader/>
          <w:jc w:val="center"/>
        </w:trPr>
        <w:tc>
          <w:tcPr>
            <w:tcW w:w="2360" w:type="dxa"/>
            <w:shd w:val="clear" w:color="auto" w:fill="auto"/>
            <w:vAlign w:val="center"/>
          </w:tcPr>
          <w:p w14:paraId="67B57EE6" w14:textId="77777777" w:rsidR="00744B1D" w:rsidRPr="00F67B29" w:rsidRDefault="00744B1D" w:rsidP="00876CF0">
            <w:pPr>
              <w:pStyle w:val="afa"/>
            </w:pPr>
            <w:r w:rsidRPr="00F67B29">
              <w:rPr>
                <w:rFonts w:hint="eastAsia"/>
              </w:rPr>
              <w:t>總計</w:t>
            </w:r>
          </w:p>
        </w:tc>
        <w:tc>
          <w:tcPr>
            <w:tcW w:w="2637" w:type="dxa"/>
            <w:shd w:val="clear" w:color="auto" w:fill="auto"/>
            <w:vAlign w:val="center"/>
          </w:tcPr>
          <w:p w14:paraId="38D22FD2" w14:textId="77777777" w:rsidR="00744B1D" w:rsidRPr="00F67B29" w:rsidRDefault="00744B1D" w:rsidP="00876CF0">
            <w:pPr>
              <w:pStyle w:val="afa"/>
            </w:pPr>
            <w:r w:rsidRPr="00F67B29">
              <w:t xml:space="preserve">4 </w:t>
            </w:r>
          </w:p>
        </w:tc>
        <w:tc>
          <w:tcPr>
            <w:tcW w:w="3567" w:type="dxa"/>
            <w:shd w:val="clear" w:color="auto" w:fill="auto"/>
            <w:vAlign w:val="center"/>
          </w:tcPr>
          <w:p w14:paraId="72816533" w14:textId="77777777" w:rsidR="00744B1D" w:rsidRPr="00F67B29" w:rsidRDefault="00744B1D" w:rsidP="00876CF0">
            <w:pPr>
              <w:pStyle w:val="afa"/>
              <w:tabs>
                <w:tab w:val="decimal" w:pos="2148"/>
              </w:tabs>
              <w:jc w:val="left"/>
            </w:pPr>
            <w:r w:rsidRPr="00F67B29">
              <w:rPr>
                <w:rFonts w:hint="eastAsia"/>
              </w:rPr>
              <w:t xml:space="preserve">70,875 </w:t>
            </w:r>
          </w:p>
        </w:tc>
      </w:tr>
    </w:tbl>
    <w:p w14:paraId="4BFBBAC0" w14:textId="2331FD2C" w:rsidR="003852F5" w:rsidRPr="00F67B29" w:rsidRDefault="003852F5" w:rsidP="003852F5">
      <w:pPr>
        <w:rPr>
          <w:lang w:eastAsia="zh-TW"/>
        </w:rPr>
      </w:pPr>
      <w:r w:rsidRPr="00F67B29">
        <w:rPr>
          <w:rFonts w:hint="eastAsia"/>
          <w:lang w:eastAsia="zh-TW"/>
        </w:rPr>
        <w:t>資料來源：</w:t>
      </w:r>
      <w:r w:rsidR="004317C2" w:rsidRPr="00F67B29">
        <w:rPr>
          <w:rFonts w:hint="eastAsia"/>
          <w:lang w:eastAsia="zh-TW"/>
        </w:rPr>
        <w:t>經濟部投資審議司</w:t>
      </w:r>
    </w:p>
    <w:p w14:paraId="13382D52" w14:textId="77777777" w:rsidR="003852F5" w:rsidRPr="00F67B29" w:rsidRDefault="003852F5" w:rsidP="003852F5">
      <w:pPr>
        <w:ind w:firstLine="480"/>
        <w:rPr>
          <w:kern w:val="0"/>
          <w:lang w:eastAsia="zh-TW"/>
        </w:rPr>
      </w:pPr>
    </w:p>
    <w:p w14:paraId="6D2F66E5" w14:textId="77777777" w:rsidR="003852F5" w:rsidRPr="00F67B29" w:rsidRDefault="003852F5" w:rsidP="003852F5">
      <w:pPr>
        <w:widowControl/>
        <w:overflowPunct/>
        <w:autoSpaceDE/>
        <w:jc w:val="left"/>
        <w:rPr>
          <w:rFonts w:ascii="華康粗圓體" w:eastAsia="華康粗圓體"/>
          <w:lang w:eastAsia="zh-TW"/>
        </w:rPr>
      </w:pPr>
      <w:r w:rsidRPr="00F67B29">
        <w:rPr>
          <w:lang w:eastAsia="zh-TW"/>
        </w:rPr>
        <w:br w:type="page"/>
      </w:r>
    </w:p>
    <w:p w14:paraId="4E8B63AA" w14:textId="77777777" w:rsidR="003852F5" w:rsidRPr="00F67B29" w:rsidRDefault="003852F5" w:rsidP="00427838">
      <w:pPr>
        <w:pStyle w:val="afd"/>
        <w:rPr>
          <w:lang w:eastAsia="zh-TW"/>
        </w:rPr>
      </w:pPr>
      <w:r w:rsidRPr="00F67B29">
        <w:rPr>
          <w:rFonts w:hint="eastAsia"/>
          <w:lang w:eastAsia="zh-TW"/>
        </w:rPr>
        <w:t>年度別及產業別統計表</w:t>
      </w:r>
    </w:p>
    <w:p w14:paraId="547B4FFE" w14:textId="77777777" w:rsidR="003852F5" w:rsidRPr="00F67B29" w:rsidRDefault="003852F5" w:rsidP="003852F5">
      <w:pPr>
        <w:snapToGrid w:val="0"/>
        <w:ind w:firstLine="360"/>
        <w:jc w:val="right"/>
        <w:rPr>
          <w:sz w:val="18"/>
          <w:szCs w:val="18"/>
          <w:lang w:eastAsia="zh-TW"/>
        </w:rPr>
      </w:pPr>
      <w:r w:rsidRPr="00F67B29">
        <w:rPr>
          <w:rFonts w:hint="eastAsia"/>
          <w:sz w:val="18"/>
          <w:szCs w:val="18"/>
          <w:lang w:eastAsia="zh-TW"/>
        </w:rPr>
        <w:t>單位：千美元</w:t>
      </w:r>
    </w:p>
    <w:tbl>
      <w:tblPr>
        <w:tblW w:w="5000"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28" w:type="dxa"/>
          <w:right w:w="28" w:type="dxa"/>
        </w:tblCellMar>
        <w:tblLook w:val="04A0" w:firstRow="1" w:lastRow="0" w:firstColumn="1" w:lastColumn="0" w:noHBand="0" w:noVBand="1"/>
      </w:tblPr>
      <w:tblGrid>
        <w:gridCol w:w="3005"/>
        <w:gridCol w:w="509"/>
        <w:gridCol w:w="879"/>
        <w:gridCol w:w="549"/>
        <w:gridCol w:w="840"/>
        <w:gridCol w:w="483"/>
        <w:gridCol w:w="906"/>
        <w:gridCol w:w="512"/>
        <w:gridCol w:w="877"/>
      </w:tblGrid>
      <w:tr w:rsidR="00F67B29" w:rsidRPr="00F67B29" w14:paraId="5A20D619" w14:textId="77777777" w:rsidTr="0080277F">
        <w:trPr>
          <w:tblHeader/>
          <w:jc w:val="center"/>
        </w:trPr>
        <w:tc>
          <w:tcPr>
            <w:tcW w:w="3005" w:type="dxa"/>
            <w:vMerge w:val="restart"/>
            <w:tcBorders>
              <w:top w:val="single" w:sz="12" w:space="0" w:color="auto"/>
              <w:bottom w:val="single" w:sz="6" w:space="0" w:color="auto"/>
              <w:tl2br w:val="single" w:sz="6" w:space="0" w:color="auto"/>
            </w:tcBorders>
            <w:vAlign w:val="center"/>
          </w:tcPr>
          <w:p w14:paraId="686F4610" w14:textId="77777777" w:rsidR="0080277F" w:rsidRPr="00F67B29" w:rsidRDefault="0080277F" w:rsidP="0080277F">
            <w:pPr>
              <w:widowControl/>
              <w:snapToGrid w:val="0"/>
              <w:spacing w:line="220" w:lineRule="exact"/>
              <w:jc w:val="right"/>
              <w:rPr>
                <w:sz w:val="18"/>
                <w:szCs w:val="18"/>
                <w:lang w:eastAsia="zh-TW"/>
              </w:rPr>
            </w:pPr>
            <w:r w:rsidRPr="00F67B29">
              <w:rPr>
                <w:rFonts w:hint="eastAsia"/>
                <w:sz w:val="18"/>
                <w:szCs w:val="18"/>
                <w:lang w:eastAsia="zh-TW"/>
              </w:rPr>
              <w:t>年　　度</w:t>
            </w:r>
          </w:p>
          <w:p w14:paraId="0FDFC149" w14:textId="77777777" w:rsidR="0080277F" w:rsidRPr="00F67B29" w:rsidRDefault="0080277F" w:rsidP="0080277F">
            <w:pPr>
              <w:widowControl/>
              <w:snapToGrid w:val="0"/>
              <w:spacing w:line="220" w:lineRule="exact"/>
              <w:rPr>
                <w:sz w:val="18"/>
                <w:szCs w:val="18"/>
                <w:lang w:eastAsia="zh-TW"/>
              </w:rPr>
            </w:pPr>
            <w:r w:rsidRPr="00F67B29">
              <w:rPr>
                <w:rFonts w:hint="eastAsia"/>
                <w:sz w:val="18"/>
                <w:szCs w:val="18"/>
                <w:lang w:eastAsia="zh-TW"/>
              </w:rPr>
              <w:t>業　　別</w:t>
            </w:r>
          </w:p>
        </w:tc>
        <w:tc>
          <w:tcPr>
            <w:tcW w:w="1388" w:type="dxa"/>
            <w:gridSpan w:val="2"/>
            <w:vAlign w:val="center"/>
          </w:tcPr>
          <w:p w14:paraId="1606CF76" w14:textId="7EF36ABD" w:rsidR="0080277F" w:rsidRPr="00F67B29" w:rsidRDefault="0080277F" w:rsidP="0080277F">
            <w:pPr>
              <w:widowControl/>
              <w:snapToGrid w:val="0"/>
              <w:spacing w:line="220" w:lineRule="exact"/>
              <w:jc w:val="center"/>
              <w:rPr>
                <w:sz w:val="18"/>
                <w:szCs w:val="18"/>
                <w:lang w:eastAsia="zh-TW"/>
              </w:rPr>
            </w:pPr>
            <w:r w:rsidRPr="00F67B29">
              <w:rPr>
                <w:rFonts w:hint="eastAsia"/>
                <w:sz w:val="18"/>
                <w:szCs w:val="18"/>
                <w:lang w:eastAsia="zh-TW"/>
              </w:rPr>
              <w:t>累計至</w:t>
            </w:r>
            <w:r w:rsidRPr="00F67B29">
              <w:rPr>
                <w:sz w:val="18"/>
                <w:szCs w:val="18"/>
                <w:lang w:eastAsia="zh-TW"/>
              </w:rPr>
              <w:t>20</w:t>
            </w:r>
            <w:r w:rsidRPr="00F67B29">
              <w:rPr>
                <w:rFonts w:hint="eastAsia"/>
                <w:sz w:val="18"/>
                <w:szCs w:val="18"/>
                <w:lang w:eastAsia="zh-TW"/>
              </w:rPr>
              <w:t>22</w:t>
            </w:r>
          </w:p>
        </w:tc>
        <w:tc>
          <w:tcPr>
            <w:tcW w:w="1389" w:type="dxa"/>
            <w:gridSpan w:val="2"/>
          </w:tcPr>
          <w:p w14:paraId="1E518F5A" w14:textId="086BF5C6" w:rsidR="0080277F" w:rsidRPr="00F67B29" w:rsidRDefault="0080277F" w:rsidP="0080277F">
            <w:pPr>
              <w:widowControl/>
              <w:snapToGrid w:val="0"/>
              <w:spacing w:line="220" w:lineRule="exact"/>
              <w:jc w:val="center"/>
              <w:rPr>
                <w:sz w:val="18"/>
                <w:szCs w:val="18"/>
                <w:lang w:eastAsia="zh-TW"/>
              </w:rPr>
            </w:pPr>
            <w:r w:rsidRPr="00F67B29">
              <w:rPr>
                <w:rFonts w:hint="eastAsia"/>
                <w:sz w:val="18"/>
                <w:szCs w:val="18"/>
                <w:lang w:eastAsia="zh-TW"/>
              </w:rPr>
              <w:t>2022</w:t>
            </w:r>
          </w:p>
        </w:tc>
        <w:tc>
          <w:tcPr>
            <w:tcW w:w="1389" w:type="dxa"/>
            <w:gridSpan w:val="2"/>
          </w:tcPr>
          <w:p w14:paraId="39F52CFD" w14:textId="3580DD8B" w:rsidR="0080277F" w:rsidRPr="00F67B29" w:rsidRDefault="0080277F" w:rsidP="0080277F">
            <w:pPr>
              <w:widowControl/>
              <w:snapToGrid w:val="0"/>
              <w:spacing w:line="220" w:lineRule="exact"/>
              <w:jc w:val="center"/>
              <w:rPr>
                <w:sz w:val="18"/>
                <w:szCs w:val="18"/>
                <w:lang w:eastAsia="zh-TW"/>
              </w:rPr>
            </w:pPr>
            <w:r w:rsidRPr="00F67B29">
              <w:rPr>
                <w:rFonts w:hint="eastAsia"/>
                <w:sz w:val="18"/>
                <w:szCs w:val="18"/>
                <w:lang w:eastAsia="zh-TW"/>
              </w:rPr>
              <w:t>2021</w:t>
            </w:r>
          </w:p>
        </w:tc>
        <w:tc>
          <w:tcPr>
            <w:tcW w:w="1389" w:type="dxa"/>
            <w:gridSpan w:val="2"/>
            <w:vAlign w:val="center"/>
          </w:tcPr>
          <w:p w14:paraId="0DCBAFB8" w14:textId="5F96753E" w:rsidR="0080277F" w:rsidRPr="00F67B29" w:rsidRDefault="0080277F" w:rsidP="0080277F">
            <w:pPr>
              <w:widowControl/>
              <w:snapToGrid w:val="0"/>
              <w:spacing w:line="220" w:lineRule="exact"/>
              <w:jc w:val="center"/>
              <w:rPr>
                <w:sz w:val="18"/>
                <w:szCs w:val="18"/>
                <w:lang w:eastAsia="zh-TW"/>
              </w:rPr>
            </w:pPr>
            <w:r w:rsidRPr="00F67B29">
              <w:rPr>
                <w:rFonts w:hint="eastAsia"/>
                <w:sz w:val="18"/>
                <w:szCs w:val="18"/>
                <w:lang w:eastAsia="zh-TW"/>
              </w:rPr>
              <w:t>2020</w:t>
            </w:r>
          </w:p>
        </w:tc>
      </w:tr>
      <w:tr w:rsidR="00F67B29" w:rsidRPr="00F67B29" w14:paraId="13755035" w14:textId="77777777" w:rsidTr="0080277F">
        <w:trPr>
          <w:tblHeader/>
          <w:jc w:val="center"/>
        </w:trPr>
        <w:tc>
          <w:tcPr>
            <w:tcW w:w="3005" w:type="dxa"/>
            <w:vMerge/>
            <w:tcBorders>
              <w:top w:val="single" w:sz="6" w:space="0" w:color="auto"/>
              <w:bottom w:val="single" w:sz="6" w:space="0" w:color="auto"/>
              <w:tl2br w:val="single" w:sz="6" w:space="0" w:color="auto"/>
            </w:tcBorders>
            <w:vAlign w:val="center"/>
          </w:tcPr>
          <w:p w14:paraId="38C25606" w14:textId="77777777" w:rsidR="0080277F" w:rsidRPr="00F67B29" w:rsidRDefault="0080277F" w:rsidP="0080277F">
            <w:pPr>
              <w:widowControl/>
              <w:autoSpaceDE/>
              <w:jc w:val="left"/>
              <w:rPr>
                <w:sz w:val="18"/>
                <w:szCs w:val="18"/>
                <w:lang w:eastAsia="zh-TW"/>
              </w:rPr>
            </w:pPr>
          </w:p>
        </w:tc>
        <w:tc>
          <w:tcPr>
            <w:tcW w:w="509" w:type="dxa"/>
            <w:vAlign w:val="center"/>
          </w:tcPr>
          <w:p w14:paraId="126AEEF6" w14:textId="77777777" w:rsidR="0080277F" w:rsidRPr="00F67B29" w:rsidRDefault="0080277F" w:rsidP="0080277F">
            <w:pPr>
              <w:widowControl/>
              <w:snapToGrid w:val="0"/>
              <w:spacing w:line="220" w:lineRule="exact"/>
              <w:jc w:val="center"/>
              <w:rPr>
                <w:sz w:val="18"/>
                <w:szCs w:val="18"/>
                <w:lang w:eastAsia="zh-TW"/>
              </w:rPr>
            </w:pPr>
            <w:r w:rsidRPr="00F67B29">
              <w:rPr>
                <w:rFonts w:hint="eastAsia"/>
                <w:sz w:val="18"/>
                <w:szCs w:val="18"/>
                <w:lang w:eastAsia="zh-TW"/>
              </w:rPr>
              <w:t>件數</w:t>
            </w:r>
          </w:p>
        </w:tc>
        <w:tc>
          <w:tcPr>
            <w:tcW w:w="879" w:type="dxa"/>
            <w:vAlign w:val="center"/>
          </w:tcPr>
          <w:p w14:paraId="2B5E117C" w14:textId="77777777" w:rsidR="0080277F" w:rsidRPr="00F67B29" w:rsidRDefault="0080277F" w:rsidP="0080277F">
            <w:pPr>
              <w:widowControl/>
              <w:snapToGrid w:val="0"/>
              <w:spacing w:line="220" w:lineRule="exact"/>
              <w:jc w:val="center"/>
              <w:rPr>
                <w:sz w:val="18"/>
                <w:szCs w:val="18"/>
                <w:lang w:eastAsia="zh-TW"/>
              </w:rPr>
            </w:pPr>
            <w:r w:rsidRPr="00F67B29">
              <w:rPr>
                <w:rFonts w:hint="eastAsia"/>
                <w:sz w:val="18"/>
                <w:szCs w:val="18"/>
                <w:lang w:eastAsia="zh-TW"/>
              </w:rPr>
              <w:t>金額</w:t>
            </w:r>
          </w:p>
        </w:tc>
        <w:tc>
          <w:tcPr>
            <w:tcW w:w="549" w:type="dxa"/>
            <w:vAlign w:val="center"/>
          </w:tcPr>
          <w:p w14:paraId="52D18BC7" w14:textId="77777777" w:rsidR="0080277F" w:rsidRPr="00F67B29" w:rsidRDefault="0080277F" w:rsidP="0080277F">
            <w:pPr>
              <w:widowControl/>
              <w:snapToGrid w:val="0"/>
              <w:spacing w:line="220" w:lineRule="exact"/>
              <w:jc w:val="center"/>
              <w:rPr>
                <w:sz w:val="18"/>
                <w:szCs w:val="18"/>
                <w:lang w:eastAsia="zh-TW"/>
              </w:rPr>
            </w:pPr>
            <w:r w:rsidRPr="00F67B29">
              <w:rPr>
                <w:rFonts w:hint="eastAsia"/>
                <w:sz w:val="18"/>
                <w:szCs w:val="18"/>
                <w:lang w:eastAsia="zh-TW"/>
              </w:rPr>
              <w:t>件數</w:t>
            </w:r>
          </w:p>
        </w:tc>
        <w:tc>
          <w:tcPr>
            <w:tcW w:w="840" w:type="dxa"/>
            <w:vAlign w:val="center"/>
          </w:tcPr>
          <w:p w14:paraId="4BEC20F1" w14:textId="77777777" w:rsidR="0080277F" w:rsidRPr="00F67B29" w:rsidRDefault="0080277F" w:rsidP="0080277F">
            <w:pPr>
              <w:widowControl/>
              <w:snapToGrid w:val="0"/>
              <w:spacing w:line="220" w:lineRule="exact"/>
              <w:jc w:val="center"/>
              <w:rPr>
                <w:sz w:val="18"/>
                <w:szCs w:val="18"/>
                <w:lang w:eastAsia="zh-TW"/>
              </w:rPr>
            </w:pPr>
            <w:r w:rsidRPr="00F67B29">
              <w:rPr>
                <w:rFonts w:hint="eastAsia"/>
                <w:sz w:val="18"/>
                <w:szCs w:val="18"/>
                <w:lang w:eastAsia="zh-TW"/>
              </w:rPr>
              <w:t>金額</w:t>
            </w:r>
          </w:p>
        </w:tc>
        <w:tc>
          <w:tcPr>
            <w:tcW w:w="483" w:type="dxa"/>
            <w:vAlign w:val="center"/>
          </w:tcPr>
          <w:p w14:paraId="3CB89A9D" w14:textId="77777777" w:rsidR="0080277F" w:rsidRPr="00F67B29" w:rsidRDefault="0080277F" w:rsidP="0080277F">
            <w:pPr>
              <w:widowControl/>
              <w:snapToGrid w:val="0"/>
              <w:spacing w:line="220" w:lineRule="exact"/>
              <w:jc w:val="center"/>
              <w:rPr>
                <w:sz w:val="18"/>
                <w:szCs w:val="18"/>
                <w:lang w:eastAsia="zh-TW"/>
              </w:rPr>
            </w:pPr>
            <w:r w:rsidRPr="00F67B29">
              <w:rPr>
                <w:rFonts w:hint="eastAsia"/>
                <w:sz w:val="18"/>
                <w:szCs w:val="18"/>
                <w:lang w:eastAsia="zh-TW"/>
              </w:rPr>
              <w:t>件數</w:t>
            </w:r>
          </w:p>
        </w:tc>
        <w:tc>
          <w:tcPr>
            <w:tcW w:w="906" w:type="dxa"/>
            <w:vAlign w:val="center"/>
          </w:tcPr>
          <w:p w14:paraId="11104371" w14:textId="77777777" w:rsidR="0080277F" w:rsidRPr="00F67B29" w:rsidRDefault="0080277F" w:rsidP="0080277F">
            <w:pPr>
              <w:widowControl/>
              <w:snapToGrid w:val="0"/>
              <w:spacing w:line="220" w:lineRule="exact"/>
              <w:jc w:val="center"/>
              <w:rPr>
                <w:sz w:val="18"/>
                <w:szCs w:val="18"/>
                <w:lang w:eastAsia="zh-TW"/>
              </w:rPr>
            </w:pPr>
            <w:r w:rsidRPr="00F67B29">
              <w:rPr>
                <w:rFonts w:hint="eastAsia"/>
                <w:sz w:val="18"/>
                <w:szCs w:val="18"/>
                <w:lang w:eastAsia="zh-TW"/>
              </w:rPr>
              <w:t>金額</w:t>
            </w:r>
          </w:p>
        </w:tc>
        <w:tc>
          <w:tcPr>
            <w:tcW w:w="512" w:type="dxa"/>
            <w:noWrap/>
            <w:vAlign w:val="center"/>
          </w:tcPr>
          <w:p w14:paraId="37F807B0" w14:textId="77777777" w:rsidR="0080277F" w:rsidRPr="00F67B29" w:rsidRDefault="0080277F" w:rsidP="0080277F">
            <w:pPr>
              <w:widowControl/>
              <w:snapToGrid w:val="0"/>
              <w:spacing w:line="220" w:lineRule="exact"/>
              <w:jc w:val="center"/>
              <w:rPr>
                <w:sz w:val="18"/>
                <w:szCs w:val="18"/>
                <w:lang w:eastAsia="zh-TW"/>
              </w:rPr>
            </w:pPr>
            <w:r w:rsidRPr="00F67B29">
              <w:rPr>
                <w:rFonts w:hint="eastAsia"/>
                <w:sz w:val="18"/>
                <w:szCs w:val="18"/>
                <w:lang w:eastAsia="zh-TW"/>
              </w:rPr>
              <w:t>件數</w:t>
            </w:r>
          </w:p>
        </w:tc>
        <w:tc>
          <w:tcPr>
            <w:tcW w:w="877" w:type="dxa"/>
            <w:vAlign w:val="center"/>
          </w:tcPr>
          <w:p w14:paraId="414BC946" w14:textId="77777777" w:rsidR="0080277F" w:rsidRPr="00F67B29" w:rsidRDefault="0080277F" w:rsidP="0080277F">
            <w:pPr>
              <w:widowControl/>
              <w:snapToGrid w:val="0"/>
              <w:spacing w:line="220" w:lineRule="exact"/>
              <w:jc w:val="center"/>
              <w:rPr>
                <w:sz w:val="18"/>
                <w:szCs w:val="18"/>
                <w:lang w:eastAsia="zh-TW"/>
              </w:rPr>
            </w:pPr>
            <w:r w:rsidRPr="00F67B29">
              <w:rPr>
                <w:rFonts w:hint="eastAsia"/>
                <w:sz w:val="18"/>
                <w:szCs w:val="18"/>
                <w:lang w:eastAsia="zh-TW"/>
              </w:rPr>
              <w:t>金額</w:t>
            </w:r>
          </w:p>
        </w:tc>
      </w:tr>
      <w:tr w:rsidR="00F67B29" w:rsidRPr="00F67B29" w14:paraId="214F120B" w14:textId="77777777" w:rsidTr="0080277F">
        <w:trPr>
          <w:jc w:val="center"/>
        </w:trPr>
        <w:tc>
          <w:tcPr>
            <w:tcW w:w="3005" w:type="dxa"/>
            <w:tcBorders>
              <w:top w:val="single" w:sz="6" w:space="0" w:color="auto"/>
            </w:tcBorders>
            <w:noWrap/>
            <w:vAlign w:val="center"/>
          </w:tcPr>
          <w:p w14:paraId="1692C990" w14:textId="77777777" w:rsidR="0080277F" w:rsidRPr="00F67B29" w:rsidRDefault="0080277F" w:rsidP="0080277F">
            <w:pPr>
              <w:widowControl/>
              <w:snapToGrid w:val="0"/>
              <w:spacing w:line="220" w:lineRule="exact"/>
              <w:rPr>
                <w:sz w:val="18"/>
                <w:szCs w:val="18"/>
              </w:rPr>
            </w:pPr>
            <w:r w:rsidRPr="00F67B29">
              <w:rPr>
                <w:sz w:val="18"/>
                <w:szCs w:val="18"/>
              </w:rPr>
              <w:t>合計</w:t>
            </w:r>
          </w:p>
        </w:tc>
        <w:tc>
          <w:tcPr>
            <w:tcW w:w="509" w:type="dxa"/>
            <w:vAlign w:val="center"/>
          </w:tcPr>
          <w:p w14:paraId="184B57A8" w14:textId="77777777" w:rsidR="0080277F" w:rsidRPr="00F67B29" w:rsidRDefault="0080277F" w:rsidP="0080277F">
            <w:pPr>
              <w:autoSpaceDN w:val="0"/>
              <w:snapToGrid w:val="0"/>
              <w:spacing w:line="220" w:lineRule="exact"/>
              <w:jc w:val="right"/>
              <w:rPr>
                <w:kern w:val="2"/>
                <w:sz w:val="18"/>
                <w:szCs w:val="18"/>
                <w:lang w:eastAsia="zh-CN"/>
              </w:rPr>
            </w:pPr>
            <w:r w:rsidRPr="00F67B29">
              <w:rPr>
                <w:kern w:val="2"/>
                <w:sz w:val="18"/>
                <w:szCs w:val="18"/>
                <w:lang w:eastAsia="zh-CN"/>
              </w:rPr>
              <w:t xml:space="preserve">4 </w:t>
            </w:r>
          </w:p>
        </w:tc>
        <w:tc>
          <w:tcPr>
            <w:tcW w:w="879" w:type="dxa"/>
            <w:vAlign w:val="center"/>
          </w:tcPr>
          <w:p w14:paraId="1D6E804E" w14:textId="77777777" w:rsidR="0080277F" w:rsidRPr="00F67B29" w:rsidRDefault="0080277F" w:rsidP="0080277F">
            <w:pPr>
              <w:autoSpaceDN w:val="0"/>
              <w:snapToGrid w:val="0"/>
              <w:spacing w:line="220" w:lineRule="exact"/>
              <w:jc w:val="right"/>
              <w:rPr>
                <w:kern w:val="2"/>
                <w:sz w:val="18"/>
                <w:szCs w:val="18"/>
                <w:lang w:eastAsia="zh-CN"/>
              </w:rPr>
            </w:pPr>
            <w:r w:rsidRPr="00F67B29">
              <w:rPr>
                <w:kern w:val="2"/>
                <w:sz w:val="18"/>
                <w:szCs w:val="18"/>
                <w:lang w:eastAsia="zh-CN"/>
              </w:rPr>
              <w:t xml:space="preserve">70,875 </w:t>
            </w:r>
          </w:p>
        </w:tc>
        <w:tc>
          <w:tcPr>
            <w:tcW w:w="549" w:type="dxa"/>
            <w:vAlign w:val="center"/>
          </w:tcPr>
          <w:p w14:paraId="333CF39F" w14:textId="77777777" w:rsidR="0080277F" w:rsidRPr="00F67B29" w:rsidRDefault="0080277F" w:rsidP="0080277F">
            <w:pPr>
              <w:autoSpaceDN w:val="0"/>
              <w:snapToGrid w:val="0"/>
              <w:spacing w:line="220" w:lineRule="exact"/>
              <w:jc w:val="right"/>
              <w:rPr>
                <w:kern w:val="2"/>
                <w:sz w:val="18"/>
                <w:szCs w:val="18"/>
                <w:lang w:eastAsia="zh-CN"/>
              </w:rPr>
            </w:pPr>
            <w:r w:rsidRPr="00F67B29">
              <w:rPr>
                <w:kern w:val="2"/>
                <w:sz w:val="18"/>
                <w:szCs w:val="18"/>
                <w:lang w:eastAsia="zh-CN"/>
              </w:rPr>
              <w:t xml:space="preserve">0 </w:t>
            </w:r>
          </w:p>
        </w:tc>
        <w:tc>
          <w:tcPr>
            <w:tcW w:w="840" w:type="dxa"/>
            <w:vAlign w:val="center"/>
          </w:tcPr>
          <w:p w14:paraId="445AF8F2" w14:textId="77777777" w:rsidR="0080277F" w:rsidRPr="00F67B29" w:rsidRDefault="0080277F" w:rsidP="0080277F">
            <w:pPr>
              <w:autoSpaceDN w:val="0"/>
              <w:snapToGrid w:val="0"/>
              <w:spacing w:line="220" w:lineRule="exact"/>
              <w:jc w:val="right"/>
              <w:rPr>
                <w:kern w:val="2"/>
                <w:sz w:val="18"/>
                <w:szCs w:val="18"/>
                <w:lang w:eastAsia="zh-CN"/>
              </w:rPr>
            </w:pPr>
            <w:r w:rsidRPr="00F67B29">
              <w:rPr>
                <w:kern w:val="2"/>
                <w:sz w:val="18"/>
                <w:szCs w:val="18"/>
                <w:lang w:eastAsia="zh-CN"/>
              </w:rPr>
              <w:t xml:space="preserve">0 </w:t>
            </w:r>
          </w:p>
        </w:tc>
        <w:tc>
          <w:tcPr>
            <w:tcW w:w="483" w:type="dxa"/>
            <w:vAlign w:val="center"/>
          </w:tcPr>
          <w:p w14:paraId="710D421D" w14:textId="77777777" w:rsidR="0080277F" w:rsidRPr="00F67B29" w:rsidRDefault="0080277F" w:rsidP="0080277F">
            <w:pPr>
              <w:autoSpaceDN w:val="0"/>
              <w:snapToGrid w:val="0"/>
              <w:spacing w:line="220" w:lineRule="exact"/>
              <w:jc w:val="right"/>
              <w:rPr>
                <w:kern w:val="2"/>
                <w:sz w:val="18"/>
                <w:szCs w:val="18"/>
                <w:lang w:eastAsia="zh-CN"/>
              </w:rPr>
            </w:pPr>
            <w:r w:rsidRPr="00F67B29">
              <w:rPr>
                <w:kern w:val="2"/>
                <w:sz w:val="18"/>
                <w:szCs w:val="18"/>
                <w:lang w:eastAsia="zh-CN"/>
              </w:rPr>
              <w:t xml:space="preserve">0 </w:t>
            </w:r>
          </w:p>
        </w:tc>
        <w:tc>
          <w:tcPr>
            <w:tcW w:w="906" w:type="dxa"/>
            <w:vAlign w:val="center"/>
          </w:tcPr>
          <w:p w14:paraId="24AE4973" w14:textId="77777777" w:rsidR="0080277F" w:rsidRPr="00F67B29" w:rsidRDefault="0080277F" w:rsidP="0080277F">
            <w:pPr>
              <w:autoSpaceDN w:val="0"/>
              <w:snapToGrid w:val="0"/>
              <w:spacing w:line="220" w:lineRule="exact"/>
              <w:jc w:val="right"/>
              <w:rPr>
                <w:kern w:val="2"/>
                <w:sz w:val="18"/>
                <w:szCs w:val="18"/>
                <w:lang w:eastAsia="zh-CN"/>
              </w:rPr>
            </w:pPr>
            <w:r w:rsidRPr="00F67B29">
              <w:rPr>
                <w:kern w:val="2"/>
                <w:sz w:val="18"/>
                <w:szCs w:val="18"/>
                <w:lang w:eastAsia="zh-CN"/>
              </w:rPr>
              <w:t xml:space="preserve">0 </w:t>
            </w:r>
          </w:p>
        </w:tc>
        <w:tc>
          <w:tcPr>
            <w:tcW w:w="512" w:type="dxa"/>
            <w:noWrap/>
            <w:vAlign w:val="center"/>
          </w:tcPr>
          <w:p w14:paraId="4D447E71" w14:textId="39E0669D" w:rsidR="0080277F" w:rsidRPr="00F67B29" w:rsidRDefault="0080277F" w:rsidP="0080277F">
            <w:pPr>
              <w:autoSpaceDN w:val="0"/>
              <w:snapToGrid w:val="0"/>
              <w:spacing w:line="220" w:lineRule="exact"/>
              <w:jc w:val="right"/>
              <w:rPr>
                <w:kern w:val="2"/>
                <w:sz w:val="18"/>
                <w:szCs w:val="18"/>
                <w:lang w:eastAsia="zh-CN"/>
              </w:rPr>
            </w:pPr>
            <w:r w:rsidRPr="00F67B29">
              <w:rPr>
                <w:kern w:val="2"/>
                <w:sz w:val="18"/>
                <w:szCs w:val="18"/>
                <w:lang w:eastAsia="zh-CN"/>
              </w:rPr>
              <w:t xml:space="preserve">0 </w:t>
            </w:r>
          </w:p>
        </w:tc>
        <w:tc>
          <w:tcPr>
            <w:tcW w:w="877" w:type="dxa"/>
            <w:vAlign w:val="center"/>
          </w:tcPr>
          <w:p w14:paraId="57B3A1B2" w14:textId="1251AE00" w:rsidR="0080277F" w:rsidRPr="00F67B29" w:rsidRDefault="0080277F" w:rsidP="0080277F">
            <w:pPr>
              <w:autoSpaceDN w:val="0"/>
              <w:snapToGrid w:val="0"/>
              <w:spacing w:line="220" w:lineRule="exact"/>
              <w:jc w:val="right"/>
              <w:rPr>
                <w:kern w:val="2"/>
                <w:sz w:val="18"/>
                <w:szCs w:val="18"/>
                <w:lang w:eastAsia="zh-CN"/>
              </w:rPr>
            </w:pPr>
            <w:r w:rsidRPr="00F67B29">
              <w:rPr>
                <w:kern w:val="2"/>
                <w:sz w:val="18"/>
                <w:szCs w:val="18"/>
                <w:lang w:eastAsia="zh-CN"/>
              </w:rPr>
              <w:t xml:space="preserve">0 </w:t>
            </w:r>
          </w:p>
        </w:tc>
      </w:tr>
      <w:tr w:rsidR="00F67B29" w:rsidRPr="00F67B29" w14:paraId="5891253B" w14:textId="77777777" w:rsidTr="0080277F">
        <w:trPr>
          <w:jc w:val="center"/>
        </w:trPr>
        <w:tc>
          <w:tcPr>
            <w:tcW w:w="3005" w:type="dxa"/>
            <w:noWrap/>
            <w:vAlign w:val="center"/>
          </w:tcPr>
          <w:p w14:paraId="7173E471" w14:textId="77777777" w:rsidR="0080277F" w:rsidRPr="00F67B29" w:rsidRDefault="0080277F" w:rsidP="0080277F">
            <w:pPr>
              <w:widowControl/>
              <w:snapToGrid w:val="0"/>
              <w:spacing w:line="220" w:lineRule="exact"/>
              <w:rPr>
                <w:sz w:val="18"/>
                <w:szCs w:val="18"/>
              </w:rPr>
            </w:pPr>
            <w:r w:rsidRPr="00F67B29">
              <w:rPr>
                <w:sz w:val="18"/>
                <w:szCs w:val="18"/>
              </w:rPr>
              <w:t>農林漁牧業</w:t>
            </w:r>
          </w:p>
        </w:tc>
        <w:tc>
          <w:tcPr>
            <w:tcW w:w="509" w:type="dxa"/>
            <w:vAlign w:val="bottom"/>
          </w:tcPr>
          <w:p w14:paraId="060FC8F4" w14:textId="0C5AD5CF" w:rsidR="0080277F" w:rsidRPr="00F67B29" w:rsidRDefault="0080277F" w:rsidP="0080277F">
            <w:pPr>
              <w:autoSpaceDN w:val="0"/>
              <w:snapToGrid w:val="0"/>
              <w:spacing w:line="220" w:lineRule="exact"/>
              <w:jc w:val="right"/>
              <w:rPr>
                <w:kern w:val="2"/>
                <w:sz w:val="18"/>
                <w:szCs w:val="18"/>
                <w:lang w:eastAsia="zh-CN"/>
              </w:rPr>
            </w:pPr>
            <w:r w:rsidRPr="00F67B29">
              <w:rPr>
                <w:kern w:val="2"/>
                <w:sz w:val="18"/>
                <w:szCs w:val="18"/>
                <w:lang w:eastAsia="zh-CN"/>
              </w:rPr>
              <w:t>0</w:t>
            </w:r>
          </w:p>
        </w:tc>
        <w:tc>
          <w:tcPr>
            <w:tcW w:w="879" w:type="dxa"/>
            <w:vAlign w:val="bottom"/>
          </w:tcPr>
          <w:p w14:paraId="269CDC88" w14:textId="233E86CB" w:rsidR="0080277F" w:rsidRPr="00F67B29" w:rsidRDefault="0080277F" w:rsidP="0080277F">
            <w:pPr>
              <w:autoSpaceDN w:val="0"/>
              <w:snapToGrid w:val="0"/>
              <w:spacing w:line="220" w:lineRule="exact"/>
              <w:jc w:val="right"/>
              <w:rPr>
                <w:kern w:val="2"/>
                <w:sz w:val="18"/>
                <w:szCs w:val="18"/>
                <w:lang w:eastAsia="zh-CN"/>
              </w:rPr>
            </w:pPr>
            <w:r w:rsidRPr="00F67B29">
              <w:rPr>
                <w:kern w:val="2"/>
                <w:sz w:val="18"/>
                <w:szCs w:val="18"/>
                <w:lang w:eastAsia="zh-CN"/>
              </w:rPr>
              <w:t>0</w:t>
            </w:r>
          </w:p>
        </w:tc>
        <w:tc>
          <w:tcPr>
            <w:tcW w:w="549" w:type="dxa"/>
            <w:vAlign w:val="center"/>
          </w:tcPr>
          <w:p w14:paraId="6AC52778" w14:textId="77777777" w:rsidR="0080277F" w:rsidRPr="00F67B29" w:rsidRDefault="0080277F" w:rsidP="0080277F">
            <w:pPr>
              <w:autoSpaceDN w:val="0"/>
              <w:snapToGrid w:val="0"/>
              <w:spacing w:line="220" w:lineRule="exact"/>
              <w:jc w:val="right"/>
              <w:rPr>
                <w:kern w:val="2"/>
                <w:sz w:val="18"/>
                <w:szCs w:val="18"/>
                <w:lang w:eastAsia="zh-CN"/>
              </w:rPr>
            </w:pPr>
            <w:r w:rsidRPr="00F67B29">
              <w:rPr>
                <w:kern w:val="2"/>
                <w:sz w:val="18"/>
                <w:szCs w:val="18"/>
                <w:lang w:eastAsia="zh-CN"/>
              </w:rPr>
              <w:t xml:space="preserve">0 </w:t>
            </w:r>
          </w:p>
        </w:tc>
        <w:tc>
          <w:tcPr>
            <w:tcW w:w="840" w:type="dxa"/>
            <w:vAlign w:val="center"/>
          </w:tcPr>
          <w:p w14:paraId="28880D2C" w14:textId="77777777" w:rsidR="0080277F" w:rsidRPr="00F67B29" w:rsidRDefault="0080277F" w:rsidP="0080277F">
            <w:pPr>
              <w:autoSpaceDN w:val="0"/>
              <w:snapToGrid w:val="0"/>
              <w:spacing w:line="220" w:lineRule="exact"/>
              <w:jc w:val="right"/>
              <w:rPr>
                <w:kern w:val="2"/>
                <w:sz w:val="18"/>
                <w:szCs w:val="18"/>
                <w:lang w:eastAsia="zh-CN"/>
              </w:rPr>
            </w:pPr>
            <w:r w:rsidRPr="00F67B29">
              <w:rPr>
                <w:kern w:val="2"/>
                <w:sz w:val="18"/>
                <w:szCs w:val="18"/>
                <w:lang w:eastAsia="zh-CN"/>
              </w:rPr>
              <w:t xml:space="preserve">0 </w:t>
            </w:r>
          </w:p>
        </w:tc>
        <w:tc>
          <w:tcPr>
            <w:tcW w:w="483" w:type="dxa"/>
            <w:vAlign w:val="center"/>
          </w:tcPr>
          <w:p w14:paraId="066E1E17" w14:textId="77777777" w:rsidR="0080277F" w:rsidRPr="00F67B29" w:rsidRDefault="0080277F" w:rsidP="0080277F">
            <w:pPr>
              <w:autoSpaceDN w:val="0"/>
              <w:snapToGrid w:val="0"/>
              <w:spacing w:line="220" w:lineRule="exact"/>
              <w:jc w:val="right"/>
              <w:rPr>
                <w:kern w:val="2"/>
                <w:sz w:val="18"/>
                <w:szCs w:val="18"/>
                <w:lang w:eastAsia="zh-CN"/>
              </w:rPr>
            </w:pPr>
            <w:r w:rsidRPr="00F67B29">
              <w:rPr>
                <w:kern w:val="2"/>
                <w:sz w:val="18"/>
                <w:szCs w:val="18"/>
                <w:lang w:eastAsia="zh-CN"/>
              </w:rPr>
              <w:t xml:space="preserve">0 </w:t>
            </w:r>
          </w:p>
        </w:tc>
        <w:tc>
          <w:tcPr>
            <w:tcW w:w="906" w:type="dxa"/>
            <w:vAlign w:val="center"/>
          </w:tcPr>
          <w:p w14:paraId="4985084F" w14:textId="77777777" w:rsidR="0080277F" w:rsidRPr="00F67B29" w:rsidRDefault="0080277F" w:rsidP="0080277F">
            <w:pPr>
              <w:autoSpaceDN w:val="0"/>
              <w:snapToGrid w:val="0"/>
              <w:spacing w:line="220" w:lineRule="exact"/>
              <w:jc w:val="right"/>
              <w:rPr>
                <w:kern w:val="2"/>
                <w:sz w:val="18"/>
                <w:szCs w:val="18"/>
                <w:lang w:eastAsia="zh-CN"/>
              </w:rPr>
            </w:pPr>
            <w:r w:rsidRPr="00F67B29">
              <w:rPr>
                <w:kern w:val="2"/>
                <w:sz w:val="18"/>
                <w:szCs w:val="18"/>
                <w:lang w:eastAsia="zh-CN"/>
              </w:rPr>
              <w:t xml:space="preserve">0 </w:t>
            </w:r>
          </w:p>
        </w:tc>
        <w:tc>
          <w:tcPr>
            <w:tcW w:w="512" w:type="dxa"/>
            <w:noWrap/>
            <w:vAlign w:val="center"/>
          </w:tcPr>
          <w:p w14:paraId="0F9CA222" w14:textId="5524A520" w:rsidR="0080277F" w:rsidRPr="00F67B29" w:rsidRDefault="0080277F" w:rsidP="0080277F">
            <w:pPr>
              <w:autoSpaceDN w:val="0"/>
              <w:snapToGrid w:val="0"/>
              <w:spacing w:line="220" w:lineRule="exact"/>
              <w:jc w:val="right"/>
              <w:rPr>
                <w:kern w:val="2"/>
                <w:sz w:val="18"/>
                <w:szCs w:val="18"/>
                <w:lang w:eastAsia="zh-CN"/>
              </w:rPr>
            </w:pPr>
            <w:r w:rsidRPr="00F67B29">
              <w:rPr>
                <w:kern w:val="2"/>
                <w:sz w:val="18"/>
                <w:szCs w:val="18"/>
                <w:lang w:eastAsia="zh-CN"/>
              </w:rPr>
              <w:t xml:space="preserve">0 </w:t>
            </w:r>
          </w:p>
        </w:tc>
        <w:tc>
          <w:tcPr>
            <w:tcW w:w="877" w:type="dxa"/>
            <w:vAlign w:val="center"/>
          </w:tcPr>
          <w:p w14:paraId="0704A741" w14:textId="1481C38A" w:rsidR="0080277F" w:rsidRPr="00F67B29" w:rsidRDefault="0080277F" w:rsidP="0080277F">
            <w:pPr>
              <w:autoSpaceDN w:val="0"/>
              <w:snapToGrid w:val="0"/>
              <w:spacing w:line="220" w:lineRule="exact"/>
              <w:jc w:val="right"/>
              <w:rPr>
                <w:kern w:val="2"/>
                <w:sz w:val="18"/>
                <w:szCs w:val="18"/>
                <w:lang w:eastAsia="zh-CN"/>
              </w:rPr>
            </w:pPr>
            <w:r w:rsidRPr="00F67B29">
              <w:rPr>
                <w:kern w:val="2"/>
                <w:sz w:val="18"/>
                <w:szCs w:val="18"/>
                <w:lang w:eastAsia="zh-CN"/>
              </w:rPr>
              <w:t xml:space="preserve">0 </w:t>
            </w:r>
          </w:p>
        </w:tc>
      </w:tr>
      <w:tr w:rsidR="00F67B29" w:rsidRPr="00F67B29" w14:paraId="3AF21005" w14:textId="77777777" w:rsidTr="0080277F">
        <w:trPr>
          <w:jc w:val="center"/>
        </w:trPr>
        <w:tc>
          <w:tcPr>
            <w:tcW w:w="3005" w:type="dxa"/>
            <w:noWrap/>
            <w:vAlign w:val="center"/>
          </w:tcPr>
          <w:p w14:paraId="534E2040" w14:textId="77777777" w:rsidR="0080277F" w:rsidRPr="00F67B29" w:rsidRDefault="0080277F" w:rsidP="0080277F">
            <w:pPr>
              <w:widowControl/>
              <w:snapToGrid w:val="0"/>
              <w:spacing w:line="220" w:lineRule="exact"/>
              <w:rPr>
                <w:sz w:val="18"/>
                <w:szCs w:val="18"/>
              </w:rPr>
            </w:pPr>
            <w:r w:rsidRPr="00F67B29">
              <w:rPr>
                <w:sz w:val="18"/>
                <w:szCs w:val="18"/>
              </w:rPr>
              <w:t>礦業及土石採取業</w:t>
            </w:r>
          </w:p>
        </w:tc>
        <w:tc>
          <w:tcPr>
            <w:tcW w:w="509" w:type="dxa"/>
            <w:vAlign w:val="bottom"/>
          </w:tcPr>
          <w:p w14:paraId="77380C97" w14:textId="2F5635C5" w:rsidR="0080277F" w:rsidRPr="00F67B29" w:rsidRDefault="0080277F" w:rsidP="0080277F">
            <w:pPr>
              <w:autoSpaceDN w:val="0"/>
              <w:snapToGrid w:val="0"/>
              <w:spacing w:line="220" w:lineRule="exact"/>
              <w:jc w:val="right"/>
              <w:rPr>
                <w:kern w:val="2"/>
                <w:sz w:val="18"/>
                <w:szCs w:val="18"/>
                <w:lang w:eastAsia="zh-CN"/>
              </w:rPr>
            </w:pPr>
            <w:r w:rsidRPr="00F67B29">
              <w:rPr>
                <w:kern w:val="2"/>
                <w:sz w:val="18"/>
                <w:szCs w:val="18"/>
                <w:lang w:eastAsia="zh-CN"/>
              </w:rPr>
              <w:t>1</w:t>
            </w:r>
          </w:p>
        </w:tc>
        <w:tc>
          <w:tcPr>
            <w:tcW w:w="879" w:type="dxa"/>
            <w:vAlign w:val="bottom"/>
          </w:tcPr>
          <w:p w14:paraId="3C47F8CA" w14:textId="1A74D51C" w:rsidR="0080277F" w:rsidRPr="00F67B29" w:rsidRDefault="0080277F" w:rsidP="0080277F">
            <w:pPr>
              <w:autoSpaceDN w:val="0"/>
              <w:snapToGrid w:val="0"/>
              <w:spacing w:line="220" w:lineRule="exact"/>
              <w:jc w:val="right"/>
              <w:rPr>
                <w:kern w:val="2"/>
                <w:sz w:val="18"/>
                <w:szCs w:val="18"/>
                <w:lang w:eastAsia="zh-CN"/>
              </w:rPr>
            </w:pPr>
            <w:r w:rsidRPr="00F67B29">
              <w:rPr>
                <w:kern w:val="2"/>
                <w:sz w:val="18"/>
                <w:szCs w:val="18"/>
                <w:lang w:eastAsia="zh-CN"/>
              </w:rPr>
              <w:t>34,800</w:t>
            </w:r>
          </w:p>
        </w:tc>
        <w:tc>
          <w:tcPr>
            <w:tcW w:w="549" w:type="dxa"/>
            <w:vAlign w:val="center"/>
          </w:tcPr>
          <w:p w14:paraId="3020217E" w14:textId="77777777" w:rsidR="0080277F" w:rsidRPr="00F67B29" w:rsidRDefault="0080277F" w:rsidP="0080277F">
            <w:pPr>
              <w:autoSpaceDN w:val="0"/>
              <w:snapToGrid w:val="0"/>
              <w:spacing w:line="220" w:lineRule="exact"/>
              <w:jc w:val="right"/>
              <w:rPr>
                <w:kern w:val="2"/>
                <w:sz w:val="18"/>
                <w:szCs w:val="18"/>
                <w:lang w:eastAsia="zh-CN"/>
              </w:rPr>
            </w:pPr>
            <w:r w:rsidRPr="00F67B29">
              <w:rPr>
                <w:kern w:val="2"/>
                <w:sz w:val="18"/>
                <w:szCs w:val="18"/>
                <w:lang w:eastAsia="zh-CN"/>
              </w:rPr>
              <w:t xml:space="preserve">0 </w:t>
            </w:r>
          </w:p>
        </w:tc>
        <w:tc>
          <w:tcPr>
            <w:tcW w:w="840" w:type="dxa"/>
            <w:vAlign w:val="center"/>
          </w:tcPr>
          <w:p w14:paraId="5BB1BCE2" w14:textId="77777777" w:rsidR="0080277F" w:rsidRPr="00F67B29" w:rsidRDefault="0080277F" w:rsidP="0080277F">
            <w:pPr>
              <w:autoSpaceDN w:val="0"/>
              <w:snapToGrid w:val="0"/>
              <w:spacing w:line="220" w:lineRule="exact"/>
              <w:jc w:val="right"/>
              <w:rPr>
                <w:kern w:val="2"/>
                <w:sz w:val="18"/>
                <w:szCs w:val="18"/>
                <w:lang w:eastAsia="zh-CN"/>
              </w:rPr>
            </w:pPr>
            <w:r w:rsidRPr="00F67B29">
              <w:rPr>
                <w:kern w:val="2"/>
                <w:sz w:val="18"/>
                <w:szCs w:val="18"/>
                <w:lang w:eastAsia="zh-CN"/>
              </w:rPr>
              <w:t xml:space="preserve">0 </w:t>
            </w:r>
          </w:p>
        </w:tc>
        <w:tc>
          <w:tcPr>
            <w:tcW w:w="483" w:type="dxa"/>
            <w:vAlign w:val="center"/>
          </w:tcPr>
          <w:p w14:paraId="4CA80956" w14:textId="77777777" w:rsidR="0080277F" w:rsidRPr="00F67B29" w:rsidRDefault="0080277F" w:rsidP="0080277F">
            <w:pPr>
              <w:autoSpaceDN w:val="0"/>
              <w:snapToGrid w:val="0"/>
              <w:spacing w:line="220" w:lineRule="exact"/>
              <w:jc w:val="right"/>
              <w:rPr>
                <w:kern w:val="2"/>
                <w:sz w:val="18"/>
                <w:szCs w:val="18"/>
                <w:lang w:eastAsia="zh-CN"/>
              </w:rPr>
            </w:pPr>
            <w:r w:rsidRPr="00F67B29">
              <w:rPr>
                <w:kern w:val="2"/>
                <w:sz w:val="18"/>
                <w:szCs w:val="18"/>
                <w:lang w:eastAsia="zh-CN"/>
              </w:rPr>
              <w:t xml:space="preserve">0 </w:t>
            </w:r>
          </w:p>
        </w:tc>
        <w:tc>
          <w:tcPr>
            <w:tcW w:w="906" w:type="dxa"/>
            <w:vAlign w:val="center"/>
          </w:tcPr>
          <w:p w14:paraId="657AFCE9" w14:textId="77777777" w:rsidR="0080277F" w:rsidRPr="00F67B29" w:rsidRDefault="0080277F" w:rsidP="0080277F">
            <w:pPr>
              <w:autoSpaceDN w:val="0"/>
              <w:snapToGrid w:val="0"/>
              <w:spacing w:line="220" w:lineRule="exact"/>
              <w:jc w:val="right"/>
              <w:rPr>
                <w:kern w:val="2"/>
                <w:sz w:val="18"/>
                <w:szCs w:val="18"/>
                <w:lang w:eastAsia="zh-CN"/>
              </w:rPr>
            </w:pPr>
            <w:r w:rsidRPr="00F67B29">
              <w:rPr>
                <w:kern w:val="2"/>
                <w:sz w:val="18"/>
                <w:szCs w:val="18"/>
                <w:lang w:eastAsia="zh-CN"/>
              </w:rPr>
              <w:t xml:space="preserve">0 </w:t>
            </w:r>
          </w:p>
        </w:tc>
        <w:tc>
          <w:tcPr>
            <w:tcW w:w="512" w:type="dxa"/>
            <w:noWrap/>
            <w:vAlign w:val="center"/>
          </w:tcPr>
          <w:p w14:paraId="3A455A3A" w14:textId="5015F83D" w:rsidR="0080277F" w:rsidRPr="00F67B29" w:rsidRDefault="0080277F" w:rsidP="0080277F">
            <w:pPr>
              <w:autoSpaceDN w:val="0"/>
              <w:snapToGrid w:val="0"/>
              <w:spacing w:line="220" w:lineRule="exact"/>
              <w:jc w:val="right"/>
              <w:rPr>
                <w:kern w:val="2"/>
                <w:sz w:val="18"/>
                <w:szCs w:val="18"/>
                <w:lang w:eastAsia="zh-CN"/>
              </w:rPr>
            </w:pPr>
            <w:r w:rsidRPr="00F67B29">
              <w:rPr>
                <w:kern w:val="2"/>
                <w:sz w:val="18"/>
                <w:szCs w:val="18"/>
                <w:lang w:eastAsia="zh-CN"/>
              </w:rPr>
              <w:t xml:space="preserve">0 </w:t>
            </w:r>
          </w:p>
        </w:tc>
        <w:tc>
          <w:tcPr>
            <w:tcW w:w="877" w:type="dxa"/>
            <w:vAlign w:val="center"/>
          </w:tcPr>
          <w:p w14:paraId="11A325E9" w14:textId="56CB1309" w:rsidR="0080277F" w:rsidRPr="00F67B29" w:rsidRDefault="0080277F" w:rsidP="0080277F">
            <w:pPr>
              <w:autoSpaceDN w:val="0"/>
              <w:snapToGrid w:val="0"/>
              <w:spacing w:line="220" w:lineRule="exact"/>
              <w:jc w:val="right"/>
              <w:rPr>
                <w:kern w:val="2"/>
                <w:sz w:val="18"/>
                <w:szCs w:val="18"/>
                <w:lang w:eastAsia="zh-CN"/>
              </w:rPr>
            </w:pPr>
            <w:r w:rsidRPr="00F67B29">
              <w:rPr>
                <w:kern w:val="2"/>
                <w:sz w:val="18"/>
                <w:szCs w:val="18"/>
                <w:lang w:eastAsia="zh-CN"/>
              </w:rPr>
              <w:t xml:space="preserve">0 </w:t>
            </w:r>
          </w:p>
        </w:tc>
      </w:tr>
      <w:tr w:rsidR="00F67B29" w:rsidRPr="00F67B29" w14:paraId="016F0E50" w14:textId="77777777" w:rsidTr="0080277F">
        <w:trPr>
          <w:jc w:val="center"/>
        </w:trPr>
        <w:tc>
          <w:tcPr>
            <w:tcW w:w="3005" w:type="dxa"/>
            <w:noWrap/>
            <w:vAlign w:val="center"/>
          </w:tcPr>
          <w:p w14:paraId="735D6861" w14:textId="77777777" w:rsidR="0080277F" w:rsidRPr="00F67B29" w:rsidRDefault="0080277F" w:rsidP="0080277F">
            <w:pPr>
              <w:widowControl/>
              <w:snapToGrid w:val="0"/>
              <w:spacing w:line="220" w:lineRule="exact"/>
              <w:rPr>
                <w:sz w:val="18"/>
                <w:szCs w:val="18"/>
              </w:rPr>
            </w:pPr>
            <w:r w:rsidRPr="00F67B29">
              <w:rPr>
                <w:sz w:val="18"/>
                <w:szCs w:val="18"/>
              </w:rPr>
              <w:t>製造業</w:t>
            </w:r>
          </w:p>
        </w:tc>
        <w:tc>
          <w:tcPr>
            <w:tcW w:w="509" w:type="dxa"/>
            <w:vAlign w:val="bottom"/>
          </w:tcPr>
          <w:p w14:paraId="617A45E6" w14:textId="63BC060E" w:rsidR="0080277F" w:rsidRPr="00F67B29" w:rsidRDefault="0080277F" w:rsidP="0080277F">
            <w:pPr>
              <w:autoSpaceDN w:val="0"/>
              <w:snapToGrid w:val="0"/>
              <w:spacing w:line="220" w:lineRule="exact"/>
              <w:jc w:val="right"/>
              <w:rPr>
                <w:kern w:val="2"/>
                <w:sz w:val="18"/>
                <w:szCs w:val="18"/>
                <w:lang w:eastAsia="zh-CN"/>
              </w:rPr>
            </w:pPr>
            <w:r w:rsidRPr="00F67B29">
              <w:rPr>
                <w:kern w:val="2"/>
                <w:sz w:val="18"/>
                <w:szCs w:val="18"/>
                <w:lang w:eastAsia="zh-CN"/>
              </w:rPr>
              <w:t>1</w:t>
            </w:r>
          </w:p>
        </w:tc>
        <w:tc>
          <w:tcPr>
            <w:tcW w:w="879" w:type="dxa"/>
            <w:vAlign w:val="bottom"/>
          </w:tcPr>
          <w:p w14:paraId="2AD881B7" w14:textId="40CF9350" w:rsidR="0080277F" w:rsidRPr="00F67B29" w:rsidRDefault="0080277F" w:rsidP="0080277F">
            <w:pPr>
              <w:autoSpaceDN w:val="0"/>
              <w:snapToGrid w:val="0"/>
              <w:spacing w:line="220" w:lineRule="exact"/>
              <w:jc w:val="right"/>
              <w:rPr>
                <w:kern w:val="2"/>
                <w:sz w:val="18"/>
                <w:szCs w:val="18"/>
                <w:lang w:eastAsia="zh-CN"/>
              </w:rPr>
            </w:pPr>
            <w:r w:rsidRPr="00F67B29">
              <w:rPr>
                <w:kern w:val="2"/>
                <w:sz w:val="18"/>
                <w:szCs w:val="18"/>
                <w:lang w:eastAsia="zh-CN"/>
              </w:rPr>
              <w:t>34,176</w:t>
            </w:r>
          </w:p>
        </w:tc>
        <w:tc>
          <w:tcPr>
            <w:tcW w:w="549" w:type="dxa"/>
            <w:vAlign w:val="center"/>
          </w:tcPr>
          <w:p w14:paraId="4EF5184E" w14:textId="77777777" w:rsidR="0080277F" w:rsidRPr="00F67B29" w:rsidRDefault="0080277F" w:rsidP="0080277F">
            <w:pPr>
              <w:autoSpaceDN w:val="0"/>
              <w:snapToGrid w:val="0"/>
              <w:spacing w:line="220" w:lineRule="exact"/>
              <w:jc w:val="right"/>
              <w:rPr>
                <w:kern w:val="2"/>
                <w:sz w:val="18"/>
                <w:szCs w:val="18"/>
                <w:lang w:eastAsia="zh-CN"/>
              </w:rPr>
            </w:pPr>
            <w:r w:rsidRPr="00F67B29">
              <w:rPr>
                <w:kern w:val="2"/>
                <w:sz w:val="18"/>
                <w:szCs w:val="18"/>
                <w:lang w:eastAsia="zh-CN"/>
              </w:rPr>
              <w:t xml:space="preserve">0 </w:t>
            </w:r>
          </w:p>
        </w:tc>
        <w:tc>
          <w:tcPr>
            <w:tcW w:w="840" w:type="dxa"/>
            <w:vAlign w:val="center"/>
          </w:tcPr>
          <w:p w14:paraId="2BB24579" w14:textId="77777777" w:rsidR="0080277F" w:rsidRPr="00F67B29" w:rsidRDefault="0080277F" w:rsidP="0080277F">
            <w:pPr>
              <w:autoSpaceDN w:val="0"/>
              <w:snapToGrid w:val="0"/>
              <w:spacing w:line="220" w:lineRule="exact"/>
              <w:jc w:val="right"/>
              <w:rPr>
                <w:kern w:val="2"/>
                <w:sz w:val="18"/>
                <w:szCs w:val="18"/>
                <w:lang w:eastAsia="zh-CN"/>
              </w:rPr>
            </w:pPr>
            <w:r w:rsidRPr="00F67B29">
              <w:rPr>
                <w:kern w:val="2"/>
                <w:sz w:val="18"/>
                <w:szCs w:val="18"/>
                <w:lang w:eastAsia="zh-CN"/>
              </w:rPr>
              <w:t xml:space="preserve">0 </w:t>
            </w:r>
          </w:p>
        </w:tc>
        <w:tc>
          <w:tcPr>
            <w:tcW w:w="483" w:type="dxa"/>
            <w:vAlign w:val="center"/>
          </w:tcPr>
          <w:p w14:paraId="71200454" w14:textId="77777777" w:rsidR="0080277F" w:rsidRPr="00F67B29" w:rsidRDefault="0080277F" w:rsidP="0080277F">
            <w:pPr>
              <w:autoSpaceDN w:val="0"/>
              <w:snapToGrid w:val="0"/>
              <w:spacing w:line="220" w:lineRule="exact"/>
              <w:jc w:val="right"/>
              <w:rPr>
                <w:kern w:val="2"/>
                <w:sz w:val="18"/>
                <w:szCs w:val="18"/>
                <w:lang w:eastAsia="zh-CN"/>
              </w:rPr>
            </w:pPr>
            <w:r w:rsidRPr="00F67B29">
              <w:rPr>
                <w:kern w:val="2"/>
                <w:sz w:val="18"/>
                <w:szCs w:val="18"/>
                <w:lang w:eastAsia="zh-CN"/>
              </w:rPr>
              <w:t xml:space="preserve">0 </w:t>
            </w:r>
          </w:p>
        </w:tc>
        <w:tc>
          <w:tcPr>
            <w:tcW w:w="906" w:type="dxa"/>
            <w:vAlign w:val="center"/>
          </w:tcPr>
          <w:p w14:paraId="7452EE64" w14:textId="77777777" w:rsidR="0080277F" w:rsidRPr="00F67B29" w:rsidRDefault="0080277F" w:rsidP="0080277F">
            <w:pPr>
              <w:autoSpaceDN w:val="0"/>
              <w:snapToGrid w:val="0"/>
              <w:spacing w:line="220" w:lineRule="exact"/>
              <w:jc w:val="right"/>
              <w:rPr>
                <w:kern w:val="2"/>
                <w:sz w:val="18"/>
                <w:szCs w:val="18"/>
                <w:lang w:eastAsia="zh-CN"/>
              </w:rPr>
            </w:pPr>
            <w:r w:rsidRPr="00F67B29">
              <w:rPr>
                <w:kern w:val="2"/>
                <w:sz w:val="18"/>
                <w:szCs w:val="18"/>
                <w:lang w:eastAsia="zh-CN"/>
              </w:rPr>
              <w:t xml:space="preserve">0 </w:t>
            </w:r>
          </w:p>
        </w:tc>
        <w:tc>
          <w:tcPr>
            <w:tcW w:w="512" w:type="dxa"/>
            <w:noWrap/>
            <w:vAlign w:val="center"/>
          </w:tcPr>
          <w:p w14:paraId="2C90777A" w14:textId="49028454" w:rsidR="0080277F" w:rsidRPr="00F67B29" w:rsidRDefault="0080277F" w:rsidP="0080277F">
            <w:pPr>
              <w:autoSpaceDN w:val="0"/>
              <w:snapToGrid w:val="0"/>
              <w:spacing w:line="220" w:lineRule="exact"/>
              <w:jc w:val="right"/>
              <w:rPr>
                <w:kern w:val="2"/>
                <w:sz w:val="18"/>
                <w:szCs w:val="18"/>
                <w:lang w:eastAsia="zh-CN"/>
              </w:rPr>
            </w:pPr>
            <w:r w:rsidRPr="00F67B29">
              <w:rPr>
                <w:kern w:val="2"/>
                <w:sz w:val="18"/>
                <w:szCs w:val="18"/>
                <w:lang w:eastAsia="zh-CN"/>
              </w:rPr>
              <w:t xml:space="preserve">0 </w:t>
            </w:r>
          </w:p>
        </w:tc>
        <w:tc>
          <w:tcPr>
            <w:tcW w:w="877" w:type="dxa"/>
            <w:vAlign w:val="center"/>
          </w:tcPr>
          <w:p w14:paraId="3D44549E" w14:textId="6482876F" w:rsidR="0080277F" w:rsidRPr="00F67B29" w:rsidRDefault="0080277F" w:rsidP="0080277F">
            <w:pPr>
              <w:autoSpaceDN w:val="0"/>
              <w:snapToGrid w:val="0"/>
              <w:spacing w:line="220" w:lineRule="exact"/>
              <w:jc w:val="right"/>
              <w:rPr>
                <w:kern w:val="2"/>
                <w:sz w:val="18"/>
                <w:szCs w:val="18"/>
                <w:lang w:eastAsia="zh-CN"/>
              </w:rPr>
            </w:pPr>
            <w:r w:rsidRPr="00F67B29">
              <w:rPr>
                <w:kern w:val="2"/>
                <w:sz w:val="18"/>
                <w:szCs w:val="18"/>
                <w:lang w:eastAsia="zh-CN"/>
              </w:rPr>
              <w:t xml:space="preserve">0 </w:t>
            </w:r>
          </w:p>
        </w:tc>
      </w:tr>
      <w:tr w:rsidR="00F67B29" w:rsidRPr="00F67B29" w14:paraId="3DAACA26" w14:textId="77777777" w:rsidTr="0080277F">
        <w:trPr>
          <w:jc w:val="center"/>
        </w:trPr>
        <w:tc>
          <w:tcPr>
            <w:tcW w:w="3005" w:type="dxa"/>
            <w:noWrap/>
            <w:vAlign w:val="center"/>
          </w:tcPr>
          <w:p w14:paraId="1C84CF88" w14:textId="77777777" w:rsidR="0080277F" w:rsidRPr="00F67B29" w:rsidRDefault="0080277F" w:rsidP="0080277F">
            <w:pPr>
              <w:widowControl/>
              <w:snapToGrid w:val="0"/>
              <w:spacing w:line="220" w:lineRule="exact"/>
              <w:rPr>
                <w:sz w:val="18"/>
                <w:szCs w:val="18"/>
              </w:rPr>
            </w:pPr>
            <w:r w:rsidRPr="00F67B29">
              <w:rPr>
                <w:sz w:val="18"/>
                <w:szCs w:val="18"/>
              </w:rPr>
              <w:t xml:space="preserve">　食品製造業</w:t>
            </w:r>
          </w:p>
        </w:tc>
        <w:tc>
          <w:tcPr>
            <w:tcW w:w="509" w:type="dxa"/>
            <w:vAlign w:val="bottom"/>
          </w:tcPr>
          <w:p w14:paraId="2E1A5E4A" w14:textId="722CFC14" w:rsidR="0080277F" w:rsidRPr="00F67B29" w:rsidRDefault="0080277F" w:rsidP="0080277F">
            <w:pPr>
              <w:autoSpaceDN w:val="0"/>
              <w:snapToGrid w:val="0"/>
              <w:spacing w:line="220" w:lineRule="exact"/>
              <w:jc w:val="right"/>
              <w:rPr>
                <w:kern w:val="2"/>
                <w:sz w:val="18"/>
                <w:szCs w:val="18"/>
                <w:lang w:eastAsia="zh-CN"/>
              </w:rPr>
            </w:pPr>
            <w:r w:rsidRPr="00F67B29">
              <w:rPr>
                <w:kern w:val="2"/>
                <w:sz w:val="18"/>
                <w:szCs w:val="18"/>
                <w:lang w:eastAsia="zh-CN"/>
              </w:rPr>
              <w:t>0</w:t>
            </w:r>
          </w:p>
        </w:tc>
        <w:tc>
          <w:tcPr>
            <w:tcW w:w="879" w:type="dxa"/>
            <w:vAlign w:val="bottom"/>
          </w:tcPr>
          <w:p w14:paraId="449FFF9B" w14:textId="2E855396" w:rsidR="0080277F" w:rsidRPr="00F67B29" w:rsidRDefault="0080277F" w:rsidP="0080277F">
            <w:pPr>
              <w:autoSpaceDN w:val="0"/>
              <w:snapToGrid w:val="0"/>
              <w:spacing w:line="220" w:lineRule="exact"/>
              <w:jc w:val="right"/>
              <w:rPr>
                <w:kern w:val="2"/>
                <w:sz w:val="18"/>
                <w:szCs w:val="18"/>
                <w:lang w:eastAsia="zh-CN"/>
              </w:rPr>
            </w:pPr>
            <w:r w:rsidRPr="00F67B29">
              <w:rPr>
                <w:kern w:val="2"/>
                <w:sz w:val="18"/>
                <w:szCs w:val="18"/>
                <w:lang w:eastAsia="zh-CN"/>
              </w:rPr>
              <w:t>0</w:t>
            </w:r>
          </w:p>
        </w:tc>
        <w:tc>
          <w:tcPr>
            <w:tcW w:w="549" w:type="dxa"/>
            <w:vAlign w:val="center"/>
          </w:tcPr>
          <w:p w14:paraId="491DC0C7" w14:textId="77777777" w:rsidR="0080277F" w:rsidRPr="00F67B29" w:rsidRDefault="0080277F" w:rsidP="0080277F">
            <w:pPr>
              <w:autoSpaceDN w:val="0"/>
              <w:snapToGrid w:val="0"/>
              <w:spacing w:line="220" w:lineRule="exact"/>
              <w:jc w:val="right"/>
              <w:rPr>
                <w:kern w:val="2"/>
                <w:sz w:val="18"/>
                <w:szCs w:val="18"/>
                <w:lang w:eastAsia="zh-CN"/>
              </w:rPr>
            </w:pPr>
            <w:r w:rsidRPr="00F67B29">
              <w:rPr>
                <w:kern w:val="2"/>
                <w:sz w:val="18"/>
                <w:szCs w:val="18"/>
                <w:lang w:eastAsia="zh-CN"/>
              </w:rPr>
              <w:t xml:space="preserve">0 </w:t>
            </w:r>
          </w:p>
        </w:tc>
        <w:tc>
          <w:tcPr>
            <w:tcW w:w="840" w:type="dxa"/>
            <w:vAlign w:val="center"/>
          </w:tcPr>
          <w:p w14:paraId="15795DE6" w14:textId="77777777" w:rsidR="0080277F" w:rsidRPr="00F67B29" w:rsidRDefault="0080277F" w:rsidP="0080277F">
            <w:pPr>
              <w:autoSpaceDN w:val="0"/>
              <w:snapToGrid w:val="0"/>
              <w:spacing w:line="220" w:lineRule="exact"/>
              <w:jc w:val="right"/>
              <w:rPr>
                <w:kern w:val="2"/>
                <w:sz w:val="18"/>
                <w:szCs w:val="18"/>
                <w:lang w:eastAsia="zh-CN"/>
              </w:rPr>
            </w:pPr>
            <w:r w:rsidRPr="00F67B29">
              <w:rPr>
                <w:kern w:val="2"/>
                <w:sz w:val="18"/>
                <w:szCs w:val="18"/>
                <w:lang w:eastAsia="zh-CN"/>
              </w:rPr>
              <w:t xml:space="preserve">0 </w:t>
            </w:r>
          </w:p>
        </w:tc>
        <w:tc>
          <w:tcPr>
            <w:tcW w:w="483" w:type="dxa"/>
            <w:vAlign w:val="center"/>
          </w:tcPr>
          <w:p w14:paraId="6C13FE98" w14:textId="77777777" w:rsidR="0080277F" w:rsidRPr="00F67B29" w:rsidRDefault="0080277F" w:rsidP="0080277F">
            <w:pPr>
              <w:autoSpaceDN w:val="0"/>
              <w:snapToGrid w:val="0"/>
              <w:spacing w:line="220" w:lineRule="exact"/>
              <w:jc w:val="right"/>
              <w:rPr>
                <w:kern w:val="2"/>
                <w:sz w:val="18"/>
                <w:szCs w:val="18"/>
                <w:lang w:eastAsia="zh-CN"/>
              </w:rPr>
            </w:pPr>
            <w:r w:rsidRPr="00F67B29">
              <w:rPr>
                <w:kern w:val="2"/>
                <w:sz w:val="18"/>
                <w:szCs w:val="18"/>
                <w:lang w:eastAsia="zh-CN"/>
              </w:rPr>
              <w:t xml:space="preserve">0 </w:t>
            </w:r>
          </w:p>
        </w:tc>
        <w:tc>
          <w:tcPr>
            <w:tcW w:w="906" w:type="dxa"/>
            <w:vAlign w:val="center"/>
          </w:tcPr>
          <w:p w14:paraId="561AF658" w14:textId="77777777" w:rsidR="0080277F" w:rsidRPr="00F67B29" w:rsidRDefault="0080277F" w:rsidP="0080277F">
            <w:pPr>
              <w:autoSpaceDN w:val="0"/>
              <w:snapToGrid w:val="0"/>
              <w:spacing w:line="220" w:lineRule="exact"/>
              <w:jc w:val="right"/>
              <w:rPr>
                <w:kern w:val="2"/>
                <w:sz w:val="18"/>
                <w:szCs w:val="18"/>
                <w:lang w:eastAsia="zh-CN"/>
              </w:rPr>
            </w:pPr>
            <w:r w:rsidRPr="00F67B29">
              <w:rPr>
                <w:kern w:val="2"/>
                <w:sz w:val="18"/>
                <w:szCs w:val="18"/>
                <w:lang w:eastAsia="zh-CN"/>
              </w:rPr>
              <w:t xml:space="preserve">0 </w:t>
            </w:r>
          </w:p>
        </w:tc>
        <w:tc>
          <w:tcPr>
            <w:tcW w:w="512" w:type="dxa"/>
            <w:noWrap/>
            <w:vAlign w:val="center"/>
          </w:tcPr>
          <w:p w14:paraId="636961D0" w14:textId="5B9976DE" w:rsidR="0080277F" w:rsidRPr="00F67B29" w:rsidRDefault="0080277F" w:rsidP="0080277F">
            <w:pPr>
              <w:autoSpaceDN w:val="0"/>
              <w:snapToGrid w:val="0"/>
              <w:spacing w:line="220" w:lineRule="exact"/>
              <w:jc w:val="right"/>
              <w:rPr>
                <w:kern w:val="2"/>
                <w:sz w:val="18"/>
                <w:szCs w:val="18"/>
                <w:lang w:eastAsia="zh-CN"/>
              </w:rPr>
            </w:pPr>
            <w:r w:rsidRPr="00F67B29">
              <w:rPr>
                <w:kern w:val="2"/>
                <w:sz w:val="18"/>
                <w:szCs w:val="18"/>
                <w:lang w:eastAsia="zh-CN"/>
              </w:rPr>
              <w:t xml:space="preserve">0 </w:t>
            </w:r>
          </w:p>
        </w:tc>
        <w:tc>
          <w:tcPr>
            <w:tcW w:w="877" w:type="dxa"/>
            <w:vAlign w:val="center"/>
          </w:tcPr>
          <w:p w14:paraId="5CDA4C37" w14:textId="17DB7776" w:rsidR="0080277F" w:rsidRPr="00F67B29" w:rsidRDefault="0080277F" w:rsidP="0080277F">
            <w:pPr>
              <w:autoSpaceDN w:val="0"/>
              <w:snapToGrid w:val="0"/>
              <w:spacing w:line="220" w:lineRule="exact"/>
              <w:jc w:val="right"/>
              <w:rPr>
                <w:kern w:val="2"/>
                <w:sz w:val="18"/>
                <w:szCs w:val="18"/>
                <w:lang w:eastAsia="zh-CN"/>
              </w:rPr>
            </w:pPr>
            <w:r w:rsidRPr="00F67B29">
              <w:rPr>
                <w:kern w:val="2"/>
                <w:sz w:val="18"/>
                <w:szCs w:val="18"/>
                <w:lang w:eastAsia="zh-CN"/>
              </w:rPr>
              <w:t xml:space="preserve">0 </w:t>
            </w:r>
          </w:p>
        </w:tc>
      </w:tr>
      <w:tr w:rsidR="00F67B29" w:rsidRPr="00F67B29" w14:paraId="34CD14CB" w14:textId="77777777" w:rsidTr="0080277F">
        <w:trPr>
          <w:jc w:val="center"/>
        </w:trPr>
        <w:tc>
          <w:tcPr>
            <w:tcW w:w="3005" w:type="dxa"/>
            <w:noWrap/>
            <w:vAlign w:val="center"/>
          </w:tcPr>
          <w:p w14:paraId="5C19EA6C" w14:textId="77777777" w:rsidR="0080277F" w:rsidRPr="00F67B29" w:rsidRDefault="0080277F" w:rsidP="0080277F">
            <w:pPr>
              <w:widowControl/>
              <w:snapToGrid w:val="0"/>
              <w:spacing w:line="220" w:lineRule="exact"/>
              <w:rPr>
                <w:sz w:val="18"/>
                <w:szCs w:val="18"/>
              </w:rPr>
            </w:pPr>
            <w:r w:rsidRPr="00F67B29">
              <w:rPr>
                <w:sz w:val="18"/>
                <w:szCs w:val="18"/>
              </w:rPr>
              <w:t xml:space="preserve">　飲料製造業</w:t>
            </w:r>
          </w:p>
        </w:tc>
        <w:tc>
          <w:tcPr>
            <w:tcW w:w="509" w:type="dxa"/>
            <w:vAlign w:val="bottom"/>
          </w:tcPr>
          <w:p w14:paraId="69430A2C" w14:textId="12AD937C" w:rsidR="0080277F" w:rsidRPr="00F67B29" w:rsidRDefault="0080277F" w:rsidP="0080277F">
            <w:pPr>
              <w:autoSpaceDN w:val="0"/>
              <w:snapToGrid w:val="0"/>
              <w:spacing w:line="220" w:lineRule="exact"/>
              <w:jc w:val="right"/>
              <w:rPr>
                <w:kern w:val="2"/>
                <w:sz w:val="18"/>
                <w:szCs w:val="18"/>
                <w:lang w:eastAsia="zh-CN"/>
              </w:rPr>
            </w:pPr>
            <w:r w:rsidRPr="00F67B29">
              <w:rPr>
                <w:kern w:val="2"/>
                <w:sz w:val="18"/>
                <w:szCs w:val="18"/>
                <w:lang w:eastAsia="zh-CN"/>
              </w:rPr>
              <w:t>0</w:t>
            </w:r>
          </w:p>
        </w:tc>
        <w:tc>
          <w:tcPr>
            <w:tcW w:w="879" w:type="dxa"/>
            <w:vAlign w:val="bottom"/>
          </w:tcPr>
          <w:p w14:paraId="4BEA2B20" w14:textId="15BE67B6" w:rsidR="0080277F" w:rsidRPr="00F67B29" w:rsidRDefault="0080277F" w:rsidP="0080277F">
            <w:pPr>
              <w:autoSpaceDN w:val="0"/>
              <w:snapToGrid w:val="0"/>
              <w:spacing w:line="220" w:lineRule="exact"/>
              <w:jc w:val="right"/>
              <w:rPr>
                <w:kern w:val="2"/>
                <w:sz w:val="18"/>
                <w:szCs w:val="18"/>
                <w:lang w:eastAsia="zh-CN"/>
              </w:rPr>
            </w:pPr>
            <w:r w:rsidRPr="00F67B29">
              <w:rPr>
                <w:kern w:val="2"/>
                <w:sz w:val="18"/>
                <w:szCs w:val="18"/>
                <w:lang w:eastAsia="zh-CN"/>
              </w:rPr>
              <w:t>0</w:t>
            </w:r>
          </w:p>
        </w:tc>
        <w:tc>
          <w:tcPr>
            <w:tcW w:w="549" w:type="dxa"/>
            <w:vAlign w:val="center"/>
          </w:tcPr>
          <w:p w14:paraId="71854F1A" w14:textId="77777777" w:rsidR="0080277F" w:rsidRPr="00F67B29" w:rsidRDefault="0080277F" w:rsidP="0080277F">
            <w:pPr>
              <w:autoSpaceDN w:val="0"/>
              <w:snapToGrid w:val="0"/>
              <w:spacing w:line="220" w:lineRule="exact"/>
              <w:jc w:val="right"/>
              <w:rPr>
                <w:kern w:val="2"/>
                <w:sz w:val="18"/>
                <w:szCs w:val="18"/>
                <w:lang w:eastAsia="zh-CN"/>
              </w:rPr>
            </w:pPr>
            <w:r w:rsidRPr="00F67B29">
              <w:rPr>
                <w:kern w:val="2"/>
                <w:sz w:val="18"/>
                <w:szCs w:val="18"/>
                <w:lang w:eastAsia="zh-CN"/>
              </w:rPr>
              <w:t xml:space="preserve">0 </w:t>
            </w:r>
          </w:p>
        </w:tc>
        <w:tc>
          <w:tcPr>
            <w:tcW w:w="840" w:type="dxa"/>
            <w:vAlign w:val="center"/>
          </w:tcPr>
          <w:p w14:paraId="2238888A" w14:textId="77777777" w:rsidR="0080277F" w:rsidRPr="00F67B29" w:rsidRDefault="0080277F" w:rsidP="0080277F">
            <w:pPr>
              <w:autoSpaceDN w:val="0"/>
              <w:snapToGrid w:val="0"/>
              <w:spacing w:line="220" w:lineRule="exact"/>
              <w:jc w:val="right"/>
              <w:rPr>
                <w:kern w:val="2"/>
                <w:sz w:val="18"/>
                <w:szCs w:val="18"/>
                <w:lang w:eastAsia="zh-CN"/>
              </w:rPr>
            </w:pPr>
            <w:r w:rsidRPr="00F67B29">
              <w:rPr>
                <w:kern w:val="2"/>
                <w:sz w:val="18"/>
                <w:szCs w:val="18"/>
                <w:lang w:eastAsia="zh-CN"/>
              </w:rPr>
              <w:t xml:space="preserve">0 </w:t>
            </w:r>
          </w:p>
        </w:tc>
        <w:tc>
          <w:tcPr>
            <w:tcW w:w="483" w:type="dxa"/>
            <w:vAlign w:val="center"/>
          </w:tcPr>
          <w:p w14:paraId="6DDAE5C7" w14:textId="77777777" w:rsidR="0080277F" w:rsidRPr="00F67B29" w:rsidRDefault="0080277F" w:rsidP="0080277F">
            <w:pPr>
              <w:autoSpaceDN w:val="0"/>
              <w:snapToGrid w:val="0"/>
              <w:spacing w:line="220" w:lineRule="exact"/>
              <w:jc w:val="right"/>
              <w:rPr>
                <w:kern w:val="2"/>
                <w:sz w:val="18"/>
                <w:szCs w:val="18"/>
                <w:lang w:eastAsia="zh-CN"/>
              </w:rPr>
            </w:pPr>
            <w:r w:rsidRPr="00F67B29">
              <w:rPr>
                <w:kern w:val="2"/>
                <w:sz w:val="18"/>
                <w:szCs w:val="18"/>
                <w:lang w:eastAsia="zh-CN"/>
              </w:rPr>
              <w:t xml:space="preserve">0 </w:t>
            </w:r>
          </w:p>
        </w:tc>
        <w:tc>
          <w:tcPr>
            <w:tcW w:w="906" w:type="dxa"/>
            <w:vAlign w:val="center"/>
          </w:tcPr>
          <w:p w14:paraId="01AE06B9" w14:textId="77777777" w:rsidR="0080277F" w:rsidRPr="00F67B29" w:rsidRDefault="0080277F" w:rsidP="0080277F">
            <w:pPr>
              <w:autoSpaceDN w:val="0"/>
              <w:snapToGrid w:val="0"/>
              <w:spacing w:line="220" w:lineRule="exact"/>
              <w:jc w:val="right"/>
              <w:rPr>
                <w:kern w:val="2"/>
                <w:sz w:val="18"/>
                <w:szCs w:val="18"/>
                <w:lang w:eastAsia="zh-CN"/>
              </w:rPr>
            </w:pPr>
            <w:r w:rsidRPr="00F67B29">
              <w:rPr>
                <w:kern w:val="2"/>
                <w:sz w:val="18"/>
                <w:szCs w:val="18"/>
                <w:lang w:eastAsia="zh-CN"/>
              </w:rPr>
              <w:t xml:space="preserve">0 </w:t>
            </w:r>
          </w:p>
        </w:tc>
        <w:tc>
          <w:tcPr>
            <w:tcW w:w="512" w:type="dxa"/>
            <w:noWrap/>
            <w:vAlign w:val="center"/>
          </w:tcPr>
          <w:p w14:paraId="0C448B40" w14:textId="033146C4" w:rsidR="0080277F" w:rsidRPr="00F67B29" w:rsidRDefault="0080277F" w:rsidP="0080277F">
            <w:pPr>
              <w:autoSpaceDN w:val="0"/>
              <w:snapToGrid w:val="0"/>
              <w:spacing w:line="220" w:lineRule="exact"/>
              <w:jc w:val="right"/>
              <w:rPr>
                <w:kern w:val="2"/>
                <w:sz w:val="18"/>
                <w:szCs w:val="18"/>
                <w:lang w:eastAsia="zh-CN"/>
              </w:rPr>
            </w:pPr>
            <w:r w:rsidRPr="00F67B29">
              <w:rPr>
                <w:kern w:val="2"/>
                <w:sz w:val="18"/>
                <w:szCs w:val="18"/>
                <w:lang w:eastAsia="zh-CN"/>
              </w:rPr>
              <w:t xml:space="preserve">0 </w:t>
            </w:r>
          </w:p>
        </w:tc>
        <w:tc>
          <w:tcPr>
            <w:tcW w:w="877" w:type="dxa"/>
            <w:vAlign w:val="center"/>
          </w:tcPr>
          <w:p w14:paraId="3C9ED7E4" w14:textId="53207467" w:rsidR="0080277F" w:rsidRPr="00F67B29" w:rsidRDefault="0080277F" w:rsidP="0080277F">
            <w:pPr>
              <w:autoSpaceDN w:val="0"/>
              <w:snapToGrid w:val="0"/>
              <w:spacing w:line="220" w:lineRule="exact"/>
              <w:jc w:val="right"/>
              <w:rPr>
                <w:kern w:val="2"/>
                <w:sz w:val="18"/>
                <w:szCs w:val="18"/>
                <w:lang w:eastAsia="zh-CN"/>
              </w:rPr>
            </w:pPr>
            <w:r w:rsidRPr="00F67B29">
              <w:rPr>
                <w:kern w:val="2"/>
                <w:sz w:val="18"/>
                <w:szCs w:val="18"/>
                <w:lang w:eastAsia="zh-CN"/>
              </w:rPr>
              <w:t xml:space="preserve">0 </w:t>
            </w:r>
          </w:p>
        </w:tc>
      </w:tr>
      <w:tr w:rsidR="00F67B29" w:rsidRPr="00F67B29" w14:paraId="05908CAA" w14:textId="77777777" w:rsidTr="0080277F">
        <w:trPr>
          <w:jc w:val="center"/>
        </w:trPr>
        <w:tc>
          <w:tcPr>
            <w:tcW w:w="3005" w:type="dxa"/>
            <w:noWrap/>
            <w:vAlign w:val="center"/>
          </w:tcPr>
          <w:p w14:paraId="3AA38B89" w14:textId="77777777" w:rsidR="0080277F" w:rsidRPr="00F67B29" w:rsidRDefault="0080277F" w:rsidP="0080277F">
            <w:pPr>
              <w:widowControl/>
              <w:snapToGrid w:val="0"/>
              <w:spacing w:line="220" w:lineRule="exact"/>
              <w:rPr>
                <w:sz w:val="18"/>
                <w:szCs w:val="18"/>
              </w:rPr>
            </w:pPr>
            <w:r w:rsidRPr="00F67B29">
              <w:rPr>
                <w:sz w:val="18"/>
                <w:szCs w:val="18"/>
              </w:rPr>
              <w:t xml:space="preserve">　菸草製造業</w:t>
            </w:r>
          </w:p>
        </w:tc>
        <w:tc>
          <w:tcPr>
            <w:tcW w:w="509" w:type="dxa"/>
            <w:vAlign w:val="bottom"/>
          </w:tcPr>
          <w:p w14:paraId="2F2CCDCE" w14:textId="64A792B5" w:rsidR="0080277F" w:rsidRPr="00F67B29" w:rsidRDefault="0080277F" w:rsidP="0080277F">
            <w:pPr>
              <w:autoSpaceDN w:val="0"/>
              <w:snapToGrid w:val="0"/>
              <w:spacing w:line="220" w:lineRule="exact"/>
              <w:jc w:val="right"/>
              <w:rPr>
                <w:kern w:val="2"/>
                <w:sz w:val="18"/>
                <w:szCs w:val="18"/>
                <w:lang w:eastAsia="zh-CN"/>
              </w:rPr>
            </w:pPr>
            <w:r w:rsidRPr="00F67B29">
              <w:rPr>
                <w:kern w:val="2"/>
                <w:sz w:val="18"/>
                <w:szCs w:val="18"/>
                <w:lang w:eastAsia="zh-CN"/>
              </w:rPr>
              <w:t>0</w:t>
            </w:r>
          </w:p>
        </w:tc>
        <w:tc>
          <w:tcPr>
            <w:tcW w:w="879" w:type="dxa"/>
            <w:vAlign w:val="bottom"/>
          </w:tcPr>
          <w:p w14:paraId="64E012CD" w14:textId="18B4D972" w:rsidR="0080277F" w:rsidRPr="00F67B29" w:rsidRDefault="0080277F" w:rsidP="0080277F">
            <w:pPr>
              <w:autoSpaceDN w:val="0"/>
              <w:snapToGrid w:val="0"/>
              <w:spacing w:line="220" w:lineRule="exact"/>
              <w:jc w:val="right"/>
              <w:rPr>
                <w:kern w:val="2"/>
                <w:sz w:val="18"/>
                <w:szCs w:val="18"/>
                <w:lang w:eastAsia="zh-CN"/>
              </w:rPr>
            </w:pPr>
            <w:r w:rsidRPr="00F67B29">
              <w:rPr>
                <w:kern w:val="2"/>
                <w:sz w:val="18"/>
                <w:szCs w:val="18"/>
                <w:lang w:eastAsia="zh-CN"/>
              </w:rPr>
              <w:t>0</w:t>
            </w:r>
          </w:p>
        </w:tc>
        <w:tc>
          <w:tcPr>
            <w:tcW w:w="549" w:type="dxa"/>
            <w:vAlign w:val="center"/>
          </w:tcPr>
          <w:p w14:paraId="033E40CE" w14:textId="77777777" w:rsidR="0080277F" w:rsidRPr="00F67B29" w:rsidRDefault="0080277F" w:rsidP="0080277F">
            <w:pPr>
              <w:autoSpaceDN w:val="0"/>
              <w:snapToGrid w:val="0"/>
              <w:spacing w:line="220" w:lineRule="exact"/>
              <w:jc w:val="right"/>
              <w:rPr>
                <w:kern w:val="2"/>
                <w:sz w:val="18"/>
                <w:szCs w:val="18"/>
                <w:lang w:eastAsia="zh-CN"/>
              </w:rPr>
            </w:pPr>
            <w:r w:rsidRPr="00F67B29">
              <w:rPr>
                <w:kern w:val="2"/>
                <w:sz w:val="18"/>
                <w:szCs w:val="18"/>
                <w:lang w:eastAsia="zh-CN"/>
              </w:rPr>
              <w:t xml:space="preserve">0 </w:t>
            </w:r>
          </w:p>
        </w:tc>
        <w:tc>
          <w:tcPr>
            <w:tcW w:w="840" w:type="dxa"/>
            <w:vAlign w:val="center"/>
          </w:tcPr>
          <w:p w14:paraId="0648DBC2" w14:textId="77777777" w:rsidR="0080277F" w:rsidRPr="00F67B29" w:rsidRDefault="0080277F" w:rsidP="0080277F">
            <w:pPr>
              <w:autoSpaceDN w:val="0"/>
              <w:snapToGrid w:val="0"/>
              <w:spacing w:line="220" w:lineRule="exact"/>
              <w:jc w:val="right"/>
              <w:rPr>
                <w:kern w:val="2"/>
                <w:sz w:val="18"/>
                <w:szCs w:val="18"/>
                <w:lang w:eastAsia="zh-CN"/>
              </w:rPr>
            </w:pPr>
            <w:r w:rsidRPr="00F67B29">
              <w:rPr>
                <w:kern w:val="2"/>
                <w:sz w:val="18"/>
                <w:szCs w:val="18"/>
                <w:lang w:eastAsia="zh-CN"/>
              </w:rPr>
              <w:t xml:space="preserve">0 </w:t>
            </w:r>
          </w:p>
        </w:tc>
        <w:tc>
          <w:tcPr>
            <w:tcW w:w="483" w:type="dxa"/>
            <w:vAlign w:val="center"/>
          </w:tcPr>
          <w:p w14:paraId="34234871" w14:textId="77777777" w:rsidR="0080277F" w:rsidRPr="00F67B29" w:rsidRDefault="0080277F" w:rsidP="0080277F">
            <w:pPr>
              <w:autoSpaceDN w:val="0"/>
              <w:snapToGrid w:val="0"/>
              <w:spacing w:line="220" w:lineRule="exact"/>
              <w:jc w:val="right"/>
              <w:rPr>
                <w:kern w:val="2"/>
                <w:sz w:val="18"/>
                <w:szCs w:val="18"/>
                <w:lang w:eastAsia="zh-CN"/>
              </w:rPr>
            </w:pPr>
            <w:r w:rsidRPr="00F67B29">
              <w:rPr>
                <w:kern w:val="2"/>
                <w:sz w:val="18"/>
                <w:szCs w:val="18"/>
                <w:lang w:eastAsia="zh-CN"/>
              </w:rPr>
              <w:t xml:space="preserve">0 </w:t>
            </w:r>
          </w:p>
        </w:tc>
        <w:tc>
          <w:tcPr>
            <w:tcW w:w="906" w:type="dxa"/>
            <w:vAlign w:val="center"/>
          </w:tcPr>
          <w:p w14:paraId="489EF2E8" w14:textId="77777777" w:rsidR="0080277F" w:rsidRPr="00F67B29" w:rsidRDefault="0080277F" w:rsidP="0080277F">
            <w:pPr>
              <w:autoSpaceDN w:val="0"/>
              <w:snapToGrid w:val="0"/>
              <w:spacing w:line="220" w:lineRule="exact"/>
              <w:jc w:val="right"/>
              <w:rPr>
                <w:kern w:val="2"/>
                <w:sz w:val="18"/>
                <w:szCs w:val="18"/>
                <w:lang w:eastAsia="zh-CN"/>
              </w:rPr>
            </w:pPr>
            <w:r w:rsidRPr="00F67B29">
              <w:rPr>
                <w:kern w:val="2"/>
                <w:sz w:val="18"/>
                <w:szCs w:val="18"/>
                <w:lang w:eastAsia="zh-CN"/>
              </w:rPr>
              <w:t xml:space="preserve">0 </w:t>
            </w:r>
          </w:p>
        </w:tc>
        <w:tc>
          <w:tcPr>
            <w:tcW w:w="512" w:type="dxa"/>
            <w:noWrap/>
            <w:vAlign w:val="center"/>
          </w:tcPr>
          <w:p w14:paraId="14D99B01" w14:textId="70128EF6" w:rsidR="0080277F" w:rsidRPr="00F67B29" w:rsidRDefault="0080277F" w:rsidP="0080277F">
            <w:pPr>
              <w:autoSpaceDN w:val="0"/>
              <w:snapToGrid w:val="0"/>
              <w:spacing w:line="220" w:lineRule="exact"/>
              <w:jc w:val="right"/>
              <w:rPr>
                <w:kern w:val="2"/>
                <w:sz w:val="18"/>
                <w:szCs w:val="18"/>
                <w:lang w:eastAsia="zh-CN"/>
              </w:rPr>
            </w:pPr>
            <w:r w:rsidRPr="00F67B29">
              <w:rPr>
                <w:kern w:val="2"/>
                <w:sz w:val="18"/>
                <w:szCs w:val="18"/>
                <w:lang w:eastAsia="zh-CN"/>
              </w:rPr>
              <w:t xml:space="preserve">0 </w:t>
            </w:r>
          </w:p>
        </w:tc>
        <w:tc>
          <w:tcPr>
            <w:tcW w:w="877" w:type="dxa"/>
            <w:vAlign w:val="center"/>
          </w:tcPr>
          <w:p w14:paraId="7B1C3E57" w14:textId="048FAF92" w:rsidR="0080277F" w:rsidRPr="00F67B29" w:rsidRDefault="0080277F" w:rsidP="0080277F">
            <w:pPr>
              <w:autoSpaceDN w:val="0"/>
              <w:snapToGrid w:val="0"/>
              <w:spacing w:line="220" w:lineRule="exact"/>
              <w:jc w:val="right"/>
              <w:rPr>
                <w:kern w:val="2"/>
                <w:sz w:val="18"/>
                <w:szCs w:val="18"/>
                <w:lang w:eastAsia="zh-CN"/>
              </w:rPr>
            </w:pPr>
            <w:r w:rsidRPr="00F67B29">
              <w:rPr>
                <w:kern w:val="2"/>
                <w:sz w:val="18"/>
                <w:szCs w:val="18"/>
                <w:lang w:eastAsia="zh-CN"/>
              </w:rPr>
              <w:t xml:space="preserve">0 </w:t>
            </w:r>
          </w:p>
        </w:tc>
      </w:tr>
      <w:tr w:rsidR="00F67B29" w:rsidRPr="00F67B29" w14:paraId="1A1B7666" w14:textId="77777777" w:rsidTr="0080277F">
        <w:trPr>
          <w:jc w:val="center"/>
        </w:trPr>
        <w:tc>
          <w:tcPr>
            <w:tcW w:w="3005" w:type="dxa"/>
            <w:noWrap/>
            <w:vAlign w:val="center"/>
          </w:tcPr>
          <w:p w14:paraId="15710F61" w14:textId="77777777" w:rsidR="0080277F" w:rsidRPr="00F67B29" w:rsidRDefault="0080277F" w:rsidP="0080277F">
            <w:pPr>
              <w:widowControl/>
              <w:snapToGrid w:val="0"/>
              <w:spacing w:line="220" w:lineRule="exact"/>
              <w:rPr>
                <w:sz w:val="18"/>
                <w:szCs w:val="18"/>
              </w:rPr>
            </w:pPr>
            <w:r w:rsidRPr="00F67B29">
              <w:rPr>
                <w:sz w:val="18"/>
                <w:szCs w:val="18"/>
              </w:rPr>
              <w:t xml:space="preserve">　紡織業</w:t>
            </w:r>
          </w:p>
        </w:tc>
        <w:tc>
          <w:tcPr>
            <w:tcW w:w="509" w:type="dxa"/>
            <w:vAlign w:val="bottom"/>
          </w:tcPr>
          <w:p w14:paraId="2D67C9DE" w14:textId="3647F2EF" w:rsidR="0080277F" w:rsidRPr="00F67B29" w:rsidRDefault="0080277F" w:rsidP="0080277F">
            <w:pPr>
              <w:autoSpaceDN w:val="0"/>
              <w:snapToGrid w:val="0"/>
              <w:spacing w:line="220" w:lineRule="exact"/>
              <w:jc w:val="right"/>
              <w:rPr>
                <w:kern w:val="2"/>
                <w:sz w:val="18"/>
                <w:szCs w:val="18"/>
                <w:lang w:eastAsia="zh-CN"/>
              </w:rPr>
            </w:pPr>
            <w:r w:rsidRPr="00F67B29">
              <w:rPr>
                <w:kern w:val="2"/>
                <w:sz w:val="18"/>
                <w:szCs w:val="18"/>
                <w:lang w:eastAsia="zh-CN"/>
              </w:rPr>
              <w:t>0</w:t>
            </w:r>
          </w:p>
        </w:tc>
        <w:tc>
          <w:tcPr>
            <w:tcW w:w="879" w:type="dxa"/>
            <w:vAlign w:val="bottom"/>
          </w:tcPr>
          <w:p w14:paraId="01B80406" w14:textId="7F25D034" w:rsidR="0080277F" w:rsidRPr="00F67B29" w:rsidRDefault="0080277F" w:rsidP="0080277F">
            <w:pPr>
              <w:autoSpaceDN w:val="0"/>
              <w:snapToGrid w:val="0"/>
              <w:spacing w:line="220" w:lineRule="exact"/>
              <w:jc w:val="right"/>
              <w:rPr>
                <w:kern w:val="2"/>
                <w:sz w:val="18"/>
                <w:szCs w:val="18"/>
                <w:lang w:eastAsia="zh-CN"/>
              </w:rPr>
            </w:pPr>
            <w:r w:rsidRPr="00F67B29">
              <w:rPr>
                <w:kern w:val="2"/>
                <w:sz w:val="18"/>
                <w:szCs w:val="18"/>
                <w:lang w:eastAsia="zh-CN"/>
              </w:rPr>
              <w:t>0</w:t>
            </w:r>
          </w:p>
        </w:tc>
        <w:tc>
          <w:tcPr>
            <w:tcW w:w="549" w:type="dxa"/>
            <w:vAlign w:val="center"/>
          </w:tcPr>
          <w:p w14:paraId="0B7EFA67" w14:textId="77777777" w:rsidR="0080277F" w:rsidRPr="00F67B29" w:rsidRDefault="0080277F" w:rsidP="0080277F">
            <w:pPr>
              <w:autoSpaceDN w:val="0"/>
              <w:snapToGrid w:val="0"/>
              <w:spacing w:line="220" w:lineRule="exact"/>
              <w:jc w:val="right"/>
              <w:rPr>
                <w:kern w:val="2"/>
                <w:sz w:val="18"/>
                <w:szCs w:val="18"/>
                <w:lang w:eastAsia="zh-CN"/>
              </w:rPr>
            </w:pPr>
            <w:r w:rsidRPr="00F67B29">
              <w:rPr>
                <w:kern w:val="2"/>
                <w:sz w:val="18"/>
                <w:szCs w:val="18"/>
                <w:lang w:eastAsia="zh-CN"/>
              </w:rPr>
              <w:t xml:space="preserve">0 </w:t>
            </w:r>
          </w:p>
        </w:tc>
        <w:tc>
          <w:tcPr>
            <w:tcW w:w="840" w:type="dxa"/>
            <w:vAlign w:val="center"/>
          </w:tcPr>
          <w:p w14:paraId="2158F8F2" w14:textId="77777777" w:rsidR="0080277F" w:rsidRPr="00F67B29" w:rsidRDefault="0080277F" w:rsidP="0080277F">
            <w:pPr>
              <w:autoSpaceDN w:val="0"/>
              <w:snapToGrid w:val="0"/>
              <w:spacing w:line="220" w:lineRule="exact"/>
              <w:jc w:val="right"/>
              <w:rPr>
                <w:kern w:val="2"/>
                <w:sz w:val="18"/>
                <w:szCs w:val="18"/>
                <w:lang w:eastAsia="zh-CN"/>
              </w:rPr>
            </w:pPr>
            <w:r w:rsidRPr="00F67B29">
              <w:rPr>
                <w:kern w:val="2"/>
                <w:sz w:val="18"/>
                <w:szCs w:val="18"/>
                <w:lang w:eastAsia="zh-CN"/>
              </w:rPr>
              <w:t xml:space="preserve">0 </w:t>
            </w:r>
          </w:p>
        </w:tc>
        <w:tc>
          <w:tcPr>
            <w:tcW w:w="483" w:type="dxa"/>
            <w:vAlign w:val="center"/>
          </w:tcPr>
          <w:p w14:paraId="6D5316DF" w14:textId="77777777" w:rsidR="0080277F" w:rsidRPr="00F67B29" w:rsidRDefault="0080277F" w:rsidP="0080277F">
            <w:pPr>
              <w:autoSpaceDN w:val="0"/>
              <w:snapToGrid w:val="0"/>
              <w:spacing w:line="220" w:lineRule="exact"/>
              <w:jc w:val="right"/>
              <w:rPr>
                <w:kern w:val="2"/>
                <w:sz w:val="18"/>
                <w:szCs w:val="18"/>
                <w:lang w:eastAsia="zh-CN"/>
              </w:rPr>
            </w:pPr>
            <w:r w:rsidRPr="00F67B29">
              <w:rPr>
                <w:kern w:val="2"/>
                <w:sz w:val="18"/>
                <w:szCs w:val="18"/>
                <w:lang w:eastAsia="zh-CN"/>
              </w:rPr>
              <w:t xml:space="preserve">0 </w:t>
            </w:r>
          </w:p>
        </w:tc>
        <w:tc>
          <w:tcPr>
            <w:tcW w:w="906" w:type="dxa"/>
            <w:vAlign w:val="center"/>
          </w:tcPr>
          <w:p w14:paraId="27A15818" w14:textId="77777777" w:rsidR="0080277F" w:rsidRPr="00F67B29" w:rsidRDefault="0080277F" w:rsidP="0080277F">
            <w:pPr>
              <w:autoSpaceDN w:val="0"/>
              <w:snapToGrid w:val="0"/>
              <w:spacing w:line="220" w:lineRule="exact"/>
              <w:jc w:val="right"/>
              <w:rPr>
                <w:kern w:val="2"/>
                <w:sz w:val="18"/>
                <w:szCs w:val="18"/>
                <w:lang w:eastAsia="zh-CN"/>
              </w:rPr>
            </w:pPr>
            <w:r w:rsidRPr="00F67B29">
              <w:rPr>
                <w:kern w:val="2"/>
                <w:sz w:val="18"/>
                <w:szCs w:val="18"/>
                <w:lang w:eastAsia="zh-CN"/>
              </w:rPr>
              <w:t xml:space="preserve">0 </w:t>
            </w:r>
          </w:p>
        </w:tc>
        <w:tc>
          <w:tcPr>
            <w:tcW w:w="512" w:type="dxa"/>
            <w:noWrap/>
            <w:vAlign w:val="center"/>
          </w:tcPr>
          <w:p w14:paraId="73BD622A" w14:textId="537D9B2F" w:rsidR="0080277F" w:rsidRPr="00F67B29" w:rsidRDefault="0080277F" w:rsidP="0080277F">
            <w:pPr>
              <w:autoSpaceDN w:val="0"/>
              <w:snapToGrid w:val="0"/>
              <w:spacing w:line="220" w:lineRule="exact"/>
              <w:jc w:val="right"/>
              <w:rPr>
                <w:kern w:val="2"/>
                <w:sz w:val="18"/>
                <w:szCs w:val="18"/>
                <w:lang w:eastAsia="zh-CN"/>
              </w:rPr>
            </w:pPr>
            <w:r w:rsidRPr="00F67B29">
              <w:rPr>
                <w:kern w:val="2"/>
                <w:sz w:val="18"/>
                <w:szCs w:val="18"/>
                <w:lang w:eastAsia="zh-CN"/>
              </w:rPr>
              <w:t xml:space="preserve">0 </w:t>
            </w:r>
          </w:p>
        </w:tc>
        <w:tc>
          <w:tcPr>
            <w:tcW w:w="877" w:type="dxa"/>
            <w:vAlign w:val="center"/>
          </w:tcPr>
          <w:p w14:paraId="436BD01B" w14:textId="5426FFFB" w:rsidR="0080277F" w:rsidRPr="00F67B29" w:rsidRDefault="0080277F" w:rsidP="0080277F">
            <w:pPr>
              <w:autoSpaceDN w:val="0"/>
              <w:snapToGrid w:val="0"/>
              <w:spacing w:line="220" w:lineRule="exact"/>
              <w:jc w:val="right"/>
              <w:rPr>
                <w:kern w:val="2"/>
                <w:sz w:val="18"/>
                <w:szCs w:val="18"/>
                <w:lang w:eastAsia="zh-CN"/>
              </w:rPr>
            </w:pPr>
            <w:r w:rsidRPr="00F67B29">
              <w:rPr>
                <w:kern w:val="2"/>
                <w:sz w:val="18"/>
                <w:szCs w:val="18"/>
                <w:lang w:eastAsia="zh-CN"/>
              </w:rPr>
              <w:t xml:space="preserve">0 </w:t>
            </w:r>
          </w:p>
        </w:tc>
      </w:tr>
      <w:tr w:rsidR="00F67B29" w:rsidRPr="00F67B29" w14:paraId="2F2497FC" w14:textId="77777777" w:rsidTr="0080277F">
        <w:trPr>
          <w:jc w:val="center"/>
        </w:trPr>
        <w:tc>
          <w:tcPr>
            <w:tcW w:w="3005" w:type="dxa"/>
            <w:noWrap/>
            <w:vAlign w:val="center"/>
          </w:tcPr>
          <w:p w14:paraId="2A99F1AF" w14:textId="77777777" w:rsidR="0080277F" w:rsidRPr="00F67B29" w:rsidRDefault="0080277F" w:rsidP="0080277F">
            <w:pPr>
              <w:widowControl/>
              <w:snapToGrid w:val="0"/>
              <w:spacing w:line="220" w:lineRule="exact"/>
              <w:rPr>
                <w:sz w:val="18"/>
                <w:szCs w:val="18"/>
                <w:lang w:eastAsia="zh-TW"/>
              </w:rPr>
            </w:pPr>
            <w:r w:rsidRPr="00F67B29">
              <w:rPr>
                <w:sz w:val="18"/>
                <w:szCs w:val="18"/>
                <w:lang w:eastAsia="zh-TW"/>
              </w:rPr>
              <w:t xml:space="preserve">　成衣及服飾品製造業</w:t>
            </w:r>
          </w:p>
        </w:tc>
        <w:tc>
          <w:tcPr>
            <w:tcW w:w="509" w:type="dxa"/>
            <w:vAlign w:val="bottom"/>
          </w:tcPr>
          <w:p w14:paraId="6ED99D1D" w14:textId="74E41D2A" w:rsidR="0080277F" w:rsidRPr="00F67B29" w:rsidRDefault="0080277F" w:rsidP="0080277F">
            <w:pPr>
              <w:autoSpaceDN w:val="0"/>
              <w:snapToGrid w:val="0"/>
              <w:spacing w:line="220" w:lineRule="exact"/>
              <w:jc w:val="right"/>
              <w:rPr>
                <w:kern w:val="2"/>
                <w:sz w:val="18"/>
                <w:szCs w:val="18"/>
                <w:lang w:eastAsia="zh-CN"/>
              </w:rPr>
            </w:pPr>
            <w:r w:rsidRPr="00F67B29">
              <w:rPr>
                <w:kern w:val="2"/>
                <w:sz w:val="18"/>
                <w:szCs w:val="18"/>
                <w:lang w:eastAsia="zh-CN"/>
              </w:rPr>
              <w:t>0</w:t>
            </w:r>
          </w:p>
        </w:tc>
        <w:tc>
          <w:tcPr>
            <w:tcW w:w="879" w:type="dxa"/>
            <w:vAlign w:val="bottom"/>
          </w:tcPr>
          <w:p w14:paraId="2D6D59DF" w14:textId="21A12639" w:rsidR="0080277F" w:rsidRPr="00F67B29" w:rsidRDefault="0080277F" w:rsidP="0080277F">
            <w:pPr>
              <w:autoSpaceDN w:val="0"/>
              <w:snapToGrid w:val="0"/>
              <w:spacing w:line="220" w:lineRule="exact"/>
              <w:jc w:val="right"/>
              <w:rPr>
                <w:kern w:val="2"/>
                <w:sz w:val="18"/>
                <w:szCs w:val="18"/>
                <w:lang w:eastAsia="zh-CN"/>
              </w:rPr>
            </w:pPr>
            <w:r w:rsidRPr="00F67B29">
              <w:rPr>
                <w:kern w:val="2"/>
                <w:sz w:val="18"/>
                <w:szCs w:val="18"/>
                <w:lang w:eastAsia="zh-CN"/>
              </w:rPr>
              <w:t>0</w:t>
            </w:r>
          </w:p>
        </w:tc>
        <w:tc>
          <w:tcPr>
            <w:tcW w:w="549" w:type="dxa"/>
            <w:vAlign w:val="center"/>
          </w:tcPr>
          <w:p w14:paraId="571D8EE9" w14:textId="77777777" w:rsidR="0080277F" w:rsidRPr="00F67B29" w:rsidRDefault="0080277F" w:rsidP="0080277F">
            <w:pPr>
              <w:autoSpaceDN w:val="0"/>
              <w:snapToGrid w:val="0"/>
              <w:spacing w:line="220" w:lineRule="exact"/>
              <w:jc w:val="right"/>
              <w:rPr>
                <w:kern w:val="2"/>
                <w:sz w:val="18"/>
                <w:szCs w:val="18"/>
                <w:lang w:eastAsia="zh-CN"/>
              </w:rPr>
            </w:pPr>
            <w:r w:rsidRPr="00F67B29">
              <w:rPr>
                <w:kern w:val="2"/>
                <w:sz w:val="18"/>
                <w:szCs w:val="18"/>
                <w:lang w:eastAsia="zh-CN"/>
              </w:rPr>
              <w:t xml:space="preserve">0 </w:t>
            </w:r>
          </w:p>
        </w:tc>
        <w:tc>
          <w:tcPr>
            <w:tcW w:w="840" w:type="dxa"/>
            <w:vAlign w:val="center"/>
          </w:tcPr>
          <w:p w14:paraId="240064C0" w14:textId="77777777" w:rsidR="0080277F" w:rsidRPr="00F67B29" w:rsidRDefault="0080277F" w:rsidP="0080277F">
            <w:pPr>
              <w:autoSpaceDN w:val="0"/>
              <w:snapToGrid w:val="0"/>
              <w:spacing w:line="220" w:lineRule="exact"/>
              <w:jc w:val="right"/>
              <w:rPr>
                <w:kern w:val="2"/>
                <w:sz w:val="18"/>
                <w:szCs w:val="18"/>
                <w:lang w:eastAsia="zh-CN"/>
              </w:rPr>
            </w:pPr>
            <w:r w:rsidRPr="00F67B29">
              <w:rPr>
                <w:kern w:val="2"/>
                <w:sz w:val="18"/>
                <w:szCs w:val="18"/>
                <w:lang w:eastAsia="zh-CN"/>
              </w:rPr>
              <w:t xml:space="preserve">0 </w:t>
            </w:r>
          </w:p>
        </w:tc>
        <w:tc>
          <w:tcPr>
            <w:tcW w:w="483" w:type="dxa"/>
            <w:vAlign w:val="center"/>
          </w:tcPr>
          <w:p w14:paraId="3E25E700" w14:textId="77777777" w:rsidR="0080277F" w:rsidRPr="00F67B29" w:rsidRDefault="0080277F" w:rsidP="0080277F">
            <w:pPr>
              <w:autoSpaceDN w:val="0"/>
              <w:snapToGrid w:val="0"/>
              <w:spacing w:line="220" w:lineRule="exact"/>
              <w:jc w:val="right"/>
              <w:rPr>
                <w:kern w:val="2"/>
                <w:sz w:val="18"/>
                <w:szCs w:val="18"/>
                <w:lang w:eastAsia="zh-CN"/>
              </w:rPr>
            </w:pPr>
            <w:r w:rsidRPr="00F67B29">
              <w:rPr>
                <w:kern w:val="2"/>
                <w:sz w:val="18"/>
                <w:szCs w:val="18"/>
                <w:lang w:eastAsia="zh-CN"/>
              </w:rPr>
              <w:t xml:space="preserve">0 </w:t>
            </w:r>
          </w:p>
        </w:tc>
        <w:tc>
          <w:tcPr>
            <w:tcW w:w="906" w:type="dxa"/>
            <w:vAlign w:val="center"/>
          </w:tcPr>
          <w:p w14:paraId="4F1BCF41" w14:textId="77777777" w:rsidR="0080277F" w:rsidRPr="00F67B29" w:rsidRDefault="0080277F" w:rsidP="0080277F">
            <w:pPr>
              <w:autoSpaceDN w:val="0"/>
              <w:snapToGrid w:val="0"/>
              <w:spacing w:line="220" w:lineRule="exact"/>
              <w:jc w:val="right"/>
              <w:rPr>
                <w:kern w:val="2"/>
                <w:sz w:val="18"/>
                <w:szCs w:val="18"/>
                <w:lang w:eastAsia="zh-CN"/>
              </w:rPr>
            </w:pPr>
            <w:r w:rsidRPr="00F67B29">
              <w:rPr>
                <w:kern w:val="2"/>
                <w:sz w:val="18"/>
                <w:szCs w:val="18"/>
                <w:lang w:eastAsia="zh-CN"/>
              </w:rPr>
              <w:t xml:space="preserve">0 </w:t>
            </w:r>
          </w:p>
        </w:tc>
        <w:tc>
          <w:tcPr>
            <w:tcW w:w="512" w:type="dxa"/>
            <w:noWrap/>
            <w:vAlign w:val="center"/>
          </w:tcPr>
          <w:p w14:paraId="78EACBCC" w14:textId="17898E61" w:rsidR="0080277F" w:rsidRPr="00F67B29" w:rsidRDefault="0080277F" w:rsidP="0080277F">
            <w:pPr>
              <w:autoSpaceDN w:val="0"/>
              <w:snapToGrid w:val="0"/>
              <w:spacing w:line="220" w:lineRule="exact"/>
              <w:jc w:val="right"/>
              <w:rPr>
                <w:kern w:val="2"/>
                <w:sz w:val="18"/>
                <w:szCs w:val="18"/>
                <w:lang w:eastAsia="zh-CN"/>
              </w:rPr>
            </w:pPr>
            <w:r w:rsidRPr="00F67B29">
              <w:rPr>
                <w:kern w:val="2"/>
                <w:sz w:val="18"/>
                <w:szCs w:val="18"/>
                <w:lang w:eastAsia="zh-CN"/>
              </w:rPr>
              <w:t xml:space="preserve">0 </w:t>
            </w:r>
          </w:p>
        </w:tc>
        <w:tc>
          <w:tcPr>
            <w:tcW w:w="877" w:type="dxa"/>
            <w:vAlign w:val="center"/>
          </w:tcPr>
          <w:p w14:paraId="6299537C" w14:textId="7E1B567D" w:rsidR="0080277F" w:rsidRPr="00F67B29" w:rsidRDefault="0080277F" w:rsidP="0080277F">
            <w:pPr>
              <w:autoSpaceDN w:val="0"/>
              <w:snapToGrid w:val="0"/>
              <w:spacing w:line="220" w:lineRule="exact"/>
              <w:jc w:val="right"/>
              <w:rPr>
                <w:kern w:val="2"/>
                <w:sz w:val="18"/>
                <w:szCs w:val="18"/>
                <w:lang w:eastAsia="zh-CN"/>
              </w:rPr>
            </w:pPr>
            <w:r w:rsidRPr="00F67B29">
              <w:rPr>
                <w:kern w:val="2"/>
                <w:sz w:val="18"/>
                <w:szCs w:val="18"/>
                <w:lang w:eastAsia="zh-CN"/>
              </w:rPr>
              <w:t xml:space="preserve">0 </w:t>
            </w:r>
          </w:p>
        </w:tc>
      </w:tr>
      <w:tr w:rsidR="00F67B29" w:rsidRPr="00F67B29" w14:paraId="7A50FA1C" w14:textId="77777777" w:rsidTr="0080277F">
        <w:trPr>
          <w:jc w:val="center"/>
        </w:trPr>
        <w:tc>
          <w:tcPr>
            <w:tcW w:w="3005" w:type="dxa"/>
            <w:noWrap/>
            <w:vAlign w:val="center"/>
          </w:tcPr>
          <w:p w14:paraId="29E77384" w14:textId="77777777" w:rsidR="0080277F" w:rsidRPr="00F67B29" w:rsidRDefault="0080277F" w:rsidP="0080277F">
            <w:pPr>
              <w:widowControl/>
              <w:snapToGrid w:val="0"/>
              <w:spacing w:line="220" w:lineRule="exact"/>
              <w:rPr>
                <w:sz w:val="18"/>
                <w:szCs w:val="18"/>
                <w:lang w:eastAsia="zh-TW"/>
              </w:rPr>
            </w:pPr>
            <w:r w:rsidRPr="00F67B29">
              <w:rPr>
                <w:sz w:val="18"/>
                <w:szCs w:val="18"/>
                <w:lang w:eastAsia="zh-TW"/>
              </w:rPr>
              <w:t xml:space="preserve">　皮革、毛皮及其製品製造業</w:t>
            </w:r>
          </w:p>
        </w:tc>
        <w:tc>
          <w:tcPr>
            <w:tcW w:w="509" w:type="dxa"/>
            <w:vAlign w:val="bottom"/>
          </w:tcPr>
          <w:p w14:paraId="2F47680B" w14:textId="55CD5F23" w:rsidR="0080277F" w:rsidRPr="00F67B29" w:rsidRDefault="0080277F" w:rsidP="0080277F">
            <w:pPr>
              <w:autoSpaceDN w:val="0"/>
              <w:snapToGrid w:val="0"/>
              <w:spacing w:line="220" w:lineRule="exact"/>
              <w:jc w:val="right"/>
              <w:rPr>
                <w:kern w:val="2"/>
                <w:sz w:val="18"/>
                <w:szCs w:val="18"/>
                <w:lang w:eastAsia="zh-CN"/>
              </w:rPr>
            </w:pPr>
            <w:r w:rsidRPr="00F67B29">
              <w:rPr>
                <w:kern w:val="2"/>
                <w:sz w:val="18"/>
                <w:szCs w:val="18"/>
                <w:lang w:eastAsia="zh-CN"/>
              </w:rPr>
              <w:t>0</w:t>
            </w:r>
          </w:p>
        </w:tc>
        <w:tc>
          <w:tcPr>
            <w:tcW w:w="879" w:type="dxa"/>
            <w:vAlign w:val="bottom"/>
          </w:tcPr>
          <w:p w14:paraId="616F46B6" w14:textId="02C938AB" w:rsidR="0080277F" w:rsidRPr="00F67B29" w:rsidRDefault="0080277F" w:rsidP="0080277F">
            <w:pPr>
              <w:autoSpaceDN w:val="0"/>
              <w:snapToGrid w:val="0"/>
              <w:spacing w:line="220" w:lineRule="exact"/>
              <w:jc w:val="right"/>
              <w:rPr>
                <w:kern w:val="2"/>
                <w:sz w:val="18"/>
                <w:szCs w:val="18"/>
                <w:lang w:eastAsia="zh-CN"/>
              </w:rPr>
            </w:pPr>
            <w:r w:rsidRPr="00F67B29">
              <w:rPr>
                <w:kern w:val="2"/>
                <w:sz w:val="18"/>
                <w:szCs w:val="18"/>
                <w:lang w:eastAsia="zh-CN"/>
              </w:rPr>
              <w:t>0</w:t>
            </w:r>
          </w:p>
        </w:tc>
        <w:tc>
          <w:tcPr>
            <w:tcW w:w="549" w:type="dxa"/>
            <w:vAlign w:val="center"/>
          </w:tcPr>
          <w:p w14:paraId="04F8905C" w14:textId="77777777" w:rsidR="0080277F" w:rsidRPr="00F67B29" w:rsidRDefault="0080277F" w:rsidP="0080277F">
            <w:pPr>
              <w:autoSpaceDN w:val="0"/>
              <w:snapToGrid w:val="0"/>
              <w:spacing w:line="220" w:lineRule="exact"/>
              <w:jc w:val="right"/>
              <w:rPr>
                <w:kern w:val="2"/>
                <w:sz w:val="18"/>
                <w:szCs w:val="18"/>
                <w:lang w:eastAsia="zh-CN"/>
              </w:rPr>
            </w:pPr>
            <w:r w:rsidRPr="00F67B29">
              <w:rPr>
                <w:kern w:val="2"/>
                <w:sz w:val="18"/>
                <w:szCs w:val="18"/>
                <w:lang w:eastAsia="zh-CN"/>
              </w:rPr>
              <w:t xml:space="preserve">0 </w:t>
            </w:r>
          </w:p>
        </w:tc>
        <w:tc>
          <w:tcPr>
            <w:tcW w:w="840" w:type="dxa"/>
            <w:vAlign w:val="center"/>
          </w:tcPr>
          <w:p w14:paraId="4EC6BD89" w14:textId="77777777" w:rsidR="0080277F" w:rsidRPr="00F67B29" w:rsidRDefault="0080277F" w:rsidP="0080277F">
            <w:pPr>
              <w:autoSpaceDN w:val="0"/>
              <w:snapToGrid w:val="0"/>
              <w:spacing w:line="220" w:lineRule="exact"/>
              <w:jc w:val="right"/>
              <w:rPr>
                <w:kern w:val="2"/>
                <w:sz w:val="18"/>
                <w:szCs w:val="18"/>
                <w:lang w:eastAsia="zh-CN"/>
              </w:rPr>
            </w:pPr>
            <w:r w:rsidRPr="00F67B29">
              <w:rPr>
                <w:kern w:val="2"/>
                <w:sz w:val="18"/>
                <w:szCs w:val="18"/>
                <w:lang w:eastAsia="zh-CN"/>
              </w:rPr>
              <w:t xml:space="preserve">0 </w:t>
            </w:r>
          </w:p>
        </w:tc>
        <w:tc>
          <w:tcPr>
            <w:tcW w:w="483" w:type="dxa"/>
            <w:vAlign w:val="center"/>
          </w:tcPr>
          <w:p w14:paraId="39621FBD" w14:textId="77777777" w:rsidR="0080277F" w:rsidRPr="00F67B29" w:rsidRDefault="0080277F" w:rsidP="0080277F">
            <w:pPr>
              <w:autoSpaceDN w:val="0"/>
              <w:snapToGrid w:val="0"/>
              <w:spacing w:line="220" w:lineRule="exact"/>
              <w:jc w:val="right"/>
              <w:rPr>
                <w:kern w:val="2"/>
                <w:sz w:val="18"/>
                <w:szCs w:val="18"/>
                <w:lang w:eastAsia="zh-CN"/>
              </w:rPr>
            </w:pPr>
            <w:r w:rsidRPr="00F67B29">
              <w:rPr>
                <w:kern w:val="2"/>
                <w:sz w:val="18"/>
                <w:szCs w:val="18"/>
                <w:lang w:eastAsia="zh-CN"/>
              </w:rPr>
              <w:t xml:space="preserve">0 </w:t>
            </w:r>
          </w:p>
        </w:tc>
        <w:tc>
          <w:tcPr>
            <w:tcW w:w="906" w:type="dxa"/>
            <w:vAlign w:val="center"/>
          </w:tcPr>
          <w:p w14:paraId="04686FE1" w14:textId="77777777" w:rsidR="0080277F" w:rsidRPr="00F67B29" w:rsidRDefault="0080277F" w:rsidP="0080277F">
            <w:pPr>
              <w:autoSpaceDN w:val="0"/>
              <w:snapToGrid w:val="0"/>
              <w:spacing w:line="220" w:lineRule="exact"/>
              <w:jc w:val="right"/>
              <w:rPr>
                <w:kern w:val="2"/>
                <w:sz w:val="18"/>
                <w:szCs w:val="18"/>
                <w:lang w:eastAsia="zh-CN"/>
              </w:rPr>
            </w:pPr>
            <w:r w:rsidRPr="00F67B29">
              <w:rPr>
                <w:kern w:val="2"/>
                <w:sz w:val="18"/>
                <w:szCs w:val="18"/>
                <w:lang w:eastAsia="zh-CN"/>
              </w:rPr>
              <w:t xml:space="preserve">0 </w:t>
            </w:r>
          </w:p>
        </w:tc>
        <w:tc>
          <w:tcPr>
            <w:tcW w:w="512" w:type="dxa"/>
            <w:noWrap/>
            <w:vAlign w:val="center"/>
          </w:tcPr>
          <w:p w14:paraId="3598B287" w14:textId="05E09F1E" w:rsidR="0080277F" w:rsidRPr="00F67B29" w:rsidRDefault="0080277F" w:rsidP="0080277F">
            <w:pPr>
              <w:autoSpaceDN w:val="0"/>
              <w:snapToGrid w:val="0"/>
              <w:spacing w:line="220" w:lineRule="exact"/>
              <w:jc w:val="right"/>
              <w:rPr>
                <w:kern w:val="2"/>
                <w:sz w:val="18"/>
                <w:szCs w:val="18"/>
                <w:lang w:eastAsia="zh-CN"/>
              </w:rPr>
            </w:pPr>
            <w:r w:rsidRPr="00F67B29">
              <w:rPr>
                <w:kern w:val="2"/>
                <w:sz w:val="18"/>
                <w:szCs w:val="18"/>
                <w:lang w:eastAsia="zh-CN"/>
              </w:rPr>
              <w:t xml:space="preserve">0 </w:t>
            </w:r>
          </w:p>
        </w:tc>
        <w:tc>
          <w:tcPr>
            <w:tcW w:w="877" w:type="dxa"/>
            <w:vAlign w:val="center"/>
          </w:tcPr>
          <w:p w14:paraId="3E05A9D4" w14:textId="0F081243" w:rsidR="0080277F" w:rsidRPr="00F67B29" w:rsidRDefault="0080277F" w:rsidP="0080277F">
            <w:pPr>
              <w:autoSpaceDN w:val="0"/>
              <w:snapToGrid w:val="0"/>
              <w:spacing w:line="220" w:lineRule="exact"/>
              <w:jc w:val="right"/>
              <w:rPr>
                <w:kern w:val="2"/>
                <w:sz w:val="18"/>
                <w:szCs w:val="18"/>
                <w:lang w:eastAsia="zh-CN"/>
              </w:rPr>
            </w:pPr>
            <w:r w:rsidRPr="00F67B29">
              <w:rPr>
                <w:kern w:val="2"/>
                <w:sz w:val="18"/>
                <w:szCs w:val="18"/>
                <w:lang w:eastAsia="zh-CN"/>
              </w:rPr>
              <w:t xml:space="preserve">0 </w:t>
            </w:r>
          </w:p>
        </w:tc>
      </w:tr>
      <w:tr w:rsidR="00F67B29" w:rsidRPr="00F67B29" w14:paraId="5D7B8DDC" w14:textId="77777777" w:rsidTr="0080277F">
        <w:trPr>
          <w:jc w:val="center"/>
        </w:trPr>
        <w:tc>
          <w:tcPr>
            <w:tcW w:w="3005" w:type="dxa"/>
            <w:noWrap/>
            <w:vAlign w:val="center"/>
          </w:tcPr>
          <w:p w14:paraId="0F980B0C" w14:textId="77777777" w:rsidR="0080277F" w:rsidRPr="00F67B29" w:rsidRDefault="0080277F" w:rsidP="0080277F">
            <w:pPr>
              <w:widowControl/>
              <w:snapToGrid w:val="0"/>
              <w:spacing w:line="220" w:lineRule="exact"/>
              <w:rPr>
                <w:sz w:val="18"/>
                <w:szCs w:val="18"/>
              </w:rPr>
            </w:pPr>
            <w:r w:rsidRPr="00F67B29">
              <w:rPr>
                <w:sz w:val="18"/>
                <w:szCs w:val="18"/>
              </w:rPr>
              <w:t xml:space="preserve">　木竹製品製造業</w:t>
            </w:r>
          </w:p>
        </w:tc>
        <w:tc>
          <w:tcPr>
            <w:tcW w:w="509" w:type="dxa"/>
            <w:vAlign w:val="bottom"/>
          </w:tcPr>
          <w:p w14:paraId="56EC7D09" w14:textId="31577FFF" w:rsidR="0080277F" w:rsidRPr="00F67B29" w:rsidRDefault="0080277F" w:rsidP="0080277F">
            <w:pPr>
              <w:autoSpaceDN w:val="0"/>
              <w:snapToGrid w:val="0"/>
              <w:spacing w:line="220" w:lineRule="exact"/>
              <w:jc w:val="right"/>
              <w:rPr>
                <w:kern w:val="2"/>
                <w:sz w:val="18"/>
                <w:szCs w:val="18"/>
                <w:lang w:eastAsia="zh-CN"/>
              </w:rPr>
            </w:pPr>
            <w:r w:rsidRPr="00F67B29">
              <w:rPr>
                <w:kern w:val="2"/>
                <w:sz w:val="18"/>
                <w:szCs w:val="18"/>
                <w:lang w:eastAsia="zh-CN"/>
              </w:rPr>
              <w:t>0</w:t>
            </w:r>
          </w:p>
        </w:tc>
        <w:tc>
          <w:tcPr>
            <w:tcW w:w="879" w:type="dxa"/>
            <w:vAlign w:val="bottom"/>
          </w:tcPr>
          <w:p w14:paraId="4985AC85" w14:textId="25570577" w:rsidR="0080277F" w:rsidRPr="00F67B29" w:rsidRDefault="0080277F" w:rsidP="0080277F">
            <w:pPr>
              <w:autoSpaceDN w:val="0"/>
              <w:snapToGrid w:val="0"/>
              <w:spacing w:line="220" w:lineRule="exact"/>
              <w:jc w:val="right"/>
              <w:rPr>
                <w:kern w:val="2"/>
                <w:sz w:val="18"/>
                <w:szCs w:val="18"/>
                <w:lang w:eastAsia="zh-CN"/>
              </w:rPr>
            </w:pPr>
            <w:r w:rsidRPr="00F67B29">
              <w:rPr>
                <w:kern w:val="2"/>
                <w:sz w:val="18"/>
                <w:szCs w:val="18"/>
                <w:lang w:eastAsia="zh-CN"/>
              </w:rPr>
              <w:t>0</w:t>
            </w:r>
          </w:p>
        </w:tc>
        <w:tc>
          <w:tcPr>
            <w:tcW w:w="549" w:type="dxa"/>
            <w:vAlign w:val="center"/>
          </w:tcPr>
          <w:p w14:paraId="28383386" w14:textId="77777777" w:rsidR="0080277F" w:rsidRPr="00F67B29" w:rsidRDefault="0080277F" w:rsidP="0080277F">
            <w:pPr>
              <w:autoSpaceDN w:val="0"/>
              <w:snapToGrid w:val="0"/>
              <w:spacing w:line="220" w:lineRule="exact"/>
              <w:jc w:val="right"/>
              <w:rPr>
                <w:kern w:val="2"/>
                <w:sz w:val="18"/>
                <w:szCs w:val="18"/>
                <w:lang w:eastAsia="zh-CN"/>
              </w:rPr>
            </w:pPr>
            <w:r w:rsidRPr="00F67B29">
              <w:rPr>
                <w:kern w:val="2"/>
                <w:sz w:val="18"/>
                <w:szCs w:val="18"/>
                <w:lang w:eastAsia="zh-CN"/>
              </w:rPr>
              <w:t xml:space="preserve">0 </w:t>
            </w:r>
          </w:p>
        </w:tc>
        <w:tc>
          <w:tcPr>
            <w:tcW w:w="840" w:type="dxa"/>
            <w:vAlign w:val="center"/>
          </w:tcPr>
          <w:p w14:paraId="0F1D60EB" w14:textId="77777777" w:rsidR="0080277F" w:rsidRPr="00F67B29" w:rsidRDefault="0080277F" w:rsidP="0080277F">
            <w:pPr>
              <w:autoSpaceDN w:val="0"/>
              <w:snapToGrid w:val="0"/>
              <w:spacing w:line="220" w:lineRule="exact"/>
              <w:jc w:val="right"/>
              <w:rPr>
                <w:kern w:val="2"/>
                <w:sz w:val="18"/>
                <w:szCs w:val="18"/>
                <w:lang w:eastAsia="zh-CN"/>
              </w:rPr>
            </w:pPr>
            <w:r w:rsidRPr="00F67B29">
              <w:rPr>
                <w:kern w:val="2"/>
                <w:sz w:val="18"/>
                <w:szCs w:val="18"/>
                <w:lang w:eastAsia="zh-CN"/>
              </w:rPr>
              <w:t xml:space="preserve">0 </w:t>
            </w:r>
          </w:p>
        </w:tc>
        <w:tc>
          <w:tcPr>
            <w:tcW w:w="483" w:type="dxa"/>
            <w:vAlign w:val="center"/>
          </w:tcPr>
          <w:p w14:paraId="751BC48D" w14:textId="77777777" w:rsidR="0080277F" w:rsidRPr="00F67B29" w:rsidRDefault="0080277F" w:rsidP="0080277F">
            <w:pPr>
              <w:autoSpaceDN w:val="0"/>
              <w:snapToGrid w:val="0"/>
              <w:spacing w:line="220" w:lineRule="exact"/>
              <w:jc w:val="right"/>
              <w:rPr>
                <w:kern w:val="2"/>
                <w:sz w:val="18"/>
                <w:szCs w:val="18"/>
                <w:lang w:eastAsia="zh-CN"/>
              </w:rPr>
            </w:pPr>
            <w:r w:rsidRPr="00F67B29">
              <w:rPr>
                <w:kern w:val="2"/>
                <w:sz w:val="18"/>
                <w:szCs w:val="18"/>
                <w:lang w:eastAsia="zh-CN"/>
              </w:rPr>
              <w:t xml:space="preserve">0 </w:t>
            </w:r>
          </w:p>
        </w:tc>
        <w:tc>
          <w:tcPr>
            <w:tcW w:w="906" w:type="dxa"/>
            <w:vAlign w:val="center"/>
          </w:tcPr>
          <w:p w14:paraId="4550435E" w14:textId="77777777" w:rsidR="0080277F" w:rsidRPr="00F67B29" w:rsidRDefault="0080277F" w:rsidP="0080277F">
            <w:pPr>
              <w:autoSpaceDN w:val="0"/>
              <w:snapToGrid w:val="0"/>
              <w:spacing w:line="220" w:lineRule="exact"/>
              <w:jc w:val="right"/>
              <w:rPr>
                <w:kern w:val="2"/>
                <w:sz w:val="18"/>
                <w:szCs w:val="18"/>
                <w:lang w:eastAsia="zh-CN"/>
              </w:rPr>
            </w:pPr>
            <w:r w:rsidRPr="00F67B29">
              <w:rPr>
                <w:kern w:val="2"/>
                <w:sz w:val="18"/>
                <w:szCs w:val="18"/>
                <w:lang w:eastAsia="zh-CN"/>
              </w:rPr>
              <w:t xml:space="preserve">0 </w:t>
            </w:r>
          </w:p>
        </w:tc>
        <w:tc>
          <w:tcPr>
            <w:tcW w:w="512" w:type="dxa"/>
            <w:noWrap/>
            <w:vAlign w:val="center"/>
          </w:tcPr>
          <w:p w14:paraId="33354770" w14:textId="022B7977" w:rsidR="0080277F" w:rsidRPr="00F67B29" w:rsidRDefault="0080277F" w:rsidP="0080277F">
            <w:pPr>
              <w:autoSpaceDN w:val="0"/>
              <w:snapToGrid w:val="0"/>
              <w:spacing w:line="220" w:lineRule="exact"/>
              <w:jc w:val="right"/>
              <w:rPr>
                <w:kern w:val="2"/>
                <w:sz w:val="18"/>
                <w:szCs w:val="18"/>
                <w:lang w:eastAsia="zh-CN"/>
              </w:rPr>
            </w:pPr>
            <w:r w:rsidRPr="00F67B29">
              <w:rPr>
                <w:kern w:val="2"/>
                <w:sz w:val="18"/>
                <w:szCs w:val="18"/>
                <w:lang w:eastAsia="zh-CN"/>
              </w:rPr>
              <w:t xml:space="preserve">0 </w:t>
            </w:r>
          </w:p>
        </w:tc>
        <w:tc>
          <w:tcPr>
            <w:tcW w:w="877" w:type="dxa"/>
            <w:vAlign w:val="center"/>
          </w:tcPr>
          <w:p w14:paraId="1E0268CF" w14:textId="10F799A8" w:rsidR="0080277F" w:rsidRPr="00F67B29" w:rsidRDefault="0080277F" w:rsidP="0080277F">
            <w:pPr>
              <w:autoSpaceDN w:val="0"/>
              <w:snapToGrid w:val="0"/>
              <w:spacing w:line="220" w:lineRule="exact"/>
              <w:jc w:val="right"/>
              <w:rPr>
                <w:kern w:val="2"/>
                <w:sz w:val="18"/>
                <w:szCs w:val="18"/>
                <w:lang w:eastAsia="zh-CN"/>
              </w:rPr>
            </w:pPr>
            <w:r w:rsidRPr="00F67B29">
              <w:rPr>
                <w:kern w:val="2"/>
                <w:sz w:val="18"/>
                <w:szCs w:val="18"/>
                <w:lang w:eastAsia="zh-CN"/>
              </w:rPr>
              <w:t xml:space="preserve">0 </w:t>
            </w:r>
          </w:p>
        </w:tc>
      </w:tr>
      <w:tr w:rsidR="00F67B29" w:rsidRPr="00F67B29" w14:paraId="747479DF" w14:textId="77777777" w:rsidTr="0080277F">
        <w:trPr>
          <w:jc w:val="center"/>
        </w:trPr>
        <w:tc>
          <w:tcPr>
            <w:tcW w:w="3005" w:type="dxa"/>
            <w:noWrap/>
            <w:vAlign w:val="center"/>
          </w:tcPr>
          <w:p w14:paraId="67FE27C2" w14:textId="77777777" w:rsidR="0080277F" w:rsidRPr="00F67B29" w:rsidRDefault="0080277F" w:rsidP="0080277F">
            <w:pPr>
              <w:widowControl/>
              <w:snapToGrid w:val="0"/>
              <w:spacing w:line="220" w:lineRule="exact"/>
              <w:rPr>
                <w:sz w:val="18"/>
                <w:szCs w:val="18"/>
                <w:lang w:eastAsia="zh-TW"/>
              </w:rPr>
            </w:pPr>
            <w:r w:rsidRPr="00F67B29">
              <w:rPr>
                <w:sz w:val="18"/>
                <w:szCs w:val="18"/>
                <w:lang w:eastAsia="zh-TW"/>
              </w:rPr>
              <w:t xml:space="preserve">　紙漿、紙及紙製品製造業</w:t>
            </w:r>
          </w:p>
        </w:tc>
        <w:tc>
          <w:tcPr>
            <w:tcW w:w="509" w:type="dxa"/>
            <w:vAlign w:val="bottom"/>
          </w:tcPr>
          <w:p w14:paraId="1C481A77" w14:textId="4A1133CD" w:rsidR="0080277F" w:rsidRPr="00F67B29" w:rsidRDefault="0080277F" w:rsidP="0080277F">
            <w:pPr>
              <w:autoSpaceDN w:val="0"/>
              <w:snapToGrid w:val="0"/>
              <w:spacing w:line="220" w:lineRule="exact"/>
              <w:jc w:val="right"/>
              <w:rPr>
                <w:kern w:val="2"/>
                <w:sz w:val="18"/>
                <w:szCs w:val="18"/>
                <w:lang w:eastAsia="zh-CN"/>
              </w:rPr>
            </w:pPr>
            <w:r w:rsidRPr="00F67B29">
              <w:rPr>
                <w:kern w:val="2"/>
                <w:sz w:val="18"/>
                <w:szCs w:val="18"/>
                <w:lang w:eastAsia="zh-CN"/>
              </w:rPr>
              <w:t>0</w:t>
            </w:r>
          </w:p>
        </w:tc>
        <w:tc>
          <w:tcPr>
            <w:tcW w:w="879" w:type="dxa"/>
            <w:vAlign w:val="bottom"/>
          </w:tcPr>
          <w:p w14:paraId="152C0AAB" w14:textId="5BBD8155" w:rsidR="0080277F" w:rsidRPr="00F67B29" w:rsidRDefault="0080277F" w:rsidP="0080277F">
            <w:pPr>
              <w:autoSpaceDN w:val="0"/>
              <w:snapToGrid w:val="0"/>
              <w:spacing w:line="220" w:lineRule="exact"/>
              <w:jc w:val="right"/>
              <w:rPr>
                <w:kern w:val="2"/>
                <w:sz w:val="18"/>
                <w:szCs w:val="18"/>
                <w:lang w:eastAsia="zh-CN"/>
              </w:rPr>
            </w:pPr>
            <w:r w:rsidRPr="00F67B29">
              <w:rPr>
                <w:kern w:val="2"/>
                <w:sz w:val="18"/>
                <w:szCs w:val="18"/>
                <w:lang w:eastAsia="zh-CN"/>
              </w:rPr>
              <w:t>0</w:t>
            </w:r>
          </w:p>
        </w:tc>
        <w:tc>
          <w:tcPr>
            <w:tcW w:w="549" w:type="dxa"/>
            <w:vAlign w:val="center"/>
          </w:tcPr>
          <w:p w14:paraId="55A207E1" w14:textId="77777777" w:rsidR="0080277F" w:rsidRPr="00F67B29" w:rsidRDefault="0080277F" w:rsidP="0080277F">
            <w:pPr>
              <w:autoSpaceDN w:val="0"/>
              <w:snapToGrid w:val="0"/>
              <w:spacing w:line="220" w:lineRule="exact"/>
              <w:jc w:val="right"/>
              <w:rPr>
                <w:kern w:val="2"/>
                <w:sz w:val="18"/>
                <w:szCs w:val="18"/>
                <w:lang w:eastAsia="zh-CN"/>
              </w:rPr>
            </w:pPr>
            <w:r w:rsidRPr="00F67B29">
              <w:rPr>
                <w:kern w:val="2"/>
                <w:sz w:val="18"/>
                <w:szCs w:val="18"/>
                <w:lang w:eastAsia="zh-CN"/>
              </w:rPr>
              <w:t xml:space="preserve">0 </w:t>
            </w:r>
          </w:p>
        </w:tc>
        <w:tc>
          <w:tcPr>
            <w:tcW w:w="840" w:type="dxa"/>
            <w:vAlign w:val="center"/>
          </w:tcPr>
          <w:p w14:paraId="441520B3" w14:textId="77777777" w:rsidR="0080277F" w:rsidRPr="00F67B29" w:rsidRDefault="0080277F" w:rsidP="0080277F">
            <w:pPr>
              <w:autoSpaceDN w:val="0"/>
              <w:snapToGrid w:val="0"/>
              <w:spacing w:line="220" w:lineRule="exact"/>
              <w:jc w:val="right"/>
              <w:rPr>
                <w:kern w:val="2"/>
                <w:sz w:val="18"/>
                <w:szCs w:val="18"/>
                <w:lang w:eastAsia="zh-CN"/>
              </w:rPr>
            </w:pPr>
            <w:r w:rsidRPr="00F67B29">
              <w:rPr>
                <w:kern w:val="2"/>
                <w:sz w:val="18"/>
                <w:szCs w:val="18"/>
                <w:lang w:eastAsia="zh-CN"/>
              </w:rPr>
              <w:t xml:space="preserve">0 </w:t>
            </w:r>
          </w:p>
        </w:tc>
        <w:tc>
          <w:tcPr>
            <w:tcW w:w="483" w:type="dxa"/>
            <w:vAlign w:val="center"/>
          </w:tcPr>
          <w:p w14:paraId="79944452" w14:textId="77777777" w:rsidR="0080277F" w:rsidRPr="00F67B29" w:rsidRDefault="0080277F" w:rsidP="0080277F">
            <w:pPr>
              <w:autoSpaceDN w:val="0"/>
              <w:snapToGrid w:val="0"/>
              <w:spacing w:line="220" w:lineRule="exact"/>
              <w:jc w:val="right"/>
              <w:rPr>
                <w:kern w:val="2"/>
                <w:sz w:val="18"/>
                <w:szCs w:val="18"/>
                <w:lang w:eastAsia="zh-CN"/>
              </w:rPr>
            </w:pPr>
            <w:r w:rsidRPr="00F67B29">
              <w:rPr>
                <w:kern w:val="2"/>
                <w:sz w:val="18"/>
                <w:szCs w:val="18"/>
                <w:lang w:eastAsia="zh-CN"/>
              </w:rPr>
              <w:t xml:space="preserve">0 </w:t>
            </w:r>
          </w:p>
        </w:tc>
        <w:tc>
          <w:tcPr>
            <w:tcW w:w="906" w:type="dxa"/>
            <w:vAlign w:val="center"/>
          </w:tcPr>
          <w:p w14:paraId="480E0110" w14:textId="77777777" w:rsidR="0080277F" w:rsidRPr="00F67B29" w:rsidRDefault="0080277F" w:rsidP="0080277F">
            <w:pPr>
              <w:autoSpaceDN w:val="0"/>
              <w:snapToGrid w:val="0"/>
              <w:spacing w:line="220" w:lineRule="exact"/>
              <w:jc w:val="right"/>
              <w:rPr>
                <w:kern w:val="2"/>
                <w:sz w:val="18"/>
                <w:szCs w:val="18"/>
                <w:lang w:eastAsia="zh-CN"/>
              </w:rPr>
            </w:pPr>
            <w:r w:rsidRPr="00F67B29">
              <w:rPr>
                <w:kern w:val="2"/>
                <w:sz w:val="18"/>
                <w:szCs w:val="18"/>
                <w:lang w:eastAsia="zh-CN"/>
              </w:rPr>
              <w:t xml:space="preserve">0 </w:t>
            </w:r>
          </w:p>
        </w:tc>
        <w:tc>
          <w:tcPr>
            <w:tcW w:w="512" w:type="dxa"/>
            <w:noWrap/>
            <w:vAlign w:val="center"/>
          </w:tcPr>
          <w:p w14:paraId="5C4BA5A4" w14:textId="5C2B71A6" w:rsidR="0080277F" w:rsidRPr="00F67B29" w:rsidRDefault="0080277F" w:rsidP="0080277F">
            <w:pPr>
              <w:autoSpaceDN w:val="0"/>
              <w:snapToGrid w:val="0"/>
              <w:spacing w:line="220" w:lineRule="exact"/>
              <w:jc w:val="right"/>
              <w:rPr>
                <w:kern w:val="2"/>
                <w:sz w:val="18"/>
                <w:szCs w:val="18"/>
                <w:lang w:eastAsia="zh-CN"/>
              </w:rPr>
            </w:pPr>
            <w:r w:rsidRPr="00F67B29">
              <w:rPr>
                <w:kern w:val="2"/>
                <w:sz w:val="18"/>
                <w:szCs w:val="18"/>
                <w:lang w:eastAsia="zh-CN"/>
              </w:rPr>
              <w:t xml:space="preserve">0 </w:t>
            </w:r>
          </w:p>
        </w:tc>
        <w:tc>
          <w:tcPr>
            <w:tcW w:w="877" w:type="dxa"/>
            <w:vAlign w:val="center"/>
          </w:tcPr>
          <w:p w14:paraId="5D1E74D2" w14:textId="51840142" w:rsidR="0080277F" w:rsidRPr="00F67B29" w:rsidRDefault="0080277F" w:rsidP="0080277F">
            <w:pPr>
              <w:autoSpaceDN w:val="0"/>
              <w:snapToGrid w:val="0"/>
              <w:spacing w:line="220" w:lineRule="exact"/>
              <w:jc w:val="right"/>
              <w:rPr>
                <w:kern w:val="2"/>
                <w:sz w:val="18"/>
                <w:szCs w:val="18"/>
                <w:lang w:eastAsia="zh-CN"/>
              </w:rPr>
            </w:pPr>
            <w:r w:rsidRPr="00F67B29">
              <w:rPr>
                <w:kern w:val="2"/>
                <w:sz w:val="18"/>
                <w:szCs w:val="18"/>
                <w:lang w:eastAsia="zh-CN"/>
              </w:rPr>
              <w:t xml:space="preserve">0 </w:t>
            </w:r>
          </w:p>
        </w:tc>
      </w:tr>
      <w:tr w:rsidR="00F67B29" w:rsidRPr="00F67B29" w14:paraId="4D99701D" w14:textId="77777777" w:rsidTr="0080277F">
        <w:trPr>
          <w:jc w:val="center"/>
        </w:trPr>
        <w:tc>
          <w:tcPr>
            <w:tcW w:w="3005" w:type="dxa"/>
            <w:noWrap/>
            <w:vAlign w:val="center"/>
          </w:tcPr>
          <w:p w14:paraId="33745B32" w14:textId="77777777" w:rsidR="0080277F" w:rsidRPr="00F67B29" w:rsidRDefault="0080277F" w:rsidP="0080277F">
            <w:pPr>
              <w:widowControl/>
              <w:snapToGrid w:val="0"/>
              <w:spacing w:line="220" w:lineRule="exact"/>
              <w:rPr>
                <w:sz w:val="18"/>
                <w:szCs w:val="18"/>
                <w:lang w:eastAsia="zh-TW"/>
              </w:rPr>
            </w:pPr>
            <w:r w:rsidRPr="00F67B29">
              <w:rPr>
                <w:sz w:val="18"/>
                <w:szCs w:val="18"/>
                <w:lang w:eastAsia="zh-TW"/>
              </w:rPr>
              <w:t xml:space="preserve">　印刷及資料儲存媒體複製業</w:t>
            </w:r>
          </w:p>
        </w:tc>
        <w:tc>
          <w:tcPr>
            <w:tcW w:w="509" w:type="dxa"/>
            <w:vAlign w:val="bottom"/>
          </w:tcPr>
          <w:p w14:paraId="11DB5852" w14:textId="71209019" w:rsidR="0080277F" w:rsidRPr="00F67B29" w:rsidRDefault="0080277F" w:rsidP="0080277F">
            <w:pPr>
              <w:autoSpaceDN w:val="0"/>
              <w:snapToGrid w:val="0"/>
              <w:spacing w:line="220" w:lineRule="exact"/>
              <w:jc w:val="right"/>
              <w:rPr>
                <w:kern w:val="2"/>
                <w:sz w:val="18"/>
                <w:szCs w:val="18"/>
                <w:lang w:eastAsia="zh-CN"/>
              </w:rPr>
            </w:pPr>
            <w:r w:rsidRPr="00F67B29">
              <w:rPr>
                <w:kern w:val="2"/>
                <w:sz w:val="18"/>
                <w:szCs w:val="18"/>
                <w:lang w:eastAsia="zh-CN"/>
              </w:rPr>
              <w:t>0</w:t>
            </w:r>
          </w:p>
        </w:tc>
        <w:tc>
          <w:tcPr>
            <w:tcW w:w="879" w:type="dxa"/>
            <w:vAlign w:val="bottom"/>
          </w:tcPr>
          <w:p w14:paraId="26D7FC63" w14:textId="34E4A942" w:rsidR="0080277F" w:rsidRPr="00F67B29" w:rsidRDefault="0080277F" w:rsidP="0080277F">
            <w:pPr>
              <w:autoSpaceDN w:val="0"/>
              <w:snapToGrid w:val="0"/>
              <w:spacing w:line="220" w:lineRule="exact"/>
              <w:jc w:val="right"/>
              <w:rPr>
                <w:kern w:val="2"/>
                <w:sz w:val="18"/>
                <w:szCs w:val="18"/>
                <w:lang w:eastAsia="zh-CN"/>
              </w:rPr>
            </w:pPr>
            <w:r w:rsidRPr="00F67B29">
              <w:rPr>
                <w:kern w:val="2"/>
                <w:sz w:val="18"/>
                <w:szCs w:val="18"/>
                <w:lang w:eastAsia="zh-CN"/>
              </w:rPr>
              <w:t>0</w:t>
            </w:r>
          </w:p>
        </w:tc>
        <w:tc>
          <w:tcPr>
            <w:tcW w:w="549" w:type="dxa"/>
            <w:vAlign w:val="center"/>
          </w:tcPr>
          <w:p w14:paraId="46FA1717" w14:textId="77777777" w:rsidR="0080277F" w:rsidRPr="00F67B29" w:rsidRDefault="0080277F" w:rsidP="0080277F">
            <w:pPr>
              <w:autoSpaceDN w:val="0"/>
              <w:snapToGrid w:val="0"/>
              <w:spacing w:line="220" w:lineRule="exact"/>
              <w:jc w:val="right"/>
              <w:rPr>
                <w:kern w:val="2"/>
                <w:sz w:val="18"/>
                <w:szCs w:val="18"/>
                <w:lang w:eastAsia="zh-CN"/>
              </w:rPr>
            </w:pPr>
            <w:r w:rsidRPr="00F67B29">
              <w:rPr>
                <w:kern w:val="2"/>
                <w:sz w:val="18"/>
                <w:szCs w:val="18"/>
                <w:lang w:eastAsia="zh-CN"/>
              </w:rPr>
              <w:t xml:space="preserve">0 </w:t>
            </w:r>
          </w:p>
        </w:tc>
        <w:tc>
          <w:tcPr>
            <w:tcW w:w="840" w:type="dxa"/>
            <w:vAlign w:val="center"/>
          </w:tcPr>
          <w:p w14:paraId="03549EE2" w14:textId="77777777" w:rsidR="0080277F" w:rsidRPr="00F67B29" w:rsidRDefault="0080277F" w:rsidP="0080277F">
            <w:pPr>
              <w:autoSpaceDN w:val="0"/>
              <w:snapToGrid w:val="0"/>
              <w:spacing w:line="220" w:lineRule="exact"/>
              <w:jc w:val="right"/>
              <w:rPr>
                <w:kern w:val="2"/>
                <w:sz w:val="18"/>
                <w:szCs w:val="18"/>
                <w:lang w:eastAsia="zh-CN"/>
              </w:rPr>
            </w:pPr>
            <w:r w:rsidRPr="00F67B29">
              <w:rPr>
                <w:kern w:val="2"/>
                <w:sz w:val="18"/>
                <w:szCs w:val="18"/>
                <w:lang w:eastAsia="zh-CN"/>
              </w:rPr>
              <w:t xml:space="preserve">0 </w:t>
            </w:r>
          </w:p>
        </w:tc>
        <w:tc>
          <w:tcPr>
            <w:tcW w:w="483" w:type="dxa"/>
            <w:vAlign w:val="center"/>
          </w:tcPr>
          <w:p w14:paraId="605FE930" w14:textId="77777777" w:rsidR="0080277F" w:rsidRPr="00F67B29" w:rsidRDefault="0080277F" w:rsidP="0080277F">
            <w:pPr>
              <w:autoSpaceDN w:val="0"/>
              <w:snapToGrid w:val="0"/>
              <w:spacing w:line="220" w:lineRule="exact"/>
              <w:jc w:val="right"/>
              <w:rPr>
                <w:kern w:val="2"/>
                <w:sz w:val="18"/>
                <w:szCs w:val="18"/>
                <w:lang w:eastAsia="zh-CN"/>
              </w:rPr>
            </w:pPr>
            <w:r w:rsidRPr="00F67B29">
              <w:rPr>
                <w:kern w:val="2"/>
                <w:sz w:val="18"/>
                <w:szCs w:val="18"/>
                <w:lang w:eastAsia="zh-CN"/>
              </w:rPr>
              <w:t xml:space="preserve">0 </w:t>
            </w:r>
          </w:p>
        </w:tc>
        <w:tc>
          <w:tcPr>
            <w:tcW w:w="906" w:type="dxa"/>
            <w:vAlign w:val="center"/>
          </w:tcPr>
          <w:p w14:paraId="5A81D345" w14:textId="77777777" w:rsidR="0080277F" w:rsidRPr="00F67B29" w:rsidRDefault="0080277F" w:rsidP="0080277F">
            <w:pPr>
              <w:autoSpaceDN w:val="0"/>
              <w:snapToGrid w:val="0"/>
              <w:spacing w:line="220" w:lineRule="exact"/>
              <w:jc w:val="right"/>
              <w:rPr>
                <w:kern w:val="2"/>
                <w:sz w:val="18"/>
                <w:szCs w:val="18"/>
                <w:lang w:eastAsia="zh-CN"/>
              </w:rPr>
            </w:pPr>
            <w:r w:rsidRPr="00F67B29">
              <w:rPr>
                <w:kern w:val="2"/>
                <w:sz w:val="18"/>
                <w:szCs w:val="18"/>
                <w:lang w:eastAsia="zh-CN"/>
              </w:rPr>
              <w:t xml:space="preserve">0 </w:t>
            </w:r>
          </w:p>
        </w:tc>
        <w:tc>
          <w:tcPr>
            <w:tcW w:w="512" w:type="dxa"/>
            <w:noWrap/>
            <w:vAlign w:val="center"/>
          </w:tcPr>
          <w:p w14:paraId="4192E013" w14:textId="0890A213" w:rsidR="0080277F" w:rsidRPr="00F67B29" w:rsidRDefault="0080277F" w:rsidP="0080277F">
            <w:pPr>
              <w:autoSpaceDN w:val="0"/>
              <w:snapToGrid w:val="0"/>
              <w:spacing w:line="220" w:lineRule="exact"/>
              <w:jc w:val="right"/>
              <w:rPr>
                <w:kern w:val="2"/>
                <w:sz w:val="18"/>
                <w:szCs w:val="18"/>
                <w:lang w:eastAsia="zh-CN"/>
              </w:rPr>
            </w:pPr>
            <w:r w:rsidRPr="00F67B29">
              <w:rPr>
                <w:kern w:val="2"/>
                <w:sz w:val="18"/>
                <w:szCs w:val="18"/>
                <w:lang w:eastAsia="zh-CN"/>
              </w:rPr>
              <w:t xml:space="preserve">0 </w:t>
            </w:r>
          </w:p>
        </w:tc>
        <w:tc>
          <w:tcPr>
            <w:tcW w:w="877" w:type="dxa"/>
            <w:vAlign w:val="center"/>
          </w:tcPr>
          <w:p w14:paraId="3AAB02DB" w14:textId="1C5C584D" w:rsidR="0080277F" w:rsidRPr="00F67B29" w:rsidRDefault="0080277F" w:rsidP="0080277F">
            <w:pPr>
              <w:autoSpaceDN w:val="0"/>
              <w:snapToGrid w:val="0"/>
              <w:spacing w:line="220" w:lineRule="exact"/>
              <w:jc w:val="right"/>
              <w:rPr>
                <w:kern w:val="2"/>
                <w:sz w:val="18"/>
                <w:szCs w:val="18"/>
                <w:lang w:eastAsia="zh-CN"/>
              </w:rPr>
            </w:pPr>
            <w:r w:rsidRPr="00F67B29">
              <w:rPr>
                <w:kern w:val="2"/>
                <w:sz w:val="18"/>
                <w:szCs w:val="18"/>
                <w:lang w:eastAsia="zh-CN"/>
              </w:rPr>
              <w:t xml:space="preserve">0 </w:t>
            </w:r>
          </w:p>
        </w:tc>
      </w:tr>
      <w:tr w:rsidR="00F67B29" w:rsidRPr="00F67B29" w14:paraId="500C6B8D" w14:textId="77777777" w:rsidTr="0080277F">
        <w:trPr>
          <w:jc w:val="center"/>
        </w:trPr>
        <w:tc>
          <w:tcPr>
            <w:tcW w:w="3005" w:type="dxa"/>
            <w:noWrap/>
            <w:vAlign w:val="center"/>
          </w:tcPr>
          <w:p w14:paraId="126ED93C" w14:textId="77777777" w:rsidR="0080277F" w:rsidRPr="00F67B29" w:rsidRDefault="0080277F" w:rsidP="0080277F">
            <w:pPr>
              <w:widowControl/>
              <w:snapToGrid w:val="0"/>
              <w:spacing w:line="220" w:lineRule="exact"/>
              <w:rPr>
                <w:sz w:val="18"/>
                <w:szCs w:val="18"/>
                <w:lang w:eastAsia="zh-TW"/>
              </w:rPr>
            </w:pPr>
            <w:r w:rsidRPr="00F67B29">
              <w:rPr>
                <w:sz w:val="18"/>
                <w:szCs w:val="18"/>
                <w:lang w:eastAsia="zh-TW"/>
              </w:rPr>
              <w:t xml:space="preserve">　石油及煤製品製造業</w:t>
            </w:r>
          </w:p>
        </w:tc>
        <w:tc>
          <w:tcPr>
            <w:tcW w:w="509" w:type="dxa"/>
            <w:vAlign w:val="bottom"/>
          </w:tcPr>
          <w:p w14:paraId="41909E53" w14:textId="3E130868" w:rsidR="0080277F" w:rsidRPr="00F67B29" w:rsidRDefault="0080277F" w:rsidP="0080277F">
            <w:pPr>
              <w:autoSpaceDN w:val="0"/>
              <w:snapToGrid w:val="0"/>
              <w:spacing w:line="220" w:lineRule="exact"/>
              <w:jc w:val="right"/>
              <w:rPr>
                <w:kern w:val="2"/>
                <w:sz w:val="18"/>
                <w:szCs w:val="18"/>
                <w:lang w:eastAsia="zh-CN"/>
              </w:rPr>
            </w:pPr>
            <w:r w:rsidRPr="00F67B29">
              <w:rPr>
                <w:kern w:val="2"/>
                <w:sz w:val="18"/>
                <w:szCs w:val="18"/>
                <w:lang w:eastAsia="zh-CN"/>
              </w:rPr>
              <w:t>0</w:t>
            </w:r>
          </w:p>
        </w:tc>
        <w:tc>
          <w:tcPr>
            <w:tcW w:w="879" w:type="dxa"/>
            <w:vAlign w:val="bottom"/>
          </w:tcPr>
          <w:p w14:paraId="6416B396" w14:textId="6C2E7E90" w:rsidR="0080277F" w:rsidRPr="00F67B29" w:rsidRDefault="0080277F" w:rsidP="0080277F">
            <w:pPr>
              <w:autoSpaceDN w:val="0"/>
              <w:snapToGrid w:val="0"/>
              <w:spacing w:line="220" w:lineRule="exact"/>
              <w:jc w:val="right"/>
              <w:rPr>
                <w:kern w:val="2"/>
                <w:sz w:val="18"/>
                <w:szCs w:val="18"/>
                <w:lang w:eastAsia="zh-CN"/>
              </w:rPr>
            </w:pPr>
            <w:r w:rsidRPr="00F67B29">
              <w:rPr>
                <w:kern w:val="2"/>
                <w:sz w:val="18"/>
                <w:szCs w:val="18"/>
                <w:lang w:eastAsia="zh-CN"/>
              </w:rPr>
              <w:t>0</w:t>
            </w:r>
          </w:p>
        </w:tc>
        <w:tc>
          <w:tcPr>
            <w:tcW w:w="549" w:type="dxa"/>
            <w:vAlign w:val="center"/>
          </w:tcPr>
          <w:p w14:paraId="55F46EBD" w14:textId="77777777" w:rsidR="0080277F" w:rsidRPr="00F67B29" w:rsidRDefault="0080277F" w:rsidP="0080277F">
            <w:pPr>
              <w:autoSpaceDN w:val="0"/>
              <w:snapToGrid w:val="0"/>
              <w:spacing w:line="220" w:lineRule="exact"/>
              <w:jc w:val="right"/>
              <w:rPr>
                <w:kern w:val="2"/>
                <w:sz w:val="18"/>
                <w:szCs w:val="18"/>
                <w:lang w:eastAsia="zh-CN"/>
              </w:rPr>
            </w:pPr>
            <w:r w:rsidRPr="00F67B29">
              <w:rPr>
                <w:kern w:val="2"/>
                <w:sz w:val="18"/>
                <w:szCs w:val="18"/>
                <w:lang w:eastAsia="zh-CN"/>
              </w:rPr>
              <w:t xml:space="preserve">0 </w:t>
            </w:r>
          </w:p>
        </w:tc>
        <w:tc>
          <w:tcPr>
            <w:tcW w:w="840" w:type="dxa"/>
            <w:vAlign w:val="center"/>
          </w:tcPr>
          <w:p w14:paraId="1D491C0F" w14:textId="77777777" w:rsidR="0080277F" w:rsidRPr="00F67B29" w:rsidRDefault="0080277F" w:rsidP="0080277F">
            <w:pPr>
              <w:autoSpaceDN w:val="0"/>
              <w:snapToGrid w:val="0"/>
              <w:spacing w:line="220" w:lineRule="exact"/>
              <w:jc w:val="right"/>
              <w:rPr>
                <w:kern w:val="2"/>
                <w:sz w:val="18"/>
                <w:szCs w:val="18"/>
                <w:lang w:eastAsia="zh-CN"/>
              </w:rPr>
            </w:pPr>
            <w:r w:rsidRPr="00F67B29">
              <w:rPr>
                <w:kern w:val="2"/>
                <w:sz w:val="18"/>
                <w:szCs w:val="18"/>
                <w:lang w:eastAsia="zh-CN"/>
              </w:rPr>
              <w:t xml:space="preserve">0 </w:t>
            </w:r>
          </w:p>
        </w:tc>
        <w:tc>
          <w:tcPr>
            <w:tcW w:w="483" w:type="dxa"/>
            <w:vAlign w:val="center"/>
          </w:tcPr>
          <w:p w14:paraId="18C6254C" w14:textId="77777777" w:rsidR="0080277F" w:rsidRPr="00F67B29" w:rsidRDefault="0080277F" w:rsidP="0080277F">
            <w:pPr>
              <w:autoSpaceDN w:val="0"/>
              <w:snapToGrid w:val="0"/>
              <w:spacing w:line="220" w:lineRule="exact"/>
              <w:jc w:val="right"/>
              <w:rPr>
                <w:kern w:val="2"/>
                <w:sz w:val="18"/>
                <w:szCs w:val="18"/>
                <w:lang w:eastAsia="zh-CN"/>
              </w:rPr>
            </w:pPr>
            <w:r w:rsidRPr="00F67B29">
              <w:rPr>
                <w:kern w:val="2"/>
                <w:sz w:val="18"/>
                <w:szCs w:val="18"/>
                <w:lang w:eastAsia="zh-CN"/>
              </w:rPr>
              <w:t xml:space="preserve">0 </w:t>
            </w:r>
          </w:p>
        </w:tc>
        <w:tc>
          <w:tcPr>
            <w:tcW w:w="906" w:type="dxa"/>
            <w:vAlign w:val="center"/>
          </w:tcPr>
          <w:p w14:paraId="049190C8" w14:textId="77777777" w:rsidR="0080277F" w:rsidRPr="00F67B29" w:rsidRDefault="0080277F" w:rsidP="0080277F">
            <w:pPr>
              <w:autoSpaceDN w:val="0"/>
              <w:snapToGrid w:val="0"/>
              <w:spacing w:line="220" w:lineRule="exact"/>
              <w:jc w:val="right"/>
              <w:rPr>
                <w:kern w:val="2"/>
                <w:sz w:val="18"/>
                <w:szCs w:val="18"/>
                <w:lang w:eastAsia="zh-CN"/>
              </w:rPr>
            </w:pPr>
            <w:r w:rsidRPr="00F67B29">
              <w:rPr>
                <w:kern w:val="2"/>
                <w:sz w:val="18"/>
                <w:szCs w:val="18"/>
                <w:lang w:eastAsia="zh-CN"/>
              </w:rPr>
              <w:t xml:space="preserve">0 </w:t>
            </w:r>
          </w:p>
        </w:tc>
        <w:tc>
          <w:tcPr>
            <w:tcW w:w="512" w:type="dxa"/>
            <w:noWrap/>
            <w:vAlign w:val="center"/>
          </w:tcPr>
          <w:p w14:paraId="5F6BF6A9" w14:textId="29E2BB5E" w:rsidR="0080277F" w:rsidRPr="00F67B29" w:rsidRDefault="0080277F" w:rsidP="0080277F">
            <w:pPr>
              <w:autoSpaceDN w:val="0"/>
              <w:snapToGrid w:val="0"/>
              <w:spacing w:line="220" w:lineRule="exact"/>
              <w:jc w:val="right"/>
              <w:rPr>
                <w:kern w:val="2"/>
                <w:sz w:val="18"/>
                <w:szCs w:val="18"/>
                <w:lang w:eastAsia="zh-CN"/>
              </w:rPr>
            </w:pPr>
            <w:r w:rsidRPr="00F67B29">
              <w:rPr>
                <w:kern w:val="2"/>
                <w:sz w:val="18"/>
                <w:szCs w:val="18"/>
                <w:lang w:eastAsia="zh-CN"/>
              </w:rPr>
              <w:t xml:space="preserve">0 </w:t>
            </w:r>
          </w:p>
        </w:tc>
        <w:tc>
          <w:tcPr>
            <w:tcW w:w="877" w:type="dxa"/>
            <w:vAlign w:val="center"/>
          </w:tcPr>
          <w:p w14:paraId="4BE29F77" w14:textId="3CFCDEF1" w:rsidR="0080277F" w:rsidRPr="00F67B29" w:rsidRDefault="0080277F" w:rsidP="0080277F">
            <w:pPr>
              <w:autoSpaceDN w:val="0"/>
              <w:snapToGrid w:val="0"/>
              <w:spacing w:line="220" w:lineRule="exact"/>
              <w:jc w:val="right"/>
              <w:rPr>
                <w:kern w:val="2"/>
                <w:sz w:val="18"/>
                <w:szCs w:val="18"/>
                <w:lang w:eastAsia="zh-CN"/>
              </w:rPr>
            </w:pPr>
            <w:r w:rsidRPr="00F67B29">
              <w:rPr>
                <w:kern w:val="2"/>
                <w:sz w:val="18"/>
                <w:szCs w:val="18"/>
                <w:lang w:eastAsia="zh-CN"/>
              </w:rPr>
              <w:t xml:space="preserve">0 </w:t>
            </w:r>
          </w:p>
        </w:tc>
      </w:tr>
      <w:tr w:rsidR="00F67B29" w:rsidRPr="00F67B29" w14:paraId="4841EAAF" w14:textId="77777777" w:rsidTr="0080277F">
        <w:trPr>
          <w:jc w:val="center"/>
        </w:trPr>
        <w:tc>
          <w:tcPr>
            <w:tcW w:w="3005" w:type="dxa"/>
            <w:noWrap/>
            <w:vAlign w:val="center"/>
          </w:tcPr>
          <w:p w14:paraId="0786D977" w14:textId="77777777" w:rsidR="0080277F" w:rsidRPr="00F67B29" w:rsidRDefault="0080277F" w:rsidP="0080277F">
            <w:pPr>
              <w:widowControl/>
              <w:snapToGrid w:val="0"/>
              <w:spacing w:line="220" w:lineRule="exact"/>
              <w:rPr>
                <w:sz w:val="18"/>
                <w:szCs w:val="18"/>
              </w:rPr>
            </w:pPr>
            <w:r w:rsidRPr="00F67B29">
              <w:rPr>
                <w:sz w:val="18"/>
                <w:szCs w:val="18"/>
              </w:rPr>
              <w:t xml:space="preserve">　化學材料製造業</w:t>
            </w:r>
          </w:p>
        </w:tc>
        <w:tc>
          <w:tcPr>
            <w:tcW w:w="509" w:type="dxa"/>
            <w:vAlign w:val="bottom"/>
          </w:tcPr>
          <w:p w14:paraId="5B516A85" w14:textId="5E4C0A68" w:rsidR="0080277F" w:rsidRPr="00F67B29" w:rsidRDefault="0080277F" w:rsidP="0080277F">
            <w:pPr>
              <w:autoSpaceDN w:val="0"/>
              <w:snapToGrid w:val="0"/>
              <w:spacing w:line="220" w:lineRule="exact"/>
              <w:jc w:val="right"/>
              <w:rPr>
                <w:kern w:val="2"/>
                <w:sz w:val="18"/>
                <w:szCs w:val="18"/>
                <w:lang w:eastAsia="zh-CN"/>
              </w:rPr>
            </w:pPr>
            <w:r w:rsidRPr="00F67B29">
              <w:rPr>
                <w:kern w:val="2"/>
                <w:sz w:val="18"/>
                <w:szCs w:val="18"/>
                <w:lang w:eastAsia="zh-CN"/>
              </w:rPr>
              <w:t>0</w:t>
            </w:r>
          </w:p>
        </w:tc>
        <w:tc>
          <w:tcPr>
            <w:tcW w:w="879" w:type="dxa"/>
            <w:vAlign w:val="bottom"/>
          </w:tcPr>
          <w:p w14:paraId="5D70444F" w14:textId="5095AC19" w:rsidR="0080277F" w:rsidRPr="00F67B29" w:rsidRDefault="0080277F" w:rsidP="0080277F">
            <w:pPr>
              <w:autoSpaceDN w:val="0"/>
              <w:snapToGrid w:val="0"/>
              <w:spacing w:line="220" w:lineRule="exact"/>
              <w:jc w:val="right"/>
              <w:rPr>
                <w:kern w:val="2"/>
                <w:sz w:val="18"/>
                <w:szCs w:val="18"/>
                <w:lang w:eastAsia="zh-CN"/>
              </w:rPr>
            </w:pPr>
            <w:r w:rsidRPr="00F67B29">
              <w:rPr>
                <w:kern w:val="2"/>
                <w:sz w:val="18"/>
                <w:szCs w:val="18"/>
                <w:lang w:eastAsia="zh-CN"/>
              </w:rPr>
              <w:t>0</w:t>
            </w:r>
          </w:p>
        </w:tc>
        <w:tc>
          <w:tcPr>
            <w:tcW w:w="549" w:type="dxa"/>
            <w:vAlign w:val="center"/>
          </w:tcPr>
          <w:p w14:paraId="36F97C4B" w14:textId="77777777" w:rsidR="0080277F" w:rsidRPr="00F67B29" w:rsidRDefault="0080277F" w:rsidP="0080277F">
            <w:pPr>
              <w:autoSpaceDN w:val="0"/>
              <w:snapToGrid w:val="0"/>
              <w:spacing w:line="220" w:lineRule="exact"/>
              <w:jc w:val="right"/>
              <w:rPr>
                <w:kern w:val="2"/>
                <w:sz w:val="18"/>
                <w:szCs w:val="18"/>
                <w:lang w:eastAsia="zh-CN"/>
              </w:rPr>
            </w:pPr>
            <w:r w:rsidRPr="00F67B29">
              <w:rPr>
                <w:kern w:val="2"/>
                <w:sz w:val="18"/>
                <w:szCs w:val="18"/>
                <w:lang w:eastAsia="zh-CN"/>
              </w:rPr>
              <w:t xml:space="preserve">0 </w:t>
            </w:r>
          </w:p>
        </w:tc>
        <w:tc>
          <w:tcPr>
            <w:tcW w:w="840" w:type="dxa"/>
            <w:vAlign w:val="center"/>
          </w:tcPr>
          <w:p w14:paraId="1C220AD0" w14:textId="77777777" w:rsidR="0080277F" w:rsidRPr="00F67B29" w:rsidRDefault="0080277F" w:rsidP="0080277F">
            <w:pPr>
              <w:autoSpaceDN w:val="0"/>
              <w:snapToGrid w:val="0"/>
              <w:spacing w:line="220" w:lineRule="exact"/>
              <w:jc w:val="right"/>
              <w:rPr>
                <w:kern w:val="2"/>
                <w:sz w:val="18"/>
                <w:szCs w:val="18"/>
                <w:lang w:eastAsia="zh-CN"/>
              </w:rPr>
            </w:pPr>
            <w:r w:rsidRPr="00F67B29">
              <w:rPr>
                <w:kern w:val="2"/>
                <w:sz w:val="18"/>
                <w:szCs w:val="18"/>
                <w:lang w:eastAsia="zh-CN"/>
              </w:rPr>
              <w:t xml:space="preserve">0 </w:t>
            </w:r>
          </w:p>
        </w:tc>
        <w:tc>
          <w:tcPr>
            <w:tcW w:w="483" w:type="dxa"/>
            <w:vAlign w:val="center"/>
          </w:tcPr>
          <w:p w14:paraId="61057E90" w14:textId="77777777" w:rsidR="0080277F" w:rsidRPr="00F67B29" w:rsidRDefault="0080277F" w:rsidP="0080277F">
            <w:pPr>
              <w:autoSpaceDN w:val="0"/>
              <w:snapToGrid w:val="0"/>
              <w:spacing w:line="220" w:lineRule="exact"/>
              <w:jc w:val="right"/>
              <w:rPr>
                <w:kern w:val="2"/>
                <w:sz w:val="18"/>
                <w:szCs w:val="18"/>
                <w:lang w:eastAsia="zh-CN"/>
              </w:rPr>
            </w:pPr>
            <w:r w:rsidRPr="00F67B29">
              <w:rPr>
                <w:kern w:val="2"/>
                <w:sz w:val="18"/>
                <w:szCs w:val="18"/>
                <w:lang w:eastAsia="zh-CN"/>
              </w:rPr>
              <w:t xml:space="preserve">0 </w:t>
            </w:r>
          </w:p>
        </w:tc>
        <w:tc>
          <w:tcPr>
            <w:tcW w:w="906" w:type="dxa"/>
            <w:vAlign w:val="center"/>
          </w:tcPr>
          <w:p w14:paraId="2AD55293" w14:textId="77777777" w:rsidR="0080277F" w:rsidRPr="00F67B29" w:rsidRDefault="0080277F" w:rsidP="0080277F">
            <w:pPr>
              <w:autoSpaceDN w:val="0"/>
              <w:snapToGrid w:val="0"/>
              <w:spacing w:line="220" w:lineRule="exact"/>
              <w:jc w:val="right"/>
              <w:rPr>
                <w:kern w:val="2"/>
                <w:sz w:val="18"/>
                <w:szCs w:val="18"/>
                <w:lang w:eastAsia="zh-CN"/>
              </w:rPr>
            </w:pPr>
            <w:r w:rsidRPr="00F67B29">
              <w:rPr>
                <w:kern w:val="2"/>
                <w:sz w:val="18"/>
                <w:szCs w:val="18"/>
                <w:lang w:eastAsia="zh-CN"/>
              </w:rPr>
              <w:t xml:space="preserve">0 </w:t>
            </w:r>
          </w:p>
        </w:tc>
        <w:tc>
          <w:tcPr>
            <w:tcW w:w="512" w:type="dxa"/>
            <w:noWrap/>
            <w:vAlign w:val="center"/>
          </w:tcPr>
          <w:p w14:paraId="54CD9955" w14:textId="71680062" w:rsidR="0080277F" w:rsidRPr="00F67B29" w:rsidRDefault="0080277F" w:rsidP="0080277F">
            <w:pPr>
              <w:autoSpaceDN w:val="0"/>
              <w:snapToGrid w:val="0"/>
              <w:spacing w:line="220" w:lineRule="exact"/>
              <w:jc w:val="right"/>
              <w:rPr>
                <w:kern w:val="2"/>
                <w:sz w:val="18"/>
                <w:szCs w:val="18"/>
                <w:lang w:eastAsia="zh-CN"/>
              </w:rPr>
            </w:pPr>
            <w:r w:rsidRPr="00F67B29">
              <w:rPr>
                <w:kern w:val="2"/>
                <w:sz w:val="18"/>
                <w:szCs w:val="18"/>
                <w:lang w:eastAsia="zh-CN"/>
              </w:rPr>
              <w:t xml:space="preserve">0 </w:t>
            </w:r>
          </w:p>
        </w:tc>
        <w:tc>
          <w:tcPr>
            <w:tcW w:w="877" w:type="dxa"/>
            <w:vAlign w:val="center"/>
          </w:tcPr>
          <w:p w14:paraId="6E803A1A" w14:textId="5F332DBE" w:rsidR="0080277F" w:rsidRPr="00F67B29" w:rsidRDefault="0080277F" w:rsidP="0080277F">
            <w:pPr>
              <w:autoSpaceDN w:val="0"/>
              <w:snapToGrid w:val="0"/>
              <w:spacing w:line="220" w:lineRule="exact"/>
              <w:jc w:val="right"/>
              <w:rPr>
                <w:kern w:val="2"/>
                <w:sz w:val="18"/>
                <w:szCs w:val="18"/>
                <w:lang w:eastAsia="zh-CN"/>
              </w:rPr>
            </w:pPr>
            <w:r w:rsidRPr="00F67B29">
              <w:rPr>
                <w:kern w:val="2"/>
                <w:sz w:val="18"/>
                <w:szCs w:val="18"/>
                <w:lang w:eastAsia="zh-CN"/>
              </w:rPr>
              <w:t xml:space="preserve">0 </w:t>
            </w:r>
          </w:p>
        </w:tc>
      </w:tr>
      <w:tr w:rsidR="00F67B29" w:rsidRPr="00F67B29" w14:paraId="54A149DC" w14:textId="77777777" w:rsidTr="0080277F">
        <w:trPr>
          <w:jc w:val="center"/>
        </w:trPr>
        <w:tc>
          <w:tcPr>
            <w:tcW w:w="3005" w:type="dxa"/>
            <w:noWrap/>
            <w:vAlign w:val="center"/>
          </w:tcPr>
          <w:p w14:paraId="23D5235A" w14:textId="77777777" w:rsidR="0080277F" w:rsidRPr="00F67B29" w:rsidRDefault="0080277F" w:rsidP="0080277F">
            <w:pPr>
              <w:widowControl/>
              <w:snapToGrid w:val="0"/>
              <w:spacing w:line="220" w:lineRule="exact"/>
              <w:rPr>
                <w:sz w:val="18"/>
                <w:szCs w:val="18"/>
              </w:rPr>
            </w:pPr>
            <w:r w:rsidRPr="00F67B29">
              <w:rPr>
                <w:sz w:val="18"/>
                <w:szCs w:val="18"/>
              </w:rPr>
              <w:t xml:space="preserve">　化學製品製造業</w:t>
            </w:r>
          </w:p>
        </w:tc>
        <w:tc>
          <w:tcPr>
            <w:tcW w:w="509" w:type="dxa"/>
            <w:vAlign w:val="bottom"/>
          </w:tcPr>
          <w:p w14:paraId="42B9FD20" w14:textId="7EB225A3" w:rsidR="0080277F" w:rsidRPr="00F67B29" w:rsidRDefault="0080277F" w:rsidP="0080277F">
            <w:pPr>
              <w:autoSpaceDN w:val="0"/>
              <w:snapToGrid w:val="0"/>
              <w:spacing w:line="220" w:lineRule="exact"/>
              <w:jc w:val="right"/>
              <w:rPr>
                <w:kern w:val="2"/>
                <w:sz w:val="18"/>
                <w:szCs w:val="18"/>
                <w:lang w:eastAsia="zh-CN"/>
              </w:rPr>
            </w:pPr>
            <w:r w:rsidRPr="00F67B29">
              <w:rPr>
                <w:kern w:val="2"/>
                <w:sz w:val="18"/>
                <w:szCs w:val="18"/>
                <w:lang w:eastAsia="zh-CN"/>
              </w:rPr>
              <w:t>0</w:t>
            </w:r>
          </w:p>
        </w:tc>
        <w:tc>
          <w:tcPr>
            <w:tcW w:w="879" w:type="dxa"/>
            <w:vAlign w:val="bottom"/>
          </w:tcPr>
          <w:p w14:paraId="74308EC3" w14:textId="20D9D79F" w:rsidR="0080277F" w:rsidRPr="00F67B29" w:rsidRDefault="0080277F" w:rsidP="0080277F">
            <w:pPr>
              <w:autoSpaceDN w:val="0"/>
              <w:snapToGrid w:val="0"/>
              <w:spacing w:line="220" w:lineRule="exact"/>
              <w:jc w:val="right"/>
              <w:rPr>
                <w:kern w:val="2"/>
                <w:sz w:val="18"/>
                <w:szCs w:val="18"/>
                <w:lang w:eastAsia="zh-CN"/>
              </w:rPr>
            </w:pPr>
            <w:r w:rsidRPr="00F67B29">
              <w:rPr>
                <w:kern w:val="2"/>
                <w:sz w:val="18"/>
                <w:szCs w:val="18"/>
                <w:lang w:eastAsia="zh-CN"/>
              </w:rPr>
              <w:t>0</w:t>
            </w:r>
          </w:p>
        </w:tc>
        <w:tc>
          <w:tcPr>
            <w:tcW w:w="549" w:type="dxa"/>
            <w:vAlign w:val="center"/>
          </w:tcPr>
          <w:p w14:paraId="05E1BC64" w14:textId="77777777" w:rsidR="0080277F" w:rsidRPr="00F67B29" w:rsidRDefault="0080277F" w:rsidP="0080277F">
            <w:pPr>
              <w:autoSpaceDN w:val="0"/>
              <w:snapToGrid w:val="0"/>
              <w:spacing w:line="220" w:lineRule="exact"/>
              <w:jc w:val="right"/>
              <w:rPr>
                <w:kern w:val="2"/>
                <w:sz w:val="18"/>
                <w:szCs w:val="18"/>
                <w:lang w:eastAsia="zh-CN"/>
              </w:rPr>
            </w:pPr>
            <w:r w:rsidRPr="00F67B29">
              <w:rPr>
                <w:kern w:val="2"/>
                <w:sz w:val="18"/>
                <w:szCs w:val="18"/>
                <w:lang w:eastAsia="zh-CN"/>
              </w:rPr>
              <w:t xml:space="preserve">0 </w:t>
            </w:r>
          </w:p>
        </w:tc>
        <w:tc>
          <w:tcPr>
            <w:tcW w:w="840" w:type="dxa"/>
            <w:vAlign w:val="center"/>
          </w:tcPr>
          <w:p w14:paraId="4004EADF" w14:textId="77777777" w:rsidR="0080277F" w:rsidRPr="00F67B29" w:rsidRDefault="0080277F" w:rsidP="0080277F">
            <w:pPr>
              <w:autoSpaceDN w:val="0"/>
              <w:snapToGrid w:val="0"/>
              <w:spacing w:line="220" w:lineRule="exact"/>
              <w:jc w:val="right"/>
              <w:rPr>
                <w:kern w:val="2"/>
                <w:sz w:val="18"/>
                <w:szCs w:val="18"/>
                <w:lang w:eastAsia="zh-CN"/>
              </w:rPr>
            </w:pPr>
            <w:r w:rsidRPr="00F67B29">
              <w:rPr>
                <w:kern w:val="2"/>
                <w:sz w:val="18"/>
                <w:szCs w:val="18"/>
                <w:lang w:eastAsia="zh-CN"/>
              </w:rPr>
              <w:t xml:space="preserve">0 </w:t>
            </w:r>
          </w:p>
        </w:tc>
        <w:tc>
          <w:tcPr>
            <w:tcW w:w="483" w:type="dxa"/>
            <w:vAlign w:val="center"/>
          </w:tcPr>
          <w:p w14:paraId="17B33CBD" w14:textId="77777777" w:rsidR="0080277F" w:rsidRPr="00F67B29" w:rsidRDefault="0080277F" w:rsidP="0080277F">
            <w:pPr>
              <w:autoSpaceDN w:val="0"/>
              <w:snapToGrid w:val="0"/>
              <w:spacing w:line="220" w:lineRule="exact"/>
              <w:jc w:val="right"/>
              <w:rPr>
                <w:kern w:val="2"/>
                <w:sz w:val="18"/>
                <w:szCs w:val="18"/>
                <w:lang w:eastAsia="zh-CN"/>
              </w:rPr>
            </w:pPr>
            <w:r w:rsidRPr="00F67B29">
              <w:rPr>
                <w:kern w:val="2"/>
                <w:sz w:val="18"/>
                <w:szCs w:val="18"/>
                <w:lang w:eastAsia="zh-CN"/>
              </w:rPr>
              <w:t xml:space="preserve">0 </w:t>
            </w:r>
          </w:p>
        </w:tc>
        <w:tc>
          <w:tcPr>
            <w:tcW w:w="906" w:type="dxa"/>
            <w:vAlign w:val="center"/>
          </w:tcPr>
          <w:p w14:paraId="522DDC53" w14:textId="77777777" w:rsidR="0080277F" w:rsidRPr="00F67B29" w:rsidRDefault="0080277F" w:rsidP="0080277F">
            <w:pPr>
              <w:autoSpaceDN w:val="0"/>
              <w:snapToGrid w:val="0"/>
              <w:spacing w:line="220" w:lineRule="exact"/>
              <w:jc w:val="right"/>
              <w:rPr>
                <w:kern w:val="2"/>
                <w:sz w:val="18"/>
                <w:szCs w:val="18"/>
                <w:lang w:eastAsia="zh-CN"/>
              </w:rPr>
            </w:pPr>
            <w:r w:rsidRPr="00F67B29">
              <w:rPr>
                <w:kern w:val="2"/>
                <w:sz w:val="18"/>
                <w:szCs w:val="18"/>
                <w:lang w:eastAsia="zh-CN"/>
              </w:rPr>
              <w:t xml:space="preserve">0 </w:t>
            </w:r>
          </w:p>
        </w:tc>
        <w:tc>
          <w:tcPr>
            <w:tcW w:w="512" w:type="dxa"/>
            <w:noWrap/>
            <w:vAlign w:val="center"/>
          </w:tcPr>
          <w:p w14:paraId="446A48CC" w14:textId="36DAE26A" w:rsidR="0080277F" w:rsidRPr="00F67B29" w:rsidRDefault="0080277F" w:rsidP="0080277F">
            <w:pPr>
              <w:autoSpaceDN w:val="0"/>
              <w:snapToGrid w:val="0"/>
              <w:spacing w:line="220" w:lineRule="exact"/>
              <w:jc w:val="right"/>
              <w:rPr>
                <w:kern w:val="2"/>
                <w:sz w:val="18"/>
                <w:szCs w:val="18"/>
                <w:lang w:eastAsia="zh-CN"/>
              </w:rPr>
            </w:pPr>
            <w:r w:rsidRPr="00F67B29">
              <w:rPr>
                <w:kern w:val="2"/>
                <w:sz w:val="18"/>
                <w:szCs w:val="18"/>
                <w:lang w:eastAsia="zh-CN"/>
              </w:rPr>
              <w:t xml:space="preserve">0 </w:t>
            </w:r>
          </w:p>
        </w:tc>
        <w:tc>
          <w:tcPr>
            <w:tcW w:w="877" w:type="dxa"/>
            <w:vAlign w:val="center"/>
          </w:tcPr>
          <w:p w14:paraId="3C77A27C" w14:textId="7EACA295" w:rsidR="0080277F" w:rsidRPr="00F67B29" w:rsidRDefault="0080277F" w:rsidP="0080277F">
            <w:pPr>
              <w:autoSpaceDN w:val="0"/>
              <w:snapToGrid w:val="0"/>
              <w:spacing w:line="220" w:lineRule="exact"/>
              <w:jc w:val="right"/>
              <w:rPr>
                <w:kern w:val="2"/>
                <w:sz w:val="18"/>
                <w:szCs w:val="18"/>
                <w:lang w:eastAsia="zh-CN"/>
              </w:rPr>
            </w:pPr>
            <w:r w:rsidRPr="00F67B29">
              <w:rPr>
                <w:kern w:val="2"/>
                <w:sz w:val="18"/>
                <w:szCs w:val="18"/>
                <w:lang w:eastAsia="zh-CN"/>
              </w:rPr>
              <w:t xml:space="preserve">0 </w:t>
            </w:r>
          </w:p>
        </w:tc>
      </w:tr>
      <w:tr w:rsidR="00F67B29" w:rsidRPr="00F67B29" w14:paraId="72CE2A74" w14:textId="77777777" w:rsidTr="0080277F">
        <w:trPr>
          <w:jc w:val="center"/>
        </w:trPr>
        <w:tc>
          <w:tcPr>
            <w:tcW w:w="3005" w:type="dxa"/>
            <w:noWrap/>
            <w:vAlign w:val="center"/>
          </w:tcPr>
          <w:p w14:paraId="4A9B5C75" w14:textId="77777777" w:rsidR="0080277F" w:rsidRPr="00F67B29" w:rsidRDefault="0080277F" w:rsidP="0080277F">
            <w:pPr>
              <w:widowControl/>
              <w:snapToGrid w:val="0"/>
              <w:spacing w:line="220" w:lineRule="exact"/>
              <w:rPr>
                <w:sz w:val="18"/>
                <w:szCs w:val="18"/>
              </w:rPr>
            </w:pPr>
            <w:r w:rsidRPr="00F67B29">
              <w:rPr>
                <w:sz w:val="18"/>
                <w:szCs w:val="18"/>
              </w:rPr>
              <w:t xml:space="preserve">　藥品製造業</w:t>
            </w:r>
          </w:p>
        </w:tc>
        <w:tc>
          <w:tcPr>
            <w:tcW w:w="509" w:type="dxa"/>
            <w:vAlign w:val="bottom"/>
          </w:tcPr>
          <w:p w14:paraId="4536BEAF" w14:textId="6E79C9AE" w:rsidR="0080277F" w:rsidRPr="00F67B29" w:rsidRDefault="0080277F" w:rsidP="0080277F">
            <w:pPr>
              <w:autoSpaceDN w:val="0"/>
              <w:snapToGrid w:val="0"/>
              <w:spacing w:line="220" w:lineRule="exact"/>
              <w:jc w:val="right"/>
              <w:rPr>
                <w:kern w:val="2"/>
                <w:sz w:val="18"/>
                <w:szCs w:val="18"/>
                <w:lang w:eastAsia="zh-CN"/>
              </w:rPr>
            </w:pPr>
            <w:r w:rsidRPr="00F67B29">
              <w:rPr>
                <w:kern w:val="2"/>
                <w:sz w:val="18"/>
                <w:szCs w:val="18"/>
                <w:lang w:eastAsia="zh-CN"/>
              </w:rPr>
              <w:t>0</w:t>
            </w:r>
          </w:p>
        </w:tc>
        <w:tc>
          <w:tcPr>
            <w:tcW w:w="879" w:type="dxa"/>
            <w:vAlign w:val="bottom"/>
          </w:tcPr>
          <w:p w14:paraId="603E12AB" w14:textId="5F1C7A9B" w:rsidR="0080277F" w:rsidRPr="00F67B29" w:rsidRDefault="0080277F" w:rsidP="0080277F">
            <w:pPr>
              <w:autoSpaceDN w:val="0"/>
              <w:snapToGrid w:val="0"/>
              <w:spacing w:line="220" w:lineRule="exact"/>
              <w:jc w:val="right"/>
              <w:rPr>
                <w:kern w:val="2"/>
                <w:sz w:val="18"/>
                <w:szCs w:val="18"/>
                <w:lang w:eastAsia="zh-CN"/>
              </w:rPr>
            </w:pPr>
            <w:r w:rsidRPr="00F67B29">
              <w:rPr>
                <w:kern w:val="2"/>
                <w:sz w:val="18"/>
                <w:szCs w:val="18"/>
                <w:lang w:eastAsia="zh-CN"/>
              </w:rPr>
              <w:t>0</w:t>
            </w:r>
          </w:p>
        </w:tc>
        <w:tc>
          <w:tcPr>
            <w:tcW w:w="549" w:type="dxa"/>
            <w:vAlign w:val="center"/>
          </w:tcPr>
          <w:p w14:paraId="485F14D2" w14:textId="77777777" w:rsidR="0080277F" w:rsidRPr="00F67B29" w:rsidRDefault="0080277F" w:rsidP="0080277F">
            <w:pPr>
              <w:autoSpaceDN w:val="0"/>
              <w:snapToGrid w:val="0"/>
              <w:spacing w:line="220" w:lineRule="exact"/>
              <w:jc w:val="right"/>
              <w:rPr>
                <w:kern w:val="2"/>
                <w:sz w:val="18"/>
                <w:szCs w:val="18"/>
                <w:lang w:eastAsia="zh-CN"/>
              </w:rPr>
            </w:pPr>
            <w:r w:rsidRPr="00F67B29">
              <w:rPr>
                <w:kern w:val="2"/>
                <w:sz w:val="18"/>
                <w:szCs w:val="18"/>
                <w:lang w:eastAsia="zh-CN"/>
              </w:rPr>
              <w:t xml:space="preserve">0 </w:t>
            </w:r>
          </w:p>
        </w:tc>
        <w:tc>
          <w:tcPr>
            <w:tcW w:w="840" w:type="dxa"/>
            <w:vAlign w:val="center"/>
          </w:tcPr>
          <w:p w14:paraId="02AE88F2" w14:textId="77777777" w:rsidR="0080277F" w:rsidRPr="00F67B29" w:rsidRDefault="0080277F" w:rsidP="0080277F">
            <w:pPr>
              <w:autoSpaceDN w:val="0"/>
              <w:snapToGrid w:val="0"/>
              <w:spacing w:line="220" w:lineRule="exact"/>
              <w:jc w:val="right"/>
              <w:rPr>
                <w:kern w:val="2"/>
                <w:sz w:val="18"/>
                <w:szCs w:val="18"/>
                <w:lang w:eastAsia="zh-CN"/>
              </w:rPr>
            </w:pPr>
            <w:r w:rsidRPr="00F67B29">
              <w:rPr>
                <w:kern w:val="2"/>
                <w:sz w:val="18"/>
                <w:szCs w:val="18"/>
                <w:lang w:eastAsia="zh-CN"/>
              </w:rPr>
              <w:t xml:space="preserve">0 </w:t>
            </w:r>
          </w:p>
        </w:tc>
        <w:tc>
          <w:tcPr>
            <w:tcW w:w="483" w:type="dxa"/>
            <w:vAlign w:val="center"/>
          </w:tcPr>
          <w:p w14:paraId="7CC8586B" w14:textId="77777777" w:rsidR="0080277F" w:rsidRPr="00F67B29" w:rsidRDefault="0080277F" w:rsidP="0080277F">
            <w:pPr>
              <w:autoSpaceDN w:val="0"/>
              <w:snapToGrid w:val="0"/>
              <w:spacing w:line="220" w:lineRule="exact"/>
              <w:jc w:val="right"/>
              <w:rPr>
                <w:kern w:val="2"/>
                <w:sz w:val="18"/>
                <w:szCs w:val="18"/>
                <w:lang w:eastAsia="zh-CN"/>
              </w:rPr>
            </w:pPr>
            <w:r w:rsidRPr="00F67B29">
              <w:rPr>
                <w:kern w:val="2"/>
                <w:sz w:val="18"/>
                <w:szCs w:val="18"/>
                <w:lang w:eastAsia="zh-CN"/>
              </w:rPr>
              <w:t xml:space="preserve">0 </w:t>
            </w:r>
          </w:p>
        </w:tc>
        <w:tc>
          <w:tcPr>
            <w:tcW w:w="906" w:type="dxa"/>
            <w:vAlign w:val="center"/>
          </w:tcPr>
          <w:p w14:paraId="2CF4FD08" w14:textId="77777777" w:rsidR="0080277F" w:rsidRPr="00F67B29" w:rsidRDefault="0080277F" w:rsidP="0080277F">
            <w:pPr>
              <w:autoSpaceDN w:val="0"/>
              <w:snapToGrid w:val="0"/>
              <w:spacing w:line="220" w:lineRule="exact"/>
              <w:jc w:val="right"/>
              <w:rPr>
                <w:kern w:val="2"/>
                <w:sz w:val="18"/>
                <w:szCs w:val="18"/>
                <w:lang w:eastAsia="zh-CN"/>
              </w:rPr>
            </w:pPr>
            <w:r w:rsidRPr="00F67B29">
              <w:rPr>
                <w:kern w:val="2"/>
                <w:sz w:val="18"/>
                <w:szCs w:val="18"/>
                <w:lang w:eastAsia="zh-CN"/>
              </w:rPr>
              <w:t xml:space="preserve">0 </w:t>
            </w:r>
          </w:p>
        </w:tc>
        <w:tc>
          <w:tcPr>
            <w:tcW w:w="512" w:type="dxa"/>
            <w:noWrap/>
            <w:vAlign w:val="center"/>
          </w:tcPr>
          <w:p w14:paraId="4D9BE58F" w14:textId="7AFCB686" w:rsidR="0080277F" w:rsidRPr="00F67B29" w:rsidRDefault="0080277F" w:rsidP="0080277F">
            <w:pPr>
              <w:autoSpaceDN w:val="0"/>
              <w:snapToGrid w:val="0"/>
              <w:spacing w:line="220" w:lineRule="exact"/>
              <w:jc w:val="right"/>
              <w:rPr>
                <w:kern w:val="2"/>
                <w:sz w:val="18"/>
                <w:szCs w:val="18"/>
                <w:lang w:eastAsia="zh-CN"/>
              </w:rPr>
            </w:pPr>
            <w:r w:rsidRPr="00F67B29">
              <w:rPr>
                <w:kern w:val="2"/>
                <w:sz w:val="18"/>
                <w:szCs w:val="18"/>
                <w:lang w:eastAsia="zh-CN"/>
              </w:rPr>
              <w:t xml:space="preserve">0 </w:t>
            </w:r>
          </w:p>
        </w:tc>
        <w:tc>
          <w:tcPr>
            <w:tcW w:w="877" w:type="dxa"/>
            <w:vAlign w:val="center"/>
          </w:tcPr>
          <w:p w14:paraId="70C28DFE" w14:textId="4B7DFF13" w:rsidR="0080277F" w:rsidRPr="00F67B29" w:rsidRDefault="0080277F" w:rsidP="0080277F">
            <w:pPr>
              <w:autoSpaceDN w:val="0"/>
              <w:snapToGrid w:val="0"/>
              <w:spacing w:line="220" w:lineRule="exact"/>
              <w:jc w:val="right"/>
              <w:rPr>
                <w:kern w:val="2"/>
                <w:sz w:val="18"/>
                <w:szCs w:val="18"/>
                <w:lang w:eastAsia="zh-CN"/>
              </w:rPr>
            </w:pPr>
            <w:r w:rsidRPr="00F67B29">
              <w:rPr>
                <w:kern w:val="2"/>
                <w:sz w:val="18"/>
                <w:szCs w:val="18"/>
                <w:lang w:eastAsia="zh-CN"/>
              </w:rPr>
              <w:t xml:space="preserve">0 </w:t>
            </w:r>
          </w:p>
        </w:tc>
      </w:tr>
      <w:tr w:rsidR="00F67B29" w:rsidRPr="00F67B29" w14:paraId="709CFD9B" w14:textId="77777777" w:rsidTr="0080277F">
        <w:trPr>
          <w:jc w:val="center"/>
        </w:trPr>
        <w:tc>
          <w:tcPr>
            <w:tcW w:w="3005" w:type="dxa"/>
            <w:noWrap/>
            <w:vAlign w:val="center"/>
          </w:tcPr>
          <w:p w14:paraId="6A3F949B" w14:textId="77777777" w:rsidR="0080277F" w:rsidRPr="00F67B29" w:rsidRDefault="0080277F" w:rsidP="0080277F">
            <w:pPr>
              <w:widowControl/>
              <w:snapToGrid w:val="0"/>
              <w:spacing w:line="220" w:lineRule="exact"/>
              <w:rPr>
                <w:sz w:val="18"/>
                <w:szCs w:val="18"/>
              </w:rPr>
            </w:pPr>
            <w:r w:rsidRPr="00F67B29">
              <w:rPr>
                <w:sz w:val="18"/>
                <w:szCs w:val="18"/>
              </w:rPr>
              <w:t xml:space="preserve">　橡膠製品製造業</w:t>
            </w:r>
          </w:p>
        </w:tc>
        <w:tc>
          <w:tcPr>
            <w:tcW w:w="509" w:type="dxa"/>
            <w:vAlign w:val="bottom"/>
          </w:tcPr>
          <w:p w14:paraId="2434F0E0" w14:textId="0EC10CE1" w:rsidR="0080277F" w:rsidRPr="00F67B29" w:rsidRDefault="0080277F" w:rsidP="0080277F">
            <w:pPr>
              <w:autoSpaceDN w:val="0"/>
              <w:snapToGrid w:val="0"/>
              <w:spacing w:line="220" w:lineRule="exact"/>
              <w:jc w:val="right"/>
              <w:rPr>
                <w:kern w:val="2"/>
                <w:sz w:val="18"/>
                <w:szCs w:val="18"/>
                <w:lang w:eastAsia="zh-CN"/>
              </w:rPr>
            </w:pPr>
            <w:r w:rsidRPr="00F67B29">
              <w:rPr>
                <w:kern w:val="2"/>
                <w:sz w:val="18"/>
                <w:szCs w:val="18"/>
                <w:lang w:eastAsia="zh-CN"/>
              </w:rPr>
              <w:t>0</w:t>
            </w:r>
          </w:p>
        </w:tc>
        <w:tc>
          <w:tcPr>
            <w:tcW w:w="879" w:type="dxa"/>
            <w:vAlign w:val="bottom"/>
          </w:tcPr>
          <w:p w14:paraId="1E0990CD" w14:textId="71A393B9" w:rsidR="0080277F" w:rsidRPr="00F67B29" w:rsidRDefault="0080277F" w:rsidP="0080277F">
            <w:pPr>
              <w:autoSpaceDN w:val="0"/>
              <w:snapToGrid w:val="0"/>
              <w:spacing w:line="220" w:lineRule="exact"/>
              <w:jc w:val="right"/>
              <w:rPr>
                <w:kern w:val="2"/>
                <w:sz w:val="18"/>
                <w:szCs w:val="18"/>
                <w:lang w:eastAsia="zh-CN"/>
              </w:rPr>
            </w:pPr>
            <w:r w:rsidRPr="00F67B29">
              <w:rPr>
                <w:kern w:val="2"/>
                <w:sz w:val="18"/>
                <w:szCs w:val="18"/>
                <w:lang w:eastAsia="zh-CN"/>
              </w:rPr>
              <w:t>0</w:t>
            </w:r>
          </w:p>
        </w:tc>
        <w:tc>
          <w:tcPr>
            <w:tcW w:w="549" w:type="dxa"/>
            <w:vAlign w:val="center"/>
          </w:tcPr>
          <w:p w14:paraId="7004D0A0" w14:textId="77777777" w:rsidR="0080277F" w:rsidRPr="00F67B29" w:rsidRDefault="0080277F" w:rsidP="0080277F">
            <w:pPr>
              <w:autoSpaceDN w:val="0"/>
              <w:snapToGrid w:val="0"/>
              <w:spacing w:line="220" w:lineRule="exact"/>
              <w:jc w:val="right"/>
              <w:rPr>
                <w:kern w:val="2"/>
                <w:sz w:val="18"/>
                <w:szCs w:val="18"/>
                <w:lang w:eastAsia="zh-CN"/>
              </w:rPr>
            </w:pPr>
            <w:r w:rsidRPr="00F67B29">
              <w:rPr>
                <w:kern w:val="2"/>
                <w:sz w:val="18"/>
                <w:szCs w:val="18"/>
                <w:lang w:eastAsia="zh-CN"/>
              </w:rPr>
              <w:t xml:space="preserve">0 </w:t>
            </w:r>
          </w:p>
        </w:tc>
        <w:tc>
          <w:tcPr>
            <w:tcW w:w="840" w:type="dxa"/>
            <w:vAlign w:val="center"/>
          </w:tcPr>
          <w:p w14:paraId="03C48742" w14:textId="77777777" w:rsidR="0080277F" w:rsidRPr="00F67B29" w:rsidRDefault="0080277F" w:rsidP="0080277F">
            <w:pPr>
              <w:autoSpaceDN w:val="0"/>
              <w:snapToGrid w:val="0"/>
              <w:spacing w:line="220" w:lineRule="exact"/>
              <w:jc w:val="right"/>
              <w:rPr>
                <w:kern w:val="2"/>
                <w:sz w:val="18"/>
                <w:szCs w:val="18"/>
                <w:lang w:eastAsia="zh-CN"/>
              </w:rPr>
            </w:pPr>
            <w:r w:rsidRPr="00F67B29">
              <w:rPr>
                <w:kern w:val="2"/>
                <w:sz w:val="18"/>
                <w:szCs w:val="18"/>
                <w:lang w:eastAsia="zh-CN"/>
              </w:rPr>
              <w:t xml:space="preserve">0 </w:t>
            </w:r>
          </w:p>
        </w:tc>
        <w:tc>
          <w:tcPr>
            <w:tcW w:w="483" w:type="dxa"/>
            <w:vAlign w:val="center"/>
          </w:tcPr>
          <w:p w14:paraId="2585AF7E" w14:textId="77777777" w:rsidR="0080277F" w:rsidRPr="00F67B29" w:rsidRDefault="0080277F" w:rsidP="0080277F">
            <w:pPr>
              <w:autoSpaceDN w:val="0"/>
              <w:snapToGrid w:val="0"/>
              <w:spacing w:line="220" w:lineRule="exact"/>
              <w:jc w:val="right"/>
              <w:rPr>
                <w:kern w:val="2"/>
                <w:sz w:val="18"/>
                <w:szCs w:val="18"/>
                <w:lang w:eastAsia="zh-CN"/>
              </w:rPr>
            </w:pPr>
            <w:r w:rsidRPr="00F67B29">
              <w:rPr>
                <w:kern w:val="2"/>
                <w:sz w:val="18"/>
                <w:szCs w:val="18"/>
                <w:lang w:eastAsia="zh-CN"/>
              </w:rPr>
              <w:t xml:space="preserve">0 </w:t>
            </w:r>
          </w:p>
        </w:tc>
        <w:tc>
          <w:tcPr>
            <w:tcW w:w="906" w:type="dxa"/>
            <w:vAlign w:val="center"/>
          </w:tcPr>
          <w:p w14:paraId="14AA3750" w14:textId="77777777" w:rsidR="0080277F" w:rsidRPr="00F67B29" w:rsidRDefault="0080277F" w:rsidP="0080277F">
            <w:pPr>
              <w:autoSpaceDN w:val="0"/>
              <w:snapToGrid w:val="0"/>
              <w:spacing w:line="220" w:lineRule="exact"/>
              <w:jc w:val="right"/>
              <w:rPr>
                <w:kern w:val="2"/>
                <w:sz w:val="18"/>
                <w:szCs w:val="18"/>
                <w:lang w:eastAsia="zh-CN"/>
              </w:rPr>
            </w:pPr>
            <w:r w:rsidRPr="00F67B29">
              <w:rPr>
                <w:kern w:val="2"/>
                <w:sz w:val="18"/>
                <w:szCs w:val="18"/>
                <w:lang w:eastAsia="zh-CN"/>
              </w:rPr>
              <w:t xml:space="preserve">0 </w:t>
            </w:r>
          </w:p>
        </w:tc>
        <w:tc>
          <w:tcPr>
            <w:tcW w:w="512" w:type="dxa"/>
            <w:noWrap/>
            <w:vAlign w:val="center"/>
          </w:tcPr>
          <w:p w14:paraId="6118B6ED" w14:textId="52BAF1B3" w:rsidR="0080277F" w:rsidRPr="00F67B29" w:rsidRDefault="0080277F" w:rsidP="0080277F">
            <w:pPr>
              <w:autoSpaceDN w:val="0"/>
              <w:snapToGrid w:val="0"/>
              <w:spacing w:line="220" w:lineRule="exact"/>
              <w:jc w:val="right"/>
              <w:rPr>
                <w:kern w:val="2"/>
                <w:sz w:val="18"/>
                <w:szCs w:val="18"/>
                <w:lang w:eastAsia="zh-CN"/>
              </w:rPr>
            </w:pPr>
            <w:r w:rsidRPr="00F67B29">
              <w:rPr>
                <w:kern w:val="2"/>
                <w:sz w:val="18"/>
                <w:szCs w:val="18"/>
                <w:lang w:eastAsia="zh-CN"/>
              </w:rPr>
              <w:t xml:space="preserve">0 </w:t>
            </w:r>
          </w:p>
        </w:tc>
        <w:tc>
          <w:tcPr>
            <w:tcW w:w="877" w:type="dxa"/>
            <w:vAlign w:val="center"/>
          </w:tcPr>
          <w:p w14:paraId="0C2E8B27" w14:textId="261B5112" w:rsidR="0080277F" w:rsidRPr="00F67B29" w:rsidRDefault="0080277F" w:rsidP="0080277F">
            <w:pPr>
              <w:autoSpaceDN w:val="0"/>
              <w:snapToGrid w:val="0"/>
              <w:spacing w:line="220" w:lineRule="exact"/>
              <w:jc w:val="right"/>
              <w:rPr>
                <w:kern w:val="2"/>
                <w:sz w:val="18"/>
                <w:szCs w:val="18"/>
                <w:lang w:eastAsia="zh-CN"/>
              </w:rPr>
            </w:pPr>
            <w:r w:rsidRPr="00F67B29">
              <w:rPr>
                <w:kern w:val="2"/>
                <w:sz w:val="18"/>
                <w:szCs w:val="18"/>
                <w:lang w:eastAsia="zh-CN"/>
              </w:rPr>
              <w:t xml:space="preserve">0 </w:t>
            </w:r>
          </w:p>
        </w:tc>
      </w:tr>
      <w:tr w:rsidR="00F67B29" w:rsidRPr="00F67B29" w14:paraId="069F0B5B" w14:textId="77777777" w:rsidTr="0080277F">
        <w:trPr>
          <w:jc w:val="center"/>
        </w:trPr>
        <w:tc>
          <w:tcPr>
            <w:tcW w:w="3005" w:type="dxa"/>
            <w:noWrap/>
            <w:vAlign w:val="center"/>
          </w:tcPr>
          <w:p w14:paraId="51BA041D" w14:textId="77777777" w:rsidR="0080277F" w:rsidRPr="00F67B29" w:rsidRDefault="0080277F" w:rsidP="0080277F">
            <w:pPr>
              <w:widowControl/>
              <w:snapToGrid w:val="0"/>
              <w:spacing w:line="220" w:lineRule="exact"/>
              <w:rPr>
                <w:sz w:val="18"/>
                <w:szCs w:val="18"/>
              </w:rPr>
            </w:pPr>
            <w:r w:rsidRPr="00F67B29">
              <w:rPr>
                <w:sz w:val="18"/>
                <w:szCs w:val="18"/>
              </w:rPr>
              <w:t xml:space="preserve">　塑膠製品製造業</w:t>
            </w:r>
          </w:p>
        </w:tc>
        <w:tc>
          <w:tcPr>
            <w:tcW w:w="509" w:type="dxa"/>
            <w:vAlign w:val="bottom"/>
          </w:tcPr>
          <w:p w14:paraId="683CC072" w14:textId="2C5664B5" w:rsidR="0080277F" w:rsidRPr="00F67B29" w:rsidRDefault="0080277F" w:rsidP="0080277F">
            <w:pPr>
              <w:autoSpaceDN w:val="0"/>
              <w:snapToGrid w:val="0"/>
              <w:spacing w:line="220" w:lineRule="exact"/>
              <w:jc w:val="right"/>
              <w:rPr>
                <w:kern w:val="2"/>
                <w:sz w:val="18"/>
                <w:szCs w:val="18"/>
                <w:lang w:eastAsia="zh-CN"/>
              </w:rPr>
            </w:pPr>
            <w:r w:rsidRPr="00F67B29">
              <w:rPr>
                <w:kern w:val="2"/>
                <w:sz w:val="18"/>
                <w:szCs w:val="18"/>
                <w:lang w:eastAsia="zh-CN"/>
              </w:rPr>
              <w:t>1</w:t>
            </w:r>
          </w:p>
        </w:tc>
        <w:tc>
          <w:tcPr>
            <w:tcW w:w="879" w:type="dxa"/>
            <w:vAlign w:val="bottom"/>
          </w:tcPr>
          <w:p w14:paraId="7DAFD58A" w14:textId="1B4A71C4" w:rsidR="0080277F" w:rsidRPr="00F67B29" w:rsidRDefault="0080277F" w:rsidP="0080277F">
            <w:pPr>
              <w:autoSpaceDN w:val="0"/>
              <w:snapToGrid w:val="0"/>
              <w:spacing w:line="220" w:lineRule="exact"/>
              <w:jc w:val="right"/>
              <w:rPr>
                <w:kern w:val="2"/>
                <w:sz w:val="18"/>
                <w:szCs w:val="18"/>
                <w:lang w:eastAsia="zh-CN"/>
              </w:rPr>
            </w:pPr>
            <w:r w:rsidRPr="00F67B29">
              <w:rPr>
                <w:kern w:val="2"/>
                <w:sz w:val="18"/>
                <w:szCs w:val="18"/>
                <w:lang w:eastAsia="zh-CN"/>
              </w:rPr>
              <w:t>34,176</w:t>
            </w:r>
          </w:p>
        </w:tc>
        <w:tc>
          <w:tcPr>
            <w:tcW w:w="549" w:type="dxa"/>
            <w:vAlign w:val="center"/>
          </w:tcPr>
          <w:p w14:paraId="5DA00033" w14:textId="77777777" w:rsidR="0080277F" w:rsidRPr="00F67B29" w:rsidRDefault="0080277F" w:rsidP="0080277F">
            <w:pPr>
              <w:autoSpaceDN w:val="0"/>
              <w:snapToGrid w:val="0"/>
              <w:spacing w:line="220" w:lineRule="exact"/>
              <w:jc w:val="right"/>
              <w:rPr>
                <w:kern w:val="2"/>
                <w:sz w:val="18"/>
                <w:szCs w:val="18"/>
                <w:lang w:eastAsia="zh-CN"/>
              </w:rPr>
            </w:pPr>
            <w:r w:rsidRPr="00F67B29">
              <w:rPr>
                <w:kern w:val="2"/>
                <w:sz w:val="18"/>
                <w:szCs w:val="18"/>
                <w:lang w:eastAsia="zh-CN"/>
              </w:rPr>
              <w:t xml:space="preserve">0 </w:t>
            </w:r>
          </w:p>
        </w:tc>
        <w:tc>
          <w:tcPr>
            <w:tcW w:w="840" w:type="dxa"/>
            <w:vAlign w:val="center"/>
          </w:tcPr>
          <w:p w14:paraId="5E34821C" w14:textId="77777777" w:rsidR="0080277F" w:rsidRPr="00F67B29" w:rsidRDefault="0080277F" w:rsidP="0080277F">
            <w:pPr>
              <w:autoSpaceDN w:val="0"/>
              <w:snapToGrid w:val="0"/>
              <w:spacing w:line="220" w:lineRule="exact"/>
              <w:jc w:val="right"/>
              <w:rPr>
                <w:kern w:val="2"/>
                <w:sz w:val="18"/>
                <w:szCs w:val="18"/>
                <w:lang w:eastAsia="zh-CN"/>
              </w:rPr>
            </w:pPr>
            <w:r w:rsidRPr="00F67B29">
              <w:rPr>
                <w:kern w:val="2"/>
                <w:sz w:val="18"/>
                <w:szCs w:val="18"/>
                <w:lang w:eastAsia="zh-CN"/>
              </w:rPr>
              <w:t xml:space="preserve">0 </w:t>
            </w:r>
          </w:p>
        </w:tc>
        <w:tc>
          <w:tcPr>
            <w:tcW w:w="483" w:type="dxa"/>
            <w:vAlign w:val="center"/>
          </w:tcPr>
          <w:p w14:paraId="1F70675B" w14:textId="77777777" w:rsidR="0080277F" w:rsidRPr="00F67B29" w:rsidRDefault="0080277F" w:rsidP="0080277F">
            <w:pPr>
              <w:autoSpaceDN w:val="0"/>
              <w:snapToGrid w:val="0"/>
              <w:spacing w:line="220" w:lineRule="exact"/>
              <w:jc w:val="right"/>
              <w:rPr>
                <w:kern w:val="2"/>
                <w:sz w:val="18"/>
                <w:szCs w:val="18"/>
                <w:lang w:eastAsia="zh-CN"/>
              </w:rPr>
            </w:pPr>
            <w:r w:rsidRPr="00F67B29">
              <w:rPr>
                <w:kern w:val="2"/>
                <w:sz w:val="18"/>
                <w:szCs w:val="18"/>
                <w:lang w:eastAsia="zh-CN"/>
              </w:rPr>
              <w:t xml:space="preserve">0 </w:t>
            </w:r>
          </w:p>
        </w:tc>
        <w:tc>
          <w:tcPr>
            <w:tcW w:w="906" w:type="dxa"/>
            <w:vAlign w:val="center"/>
          </w:tcPr>
          <w:p w14:paraId="3639D936" w14:textId="77777777" w:rsidR="0080277F" w:rsidRPr="00F67B29" w:rsidRDefault="0080277F" w:rsidP="0080277F">
            <w:pPr>
              <w:autoSpaceDN w:val="0"/>
              <w:snapToGrid w:val="0"/>
              <w:spacing w:line="220" w:lineRule="exact"/>
              <w:jc w:val="right"/>
              <w:rPr>
                <w:kern w:val="2"/>
                <w:sz w:val="18"/>
                <w:szCs w:val="18"/>
                <w:lang w:eastAsia="zh-CN"/>
              </w:rPr>
            </w:pPr>
            <w:r w:rsidRPr="00F67B29">
              <w:rPr>
                <w:kern w:val="2"/>
                <w:sz w:val="18"/>
                <w:szCs w:val="18"/>
                <w:lang w:eastAsia="zh-CN"/>
              </w:rPr>
              <w:t xml:space="preserve">0 </w:t>
            </w:r>
          </w:p>
        </w:tc>
        <w:tc>
          <w:tcPr>
            <w:tcW w:w="512" w:type="dxa"/>
            <w:noWrap/>
            <w:vAlign w:val="center"/>
          </w:tcPr>
          <w:p w14:paraId="644ECD93" w14:textId="3F146619" w:rsidR="0080277F" w:rsidRPr="00F67B29" w:rsidRDefault="0080277F" w:rsidP="0080277F">
            <w:pPr>
              <w:autoSpaceDN w:val="0"/>
              <w:snapToGrid w:val="0"/>
              <w:spacing w:line="220" w:lineRule="exact"/>
              <w:jc w:val="right"/>
              <w:rPr>
                <w:kern w:val="2"/>
                <w:sz w:val="18"/>
                <w:szCs w:val="18"/>
                <w:lang w:eastAsia="zh-CN"/>
              </w:rPr>
            </w:pPr>
            <w:r w:rsidRPr="00F67B29">
              <w:rPr>
                <w:kern w:val="2"/>
                <w:sz w:val="18"/>
                <w:szCs w:val="18"/>
                <w:lang w:eastAsia="zh-CN"/>
              </w:rPr>
              <w:t xml:space="preserve">0 </w:t>
            </w:r>
          </w:p>
        </w:tc>
        <w:tc>
          <w:tcPr>
            <w:tcW w:w="877" w:type="dxa"/>
            <w:vAlign w:val="center"/>
          </w:tcPr>
          <w:p w14:paraId="3E315BE4" w14:textId="1716A901" w:rsidR="0080277F" w:rsidRPr="00F67B29" w:rsidRDefault="0080277F" w:rsidP="0080277F">
            <w:pPr>
              <w:autoSpaceDN w:val="0"/>
              <w:snapToGrid w:val="0"/>
              <w:spacing w:line="220" w:lineRule="exact"/>
              <w:jc w:val="right"/>
              <w:rPr>
                <w:kern w:val="2"/>
                <w:sz w:val="18"/>
                <w:szCs w:val="18"/>
                <w:lang w:eastAsia="zh-CN"/>
              </w:rPr>
            </w:pPr>
            <w:r w:rsidRPr="00F67B29">
              <w:rPr>
                <w:kern w:val="2"/>
                <w:sz w:val="18"/>
                <w:szCs w:val="18"/>
                <w:lang w:eastAsia="zh-CN"/>
              </w:rPr>
              <w:t xml:space="preserve">0 </w:t>
            </w:r>
          </w:p>
        </w:tc>
      </w:tr>
      <w:tr w:rsidR="00F67B29" w:rsidRPr="00F67B29" w14:paraId="0572ECAA" w14:textId="77777777" w:rsidTr="0080277F">
        <w:trPr>
          <w:jc w:val="center"/>
        </w:trPr>
        <w:tc>
          <w:tcPr>
            <w:tcW w:w="3005" w:type="dxa"/>
            <w:noWrap/>
            <w:vAlign w:val="center"/>
          </w:tcPr>
          <w:p w14:paraId="1E834727" w14:textId="77777777" w:rsidR="0080277F" w:rsidRPr="00F67B29" w:rsidRDefault="0080277F" w:rsidP="0080277F">
            <w:pPr>
              <w:widowControl/>
              <w:snapToGrid w:val="0"/>
              <w:spacing w:line="220" w:lineRule="exact"/>
              <w:rPr>
                <w:sz w:val="18"/>
                <w:szCs w:val="18"/>
                <w:lang w:eastAsia="zh-TW"/>
              </w:rPr>
            </w:pPr>
            <w:r w:rsidRPr="00F67B29">
              <w:rPr>
                <w:sz w:val="18"/>
                <w:szCs w:val="18"/>
                <w:lang w:eastAsia="zh-TW"/>
              </w:rPr>
              <w:t xml:space="preserve">　非金屬礦物製品製造業</w:t>
            </w:r>
          </w:p>
        </w:tc>
        <w:tc>
          <w:tcPr>
            <w:tcW w:w="509" w:type="dxa"/>
            <w:vAlign w:val="bottom"/>
          </w:tcPr>
          <w:p w14:paraId="2D4D5346" w14:textId="694BCFC5" w:rsidR="0080277F" w:rsidRPr="00F67B29" w:rsidRDefault="0080277F" w:rsidP="0080277F">
            <w:pPr>
              <w:autoSpaceDN w:val="0"/>
              <w:snapToGrid w:val="0"/>
              <w:spacing w:line="220" w:lineRule="exact"/>
              <w:jc w:val="right"/>
              <w:rPr>
                <w:kern w:val="2"/>
                <w:sz w:val="18"/>
                <w:szCs w:val="18"/>
                <w:lang w:eastAsia="zh-CN"/>
              </w:rPr>
            </w:pPr>
            <w:r w:rsidRPr="00F67B29">
              <w:rPr>
                <w:kern w:val="2"/>
                <w:sz w:val="18"/>
                <w:szCs w:val="18"/>
                <w:lang w:eastAsia="zh-CN"/>
              </w:rPr>
              <w:t>0</w:t>
            </w:r>
          </w:p>
        </w:tc>
        <w:tc>
          <w:tcPr>
            <w:tcW w:w="879" w:type="dxa"/>
            <w:vAlign w:val="bottom"/>
          </w:tcPr>
          <w:p w14:paraId="0A806F70" w14:textId="5C0FADA1" w:rsidR="0080277F" w:rsidRPr="00F67B29" w:rsidRDefault="0080277F" w:rsidP="0080277F">
            <w:pPr>
              <w:autoSpaceDN w:val="0"/>
              <w:snapToGrid w:val="0"/>
              <w:spacing w:line="220" w:lineRule="exact"/>
              <w:jc w:val="right"/>
              <w:rPr>
                <w:kern w:val="2"/>
                <w:sz w:val="18"/>
                <w:szCs w:val="18"/>
                <w:lang w:eastAsia="zh-CN"/>
              </w:rPr>
            </w:pPr>
            <w:r w:rsidRPr="00F67B29">
              <w:rPr>
                <w:kern w:val="2"/>
                <w:sz w:val="18"/>
                <w:szCs w:val="18"/>
                <w:lang w:eastAsia="zh-CN"/>
              </w:rPr>
              <w:t>0</w:t>
            </w:r>
          </w:p>
        </w:tc>
        <w:tc>
          <w:tcPr>
            <w:tcW w:w="549" w:type="dxa"/>
            <w:vAlign w:val="center"/>
          </w:tcPr>
          <w:p w14:paraId="7C3FC857" w14:textId="77777777" w:rsidR="0080277F" w:rsidRPr="00F67B29" w:rsidRDefault="0080277F" w:rsidP="0080277F">
            <w:pPr>
              <w:autoSpaceDN w:val="0"/>
              <w:snapToGrid w:val="0"/>
              <w:spacing w:line="220" w:lineRule="exact"/>
              <w:jc w:val="right"/>
              <w:rPr>
                <w:kern w:val="2"/>
                <w:sz w:val="18"/>
                <w:szCs w:val="18"/>
                <w:lang w:eastAsia="zh-CN"/>
              </w:rPr>
            </w:pPr>
            <w:r w:rsidRPr="00F67B29">
              <w:rPr>
                <w:kern w:val="2"/>
                <w:sz w:val="18"/>
                <w:szCs w:val="18"/>
                <w:lang w:eastAsia="zh-CN"/>
              </w:rPr>
              <w:t xml:space="preserve">0 </w:t>
            </w:r>
          </w:p>
        </w:tc>
        <w:tc>
          <w:tcPr>
            <w:tcW w:w="840" w:type="dxa"/>
            <w:vAlign w:val="center"/>
          </w:tcPr>
          <w:p w14:paraId="35F5BBB3" w14:textId="77777777" w:rsidR="0080277F" w:rsidRPr="00F67B29" w:rsidRDefault="0080277F" w:rsidP="0080277F">
            <w:pPr>
              <w:autoSpaceDN w:val="0"/>
              <w:snapToGrid w:val="0"/>
              <w:spacing w:line="220" w:lineRule="exact"/>
              <w:jc w:val="right"/>
              <w:rPr>
                <w:kern w:val="2"/>
                <w:sz w:val="18"/>
                <w:szCs w:val="18"/>
                <w:lang w:eastAsia="zh-CN"/>
              </w:rPr>
            </w:pPr>
            <w:r w:rsidRPr="00F67B29">
              <w:rPr>
                <w:kern w:val="2"/>
                <w:sz w:val="18"/>
                <w:szCs w:val="18"/>
                <w:lang w:eastAsia="zh-CN"/>
              </w:rPr>
              <w:t xml:space="preserve">0 </w:t>
            </w:r>
          </w:p>
        </w:tc>
        <w:tc>
          <w:tcPr>
            <w:tcW w:w="483" w:type="dxa"/>
            <w:vAlign w:val="center"/>
          </w:tcPr>
          <w:p w14:paraId="2F2E92E0" w14:textId="77777777" w:rsidR="0080277F" w:rsidRPr="00F67B29" w:rsidRDefault="0080277F" w:rsidP="0080277F">
            <w:pPr>
              <w:autoSpaceDN w:val="0"/>
              <w:snapToGrid w:val="0"/>
              <w:spacing w:line="220" w:lineRule="exact"/>
              <w:jc w:val="right"/>
              <w:rPr>
                <w:kern w:val="2"/>
                <w:sz w:val="18"/>
                <w:szCs w:val="18"/>
                <w:lang w:eastAsia="zh-CN"/>
              </w:rPr>
            </w:pPr>
            <w:r w:rsidRPr="00F67B29">
              <w:rPr>
                <w:kern w:val="2"/>
                <w:sz w:val="18"/>
                <w:szCs w:val="18"/>
                <w:lang w:eastAsia="zh-CN"/>
              </w:rPr>
              <w:t xml:space="preserve">0 </w:t>
            </w:r>
          </w:p>
        </w:tc>
        <w:tc>
          <w:tcPr>
            <w:tcW w:w="906" w:type="dxa"/>
            <w:vAlign w:val="center"/>
          </w:tcPr>
          <w:p w14:paraId="28C574D7" w14:textId="77777777" w:rsidR="0080277F" w:rsidRPr="00F67B29" w:rsidRDefault="0080277F" w:rsidP="0080277F">
            <w:pPr>
              <w:autoSpaceDN w:val="0"/>
              <w:snapToGrid w:val="0"/>
              <w:spacing w:line="220" w:lineRule="exact"/>
              <w:jc w:val="right"/>
              <w:rPr>
                <w:kern w:val="2"/>
                <w:sz w:val="18"/>
                <w:szCs w:val="18"/>
                <w:lang w:eastAsia="zh-CN"/>
              </w:rPr>
            </w:pPr>
            <w:r w:rsidRPr="00F67B29">
              <w:rPr>
                <w:kern w:val="2"/>
                <w:sz w:val="18"/>
                <w:szCs w:val="18"/>
                <w:lang w:eastAsia="zh-CN"/>
              </w:rPr>
              <w:t xml:space="preserve">0 </w:t>
            </w:r>
          </w:p>
        </w:tc>
        <w:tc>
          <w:tcPr>
            <w:tcW w:w="512" w:type="dxa"/>
            <w:noWrap/>
            <w:vAlign w:val="center"/>
          </w:tcPr>
          <w:p w14:paraId="3A20314D" w14:textId="48F6D747" w:rsidR="0080277F" w:rsidRPr="00F67B29" w:rsidRDefault="0080277F" w:rsidP="0080277F">
            <w:pPr>
              <w:autoSpaceDN w:val="0"/>
              <w:snapToGrid w:val="0"/>
              <w:spacing w:line="220" w:lineRule="exact"/>
              <w:jc w:val="right"/>
              <w:rPr>
                <w:kern w:val="2"/>
                <w:sz w:val="18"/>
                <w:szCs w:val="18"/>
                <w:lang w:eastAsia="zh-CN"/>
              </w:rPr>
            </w:pPr>
            <w:r w:rsidRPr="00F67B29">
              <w:rPr>
                <w:kern w:val="2"/>
                <w:sz w:val="18"/>
                <w:szCs w:val="18"/>
                <w:lang w:eastAsia="zh-CN"/>
              </w:rPr>
              <w:t xml:space="preserve">0 </w:t>
            </w:r>
          </w:p>
        </w:tc>
        <w:tc>
          <w:tcPr>
            <w:tcW w:w="877" w:type="dxa"/>
            <w:vAlign w:val="center"/>
          </w:tcPr>
          <w:p w14:paraId="00101E9C" w14:textId="6007420A" w:rsidR="0080277F" w:rsidRPr="00F67B29" w:rsidRDefault="0080277F" w:rsidP="0080277F">
            <w:pPr>
              <w:autoSpaceDN w:val="0"/>
              <w:snapToGrid w:val="0"/>
              <w:spacing w:line="220" w:lineRule="exact"/>
              <w:jc w:val="right"/>
              <w:rPr>
                <w:kern w:val="2"/>
                <w:sz w:val="18"/>
                <w:szCs w:val="18"/>
                <w:lang w:eastAsia="zh-CN"/>
              </w:rPr>
            </w:pPr>
            <w:r w:rsidRPr="00F67B29">
              <w:rPr>
                <w:kern w:val="2"/>
                <w:sz w:val="18"/>
                <w:szCs w:val="18"/>
                <w:lang w:eastAsia="zh-CN"/>
              </w:rPr>
              <w:t xml:space="preserve">0 </w:t>
            </w:r>
          </w:p>
        </w:tc>
      </w:tr>
      <w:tr w:rsidR="00F67B29" w:rsidRPr="00F67B29" w14:paraId="25272527" w14:textId="77777777" w:rsidTr="0080277F">
        <w:trPr>
          <w:jc w:val="center"/>
        </w:trPr>
        <w:tc>
          <w:tcPr>
            <w:tcW w:w="3005" w:type="dxa"/>
            <w:noWrap/>
            <w:vAlign w:val="center"/>
          </w:tcPr>
          <w:p w14:paraId="24EDECC2" w14:textId="77777777" w:rsidR="0080277F" w:rsidRPr="00F67B29" w:rsidRDefault="0080277F" w:rsidP="0080277F">
            <w:pPr>
              <w:widowControl/>
              <w:snapToGrid w:val="0"/>
              <w:spacing w:line="220" w:lineRule="exact"/>
              <w:rPr>
                <w:sz w:val="18"/>
                <w:szCs w:val="18"/>
              </w:rPr>
            </w:pPr>
            <w:r w:rsidRPr="00F67B29">
              <w:rPr>
                <w:sz w:val="18"/>
                <w:szCs w:val="18"/>
              </w:rPr>
              <w:t xml:space="preserve">　基本金屬製造業</w:t>
            </w:r>
          </w:p>
        </w:tc>
        <w:tc>
          <w:tcPr>
            <w:tcW w:w="509" w:type="dxa"/>
            <w:vAlign w:val="bottom"/>
          </w:tcPr>
          <w:p w14:paraId="56A09C0C" w14:textId="64021FCC" w:rsidR="0080277F" w:rsidRPr="00F67B29" w:rsidRDefault="0080277F" w:rsidP="0080277F">
            <w:pPr>
              <w:autoSpaceDN w:val="0"/>
              <w:snapToGrid w:val="0"/>
              <w:spacing w:line="220" w:lineRule="exact"/>
              <w:jc w:val="right"/>
              <w:rPr>
                <w:kern w:val="2"/>
                <w:sz w:val="18"/>
                <w:szCs w:val="18"/>
                <w:lang w:eastAsia="zh-CN"/>
              </w:rPr>
            </w:pPr>
            <w:r w:rsidRPr="00F67B29">
              <w:rPr>
                <w:kern w:val="2"/>
                <w:sz w:val="18"/>
                <w:szCs w:val="18"/>
                <w:lang w:eastAsia="zh-CN"/>
              </w:rPr>
              <w:t>0</w:t>
            </w:r>
          </w:p>
        </w:tc>
        <w:tc>
          <w:tcPr>
            <w:tcW w:w="879" w:type="dxa"/>
            <w:vAlign w:val="bottom"/>
          </w:tcPr>
          <w:p w14:paraId="6A8F4A4B" w14:textId="2494445F" w:rsidR="0080277F" w:rsidRPr="00F67B29" w:rsidRDefault="0080277F" w:rsidP="0080277F">
            <w:pPr>
              <w:autoSpaceDN w:val="0"/>
              <w:snapToGrid w:val="0"/>
              <w:spacing w:line="220" w:lineRule="exact"/>
              <w:jc w:val="right"/>
              <w:rPr>
                <w:kern w:val="2"/>
                <w:sz w:val="18"/>
                <w:szCs w:val="18"/>
                <w:lang w:eastAsia="zh-CN"/>
              </w:rPr>
            </w:pPr>
            <w:r w:rsidRPr="00F67B29">
              <w:rPr>
                <w:kern w:val="2"/>
                <w:sz w:val="18"/>
                <w:szCs w:val="18"/>
                <w:lang w:eastAsia="zh-CN"/>
              </w:rPr>
              <w:t>0</w:t>
            </w:r>
          </w:p>
        </w:tc>
        <w:tc>
          <w:tcPr>
            <w:tcW w:w="549" w:type="dxa"/>
            <w:vAlign w:val="center"/>
          </w:tcPr>
          <w:p w14:paraId="1621FDE2" w14:textId="77777777" w:rsidR="0080277F" w:rsidRPr="00F67B29" w:rsidRDefault="0080277F" w:rsidP="0080277F">
            <w:pPr>
              <w:autoSpaceDN w:val="0"/>
              <w:snapToGrid w:val="0"/>
              <w:spacing w:line="220" w:lineRule="exact"/>
              <w:jc w:val="right"/>
              <w:rPr>
                <w:kern w:val="2"/>
                <w:sz w:val="18"/>
                <w:szCs w:val="18"/>
                <w:lang w:eastAsia="zh-CN"/>
              </w:rPr>
            </w:pPr>
            <w:r w:rsidRPr="00F67B29">
              <w:rPr>
                <w:kern w:val="2"/>
                <w:sz w:val="18"/>
                <w:szCs w:val="18"/>
                <w:lang w:eastAsia="zh-CN"/>
              </w:rPr>
              <w:t xml:space="preserve">0 </w:t>
            </w:r>
          </w:p>
        </w:tc>
        <w:tc>
          <w:tcPr>
            <w:tcW w:w="840" w:type="dxa"/>
            <w:vAlign w:val="center"/>
          </w:tcPr>
          <w:p w14:paraId="31158A63" w14:textId="77777777" w:rsidR="0080277F" w:rsidRPr="00F67B29" w:rsidRDefault="0080277F" w:rsidP="0080277F">
            <w:pPr>
              <w:autoSpaceDN w:val="0"/>
              <w:snapToGrid w:val="0"/>
              <w:spacing w:line="220" w:lineRule="exact"/>
              <w:jc w:val="right"/>
              <w:rPr>
                <w:kern w:val="2"/>
                <w:sz w:val="18"/>
                <w:szCs w:val="18"/>
                <w:lang w:eastAsia="zh-CN"/>
              </w:rPr>
            </w:pPr>
            <w:r w:rsidRPr="00F67B29">
              <w:rPr>
                <w:kern w:val="2"/>
                <w:sz w:val="18"/>
                <w:szCs w:val="18"/>
                <w:lang w:eastAsia="zh-CN"/>
              </w:rPr>
              <w:t xml:space="preserve">0 </w:t>
            </w:r>
          </w:p>
        </w:tc>
        <w:tc>
          <w:tcPr>
            <w:tcW w:w="483" w:type="dxa"/>
            <w:vAlign w:val="center"/>
          </w:tcPr>
          <w:p w14:paraId="226AD627" w14:textId="77777777" w:rsidR="0080277F" w:rsidRPr="00F67B29" w:rsidRDefault="0080277F" w:rsidP="0080277F">
            <w:pPr>
              <w:autoSpaceDN w:val="0"/>
              <w:snapToGrid w:val="0"/>
              <w:spacing w:line="220" w:lineRule="exact"/>
              <w:jc w:val="right"/>
              <w:rPr>
                <w:kern w:val="2"/>
                <w:sz w:val="18"/>
                <w:szCs w:val="18"/>
                <w:lang w:eastAsia="zh-CN"/>
              </w:rPr>
            </w:pPr>
            <w:r w:rsidRPr="00F67B29">
              <w:rPr>
                <w:kern w:val="2"/>
                <w:sz w:val="18"/>
                <w:szCs w:val="18"/>
                <w:lang w:eastAsia="zh-CN"/>
              </w:rPr>
              <w:t xml:space="preserve">0 </w:t>
            </w:r>
          </w:p>
        </w:tc>
        <w:tc>
          <w:tcPr>
            <w:tcW w:w="906" w:type="dxa"/>
            <w:vAlign w:val="center"/>
          </w:tcPr>
          <w:p w14:paraId="77A65601" w14:textId="77777777" w:rsidR="0080277F" w:rsidRPr="00F67B29" w:rsidRDefault="0080277F" w:rsidP="0080277F">
            <w:pPr>
              <w:autoSpaceDN w:val="0"/>
              <w:snapToGrid w:val="0"/>
              <w:spacing w:line="220" w:lineRule="exact"/>
              <w:jc w:val="right"/>
              <w:rPr>
                <w:kern w:val="2"/>
                <w:sz w:val="18"/>
                <w:szCs w:val="18"/>
                <w:lang w:eastAsia="zh-CN"/>
              </w:rPr>
            </w:pPr>
            <w:r w:rsidRPr="00F67B29">
              <w:rPr>
                <w:kern w:val="2"/>
                <w:sz w:val="18"/>
                <w:szCs w:val="18"/>
                <w:lang w:eastAsia="zh-CN"/>
              </w:rPr>
              <w:t xml:space="preserve">0 </w:t>
            </w:r>
          </w:p>
        </w:tc>
        <w:tc>
          <w:tcPr>
            <w:tcW w:w="512" w:type="dxa"/>
            <w:noWrap/>
            <w:vAlign w:val="center"/>
          </w:tcPr>
          <w:p w14:paraId="433E5B46" w14:textId="0FB8DD7A" w:rsidR="0080277F" w:rsidRPr="00F67B29" w:rsidRDefault="0080277F" w:rsidP="0080277F">
            <w:pPr>
              <w:autoSpaceDN w:val="0"/>
              <w:snapToGrid w:val="0"/>
              <w:spacing w:line="220" w:lineRule="exact"/>
              <w:jc w:val="right"/>
              <w:rPr>
                <w:kern w:val="2"/>
                <w:sz w:val="18"/>
                <w:szCs w:val="18"/>
                <w:lang w:eastAsia="zh-CN"/>
              </w:rPr>
            </w:pPr>
            <w:r w:rsidRPr="00F67B29">
              <w:rPr>
                <w:kern w:val="2"/>
                <w:sz w:val="18"/>
                <w:szCs w:val="18"/>
                <w:lang w:eastAsia="zh-CN"/>
              </w:rPr>
              <w:t xml:space="preserve">0 </w:t>
            </w:r>
          </w:p>
        </w:tc>
        <w:tc>
          <w:tcPr>
            <w:tcW w:w="877" w:type="dxa"/>
            <w:vAlign w:val="center"/>
          </w:tcPr>
          <w:p w14:paraId="4A407075" w14:textId="47028081" w:rsidR="0080277F" w:rsidRPr="00F67B29" w:rsidRDefault="0080277F" w:rsidP="0080277F">
            <w:pPr>
              <w:autoSpaceDN w:val="0"/>
              <w:snapToGrid w:val="0"/>
              <w:spacing w:line="220" w:lineRule="exact"/>
              <w:jc w:val="right"/>
              <w:rPr>
                <w:kern w:val="2"/>
                <w:sz w:val="18"/>
                <w:szCs w:val="18"/>
                <w:lang w:eastAsia="zh-CN"/>
              </w:rPr>
            </w:pPr>
            <w:r w:rsidRPr="00F67B29">
              <w:rPr>
                <w:kern w:val="2"/>
                <w:sz w:val="18"/>
                <w:szCs w:val="18"/>
                <w:lang w:eastAsia="zh-CN"/>
              </w:rPr>
              <w:t xml:space="preserve">0 </w:t>
            </w:r>
          </w:p>
        </w:tc>
      </w:tr>
      <w:tr w:rsidR="00F67B29" w:rsidRPr="00F67B29" w14:paraId="6BAB9D78" w14:textId="77777777" w:rsidTr="0080277F">
        <w:trPr>
          <w:jc w:val="center"/>
        </w:trPr>
        <w:tc>
          <w:tcPr>
            <w:tcW w:w="3005" w:type="dxa"/>
            <w:noWrap/>
            <w:vAlign w:val="center"/>
          </w:tcPr>
          <w:p w14:paraId="69C90B2D" w14:textId="77777777" w:rsidR="0080277F" w:rsidRPr="00F67B29" w:rsidRDefault="0080277F" w:rsidP="0080277F">
            <w:pPr>
              <w:widowControl/>
              <w:snapToGrid w:val="0"/>
              <w:spacing w:line="220" w:lineRule="exact"/>
              <w:rPr>
                <w:sz w:val="18"/>
                <w:szCs w:val="18"/>
              </w:rPr>
            </w:pPr>
            <w:r w:rsidRPr="00F67B29">
              <w:rPr>
                <w:sz w:val="18"/>
                <w:szCs w:val="18"/>
              </w:rPr>
              <w:t xml:space="preserve">　金屬製品製造業</w:t>
            </w:r>
          </w:p>
        </w:tc>
        <w:tc>
          <w:tcPr>
            <w:tcW w:w="509" w:type="dxa"/>
            <w:vAlign w:val="bottom"/>
          </w:tcPr>
          <w:p w14:paraId="60BEBE86" w14:textId="622663A3" w:rsidR="0080277F" w:rsidRPr="00F67B29" w:rsidRDefault="0080277F" w:rsidP="0080277F">
            <w:pPr>
              <w:autoSpaceDN w:val="0"/>
              <w:snapToGrid w:val="0"/>
              <w:spacing w:line="220" w:lineRule="exact"/>
              <w:jc w:val="right"/>
              <w:rPr>
                <w:kern w:val="2"/>
                <w:sz w:val="18"/>
                <w:szCs w:val="18"/>
                <w:lang w:eastAsia="zh-CN"/>
              </w:rPr>
            </w:pPr>
            <w:r w:rsidRPr="00F67B29">
              <w:rPr>
                <w:kern w:val="2"/>
                <w:sz w:val="18"/>
                <w:szCs w:val="18"/>
                <w:lang w:eastAsia="zh-CN"/>
              </w:rPr>
              <w:t>0</w:t>
            </w:r>
          </w:p>
        </w:tc>
        <w:tc>
          <w:tcPr>
            <w:tcW w:w="879" w:type="dxa"/>
            <w:vAlign w:val="bottom"/>
          </w:tcPr>
          <w:p w14:paraId="109FFA37" w14:textId="4455D125" w:rsidR="0080277F" w:rsidRPr="00F67B29" w:rsidRDefault="0080277F" w:rsidP="0080277F">
            <w:pPr>
              <w:autoSpaceDN w:val="0"/>
              <w:snapToGrid w:val="0"/>
              <w:spacing w:line="220" w:lineRule="exact"/>
              <w:jc w:val="right"/>
              <w:rPr>
                <w:kern w:val="2"/>
                <w:sz w:val="18"/>
                <w:szCs w:val="18"/>
                <w:lang w:eastAsia="zh-CN"/>
              </w:rPr>
            </w:pPr>
            <w:r w:rsidRPr="00F67B29">
              <w:rPr>
                <w:kern w:val="2"/>
                <w:sz w:val="18"/>
                <w:szCs w:val="18"/>
                <w:lang w:eastAsia="zh-CN"/>
              </w:rPr>
              <w:t>0</w:t>
            </w:r>
          </w:p>
        </w:tc>
        <w:tc>
          <w:tcPr>
            <w:tcW w:w="549" w:type="dxa"/>
            <w:vAlign w:val="center"/>
          </w:tcPr>
          <w:p w14:paraId="644EDA28" w14:textId="77777777" w:rsidR="0080277F" w:rsidRPr="00F67B29" w:rsidRDefault="0080277F" w:rsidP="0080277F">
            <w:pPr>
              <w:autoSpaceDN w:val="0"/>
              <w:snapToGrid w:val="0"/>
              <w:spacing w:line="220" w:lineRule="exact"/>
              <w:jc w:val="right"/>
              <w:rPr>
                <w:kern w:val="2"/>
                <w:sz w:val="18"/>
                <w:szCs w:val="18"/>
                <w:lang w:eastAsia="zh-CN"/>
              </w:rPr>
            </w:pPr>
            <w:r w:rsidRPr="00F67B29">
              <w:rPr>
                <w:kern w:val="2"/>
                <w:sz w:val="18"/>
                <w:szCs w:val="18"/>
                <w:lang w:eastAsia="zh-CN"/>
              </w:rPr>
              <w:t xml:space="preserve">0 </w:t>
            </w:r>
          </w:p>
        </w:tc>
        <w:tc>
          <w:tcPr>
            <w:tcW w:w="840" w:type="dxa"/>
            <w:vAlign w:val="center"/>
          </w:tcPr>
          <w:p w14:paraId="401429FE" w14:textId="77777777" w:rsidR="0080277F" w:rsidRPr="00F67B29" w:rsidRDefault="0080277F" w:rsidP="0080277F">
            <w:pPr>
              <w:autoSpaceDN w:val="0"/>
              <w:snapToGrid w:val="0"/>
              <w:spacing w:line="220" w:lineRule="exact"/>
              <w:jc w:val="right"/>
              <w:rPr>
                <w:kern w:val="2"/>
                <w:sz w:val="18"/>
                <w:szCs w:val="18"/>
                <w:lang w:eastAsia="zh-CN"/>
              </w:rPr>
            </w:pPr>
            <w:r w:rsidRPr="00F67B29">
              <w:rPr>
                <w:kern w:val="2"/>
                <w:sz w:val="18"/>
                <w:szCs w:val="18"/>
                <w:lang w:eastAsia="zh-CN"/>
              </w:rPr>
              <w:t xml:space="preserve">0 </w:t>
            </w:r>
          </w:p>
        </w:tc>
        <w:tc>
          <w:tcPr>
            <w:tcW w:w="483" w:type="dxa"/>
            <w:vAlign w:val="center"/>
          </w:tcPr>
          <w:p w14:paraId="609BB99B" w14:textId="77777777" w:rsidR="0080277F" w:rsidRPr="00F67B29" w:rsidRDefault="0080277F" w:rsidP="0080277F">
            <w:pPr>
              <w:autoSpaceDN w:val="0"/>
              <w:snapToGrid w:val="0"/>
              <w:spacing w:line="220" w:lineRule="exact"/>
              <w:jc w:val="right"/>
              <w:rPr>
                <w:kern w:val="2"/>
                <w:sz w:val="18"/>
                <w:szCs w:val="18"/>
                <w:lang w:eastAsia="zh-CN"/>
              </w:rPr>
            </w:pPr>
            <w:r w:rsidRPr="00F67B29">
              <w:rPr>
                <w:kern w:val="2"/>
                <w:sz w:val="18"/>
                <w:szCs w:val="18"/>
                <w:lang w:eastAsia="zh-CN"/>
              </w:rPr>
              <w:t xml:space="preserve">0 </w:t>
            </w:r>
          </w:p>
        </w:tc>
        <w:tc>
          <w:tcPr>
            <w:tcW w:w="906" w:type="dxa"/>
            <w:vAlign w:val="center"/>
          </w:tcPr>
          <w:p w14:paraId="512C6253" w14:textId="77777777" w:rsidR="0080277F" w:rsidRPr="00F67B29" w:rsidRDefault="0080277F" w:rsidP="0080277F">
            <w:pPr>
              <w:autoSpaceDN w:val="0"/>
              <w:snapToGrid w:val="0"/>
              <w:spacing w:line="220" w:lineRule="exact"/>
              <w:jc w:val="right"/>
              <w:rPr>
                <w:kern w:val="2"/>
                <w:sz w:val="18"/>
                <w:szCs w:val="18"/>
                <w:lang w:eastAsia="zh-CN"/>
              </w:rPr>
            </w:pPr>
            <w:r w:rsidRPr="00F67B29">
              <w:rPr>
                <w:kern w:val="2"/>
                <w:sz w:val="18"/>
                <w:szCs w:val="18"/>
                <w:lang w:eastAsia="zh-CN"/>
              </w:rPr>
              <w:t xml:space="preserve">0 </w:t>
            </w:r>
          </w:p>
        </w:tc>
        <w:tc>
          <w:tcPr>
            <w:tcW w:w="512" w:type="dxa"/>
            <w:noWrap/>
            <w:vAlign w:val="center"/>
          </w:tcPr>
          <w:p w14:paraId="2EC4DD06" w14:textId="54235815" w:rsidR="0080277F" w:rsidRPr="00F67B29" w:rsidRDefault="0080277F" w:rsidP="0080277F">
            <w:pPr>
              <w:autoSpaceDN w:val="0"/>
              <w:snapToGrid w:val="0"/>
              <w:spacing w:line="220" w:lineRule="exact"/>
              <w:jc w:val="right"/>
              <w:rPr>
                <w:kern w:val="2"/>
                <w:sz w:val="18"/>
                <w:szCs w:val="18"/>
                <w:lang w:eastAsia="zh-CN"/>
              </w:rPr>
            </w:pPr>
            <w:r w:rsidRPr="00F67B29">
              <w:rPr>
                <w:kern w:val="2"/>
                <w:sz w:val="18"/>
                <w:szCs w:val="18"/>
                <w:lang w:eastAsia="zh-CN"/>
              </w:rPr>
              <w:t xml:space="preserve">0 </w:t>
            </w:r>
          </w:p>
        </w:tc>
        <w:tc>
          <w:tcPr>
            <w:tcW w:w="877" w:type="dxa"/>
            <w:vAlign w:val="center"/>
          </w:tcPr>
          <w:p w14:paraId="516004F9" w14:textId="20218107" w:rsidR="0080277F" w:rsidRPr="00F67B29" w:rsidRDefault="0080277F" w:rsidP="0080277F">
            <w:pPr>
              <w:autoSpaceDN w:val="0"/>
              <w:snapToGrid w:val="0"/>
              <w:spacing w:line="220" w:lineRule="exact"/>
              <w:jc w:val="right"/>
              <w:rPr>
                <w:kern w:val="2"/>
                <w:sz w:val="18"/>
                <w:szCs w:val="18"/>
                <w:lang w:eastAsia="zh-CN"/>
              </w:rPr>
            </w:pPr>
            <w:r w:rsidRPr="00F67B29">
              <w:rPr>
                <w:kern w:val="2"/>
                <w:sz w:val="18"/>
                <w:szCs w:val="18"/>
                <w:lang w:eastAsia="zh-CN"/>
              </w:rPr>
              <w:t xml:space="preserve">0 </w:t>
            </w:r>
          </w:p>
        </w:tc>
      </w:tr>
      <w:tr w:rsidR="00F67B29" w:rsidRPr="00F67B29" w14:paraId="27916EBE" w14:textId="77777777" w:rsidTr="0080277F">
        <w:trPr>
          <w:jc w:val="center"/>
        </w:trPr>
        <w:tc>
          <w:tcPr>
            <w:tcW w:w="3005" w:type="dxa"/>
            <w:noWrap/>
            <w:vAlign w:val="center"/>
          </w:tcPr>
          <w:p w14:paraId="31C4FCB4" w14:textId="77777777" w:rsidR="0080277F" w:rsidRPr="00F67B29" w:rsidRDefault="0080277F" w:rsidP="0080277F">
            <w:pPr>
              <w:widowControl/>
              <w:snapToGrid w:val="0"/>
              <w:spacing w:line="220" w:lineRule="exact"/>
              <w:rPr>
                <w:sz w:val="18"/>
                <w:szCs w:val="18"/>
              </w:rPr>
            </w:pPr>
            <w:r w:rsidRPr="00F67B29">
              <w:rPr>
                <w:sz w:val="18"/>
                <w:szCs w:val="18"/>
              </w:rPr>
              <w:t xml:space="preserve">　電子零組件製造業</w:t>
            </w:r>
          </w:p>
        </w:tc>
        <w:tc>
          <w:tcPr>
            <w:tcW w:w="509" w:type="dxa"/>
            <w:vAlign w:val="bottom"/>
          </w:tcPr>
          <w:p w14:paraId="6D1F65D2" w14:textId="1F3E5123" w:rsidR="0080277F" w:rsidRPr="00F67B29" w:rsidRDefault="0080277F" w:rsidP="0080277F">
            <w:pPr>
              <w:autoSpaceDN w:val="0"/>
              <w:snapToGrid w:val="0"/>
              <w:spacing w:line="220" w:lineRule="exact"/>
              <w:jc w:val="right"/>
              <w:rPr>
                <w:kern w:val="2"/>
                <w:sz w:val="18"/>
                <w:szCs w:val="18"/>
                <w:lang w:eastAsia="zh-CN"/>
              </w:rPr>
            </w:pPr>
            <w:r w:rsidRPr="00F67B29">
              <w:rPr>
                <w:kern w:val="2"/>
                <w:sz w:val="18"/>
                <w:szCs w:val="18"/>
                <w:lang w:eastAsia="zh-CN"/>
              </w:rPr>
              <w:t>0</w:t>
            </w:r>
          </w:p>
        </w:tc>
        <w:tc>
          <w:tcPr>
            <w:tcW w:w="879" w:type="dxa"/>
            <w:vAlign w:val="bottom"/>
          </w:tcPr>
          <w:p w14:paraId="689220B9" w14:textId="17DA3774" w:rsidR="0080277F" w:rsidRPr="00F67B29" w:rsidRDefault="0080277F" w:rsidP="0080277F">
            <w:pPr>
              <w:autoSpaceDN w:val="0"/>
              <w:snapToGrid w:val="0"/>
              <w:spacing w:line="220" w:lineRule="exact"/>
              <w:jc w:val="right"/>
              <w:rPr>
                <w:kern w:val="2"/>
                <w:sz w:val="18"/>
                <w:szCs w:val="18"/>
                <w:lang w:eastAsia="zh-CN"/>
              </w:rPr>
            </w:pPr>
            <w:r w:rsidRPr="00F67B29">
              <w:rPr>
                <w:kern w:val="2"/>
                <w:sz w:val="18"/>
                <w:szCs w:val="18"/>
                <w:lang w:eastAsia="zh-CN"/>
              </w:rPr>
              <w:t>0</w:t>
            </w:r>
          </w:p>
        </w:tc>
        <w:tc>
          <w:tcPr>
            <w:tcW w:w="549" w:type="dxa"/>
            <w:vAlign w:val="center"/>
          </w:tcPr>
          <w:p w14:paraId="48FE4794" w14:textId="77777777" w:rsidR="0080277F" w:rsidRPr="00F67B29" w:rsidRDefault="0080277F" w:rsidP="0080277F">
            <w:pPr>
              <w:autoSpaceDN w:val="0"/>
              <w:snapToGrid w:val="0"/>
              <w:spacing w:line="220" w:lineRule="exact"/>
              <w:jc w:val="right"/>
              <w:rPr>
                <w:kern w:val="2"/>
                <w:sz w:val="18"/>
                <w:szCs w:val="18"/>
                <w:lang w:eastAsia="zh-CN"/>
              </w:rPr>
            </w:pPr>
            <w:r w:rsidRPr="00F67B29">
              <w:rPr>
                <w:kern w:val="2"/>
                <w:sz w:val="18"/>
                <w:szCs w:val="18"/>
                <w:lang w:eastAsia="zh-CN"/>
              </w:rPr>
              <w:t xml:space="preserve">0 </w:t>
            </w:r>
          </w:p>
        </w:tc>
        <w:tc>
          <w:tcPr>
            <w:tcW w:w="840" w:type="dxa"/>
            <w:vAlign w:val="center"/>
          </w:tcPr>
          <w:p w14:paraId="5E0CC198" w14:textId="77777777" w:rsidR="0080277F" w:rsidRPr="00F67B29" w:rsidRDefault="0080277F" w:rsidP="0080277F">
            <w:pPr>
              <w:autoSpaceDN w:val="0"/>
              <w:snapToGrid w:val="0"/>
              <w:spacing w:line="220" w:lineRule="exact"/>
              <w:jc w:val="right"/>
              <w:rPr>
                <w:kern w:val="2"/>
                <w:sz w:val="18"/>
                <w:szCs w:val="18"/>
                <w:lang w:eastAsia="zh-CN"/>
              </w:rPr>
            </w:pPr>
            <w:r w:rsidRPr="00F67B29">
              <w:rPr>
                <w:kern w:val="2"/>
                <w:sz w:val="18"/>
                <w:szCs w:val="18"/>
                <w:lang w:eastAsia="zh-CN"/>
              </w:rPr>
              <w:t xml:space="preserve">0 </w:t>
            </w:r>
          </w:p>
        </w:tc>
        <w:tc>
          <w:tcPr>
            <w:tcW w:w="483" w:type="dxa"/>
            <w:vAlign w:val="center"/>
          </w:tcPr>
          <w:p w14:paraId="2A6BD357" w14:textId="77777777" w:rsidR="0080277F" w:rsidRPr="00F67B29" w:rsidRDefault="0080277F" w:rsidP="0080277F">
            <w:pPr>
              <w:autoSpaceDN w:val="0"/>
              <w:snapToGrid w:val="0"/>
              <w:spacing w:line="220" w:lineRule="exact"/>
              <w:jc w:val="right"/>
              <w:rPr>
                <w:kern w:val="2"/>
                <w:sz w:val="18"/>
                <w:szCs w:val="18"/>
                <w:lang w:eastAsia="zh-CN"/>
              </w:rPr>
            </w:pPr>
            <w:r w:rsidRPr="00F67B29">
              <w:rPr>
                <w:kern w:val="2"/>
                <w:sz w:val="18"/>
                <w:szCs w:val="18"/>
                <w:lang w:eastAsia="zh-CN"/>
              </w:rPr>
              <w:t xml:space="preserve">0 </w:t>
            </w:r>
          </w:p>
        </w:tc>
        <w:tc>
          <w:tcPr>
            <w:tcW w:w="906" w:type="dxa"/>
            <w:vAlign w:val="center"/>
          </w:tcPr>
          <w:p w14:paraId="05977265" w14:textId="77777777" w:rsidR="0080277F" w:rsidRPr="00F67B29" w:rsidRDefault="0080277F" w:rsidP="0080277F">
            <w:pPr>
              <w:autoSpaceDN w:val="0"/>
              <w:snapToGrid w:val="0"/>
              <w:spacing w:line="220" w:lineRule="exact"/>
              <w:jc w:val="right"/>
              <w:rPr>
                <w:kern w:val="2"/>
                <w:sz w:val="18"/>
                <w:szCs w:val="18"/>
                <w:lang w:eastAsia="zh-CN"/>
              </w:rPr>
            </w:pPr>
            <w:r w:rsidRPr="00F67B29">
              <w:rPr>
                <w:kern w:val="2"/>
                <w:sz w:val="18"/>
                <w:szCs w:val="18"/>
                <w:lang w:eastAsia="zh-CN"/>
              </w:rPr>
              <w:t xml:space="preserve">0 </w:t>
            </w:r>
          </w:p>
        </w:tc>
        <w:tc>
          <w:tcPr>
            <w:tcW w:w="512" w:type="dxa"/>
            <w:noWrap/>
            <w:vAlign w:val="center"/>
          </w:tcPr>
          <w:p w14:paraId="1E0C529A" w14:textId="2EEF5C4D" w:rsidR="0080277F" w:rsidRPr="00F67B29" w:rsidRDefault="0080277F" w:rsidP="0080277F">
            <w:pPr>
              <w:autoSpaceDN w:val="0"/>
              <w:snapToGrid w:val="0"/>
              <w:spacing w:line="220" w:lineRule="exact"/>
              <w:jc w:val="right"/>
              <w:rPr>
                <w:kern w:val="2"/>
                <w:sz w:val="18"/>
                <w:szCs w:val="18"/>
                <w:lang w:eastAsia="zh-CN"/>
              </w:rPr>
            </w:pPr>
            <w:r w:rsidRPr="00F67B29">
              <w:rPr>
                <w:kern w:val="2"/>
                <w:sz w:val="18"/>
                <w:szCs w:val="18"/>
                <w:lang w:eastAsia="zh-CN"/>
              </w:rPr>
              <w:t xml:space="preserve">0 </w:t>
            </w:r>
          </w:p>
        </w:tc>
        <w:tc>
          <w:tcPr>
            <w:tcW w:w="877" w:type="dxa"/>
            <w:vAlign w:val="center"/>
          </w:tcPr>
          <w:p w14:paraId="59C9A37A" w14:textId="43A9D1DC" w:rsidR="0080277F" w:rsidRPr="00F67B29" w:rsidRDefault="0080277F" w:rsidP="0080277F">
            <w:pPr>
              <w:autoSpaceDN w:val="0"/>
              <w:snapToGrid w:val="0"/>
              <w:spacing w:line="220" w:lineRule="exact"/>
              <w:jc w:val="right"/>
              <w:rPr>
                <w:kern w:val="2"/>
                <w:sz w:val="18"/>
                <w:szCs w:val="18"/>
                <w:lang w:eastAsia="zh-CN"/>
              </w:rPr>
            </w:pPr>
            <w:r w:rsidRPr="00F67B29">
              <w:rPr>
                <w:kern w:val="2"/>
                <w:sz w:val="18"/>
                <w:szCs w:val="18"/>
                <w:lang w:eastAsia="zh-CN"/>
              </w:rPr>
              <w:t xml:space="preserve">0 </w:t>
            </w:r>
          </w:p>
        </w:tc>
      </w:tr>
      <w:tr w:rsidR="00F67B29" w:rsidRPr="00F67B29" w14:paraId="67FEE96B" w14:textId="77777777" w:rsidTr="0080277F">
        <w:trPr>
          <w:jc w:val="center"/>
        </w:trPr>
        <w:tc>
          <w:tcPr>
            <w:tcW w:w="3005" w:type="dxa"/>
            <w:noWrap/>
            <w:vAlign w:val="center"/>
          </w:tcPr>
          <w:p w14:paraId="11522653" w14:textId="77777777" w:rsidR="0080277F" w:rsidRPr="00F67B29" w:rsidRDefault="0080277F" w:rsidP="0080277F">
            <w:pPr>
              <w:widowControl/>
              <w:snapToGrid w:val="0"/>
              <w:spacing w:line="220" w:lineRule="exact"/>
              <w:rPr>
                <w:sz w:val="18"/>
                <w:szCs w:val="18"/>
                <w:lang w:eastAsia="zh-TW"/>
              </w:rPr>
            </w:pPr>
            <w:r w:rsidRPr="00F67B29">
              <w:rPr>
                <w:sz w:val="18"/>
                <w:szCs w:val="18"/>
                <w:lang w:eastAsia="zh-TW"/>
              </w:rPr>
              <w:t xml:space="preserve">　電腦、電子產品及光學製品製造業</w:t>
            </w:r>
          </w:p>
        </w:tc>
        <w:tc>
          <w:tcPr>
            <w:tcW w:w="509" w:type="dxa"/>
            <w:vAlign w:val="bottom"/>
          </w:tcPr>
          <w:p w14:paraId="1794F394" w14:textId="49CFD2B1" w:rsidR="0080277F" w:rsidRPr="00F67B29" w:rsidRDefault="0080277F" w:rsidP="0080277F">
            <w:pPr>
              <w:autoSpaceDN w:val="0"/>
              <w:snapToGrid w:val="0"/>
              <w:spacing w:line="220" w:lineRule="exact"/>
              <w:jc w:val="right"/>
              <w:rPr>
                <w:kern w:val="2"/>
                <w:sz w:val="18"/>
                <w:szCs w:val="18"/>
                <w:lang w:eastAsia="zh-CN"/>
              </w:rPr>
            </w:pPr>
            <w:r w:rsidRPr="00F67B29">
              <w:rPr>
                <w:kern w:val="2"/>
                <w:sz w:val="18"/>
                <w:szCs w:val="18"/>
                <w:lang w:eastAsia="zh-CN"/>
              </w:rPr>
              <w:t>0</w:t>
            </w:r>
          </w:p>
        </w:tc>
        <w:tc>
          <w:tcPr>
            <w:tcW w:w="879" w:type="dxa"/>
            <w:vAlign w:val="bottom"/>
          </w:tcPr>
          <w:p w14:paraId="48513BCC" w14:textId="60D03902" w:rsidR="0080277F" w:rsidRPr="00F67B29" w:rsidRDefault="0080277F" w:rsidP="0080277F">
            <w:pPr>
              <w:autoSpaceDN w:val="0"/>
              <w:snapToGrid w:val="0"/>
              <w:spacing w:line="220" w:lineRule="exact"/>
              <w:jc w:val="right"/>
              <w:rPr>
                <w:kern w:val="2"/>
                <w:sz w:val="18"/>
                <w:szCs w:val="18"/>
                <w:lang w:eastAsia="zh-CN"/>
              </w:rPr>
            </w:pPr>
            <w:r w:rsidRPr="00F67B29">
              <w:rPr>
                <w:kern w:val="2"/>
                <w:sz w:val="18"/>
                <w:szCs w:val="18"/>
                <w:lang w:eastAsia="zh-CN"/>
              </w:rPr>
              <w:t>0</w:t>
            </w:r>
          </w:p>
        </w:tc>
        <w:tc>
          <w:tcPr>
            <w:tcW w:w="549" w:type="dxa"/>
            <w:vAlign w:val="center"/>
          </w:tcPr>
          <w:p w14:paraId="6F6FE270" w14:textId="77777777" w:rsidR="0080277F" w:rsidRPr="00F67B29" w:rsidRDefault="0080277F" w:rsidP="0080277F">
            <w:pPr>
              <w:autoSpaceDN w:val="0"/>
              <w:snapToGrid w:val="0"/>
              <w:spacing w:line="220" w:lineRule="exact"/>
              <w:jc w:val="right"/>
              <w:rPr>
                <w:kern w:val="2"/>
                <w:sz w:val="18"/>
                <w:szCs w:val="18"/>
                <w:lang w:eastAsia="zh-CN"/>
              </w:rPr>
            </w:pPr>
            <w:r w:rsidRPr="00F67B29">
              <w:rPr>
                <w:kern w:val="2"/>
                <w:sz w:val="18"/>
                <w:szCs w:val="18"/>
                <w:lang w:eastAsia="zh-CN"/>
              </w:rPr>
              <w:t xml:space="preserve">0 </w:t>
            </w:r>
          </w:p>
        </w:tc>
        <w:tc>
          <w:tcPr>
            <w:tcW w:w="840" w:type="dxa"/>
            <w:vAlign w:val="center"/>
          </w:tcPr>
          <w:p w14:paraId="324EE105" w14:textId="77777777" w:rsidR="0080277F" w:rsidRPr="00F67B29" w:rsidRDefault="0080277F" w:rsidP="0080277F">
            <w:pPr>
              <w:autoSpaceDN w:val="0"/>
              <w:snapToGrid w:val="0"/>
              <w:spacing w:line="220" w:lineRule="exact"/>
              <w:jc w:val="right"/>
              <w:rPr>
                <w:kern w:val="2"/>
                <w:sz w:val="18"/>
                <w:szCs w:val="18"/>
                <w:lang w:eastAsia="zh-CN"/>
              </w:rPr>
            </w:pPr>
            <w:r w:rsidRPr="00F67B29">
              <w:rPr>
                <w:kern w:val="2"/>
                <w:sz w:val="18"/>
                <w:szCs w:val="18"/>
                <w:lang w:eastAsia="zh-CN"/>
              </w:rPr>
              <w:t xml:space="preserve">0 </w:t>
            </w:r>
          </w:p>
        </w:tc>
        <w:tc>
          <w:tcPr>
            <w:tcW w:w="483" w:type="dxa"/>
            <w:vAlign w:val="center"/>
          </w:tcPr>
          <w:p w14:paraId="171B39BC" w14:textId="77777777" w:rsidR="0080277F" w:rsidRPr="00F67B29" w:rsidRDefault="0080277F" w:rsidP="0080277F">
            <w:pPr>
              <w:autoSpaceDN w:val="0"/>
              <w:snapToGrid w:val="0"/>
              <w:spacing w:line="220" w:lineRule="exact"/>
              <w:jc w:val="right"/>
              <w:rPr>
                <w:kern w:val="2"/>
                <w:sz w:val="18"/>
                <w:szCs w:val="18"/>
                <w:lang w:eastAsia="zh-CN"/>
              </w:rPr>
            </w:pPr>
            <w:r w:rsidRPr="00F67B29">
              <w:rPr>
                <w:kern w:val="2"/>
                <w:sz w:val="18"/>
                <w:szCs w:val="18"/>
                <w:lang w:eastAsia="zh-CN"/>
              </w:rPr>
              <w:t xml:space="preserve">0 </w:t>
            </w:r>
          </w:p>
        </w:tc>
        <w:tc>
          <w:tcPr>
            <w:tcW w:w="906" w:type="dxa"/>
            <w:vAlign w:val="center"/>
          </w:tcPr>
          <w:p w14:paraId="0A82AEA0" w14:textId="77777777" w:rsidR="0080277F" w:rsidRPr="00F67B29" w:rsidRDefault="0080277F" w:rsidP="0080277F">
            <w:pPr>
              <w:autoSpaceDN w:val="0"/>
              <w:snapToGrid w:val="0"/>
              <w:spacing w:line="220" w:lineRule="exact"/>
              <w:jc w:val="right"/>
              <w:rPr>
                <w:kern w:val="2"/>
                <w:sz w:val="18"/>
                <w:szCs w:val="18"/>
                <w:lang w:eastAsia="zh-CN"/>
              </w:rPr>
            </w:pPr>
            <w:r w:rsidRPr="00F67B29">
              <w:rPr>
                <w:kern w:val="2"/>
                <w:sz w:val="18"/>
                <w:szCs w:val="18"/>
                <w:lang w:eastAsia="zh-CN"/>
              </w:rPr>
              <w:t xml:space="preserve">0 </w:t>
            </w:r>
          </w:p>
        </w:tc>
        <w:tc>
          <w:tcPr>
            <w:tcW w:w="512" w:type="dxa"/>
            <w:noWrap/>
            <w:vAlign w:val="center"/>
          </w:tcPr>
          <w:p w14:paraId="5271F4FC" w14:textId="35FE55F2" w:rsidR="0080277F" w:rsidRPr="00F67B29" w:rsidRDefault="0080277F" w:rsidP="0080277F">
            <w:pPr>
              <w:autoSpaceDN w:val="0"/>
              <w:snapToGrid w:val="0"/>
              <w:spacing w:line="220" w:lineRule="exact"/>
              <w:jc w:val="right"/>
              <w:rPr>
                <w:kern w:val="2"/>
                <w:sz w:val="18"/>
                <w:szCs w:val="18"/>
                <w:lang w:eastAsia="zh-CN"/>
              </w:rPr>
            </w:pPr>
            <w:r w:rsidRPr="00F67B29">
              <w:rPr>
                <w:kern w:val="2"/>
                <w:sz w:val="18"/>
                <w:szCs w:val="18"/>
                <w:lang w:eastAsia="zh-CN"/>
              </w:rPr>
              <w:t xml:space="preserve">0 </w:t>
            </w:r>
          </w:p>
        </w:tc>
        <w:tc>
          <w:tcPr>
            <w:tcW w:w="877" w:type="dxa"/>
            <w:vAlign w:val="center"/>
          </w:tcPr>
          <w:p w14:paraId="78D03E9C" w14:textId="57E124E4" w:rsidR="0080277F" w:rsidRPr="00F67B29" w:rsidRDefault="0080277F" w:rsidP="0080277F">
            <w:pPr>
              <w:autoSpaceDN w:val="0"/>
              <w:snapToGrid w:val="0"/>
              <w:spacing w:line="220" w:lineRule="exact"/>
              <w:jc w:val="right"/>
              <w:rPr>
                <w:kern w:val="2"/>
                <w:sz w:val="18"/>
                <w:szCs w:val="18"/>
                <w:lang w:eastAsia="zh-CN"/>
              </w:rPr>
            </w:pPr>
            <w:r w:rsidRPr="00F67B29">
              <w:rPr>
                <w:kern w:val="2"/>
                <w:sz w:val="18"/>
                <w:szCs w:val="18"/>
                <w:lang w:eastAsia="zh-CN"/>
              </w:rPr>
              <w:t xml:space="preserve">0 </w:t>
            </w:r>
          </w:p>
        </w:tc>
      </w:tr>
      <w:tr w:rsidR="00F67B29" w:rsidRPr="00F67B29" w14:paraId="0218FB8E" w14:textId="77777777" w:rsidTr="0080277F">
        <w:trPr>
          <w:jc w:val="center"/>
        </w:trPr>
        <w:tc>
          <w:tcPr>
            <w:tcW w:w="3005" w:type="dxa"/>
            <w:noWrap/>
            <w:vAlign w:val="center"/>
          </w:tcPr>
          <w:p w14:paraId="394DACBA" w14:textId="77777777" w:rsidR="0080277F" w:rsidRPr="00F67B29" w:rsidRDefault="0080277F" w:rsidP="0080277F">
            <w:pPr>
              <w:widowControl/>
              <w:snapToGrid w:val="0"/>
              <w:spacing w:line="220" w:lineRule="exact"/>
              <w:rPr>
                <w:sz w:val="18"/>
                <w:szCs w:val="18"/>
              </w:rPr>
            </w:pPr>
            <w:r w:rsidRPr="00F67B29">
              <w:rPr>
                <w:sz w:val="18"/>
                <w:szCs w:val="18"/>
              </w:rPr>
              <w:t xml:space="preserve">　電力設備製造業</w:t>
            </w:r>
          </w:p>
        </w:tc>
        <w:tc>
          <w:tcPr>
            <w:tcW w:w="509" w:type="dxa"/>
            <w:vAlign w:val="bottom"/>
          </w:tcPr>
          <w:p w14:paraId="73E822E6" w14:textId="284A0DE6" w:rsidR="0080277F" w:rsidRPr="00F67B29" w:rsidRDefault="0080277F" w:rsidP="0080277F">
            <w:pPr>
              <w:autoSpaceDN w:val="0"/>
              <w:snapToGrid w:val="0"/>
              <w:spacing w:line="220" w:lineRule="exact"/>
              <w:jc w:val="right"/>
              <w:rPr>
                <w:kern w:val="2"/>
                <w:sz w:val="18"/>
                <w:szCs w:val="18"/>
                <w:lang w:eastAsia="zh-CN"/>
              </w:rPr>
            </w:pPr>
            <w:r w:rsidRPr="00F67B29">
              <w:rPr>
                <w:kern w:val="2"/>
                <w:sz w:val="18"/>
                <w:szCs w:val="18"/>
                <w:lang w:eastAsia="zh-CN"/>
              </w:rPr>
              <w:t>0</w:t>
            </w:r>
          </w:p>
        </w:tc>
        <w:tc>
          <w:tcPr>
            <w:tcW w:w="879" w:type="dxa"/>
            <w:vAlign w:val="bottom"/>
          </w:tcPr>
          <w:p w14:paraId="2B8FCEC3" w14:textId="01016286" w:rsidR="0080277F" w:rsidRPr="00F67B29" w:rsidRDefault="0080277F" w:rsidP="0080277F">
            <w:pPr>
              <w:autoSpaceDN w:val="0"/>
              <w:snapToGrid w:val="0"/>
              <w:spacing w:line="220" w:lineRule="exact"/>
              <w:jc w:val="right"/>
              <w:rPr>
                <w:kern w:val="2"/>
                <w:sz w:val="18"/>
                <w:szCs w:val="18"/>
                <w:lang w:eastAsia="zh-CN"/>
              </w:rPr>
            </w:pPr>
            <w:r w:rsidRPr="00F67B29">
              <w:rPr>
                <w:kern w:val="2"/>
                <w:sz w:val="18"/>
                <w:szCs w:val="18"/>
                <w:lang w:eastAsia="zh-CN"/>
              </w:rPr>
              <w:t>0</w:t>
            </w:r>
          </w:p>
        </w:tc>
        <w:tc>
          <w:tcPr>
            <w:tcW w:w="549" w:type="dxa"/>
            <w:vAlign w:val="center"/>
          </w:tcPr>
          <w:p w14:paraId="46FBD665" w14:textId="77777777" w:rsidR="0080277F" w:rsidRPr="00F67B29" w:rsidRDefault="0080277F" w:rsidP="0080277F">
            <w:pPr>
              <w:autoSpaceDN w:val="0"/>
              <w:snapToGrid w:val="0"/>
              <w:spacing w:line="220" w:lineRule="exact"/>
              <w:jc w:val="right"/>
              <w:rPr>
                <w:kern w:val="2"/>
                <w:sz w:val="18"/>
                <w:szCs w:val="18"/>
                <w:lang w:eastAsia="zh-CN"/>
              </w:rPr>
            </w:pPr>
            <w:r w:rsidRPr="00F67B29">
              <w:rPr>
                <w:kern w:val="2"/>
                <w:sz w:val="18"/>
                <w:szCs w:val="18"/>
                <w:lang w:eastAsia="zh-CN"/>
              </w:rPr>
              <w:t xml:space="preserve">0 </w:t>
            </w:r>
          </w:p>
        </w:tc>
        <w:tc>
          <w:tcPr>
            <w:tcW w:w="840" w:type="dxa"/>
            <w:vAlign w:val="center"/>
          </w:tcPr>
          <w:p w14:paraId="465CCC70" w14:textId="77777777" w:rsidR="0080277F" w:rsidRPr="00F67B29" w:rsidRDefault="0080277F" w:rsidP="0080277F">
            <w:pPr>
              <w:autoSpaceDN w:val="0"/>
              <w:snapToGrid w:val="0"/>
              <w:spacing w:line="220" w:lineRule="exact"/>
              <w:jc w:val="right"/>
              <w:rPr>
                <w:kern w:val="2"/>
                <w:sz w:val="18"/>
                <w:szCs w:val="18"/>
                <w:lang w:eastAsia="zh-CN"/>
              </w:rPr>
            </w:pPr>
            <w:r w:rsidRPr="00F67B29">
              <w:rPr>
                <w:kern w:val="2"/>
                <w:sz w:val="18"/>
                <w:szCs w:val="18"/>
                <w:lang w:eastAsia="zh-CN"/>
              </w:rPr>
              <w:t xml:space="preserve">0 </w:t>
            </w:r>
          </w:p>
        </w:tc>
        <w:tc>
          <w:tcPr>
            <w:tcW w:w="483" w:type="dxa"/>
            <w:vAlign w:val="center"/>
          </w:tcPr>
          <w:p w14:paraId="711BC62B" w14:textId="77777777" w:rsidR="0080277F" w:rsidRPr="00F67B29" w:rsidRDefault="0080277F" w:rsidP="0080277F">
            <w:pPr>
              <w:autoSpaceDN w:val="0"/>
              <w:snapToGrid w:val="0"/>
              <w:spacing w:line="220" w:lineRule="exact"/>
              <w:jc w:val="right"/>
              <w:rPr>
                <w:kern w:val="2"/>
                <w:sz w:val="18"/>
                <w:szCs w:val="18"/>
                <w:lang w:eastAsia="zh-CN"/>
              </w:rPr>
            </w:pPr>
            <w:r w:rsidRPr="00F67B29">
              <w:rPr>
                <w:kern w:val="2"/>
                <w:sz w:val="18"/>
                <w:szCs w:val="18"/>
                <w:lang w:eastAsia="zh-CN"/>
              </w:rPr>
              <w:t xml:space="preserve">0 </w:t>
            </w:r>
          </w:p>
        </w:tc>
        <w:tc>
          <w:tcPr>
            <w:tcW w:w="906" w:type="dxa"/>
            <w:vAlign w:val="center"/>
          </w:tcPr>
          <w:p w14:paraId="518E4586" w14:textId="77777777" w:rsidR="0080277F" w:rsidRPr="00F67B29" w:rsidRDefault="0080277F" w:rsidP="0080277F">
            <w:pPr>
              <w:autoSpaceDN w:val="0"/>
              <w:snapToGrid w:val="0"/>
              <w:spacing w:line="220" w:lineRule="exact"/>
              <w:jc w:val="right"/>
              <w:rPr>
                <w:kern w:val="2"/>
                <w:sz w:val="18"/>
                <w:szCs w:val="18"/>
                <w:lang w:eastAsia="zh-CN"/>
              </w:rPr>
            </w:pPr>
            <w:r w:rsidRPr="00F67B29">
              <w:rPr>
                <w:kern w:val="2"/>
                <w:sz w:val="18"/>
                <w:szCs w:val="18"/>
                <w:lang w:eastAsia="zh-CN"/>
              </w:rPr>
              <w:t xml:space="preserve">0 </w:t>
            </w:r>
          </w:p>
        </w:tc>
        <w:tc>
          <w:tcPr>
            <w:tcW w:w="512" w:type="dxa"/>
            <w:noWrap/>
            <w:vAlign w:val="center"/>
          </w:tcPr>
          <w:p w14:paraId="5A0E00B7" w14:textId="0BFAC977" w:rsidR="0080277F" w:rsidRPr="00F67B29" w:rsidRDefault="0080277F" w:rsidP="0080277F">
            <w:pPr>
              <w:autoSpaceDN w:val="0"/>
              <w:snapToGrid w:val="0"/>
              <w:spacing w:line="220" w:lineRule="exact"/>
              <w:jc w:val="right"/>
              <w:rPr>
                <w:kern w:val="2"/>
                <w:sz w:val="18"/>
                <w:szCs w:val="18"/>
                <w:lang w:eastAsia="zh-CN"/>
              </w:rPr>
            </w:pPr>
            <w:r w:rsidRPr="00F67B29">
              <w:rPr>
                <w:kern w:val="2"/>
                <w:sz w:val="18"/>
                <w:szCs w:val="18"/>
                <w:lang w:eastAsia="zh-CN"/>
              </w:rPr>
              <w:t xml:space="preserve">0 </w:t>
            </w:r>
          </w:p>
        </w:tc>
        <w:tc>
          <w:tcPr>
            <w:tcW w:w="877" w:type="dxa"/>
            <w:vAlign w:val="center"/>
          </w:tcPr>
          <w:p w14:paraId="663E60EB" w14:textId="037FA1A3" w:rsidR="0080277F" w:rsidRPr="00F67B29" w:rsidRDefault="0080277F" w:rsidP="0080277F">
            <w:pPr>
              <w:autoSpaceDN w:val="0"/>
              <w:snapToGrid w:val="0"/>
              <w:spacing w:line="220" w:lineRule="exact"/>
              <w:jc w:val="right"/>
              <w:rPr>
                <w:kern w:val="2"/>
                <w:sz w:val="18"/>
                <w:szCs w:val="18"/>
                <w:lang w:eastAsia="zh-CN"/>
              </w:rPr>
            </w:pPr>
            <w:r w:rsidRPr="00F67B29">
              <w:rPr>
                <w:kern w:val="2"/>
                <w:sz w:val="18"/>
                <w:szCs w:val="18"/>
                <w:lang w:eastAsia="zh-CN"/>
              </w:rPr>
              <w:t xml:space="preserve">0 </w:t>
            </w:r>
          </w:p>
        </w:tc>
      </w:tr>
      <w:tr w:rsidR="00F67B29" w:rsidRPr="00F67B29" w14:paraId="5D5ED639" w14:textId="77777777" w:rsidTr="0080277F">
        <w:trPr>
          <w:jc w:val="center"/>
        </w:trPr>
        <w:tc>
          <w:tcPr>
            <w:tcW w:w="3005" w:type="dxa"/>
            <w:noWrap/>
            <w:vAlign w:val="center"/>
          </w:tcPr>
          <w:p w14:paraId="13772472" w14:textId="77777777" w:rsidR="0080277F" w:rsidRPr="00F67B29" w:rsidRDefault="0080277F" w:rsidP="0080277F">
            <w:pPr>
              <w:widowControl/>
              <w:snapToGrid w:val="0"/>
              <w:spacing w:line="220" w:lineRule="exact"/>
              <w:rPr>
                <w:sz w:val="18"/>
                <w:szCs w:val="18"/>
              </w:rPr>
            </w:pPr>
            <w:r w:rsidRPr="00F67B29">
              <w:rPr>
                <w:sz w:val="18"/>
                <w:szCs w:val="18"/>
              </w:rPr>
              <w:t xml:space="preserve">　機械設備製造業</w:t>
            </w:r>
          </w:p>
        </w:tc>
        <w:tc>
          <w:tcPr>
            <w:tcW w:w="509" w:type="dxa"/>
            <w:vAlign w:val="bottom"/>
          </w:tcPr>
          <w:p w14:paraId="5CBDE32F" w14:textId="4199E484" w:rsidR="0080277F" w:rsidRPr="00F67B29" w:rsidRDefault="0080277F" w:rsidP="0080277F">
            <w:pPr>
              <w:autoSpaceDN w:val="0"/>
              <w:snapToGrid w:val="0"/>
              <w:spacing w:line="220" w:lineRule="exact"/>
              <w:jc w:val="right"/>
              <w:rPr>
                <w:kern w:val="2"/>
                <w:sz w:val="18"/>
                <w:szCs w:val="18"/>
                <w:lang w:eastAsia="zh-CN"/>
              </w:rPr>
            </w:pPr>
            <w:r w:rsidRPr="00F67B29">
              <w:rPr>
                <w:kern w:val="2"/>
                <w:sz w:val="18"/>
                <w:szCs w:val="18"/>
                <w:lang w:eastAsia="zh-CN"/>
              </w:rPr>
              <w:t>0</w:t>
            </w:r>
          </w:p>
        </w:tc>
        <w:tc>
          <w:tcPr>
            <w:tcW w:w="879" w:type="dxa"/>
            <w:vAlign w:val="bottom"/>
          </w:tcPr>
          <w:p w14:paraId="7BC174A3" w14:textId="068E6B7E" w:rsidR="0080277F" w:rsidRPr="00F67B29" w:rsidRDefault="0080277F" w:rsidP="0080277F">
            <w:pPr>
              <w:autoSpaceDN w:val="0"/>
              <w:snapToGrid w:val="0"/>
              <w:spacing w:line="220" w:lineRule="exact"/>
              <w:jc w:val="right"/>
              <w:rPr>
                <w:kern w:val="2"/>
                <w:sz w:val="18"/>
                <w:szCs w:val="18"/>
                <w:lang w:eastAsia="zh-CN"/>
              </w:rPr>
            </w:pPr>
            <w:r w:rsidRPr="00F67B29">
              <w:rPr>
                <w:kern w:val="2"/>
                <w:sz w:val="18"/>
                <w:szCs w:val="18"/>
                <w:lang w:eastAsia="zh-CN"/>
              </w:rPr>
              <w:t>0</w:t>
            </w:r>
          </w:p>
        </w:tc>
        <w:tc>
          <w:tcPr>
            <w:tcW w:w="549" w:type="dxa"/>
            <w:vAlign w:val="center"/>
          </w:tcPr>
          <w:p w14:paraId="47A48701" w14:textId="77777777" w:rsidR="0080277F" w:rsidRPr="00F67B29" w:rsidRDefault="0080277F" w:rsidP="0080277F">
            <w:pPr>
              <w:autoSpaceDN w:val="0"/>
              <w:snapToGrid w:val="0"/>
              <w:spacing w:line="220" w:lineRule="exact"/>
              <w:jc w:val="right"/>
              <w:rPr>
                <w:kern w:val="2"/>
                <w:sz w:val="18"/>
                <w:szCs w:val="18"/>
                <w:lang w:eastAsia="zh-CN"/>
              </w:rPr>
            </w:pPr>
            <w:r w:rsidRPr="00F67B29">
              <w:rPr>
                <w:kern w:val="2"/>
                <w:sz w:val="18"/>
                <w:szCs w:val="18"/>
                <w:lang w:eastAsia="zh-CN"/>
              </w:rPr>
              <w:t xml:space="preserve">0 </w:t>
            </w:r>
          </w:p>
        </w:tc>
        <w:tc>
          <w:tcPr>
            <w:tcW w:w="840" w:type="dxa"/>
            <w:vAlign w:val="center"/>
          </w:tcPr>
          <w:p w14:paraId="0DDBF986" w14:textId="77777777" w:rsidR="0080277F" w:rsidRPr="00F67B29" w:rsidRDefault="0080277F" w:rsidP="0080277F">
            <w:pPr>
              <w:autoSpaceDN w:val="0"/>
              <w:snapToGrid w:val="0"/>
              <w:spacing w:line="220" w:lineRule="exact"/>
              <w:jc w:val="right"/>
              <w:rPr>
                <w:kern w:val="2"/>
                <w:sz w:val="18"/>
                <w:szCs w:val="18"/>
                <w:lang w:eastAsia="zh-CN"/>
              </w:rPr>
            </w:pPr>
            <w:r w:rsidRPr="00F67B29">
              <w:rPr>
                <w:kern w:val="2"/>
                <w:sz w:val="18"/>
                <w:szCs w:val="18"/>
                <w:lang w:eastAsia="zh-CN"/>
              </w:rPr>
              <w:t xml:space="preserve">0 </w:t>
            </w:r>
          </w:p>
        </w:tc>
        <w:tc>
          <w:tcPr>
            <w:tcW w:w="483" w:type="dxa"/>
            <w:vAlign w:val="center"/>
          </w:tcPr>
          <w:p w14:paraId="4B003A15" w14:textId="77777777" w:rsidR="0080277F" w:rsidRPr="00F67B29" w:rsidRDefault="0080277F" w:rsidP="0080277F">
            <w:pPr>
              <w:autoSpaceDN w:val="0"/>
              <w:snapToGrid w:val="0"/>
              <w:spacing w:line="220" w:lineRule="exact"/>
              <w:jc w:val="right"/>
              <w:rPr>
                <w:kern w:val="2"/>
                <w:sz w:val="18"/>
                <w:szCs w:val="18"/>
                <w:lang w:eastAsia="zh-CN"/>
              </w:rPr>
            </w:pPr>
            <w:r w:rsidRPr="00F67B29">
              <w:rPr>
                <w:kern w:val="2"/>
                <w:sz w:val="18"/>
                <w:szCs w:val="18"/>
                <w:lang w:eastAsia="zh-CN"/>
              </w:rPr>
              <w:t xml:space="preserve">0 </w:t>
            </w:r>
          </w:p>
        </w:tc>
        <w:tc>
          <w:tcPr>
            <w:tcW w:w="906" w:type="dxa"/>
            <w:vAlign w:val="center"/>
          </w:tcPr>
          <w:p w14:paraId="62C11E81" w14:textId="77777777" w:rsidR="0080277F" w:rsidRPr="00F67B29" w:rsidRDefault="0080277F" w:rsidP="0080277F">
            <w:pPr>
              <w:autoSpaceDN w:val="0"/>
              <w:snapToGrid w:val="0"/>
              <w:spacing w:line="220" w:lineRule="exact"/>
              <w:jc w:val="right"/>
              <w:rPr>
                <w:kern w:val="2"/>
                <w:sz w:val="18"/>
                <w:szCs w:val="18"/>
                <w:lang w:eastAsia="zh-CN"/>
              </w:rPr>
            </w:pPr>
            <w:r w:rsidRPr="00F67B29">
              <w:rPr>
                <w:kern w:val="2"/>
                <w:sz w:val="18"/>
                <w:szCs w:val="18"/>
                <w:lang w:eastAsia="zh-CN"/>
              </w:rPr>
              <w:t xml:space="preserve">0 </w:t>
            </w:r>
          </w:p>
        </w:tc>
        <w:tc>
          <w:tcPr>
            <w:tcW w:w="512" w:type="dxa"/>
            <w:noWrap/>
            <w:vAlign w:val="center"/>
          </w:tcPr>
          <w:p w14:paraId="25BC23C4" w14:textId="10A4B5ED" w:rsidR="0080277F" w:rsidRPr="00F67B29" w:rsidRDefault="0080277F" w:rsidP="0080277F">
            <w:pPr>
              <w:autoSpaceDN w:val="0"/>
              <w:snapToGrid w:val="0"/>
              <w:spacing w:line="220" w:lineRule="exact"/>
              <w:jc w:val="right"/>
              <w:rPr>
                <w:kern w:val="2"/>
                <w:sz w:val="18"/>
                <w:szCs w:val="18"/>
                <w:lang w:eastAsia="zh-CN"/>
              </w:rPr>
            </w:pPr>
            <w:r w:rsidRPr="00F67B29">
              <w:rPr>
                <w:kern w:val="2"/>
                <w:sz w:val="18"/>
                <w:szCs w:val="18"/>
                <w:lang w:eastAsia="zh-CN"/>
              </w:rPr>
              <w:t xml:space="preserve">0 </w:t>
            </w:r>
          </w:p>
        </w:tc>
        <w:tc>
          <w:tcPr>
            <w:tcW w:w="877" w:type="dxa"/>
            <w:vAlign w:val="center"/>
          </w:tcPr>
          <w:p w14:paraId="3DB4D512" w14:textId="5C02D735" w:rsidR="0080277F" w:rsidRPr="00F67B29" w:rsidRDefault="0080277F" w:rsidP="0080277F">
            <w:pPr>
              <w:autoSpaceDN w:val="0"/>
              <w:snapToGrid w:val="0"/>
              <w:spacing w:line="220" w:lineRule="exact"/>
              <w:jc w:val="right"/>
              <w:rPr>
                <w:kern w:val="2"/>
                <w:sz w:val="18"/>
                <w:szCs w:val="18"/>
                <w:lang w:eastAsia="zh-CN"/>
              </w:rPr>
            </w:pPr>
            <w:r w:rsidRPr="00F67B29">
              <w:rPr>
                <w:kern w:val="2"/>
                <w:sz w:val="18"/>
                <w:szCs w:val="18"/>
                <w:lang w:eastAsia="zh-CN"/>
              </w:rPr>
              <w:t xml:space="preserve">0 </w:t>
            </w:r>
          </w:p>
        </w:tc>
      </w:tr>
      <w:tr w:rsidR="00F67B29" w:rsidRPr="00F67B29" w14:paraId="3EA50DC6" w14:textId="77777777" w:rsidTr="0080277F">
        <w:trPr>
          <w:jc w:val="center"/>
        </w:trPr>
        <w:tc>
          <w:tcPr>
            <w:tcW w:w="3005" w:type="dxa"/>
            <w:noWrap/>
            <w:vAlign w:val="center"/>
          </w:tcPr>
          <w:p w14:paraId="1A4D3BE0" w14:textId="77777777" w:rsidR="0080277F" w:rsidRPr="00F67B29" w:rsidRDefault="0080277F" w:rsidP="0080277F">
            <w:pPr>
              <w:widowControl/>
              <w:snapToGrid w:val="0"/>
              <w:spacing w:line="220" w:lineRule="exact"/>
              <w:rPr>
                <w:sz w:val="18"/>
                <w:szCs w:val="18"/>
                <w:lang w:eastAsia="zh-TW"/>
              </w:rPr>
            </w:pPr>
            <w:r w:rsidRPr="00F67B29">
              <w:rPr>
                <w:sz w:val="18"/>
                <w:szCs w:val="18"/>
                <w:lang w:eastAsia="zh-TW"/>
              </w:rPr>
              <w:t xml:space="preserve">　汽車及其零件製造業</w:t>
            </w:r>
          </w:p>
        </w:tc>
        <w:tc>
          <w:tcPr>
            <w:tcW w:w="509" w:type="dxa"/>
            <w:vAlign w:val="bottom"/>
          </w:tcPr>
          <w:p w14:paraId="1FFEBAD2" w14:textId="469DFFFD" w:rsidR="0080277F" w:rsidRPr="00F67B29" w:rsidRDefault="0080277F" w:rsidP="0080277F">
            <w:pPr>
              <w:autoSpaceDN w:val="0"/>
              <w:snapToGrid w:val="0"/>
              <w:spacing w:line="220" w:lineRule="exact"/>
              <w:jc w:val="right"/>
              <w:rPr>
                <w:kern w:val="2"/>
                <w:sz w:val="18"/>
                <w:szCs w:val="18"/>
                <w:lang w:eastAsia="zh-CN"/>
              </w:rPr>
            </w:pPr>
            <w:r w:rsidRPr="00F67B29">
              <w:rPr>
                <w:kern w:val="2"/>
                <w:sz w:val="18"/>
                <w:szCs w:val="18"/>
                <w:lang w:eastAsia="zh-CN"/>
              </w:rPr>
              <w:t>0</w:t>
            </w:r>
          </w:p>
        </w:tc>
        <w:tc>
          <w:tcPr>
            <w:tcW w:w="879" w:type="dxa"/>
            <w:vAlign w:val="bottom"/>
          </w:tcPr>
          <w:p w14:paraId="0A51D7D8" w14:textId="5F46D520" w:rsidR="0080277F" w:rsidRPr="00F67B29" w:rsidRDefault="0080277F" w:rsidP="0080277F">
            <w:pPr>
              <w:autoSpaceDN w:val="0"/>
              <w:snapToGrid w:val="0"/>
              <w:spacing w:line="220" w:lineRule="exact"/>
              <w:jc w:val="right"/>
              <w:rPr>
                <w:kern w:val="2"/>
                <w:sz w:val="18"/>
                <w:szCs w:val="18"/>
                <w:lang w:eastAsia="zh-CN"/>
              </w:rPr>
            </w:pPr>
            <w:r w:rsidRPr="00F67B29">
              <w:rPr>
                <w:kern w:val="2"/>
                <w:sz w:val="18"/>
                <w:szCs w:val="18"/>
                <w:lang w:eastAsia="zh-CN"/>
              </w:rPr>
              <w:t>0</w:t>
            </w:r>
          </w:p>
        </w:tc>
        <w:tc>
          <w:tcPr>
            <w:tcW w:w="549" w:type="dxa"/>
            <w:vAlign w:val="center"/>
          </w:tcPr>
          <w:p w14:paraId="00D22CE0" w14:textId="77777777" w:rsidR="0080277F" w:rsidRPr="00F67B29" w:rsidRDefault="0080277F" w:rsidP="0080277F">
            <w:pPr>
              <w:autoSpaceDN w:val="0"/>
              <w:snapToGrid w:val="0"/>
              <w:spacing w:line="220" w:lineRule="exact"/>
              <w:jc w:val="right"/>
              <w:rPr>
                <w:kern w:val="2"/>
                <w:sz w:val="18"/>
                <w:szCs w:val="18"/>
                <w:lang w:eastAsia="zh-CN"/>
              </w:rPr>
            </w:pPr>
            <w:r w:rsidRPr="00F67B29">
              <w:rPr>
                <w:kern w:val="2"/>
                <w:sz w:val="18"/>
                <w:szCs w:val="18"/>
                <w:lang w:eastAsia="zh-CN"/>
              </w:rPr>
              <w:t xml:space="preserve">0 </w:t>
            </w:r>
          </w:p>
        </w:tc>
        <w:tc>
          <w:tcPr>
            <w:tcW w:w="840" w:type="dxa"/>
            <w:vAlign w:val="center"/>
          </w:tcPr>
          <w:p w14:paraId="1A1031B8" w14:textId="77777777" w:rsidR="0080277F" w:rsidRPr="00F67B29" w:rsidRDefault="0080277F" w:rsidP="0080277F">
            <w:pPr>
              <w:autoSpaceDN w:val="0"/>
              <w:snapToGrid w:val="0"/>
              <w:spacing w:line="220" w:lineRule="exact"/>
              <w:jc w:val="right"/>
              <w:rPr>
                <w:kern w:val="2"/>
                <w:sz w:val="18"/>
                <w:szCs w:val="18"/>
                <w:lang w:eastAsia="zh-CN"/>
              </w:rPr>
            </w:pPr>
            <w:r w:rsidRPr="00F67B29">
              <w:rPr>
                <w:kern w:val="2"/>
                <w:sz w:val="18"/>
                <w:szCs w:val="18"/>
                <w:lang w:eastAsia="zh-CN"/>
              </w:rPr>
              <w:t xml:space="preserve">0 </w:t>
            </w:r>
          </w:p>
        </w:tc>
        <w:tc>
          <w:tcPr>
            <w:tcW w:w="483" w:type="dxa"/>
            <w:vAlign w:val="center"/>
          </w:tcPr>
          <w:p w14:paraId="7A5016FD" w14:textId="77777777" w:rsidR="0080277F" w:rsidRPr="00F67B29" w:rsidRDefault="0080277F" w:rsidP="0080277F">
            <w:pPr>
              <w:autoSpaceDN w:val="0"/>
              <w:snapToGrid w:val="0"/>
              <w:spacing w:line="220" w:lineRule="exact"/>
              <w:jc w:val="right"/>
              <w:rPr>
                <w:kern w:val="2"/>
                <w:sz w:val="18"/>
                <w:szCs w:val="18"/>
                <w:lang w:eastAsia="zh-CN"/>
              </w:rPr>
            </w:pPr>
            <w:r w:rsidRPr="00F67B29">
              <w:rPr>
                <w:kern w:val="2"/>
                <w:sz w:val="18"/>
                <w:szCs w:val="18"/>
                <w:lang w:eastAsia="zh-CN"/>
              </w:rPr>
              <w:t xml:space="preserve">0 </w:t>
            </w:r>
          </w:p>
        </w:tc>
        <w:tc>
          <w:tcPr>
            <w:tcW w:w="906" w:type="dxa"/>
            <w:vAlign w:val="center"/>
          </w:tcPr>
          <w:p w14:paraId="6D8EE79F" w14:textId="77777777" w:rsidR="0080277F" w:rsidRPr="00F67B29" w:rsidRDefault="0080277F" w:rsidP="0080277F">
            <w:pPr>
              <w:autoSpaceDN w:val="0"/>
              <w:snapToGrid w:val="0"/>
              <w:spacing w:line="220" w:lineRule="exact"/>
              <w:jc w:val="right"/>
              <w:rPr>
                <w:kern w:val="2"/>
                <w:sz w:val="18"/>
                <w:szCs w:val="18"/>
                <w:lang w:eastAsia="zh-CN"/>
              </w:rPr>
            </w:pPr>
            <w:r w:rsidRPr="00F67B29">
              <w:rPr>
                <w:kern w:val="2"/>
                <w:sz w:val="18"/>
                <w:szCs w:val="18"/>
                <w:lang w:eastAsia="zh-CN"/>
              </w:rPr>
              <w:t xml:space="preserve">0 </w:t>
            </w:r>
          </w:p>
        </w:tc>
        <w:tc>
          <w:tcPr>
            <w:tcW w:w="512" w:type="dxa"/>
            <w:noWrap/>
            <w:vAlign w:val="center"/>
          </w:tcPr>
          <w:p w14:paraId="1E58C303" w14:textId="4A9B9706" w:rsidR="0080277F" w:rsidRPr="00F67B29" w:rsidRDefault="0080277F" w:rsidP="0080277F">
            <w:pPr>
              <w:autoSpaceDN w:val="0"/>
              <w:snapToGrid w:val="0"/>
              <w:spacing w:line="220" w:lineRule="exact"/>
              <w:jc w:val="right"/>
              <w:rPr>
                <w:kern w:val="2"/>
                <w:sz w:val="18"/>
                <w:szCs w:val="18"/>
                <w:lang w:eastAsia="zh-CN"/>
              </w:rPr>
            </w:pPr>
            <w:r w:rsidRPr="00F67B29">
              <w:rPr>
                <w:kern w:val="2"/>
                <w:sz w:val="18"/>
                <w:szCs w:val="18"/>
                <w:lang w:eastAsia="zh-CN"/>
              </w:rPr>
              <w:t xml:space="preserve">0 </w:t>
            </w:r>
          </w:p>
        </w:tc>
        <w:tc>
          <w:tcPr>
            <w:tcW w:w="877" w:type="dxa"/>
            <w:vAlign w:val="center"/>
          </w:tcPr>
          <w:p w14:paraId="4E3E147E" w14:textId="16C34E63" w:rsidR="0080277F" w:rsidRPr="00F67B29" w:rsidRDefault="0080277F" w:rsidP="0080277F">
            <w:pPr>
              <w:autoSpaceDN w:val="0"/>
              <w:snapToGrid w:val="0"/>
              <w:spacing w:line="220" w:lineRule="exact"/>
              <w:jc w:val="right"/>
              <w:rPr>
                <w:kern w:val="2"/>
                <w:sz w:val="18"/>
                <w:szCs w:val="18"/>
                <w:lang w:eastAsia="zh-CN"/>
              </w:rPr>
            </w:pPr>
            <w:r w:rsidRPr="00F67B29">
              <w:rPr>
                <w:kern w:val="2"/>
                <w:sz w:val="18"/>
                <w:szCs w:val="18"/>
                <w:lang w:eastAsia="zh-CN"/>
              </w:rPr>
              <w:t xml:space="preserve">0 </w:t>
            </w:r>
          </w:p>
        </w:tc>
      </w:tr>
      <w:tr w:rsidR="00F67B29" w:rsidRPr="00F67B29" w14:paraId="1E12DF65" w14:textId="77777777" w:rsidTr="0080277F">
        <w:trPr>
          <w:jc w:val="center"/>
        </w:trPr>
        <w:tc>
          <w:tcPr>
            <w:tcW w:w="3005" w:type="dxa"/>
            <w:noWrap/>
            <w:vAlign w:val="center"/>
          </w:tcPr>
          <w:p w14:paraId="5D0E4343" w14:textId="77777777" w:rsidR="0080277F" w:rsidRPr="00F67B29" w:rsidRDefault="0080277F" w:rsidP="0080277F">
            <w:pPr>
              <w:widowControl/>
              <w:snapToGrid w:val="0"/>
              <w:spacing w:line="220" w:lineRule="exact"/>
              <w:rPr>
                <w:sz w:val="18"/>
                <w:szCs w:val="18"/>
                <w:lang w:eastAsia="zh-TW"/>
              </w:rPr>
            </w:pPr>
            <w:r w:rsidRPr="00F67B29">
              <w:rPr>
                <w:sz w:val="18"/>
                <w:szCs w:val="18"/>
                <w:lang w:eastAsia="zh-TW"/>
              </w:rPr>
              <w:t xml:space="preserve">　其他運輸工具製造業</w:t>
            </w:r>
          </w:p>
        </w:tc>
        <w:tc>
          <w:tcPr>
            <w:tcW w:w="509" w:type="dxa"/>
            <w:vAlign w:val="bottom"/>
          </w:tcPr>
          <w:p w14:paraId="0737557C" w14:textId="167EB6E7" w:rsidR="0080277F" w:rsidRPr="00F67B29" w:rsidRDefault="0080277F" w:rsidP="0080277F">
            <w:pPr>
              <w:autoSpaceDN w:val="0"/>
              <w:snapToGrid w:val="0"/>
              <w:spacing w:line="220" w:lineRule="exact"/>
              <w:jc w:val="right"/>
              <w:rPr>
                <w:kern w:val="2"/>
                <w:sz w:val="18"/>
                <w:szCs w:val="18"/>
                <w:lang w:eastAsia="zh-CN"/>
              </w:rPr>
            </w:pPr>
            <w:r w:rsidRPr="00F67B29">
              <w:rPr>
                <w:kern w:val="2"/>
                <w:sz w:val="18"/>
                <w:szCs w:val="18"/>
                <w:lang w:eastAsia="zh-CN"/>
              </w:rPr>
              <w:t>0</w:t>
            </w:r>
          </w:p>
        </w:tc>
        <w:tc>
          <w:tcPr>
            <w:tcW w:w="879" w:type="dxa"/>
            <w:vAlign w:val="bottom"/>
          </w:tcPr>
          <w:p w14:paraId="70D717FD" w14:textId="018F02F8" w:rsidR="0080277F" w:rsidRPr="00F67B29" w:rsidRDefault="0080277F" w:rsidP="0080277F">
            <w:pPr>
              <w:autoSpaceDN w:val="0"/>
              <w:snapToGrid w:val="0"/>
              <w:spacing w:line="220" w:lineRule="exact"/>
              <w:jc w:val="right"/>
              <w:rPr>
                <w:kern w:val="2"/>
                <w:sz w:val="18"/>
                <w:szCs w:val="18"/>
                <w:lang w:eastAsia="zh-CN"/>
              </w:rPr>
            </w:pPr>
            <w:r w:rsidRPr="00F67B29">
              <w:rPr>
                <w:kern w:val="2"/>
                <w:sz w:val="18"/>
                <w:szCs w:val="18"/>
                <w:lang w:eastAsia="zh-CN"/>
              </w:rPr>
              <w:t>0</w:t>
            </w:r>
          </w:p>
        </w:tc>
        <w:tc>
          <w:tcPr>
            <w:tcW w:w="549" w:type="dxa"/>
            <w:vAlign w:val="center"/>
          </w:tcPr>
          <w:p w14:paraId="06C0299E" w14:textId="77777777" w:rsidR="0080277F" w:rsidRPr="00F67B29" w:rsidRDefault="0080277F" w:rsidP="0080277F">
            <w:pPr>
              <w:autoSpaceDN w:val="0"/>
              <w:snapToGrid w:val="0"/>
              <w:spacing w:line="220" w:lineRule="exact"/>
              <w:jc w:val="right"/>
              <w:rPr>
                <w:kern w:val="2"/>
                <w:sz w:val="18"/>
                <w:szCs w:val="18"/>
                <w:lang w:eastAsia="zh-CN"/>
              </w:rPr>
            </w:pPr>
            <w:r w:rsidRPr="00F67B29">
              <w:rPr>
                <w:kern w:val="2"/>
                <w:sz w:val="18"/>
                <w:szCs w:val="18"/>
                <w:lang w:eastAsia="zh-CN"/>
              </w:rPr>
              <w:t xml:space="preserve">0 </w:t>
            </w:r>
          </w:p>
        </w:tc>
        <w:tc>
          <w:tcPr>
            <w:tcW w:w="840" w:type="dxa"/>
            <w:vAlign w:val="center"/>
          </w:tcPr>
          <w:p w14:paraId="15094AAC" w14:textId="77777777" w:rsidR="0080277F" w:rsidRPr="00F67B29" w:rsidRDefault="0080277F" w:rsidP="0080277F">
            <w:pPr>
              <w:autoSpaceDN w:val="0"/>
              <w:snapToGrid w:val="0"/>
              <w:spacing w:line="220" w:lineRule="exact"/>
              <w:jc w:val="right"/>
              <w:rPr>
                <w:kern w:val="2"/>
                <w:sz w:val="18"/>
                <w:szCs w:val="18"/>
                <w:lang w:eastAsia="zh-CN"/>
              </w:rPr>
            </w:pPr>
            <w:r w:rsidRPr="00F67B29">
              <w:rPr>
                <w:kern w:val="2"/>
                <w:sz w:val="18"/>
                <w:szCs w:val="18"/>
                <w:lang w:eastAsia="zh-CN"/>
              </w:rPr>
              <w:t xml:space="preserve">0 </w:t>
            </w:r>
          </w:p>
        </w:tc>
        <w:tc>
          <w:tcPr>
            <w:tcW w:w="483" w:type="dxa"/>
            <w:vAlign w:val="center"/>
          </w:tcPr>
          <w:p w14:paraId="20826BC6" w14:textId="77777777" w:rsidR="0080277F" w:rsidRPr="00F67B29" w:rsidRDefault="0080277F" w:rsidP="0080277F">
            <w:pPr>
              <w:autoSpaceDN w:val="0"/>
              <w:snapToGrid w:val="0"/>
              <w:spacing w:line="220" w:lineRule="exact"/>
              <w:jc w:val="right"/>
              <w:rPr>
                <w:kern w:val="2"/>
                <w:sz w:val="18"/>
                <w:szCs w:val="18"/>
                <w:lang w:eastAsia="zh-CN"/>
              </w:rPr>
            </w:pPr>
            <w:r w:rsidRPr="00F67B29">
              <w:rPr>
                <w:kern w:val="2"/>
                <w:sz w:val="18"/>
                <w:szCs w:val="18"/>
                <w:lang w:eastAsia="zh-CN"/>
              </w:rPr>
              <w:t xml:space="preserve">0 </w:t>
            </w:r>
          </w:p>
        </w:tc>
        <w:tc>
          <w:tcPr>
            <w:tcW w:w="906" w:type="dxa"/>
            <w:vAlign w:val="center"/>
          </w:tcPr>
          <w:p w14:paraId="466D42C0" w14:textId="77777777" w:rsidR="0080277F" w:rsidRPr="00F67B29" w:rsidRDefault="0080277F" w:rsidP="0080277F">
            <w:pPr>
              <w:autoSpaceDN w:val="0"/>
              <w:snapToGrid w:val="0"/>
              <w:spacing w:line="220" w:lineRule="exact"/>
              <w:jc w:val="right"/>
              <w:rPr>
                <w:kern w:val="2"/>
                <w:sz w:val="18"/>
                <w:szCs w:val="18"/>
                <w:lang w:eastAsia="zh-CN"/>
              </w:rPr>
            </w:pPr>
            <w:r w:rsidRPr="00F67B29">
              <w:rPr>
                <w:kern w:val="2"/>
                <w:sz w:val="18"/>
                <w:szCs w:val="18"/>
                <w:lang w:eastAsia="zh-CN"/>
              </w:rPr>
              <w:t xml:space="preserve">0 </w:t>
            </w:r>
          </w:p>
        </w:tc>
        <w:tc>
          <w:tcPr>
            <w:tcW w:w="512" w:type="dxa"/>
            <w:noWrap/>
            <w:vAlign w:val="center"/>
          </w:tcPr>
          <w:p w14:paraId="68A6A5F3" w14:textId="4C180716" w:rsidR="0080277F" w:rsidRPr="00F67B29" w:rsidRDefault="0080277F" w:rsidP="0080277F">
            <w:pPr>
              <w:autoSpaceDN w:val="0"/>
              <w:snapToGrid w:val="0"/>
              <w:spacing w:line="220" w:lineRule="exact"/>
              <w:jc w:val="right"/>
              <w:rPr>
                <w:kern w:val="2"/>
                <w:sz w:val="18"/>
                <w:szCs w:val="18"/>
                <w:lang w:eastAsia="zh-CN"/>
              </w:rPr>
            </w:pPr>
            <w:r w:rsidRPr="00F67B29">
              <w:rPr>
                <w:kern w:val="2"/>
                <w:sz w:val="18"/>
                <w:szCs w:val="18"/>
                <w:lang w:eastAsia="zh-CN"/>
              </w:rPr>
              <w:t xml:space="preserve">0 </w:t>
            </w:r>
          </w:p>
        </w:tc>
        <w:tc>
          <w:tcPr>
            <w:tcW w:w="877" w:type="dxa"/>
            <w:vAlign w:val="center"/>
          </w:tcPr>
          <w:p w14:paraId="5C395230" w14:textId="094EBB8A" w:rsidR="0080277F" w:rsidRPr="00F67B29" w:rsidRDefault="0080277F" w:rsidP="0080277F">
            <w:pPr>
              <w:autoSpaceDN w:val="0"/>
              <w:snapToGrid w:val="0"/>
              <w:spacing w:line="220" w:lineRule="exact"/>
              <w:jc w:val="right"/>
              <w:rPr>
                <w:kern w:val="2"/>
                <w:sz w:val="18"/>
                <w:szCs w:val="18"/>
                <w:lang w:eastAsia="zh-CN"/>
              </w:rPr>
            </w:pPr>
            <w:r w:rsidRPr="00F67B29">
              <w:rPr>
                <w:kern w:val="2"/>
                <w:sz w:val="18"/>
                <w:szCs w:val="18"/>
                <w:lang w:eastAsia="zh-CN"/>
              </w:rPr>
              <w:t xml:space="preserve">0 </w:t>
            </w:r>
          </w:p>
        </w:tc>
      </w:tr>
      <w:tr w:rsidR="00F67B29" w:rsidRPr="00F67B29" w14:paraId="220B19CA" w14:textId="77777777" w:rsidTr="0080277F">
        <w:trPr>
          <w:jc w:val="center"/>
        </w:trPr>
        <w:tc>
          <w:tcPr>
            <w:tcW w:w="3005" w:type="dxa"/>
            <w:noWrap/>
            <w:vAlign w:val="center"/>
          </w:tcPr>
          <w:p w14:paraId="5510E501" w14:textId="77777777" w:rsidR="0080277F" w:rsidRPr="00F67B29" w:rsidRDefault="0080277F" w:rsidP="0080277F">
            <w:pPr>
              <w:widowControl/>
              <w:snapToGrid w:val="0"/>
              <w:spacing w:line="220" w:lineRule="exact"/>
              <w:rPr>
                <w:sz w:val="18"/>
                <w:szCs w:val="18"/>
              </w:rPr>
            </w:pPr>
            <w:r w:rsidRPr="00F67B29">
              <w:rPr>
                <w:sz w:val="18"/>
                <w:szCs w:val="18"/>
              </w:rPr>
              <w:t xml:space="preserve">　家具製造業</w:t>
            </w:r>
          </w:p>
        </w:tc>
        <w:tc>
          <w:tcPr>
            <w:tcW w:w="509" w:type="dxa"/>
            <w:vAlign w:val="bottom"/>
          </w:tcPr>
          <w:p w14:paraId="042E43DD" w14:textId="30BEF778" w:rsidR="0080277F" w:rsidRPr="00F67B29" w:rsidRDefault="0080277F" w:rsidP="0080277F">
            <w:pPr>
              <w:autoSpaceDN w:val="0"/>
              <w:snapToGrid w:val="0"/>
              <w:spacing w:line="220" w:lineRule="exact"/>
              <w:jc w:val="right"/>
              <w:rPr>
                <w:kern w:val="2"/>
                <w:sz w:val="18"/>
                <w:szCs w:val="18"/>
                <w:lang w:eastAsia="zh-CN"/>
              </w:rPr>
            </w:pPr>
            <w:r w:rsidRPr="00F67B29">
              <w:rPr>
                <w:kern w:val="2"/>
                <w:sz w:val="18"/>
                <w:szCs w:val="18"/>
                <w:lang w:eastAsia="zh-CN"/>
              </w:rPr>
              <w:t>0</w:t>
            </w:r>
          </w:p>
        </w:tc>
        <w:tc>
          <w:tcPr>
            <w:tcW w:w="879" w:type="dxa"/>
            <w:vAlign w:val="bottom"/>
          </w:tcPr>
          <w:p w14:paraId="7DEE295B" w14:textId="1322F08B" w:rsidR="0080277F" w:rsidRPr="00F67B29" w:rsidRDefault="0080277F" w:rsidP="0080277F">
            <w:pPr>
              <w:autoSpaceDN w:val="0"/>
              <w:snapToGrid w:val="0"/>
              <w:spacing w:line="220" w:lineRule="exact"/>
              <w:jc w:val="right"/>
              <w:rPr>
                <w:kern w:val="2"/>
                <w:sz w:val="18"/>
                <w:szCs w:val="18"/>
                <w:lang w:eastAsia="zh-CN"/>
              </w:rPr>
            </w:pPr>
            <w:r w:rsidRPr="00F67B29">
              <w:rPr>
                <w:kern w:val="2"/>
                <w:sz w:val="18"/>
                <w:szCs w:val="18"/>
                <w:lang w:eastAsia="zh-CN"/>
              </w:rPr>
              <w:t>0</w:t>
            </w:r>
          </w:p>
        </w:tc>
        <w:tc>
          <w:tcPr>
            <w:tcW w:w="549" w:type="dxa"/>
            <w:vAlign w:val="center"/>
          </w:tcPr>
          <w:p w14:paraId="34B5917A" w14:textId="77777777" w:rsidR="0080277F" w:rsidRPr="00F67B29" w:rsidRDefault="0080277F" w:rsidP="0080277F">
            <w:pPr>
              <w:autoSpaceDN w:val="0"/>
              <w:snapToGrid w:val="0"/>
              <w:spacing w:line="220" w:lineRule="exact"/>
              <w:jc w:val="right"/>
              <w:rPr>
                <w:kern w:val="2"/>
                <w:sz w:val="18"/>
                <w:szCs w:val="18"/>
                <w:lang w:eastAsia="zh-CN"/>
              </w:rPr>
            </w:pPr>
            <w:r w:rsidRPr="00F67B29">
              <w:rPr>
                <w:kern w:val="2"/>
                <w:sz w:val="18"/>
                <w:szCs w:val="18"/>
                <w:lang w:eastAsia="zh-CN"/>
              </w:rPr>
              <w:t xml:space="preserve">0 </w:t>
            </w:r>
          </w:p>
        </w:tc>
        <w:tc>
          <w:tcPr>
            <w:tcW w:w="840" w:type="dxa"/>
            <w:vAlign w:val="center"/>
          </w:tcPr>
          <w:p w14:paraId="349AD41B" w14:textId="77777777" w:rsidR="0080277F" w:rsidRPr="00F67B29" w:rsidRDefault="0080277F" w:rsidP="0080277F">
            <w:pPr>
              <w:autoSpaceDN w:val="0"/>
              <w:snapToGrid w:val="0"/>
              <w:spacing w:line="220" w:lineRule="exact"/>
              <w:jc w:val="right"/>
              <w:rPr>
                <w:kern w:val="2"/>
                <w:sz w:val="18"/>
                <w:szCs w:val="18"/>
                <w:lang w:eastAsia="zh-CN"/>
              </w:rPr>
            </w:pPr>
            <w:r w:rsidRPr="00F67B29">
              <w:rPr>
                <w:kern w:val="2"/>
                <w:sz w:val="18"/>
                <w:szCs w:val="18"/>
                <w:lang w:eastAsia="zh-CN"/>
              </w:rPr>
              <w:t xml:space="preserve">0 </w:t>
            </w:r>
          </w:p>
        </w:tc>
        <w:tc>
          <w:tcPr>
            <w:tcW w:w="483" w:type="dxa"/>
            <w:vAlign w:val="center"/>
          </w:tcPr>
          <w:p w14:paraId="32C7E108" w14:textId="77777777" w:rsidR="0080277F" w:rsidRPr="00F67B29" w:rsidRDefault="0080277F" w:rsidP="0080277F">
            <w:pPr>
              <w:autoSpaceDN w:val="0"/>
              <w:snapToGrid w:val="0"/>
              <w:spacing w:line="220" w:lineRule="exact"/>
              <w:jc w:val="right"/>
              <w:rPr>
                <w:kern w:val="2"/>
                <w:sz w:val="18"/>
                <w:szCs w:val="18"/>
                <w:lang w:eastAsia="zh-CN"/>
              </w:rPr>
            </w:pPr>
            <w:r w:rsidRPr="00F67B29">
              <w:rPr>
                <w:kern w:val="2"/>
                <w:sz w:val="18"/>
                <w:szCs w:val="18"/>
                <w:lang w:eastAsia="zh-CN"/>
              </w:rPr>
              <w:t xml:space="preserve">0 </w:t>
            </w:r>
          </w:p>
        </w:tc>
        <w:tc>
          <w:tcPr>
            <w:tcW w:w="906" w:type="dxa"/>
            <w:vAlign w:val="center"/>
          </w:tcPr>
          <w:p w14:paraId="3910C5DA" w14:textId="77777777" w:rsidR="0080277F" w:rsidRPr="00F67B29" w:rsidRDefault="0080277F" w:rsidP="0080277F">
            <w:pPr>
              <w:autoSpaceDN w:val="0"/>
              <w:snapToGrid w:val="0"/>
              <w:spacing w:line="220" w:lineRule="exact"/>
              <w:jc w:val="right"/>
              <w:rPr>
                <w:kern w:val="2"/>
                <w:sz w:val="18"/>
                <w:szCs w:val="18"/>
                <w:lang w:eastAsia="zh-CN"/>
              </w:rPr>
            </w:pPr>
            <w:r w:rsidRPr="00F67B29">
              <w:rPr>
                <w:kern w:val="2"/>
                <w:sz w:val="18"/>
                <w:szCs w:val="18"/>
                <w:lang w:eastAsia="zh-CN"/>
              </w:rPr>
              <w:t xml:space="preserve">0 </w:t>
            </w:r>
          </w:p>
        </w:tc>
        <w:tc>
          <w:tcPr>
            <w:tcW w:w="512" w:type="dxa"/>
            <w:noWrap/>
            <w:vAlign w:val="center"/>
          </w:tcPr>
          <w:p w14:paraId="5382FCC8" w14:textId="5EA7010D" w:rsidR="0080277F" w:rsidRPr="00F67B29" w:rsidRDefault="0080277F" w:rsidP="0080277F">
            <w:pPr>
              <w:autoSpaceDN w:val="0"/>
              <w:snapToGrid w:val="0"/>
              <w:spacing w:line="220" w:lineRule="exact"/>
              <w:jc w:val="right"/>
              <w:rPr>
                <w:kern w:val="2"/>
                <w:sz w:val="18"/>
                <w:szCs w:val="18"/>
                <w:lang w:eastAsia="zh-CN"/>
              </w:rPr>
            </w:pPr>
            <w:r w:rsidRPr="00F67B29">
              <w:rPr>
                <w:kern w:val="2"/>
                <w:sz w:val="18"/>
                <w:szCs w:val="18"/>
                <w:lang w:eastAsia="zh-CN"/>
              </w:rPr>
              <w:t xml:space="preserve">0 </w:t>
            </w:r>
          </w:p>
        </w:tc>
        <w:tc>
          <w:tcPr>
            <w:tcW w:w="877" w:type="dxa"/>
            <w:vAlign w:val="center"/>
          </w:tcPr>
          <w:p w14:paraId="63287486" w14:textId="7D28D0AC" w:rsidR="0080277F" w:rsidRPr="00F67B29" w:rsidRDefault="0080277F" w:rsidP="0080277F">
            <w:pPr>
              <w:autoSpaceDN w:val="0"/>
              <w:snapToGrid w:val="0"/>
              <w:spacing w:line="220" w:lineRule="exact"/>
              <w:jc w:val="right"/>
              <w:rPr>
                <w:kern w:val="2"/>
                <w:sz w:val="18"/>
                <w:szCs w:val="18"/>
                <w:lang w:eastAsia="zh-CN"/>
              </w:rPr>
            </w:pPr>
            <w:r w:rsidRPr="00F67B29">
              <w:rPr>
                <w:kern w:val="2"/>
                <w:sz w:val="18"/>
                <w:szCs w:val="18"/>
                <w:lang w:eastAsia="zh-CN"/>
              </w:rPr>
              <w:t xml:space="preserve">0 </w:t>
            </w:r>
          </w:p>
        </w:tc>
      </w:tr>
      <w:tr w:rsidR="00F67B29" w:rsidRPr="00F67B29" w14:paraId="3D439C23" w14:textId="77777777" w:rsidTr="0080277F">
        <w:trPr>
          <w:jc w:val="center"/>
        </w:trPr>
        <w:tc>
          <w:tcPr>
            <w:tcW w:w="3005" w:type="dxa"/>
            <w:noWrap/>
            <w:vAlign w:val="center"/>
          </w:tcPr>
          <w:p w14:paraId="1EE91D72" w14:textId="77777777" w:rsidR="0080277F" w:rsidRPr="00F67B29" w:rsidRDefault="0080277F" w:rsidP="0080277F">
            <w:pPr>
              <w:widowControl/>
              <w:snapToGrid w:val="0"/>
              <w:spacing w:line="220" w:lineRule="exact"/>
              <w:rPr>
                <w:sz w:val="18"/>
                <w:szCs w:val="18"/>
              </w:rPr>
            </w:pPr>
            <w:r w:rsidRPr="00F67B29">
              <w:rPr>
                <w:sz w:val="18"/>
                <w:szCs w:val="18"/>
              </w:rPr>
              <w:t xml:space="preserve">　其他製造業</w:t>
            </w:r>
          </w:p>
        </w:tc>
        <w:tc>
          <w:tcPr>
            <w:tcW w:w="509" w:type="dxa"/>
            <w:vAlign w:val="bottom"/>
          </w:tcPr>
          <w:p w14:paraId="701B67B1" w14:textId="54616219" w:rsidR="0080277F" w:rsidRPr="00F67B29" w:rsidRDefault="0080277F" w:rsidP="0080277F">
            <w:pPr>
              <w:autoSpaceDN w:val="0"/>
              <w:snapToGrid w:val="0"/>
              <w:spacing w:line="220" w:lineRule="exact"/>
              <w:jc w:val="right"/>
              <w:rPr>
                <w:kern w:val="2"/>
                <w:sz w:val="18"/>
                <w:szCs w:val="18"/>
                <w:lang w:eastAsia="zh-CN"/>
              </w:rPr>
            </w:pPr>
            <w:r w:rsidRPr="00F67B29">
              <w:rPr>
                <w:kern w:val="2"/>
                <w:sz w:val="18"/>
                <w:szCs w:val="18"/>
                <w:lang w:eastAsia="zh-CN"/>
              </w:rPr>
              <w:t>0</w:t>
            </w:r>
          </w:p>
        </w:tc>
        <w:tc>
          <w:tcPr>
            <w:tcW w:w="879" w:type="dxa"/>
            <w:vAlign w:val="bottom"/>
          </w:tcPr>
          <w:p w14:paraId="6665E3DD" w14:textId="2DADD5D8" w:rsidR="0080277F" w:rsidRPr="00F67B29" w:rsidRDefault="0080277F" w:rsidP="0080277F">
            <w:pPr>
              <w:autoSpaceDN w:val="0"/>
              <w:snapToGrid w:val="0"/>
              <w:spacing w:line="220" w:lineRule="exact"/>
              <w:jc w:val="right"/>
              <w:rPr>
                <w:kern w:val="2"/>
                <w:sz w:val="18"/>
                <w:szCs w:val="18"/>
                <w:lang w:eastAsia="zh-CN"/>
              </w:rPr>
            </w:pPr>
            <w:r w:rsidRPr="00F67B29">
              <w:rPr>
                <w:kern w:val="2"/>
                <w:sz w:val="18"/>
                <w:szCs w:val="18"/>
                <w:lang w:eastAsia="zh-CN"/>
              </w:rPr>
              <w:t>0</w:t>
            </w:r>
          </w:p>
        </w:tc>
        <w:tc>
          <w:tcPr>
            <w:tcW w:w="549" w:type="dxa"/>
            <w:vAlign w:val="center"/>
          </w:tcPr>
          <w:p w14:paraId="6DE38B25" w14:textId="77777777" w:rsidR="0080277F" w:rsidRPr="00F67B29" w:rsidRDefault="0080277F" w:rsidP="0080277F">
            <w:pPr>
              <w:autoSpaceDN w:val="0"/>
              <w:snapToGrid w:val="0"/>
              <w:spacing w:line="220" w:lineRule="exact"/>
              <w:jc w:val="right"/>
              <w:rPr>
                <w:kern w:val="2"/>
                <w:sz w:val="18"/>
                <w:szCs w:val="18"/>
                <w:lang w:eastAsia="zh-CN"/>
              </w:rPr>
            </w:pPr>
            <w:r w:rsidRPr="00F67B29">
              <w:rPr>
                <w:kern w:val="2"/>
                <w:sz w:val="18"/>
                <w:szCs w:val="18"/>
                <w:lang w:eastAsia="zh-CN"/>
              </w:rPr>
              <w:t xml:space="preserve">0 </w:t>
            </w:r>
          </w:p>
        </w:tc>
        <w:tc>
          <w:tcPr>
            <w:tcW w:w="840" w:type="dxa"/>
            <w:vAlign w:val="center"/>
          </w:tcPr>
          <w:p w14:paraId="4D5DFFEE" w14:textId="77777777" w:rsidR="0080277F" w:rsidRPr="00F67B29" w:rsidRDefault="0080277F" w:rsidP="0080277F">
            <w:pPr>
              <w:autoSpaceDN w:val="0"/>
              <w:snapToGrid w:val="0"/>
              <w:spacing w:line="220" w:lineRule="exact"/>
              <w:jc w:val="right"/>
              <w:rPr>
                <w:kern w:val="2"/>
                <w:sz w:val="18"/>
                <w:szCs w:val="18"/>
                <w:lang w:eastAsia="zh-CN"/>
              </w:rPr>
            </w:pPr>
            <w:r w:rsidRPr="00F67B29">
              <w:rPr>
                <w:kern w:val="2"/>
                <w:sz w:val="18"/>
                <w:szCs w:val="18"/>
                <w:lang w:eastAsia="zh-CN"/>
              </w:rPr>
              <w:t xml:space="preserve">0 </w:t>
            </w:r>
          </w:p>
        </w:tc>
        <w:tc>
          <w:tcPr>
            <w:tcW w:w="483" w:type="dxa"/>
            <w:vAlign w:val="center"/>
          </w:tcPr>
          <w:p w14:paraId="2A30201C" w14:textId="77777777" w:rsidR="0080277F" w:rsidRPr="00F67B29" w:rsidRDefault="0080277F" w:rsidP="0080277F">
            <w:pPr>
              <w:autoSpaceDN w:val="0"/>
              <w:snapToGrid w:val="0"/>
              <w:spacing w:line="220" w:lineRule="exact"/>
              <w:jc w:val="right"/>
              <w:rPr>
                <w:kern w:val="2"/>
                <w:sz w:val="18"/>
                <w:szCs w:val="18"/>
                <w:lang w:eastAsia="zh-CN"/>
              </w:rPr>
            </w:pPr>
            <w:r w:rsidRPr="00F67B29">
              <w:rPr>
                <w:kern w:val="2"/>
                <w:sz w:val="18"/>
                <w:szCs w:val="18"/>
                <w:lang w:eastAsia="zh-CN"/>
              </w:rPr>
              <w:t xml:space="preserve">0 </w:t>
            </w:r>
          </w:p>
        </w:tc>
        <w:tc>
          <w:tcPr>
            <w:tcW w:w="906" w:type="dxa"/>
            <w:vAlign w:val="center"/>
          </w:tcPr>
          <w:p w14:paraId="134C9310" w14:textId="77777777" w:rsidR="0080277F" w:rsidRPr="00F67B29" w:rsidRDefault="0080277F" w:rsidP="0080277F">
            <w:pPr>
              <w:autoSpaceDN w:val="0"/>
              <w:snapToGrid w:val="0"/>
              <w:spacing w:line="220" w:lineRule="exact"/>
              <w:jc w:val="right"/>
              <w:rPr>
                <w:kern w:val="2"/>
                <w:sz w:val="18"/>
                <w:szCs w:val="18"/>
                <w:lang w:eastAsia="zh-CN"/>
              </w:rPr>
            </w:pPr>
            <w:r w:rsidRPr="00F67B29">
              <w:rPr>
                <w:kern w:val="2"/>
                <w:sz w:val="18"/>
                <w:szCs w:val="18"/>
                <w:lang w:eastAsia="zh-CN"/>
              </w:rPr>
              <w:t xml:space="preserve">0 </w:t>
            </w:r>
          </w:p>
        </w:tc>
        <w:tc>
          <w:tcPr>
            <w:tcW w:w="512" w:type="dxa"/>
            <w:noWrap/>
            <w:vAlign w:val="center"/>
          </w:tcPr>
          <w:p w14:paraId="7BB28BD3" w14:textId="4E98C291" w:rsidR="0080277F" w:rsidRPr="00F67B29" w:rsidRDefault="0080277F" w:rsidP="0080277F">
            <w:pPr>
              <w:autoSpaceDN w:val="0"/>
              <w:snapToGrid w:val="0"/>
              <w:spacing w:line="220" w:lineRule="exact"/>
              <w:jc w:val="right"/>
              <w:rPr>
                <w:kern w:val="2"/>
                <w:sz w:val="18"/>
                <w:szCs w:val="18"/>
                <w:lang w:eastAsia="zh-CN"/>
              </w:rPr>
            </w:pPr>
            <w:r w:rsidRPr="00F67B29">
              <w:rPr>
                <w:kern w:val="2"/>
                <w:sz w:val="18"/>
                <w:szCs w:val="18"/>
                <w:lang w:eastAsia="zh-CN"/>
              </w:rPr>
              <w:t xml:space="preserve">0 </w:t>
            </w:r>
          </w:p>
        </w:tc>
        <w:tc>
          <w:tcPr>
            <w:tcW w:w="877" w:type="dxa"/>
            <w:vAlign w:val="center"/>
          </w:tcPr>
          <w:p w14:paraId="0BAB14A4" w14:textId="52FB1953" w:rsidR="0080277F" w:rsidRPr="00F67B29" w:rsidRDefault="0080277F" w:rsidP="0080277F">
            <w:pPr>
              <w:autoSpaceDN w:val="0"/>
              <w:snapToGrid w:val="0"/>
              <w:spacing w:line="220" w:lineRule="exact"/>
              <w:jc w:val="right"/>
              <w:rPr>
                <w:kern w:val="2"/>
                <w:sz w:val="18"/>
                <w:szCs w:val="18"/>
                <w:lang w:eastAsia="zh-CN"/>
              </w:rPr>
            </w:pPr>
            <w:r w:rsidRPr="00F67B29">
              <w:rPr>
                <w:kern w:val="2"/>
                <w:sz w:val="18"/>
                <w:szCs w:val="18"/>
                <w:lang w:eastAsia="zh-CN"/>
              </w:rPr>
              <w:t xml:space="preserve">0 </w:t>
            </w:r>
          </w:p>
        </w:tc>
      </w:tr>
      <w:tr w:rsidR="00F67B29" w:rsidRPr="00F67B29" w14:paraId="132271CF" w14:textId="77777777" w:rsidTr="0080277F">
        <w:trPr>
          <w:jc w:val="center"/>
        </w:trPr>
        <w:tc>
          <w:tcPr>
            <w:tcW w:w="3005" w:type="dxa"/>
            <w:noWrap/>
            <w:vAlign w:val="center"/>
          </w:tcPr>
          <w:p w14:paraId="65C9CC45" w14:textId="77777777" w:rsidR="0080277F" w:rsidRPr="00F67B29" w:rsidRDefault="0080277F" w:rsidP="0080277F">
            <w:pPr>
              <w:widowControl/>
              <w:snapToGrid w:val="0"/>
              <w:spacing w:line="220" w:lineRule="exact"/>
              <w:rPr>
                <w:sz w:val="18"/>
                <w:szCs w:val="18"/>
                <w:lang w:eastAsia="zh-TW"/>
              </w:rPr>
            </w:pPr>
            <w:r w:rsidRPr="00F67B29">
              <w:rPr>
                <w:sz w:val="18"/>
                <w:szCs w:val="18"/>
                <w:lang w:eastAsia="zh-TW"/>
              </w:rPr>
              <w:t xml:space="preserve">　產業用機械設備維修及安裝業</w:t>
            </w:r>
          </w:p>
        </w:tc>
        <w:tc>
          <w:tcPr>
            <w:tcW w:w="509" w:type="dxa"/>
            <w:vAlign w:val="bottom"/>
          </w:tcPr>
          <w:p w14:paraId="09AE5FF1" w14:textId="4C65C1F8" w:rsidR="0080277F" w:rsidRPr="00F67B29" w:rsidRDefault="0080277F" w:rsidP="0080277F">
            <w:pPr>
              <w:autoSpaceDN w:val="0"/>
              <w:snapToGrid w:val="0"/>
              <w:spacing w:line="220" w:lineRule="exact"/>
              <w:jc w:val="right"/>
              <w:rPr>
                <w:kern w:val="2"/>
                <w:sz w:val="18"/>
                <w:szCs w:val="18"/>
                <w:lang w:eastAsia="zh-CN"/>
              </w:rPr>
            </w:pPr>
            <w:r w:rsidRPr="00F67B29">
              <w:rPr>
                <w:kern w:val="2"/>
                <w:sz w:val="18"/>
                <w:szCs w:val="18"/>
                <w:lang w:eastAsia="zh-CN"/>
              </w:rPr>
              <w:t>0</w:t>
            </w:r>
          </w:p>
        </w:tc>
        <w:tc>
          <w:tcPr>
            <w:tcW w:w="879" w:type="dxa"/>
            <w:vAlign w:val="bottom"/>
          </w:tcPr>
          <w:p w14:paraId="01A3511C" w14:textId="056B543A" w:rsidR="0080277F" w:rsidRPr="00F67B29" w:rsidRDefault="0080277F" w:rsidP="0080277F">
            <w:pPr>
              <w:autoSpaceDN w:val="0"/>
              <w:snapToGrid w:val="0"/>
              <w:spacing w:line="220" w:lineRule="exact"/>
              <w:jc w:val="right"/>
              <w:rPr>
                <w:kern w:val="2"/>
                <w:sz w:val="18"/>
                <w:szCs w:val="18"/>
                <w:lang w:eastAsia="zh-CN"/>
              </w:rPr>
            </w:pPr>
            <w:r w:rsidRPr="00F67B29">
              <w:rPr>
                <w:kern w:val="2"/>
                <w:sz w:val="18"/>
                <w:szCs w:val="18"/>
                <w:lang w:eastAsia="zh-CN"/>
              </w:rPr>
              <w:t>0</w:t>
            </w:r>
          </w:p>
        </w:tc>
        <w:tc>
          <w:tcPr>
            <w:tcW w:w="549" w:type="dxa"/>
            <w:vAlign w:val="center"/>
          </w:tcPr>
          <w:p w14:paraId="716B4741" w14:textId="77777777" w:rsidR="0080277F" w:rsidRPr="00F67B29" w:rsidRDefault="0080277F" w:rsidP="0080277F">
            <w:pPr>
              <w:autoSpaceDN w:val="0"/>
              <w:snapToGrid w:val="0"/>
              <w:spacing w:line="220" w:lineRule="exact"/>
              <w:jc w:val="right"/>
              <w:rPr>
                <w:kern w:val="2"/>
                <w:sz w:val="18"/>
                <w:szCs w:val="18"/>
                <w:lang w:eastAsia="zh-CN"/>
              </w:rPr>
            </w:pPr>
            <w:r w:rsidRPr="00F67B29">
              <w:rPr>
                <w:kern w:val="2"/>
                <w:sz w:val="18"/>
                <w:szCs w:val="18"/>
                <w:lang w:eastAsia="zh-CN"/>
              </w:rPr>
              <w:t xml:space="preserve">0 </w:t>
            </w:r>
          </w:p>
        </w:tc>
        <w:tc>
          <w:tcPr>
            <w:tcW w:w="840" w:type="dxa"/>
            <w:vAlign w:val="center"/>
          </w:tcPr>
          <w:p w14:paraId="3B998FA3" w14:textId="77777777" w:rsidR="0080277F" w:rsidRPr="00F67B29" w:rsidRDefault="0080277F" w:rsidP="0080277F">
            <w:pPr>
              <w:autoSpaceDN w:val="0"/>
              <w:snapToGrid w:val="0"/>
              <w:spacing w:line="220" w:lineRule="exact"/>
              <w:jc w:val="right"/>
              <w:rPr>
                <w:kern w:val="2"/>
                <w:sz w:val="18"/>
                <w:szCs w:val="18"/>
                <w:lang w:eastAsia="zh-CN"/>
              </w:rPr>
            </w:pPr>
            <w:r w:rsidRPr="00F67B29">
              <w:rPr>
                <w:kern w:val="2"/>
                <w:sz w:val="18"/>
                <w:szCs w:val="18"/>
                <w:lang w:eastAsia="zh-CN"/>
              </w:rPr>
              <w:t xml:space="preserve">0 </w:t>
            </w:r>
          </w:p>
        </w:tc>
        <w:tc>
          <w:tcPr>
            <w:tcW w:w="483" w:type="dxa"/>
            <w:vAlign w:val="center"/>
          </w:tcPr>
          <w:p w14:paraId="0D282B5F" w14:textId="77777777" w:rsidR="0080277F" w:rsidRPr="00F67B29" w:rsidRDefault="0080277F" w:rsidP="0080277F">
            <w:pPr>
              <w:autoSpaceDN w:val="0"/>
              <w:snapToGrid w:val="0"/>
              <w:spacing w:line="220" w:lineRule="exact"/>
              <w:jc w:val="right"/>
              <w:rPr>
                <w:kern w:val="2"/>
                <w:sz w:val="18"/>
                <w:szCs w:val="18"/>
                <w:lang w:eastAsia="zh-CN"/>
              </w:rPr>
            </w:pPr>
            <w:r w:rsidRPr="00F67B29">
              <w:rPr>
                <w:kern w:val="2"/>
                <w:sz w:val="18"/>
                <w:szCs w:val="18"/>
                <w:lang w:eastAsia="zh-CN"/>
              </w:rPr>
              <w:t xml:space="preserve">0 </w:t>
            </w:r>
          </w:p>
        </w:tc>
        <w:tc>
          <w:tcPr>
            <w:tcW w:w="906" w:type="dxa"/>
            <w:vAlign w:val="center"/>
          </w:tcPr>
          <w:p w14:paraId="5914961B" w14:textId="77777777" w:rsidR="0080277F" w:rsidRPr="00F67B29" w:rsidRDefault="0080277F" w:rsidP="0080277F">
            <w:pPr>
              <w:autoSpaceDN w:val="0"/>
              <w:snapToGrid w:val="0"/>
              <w:spacing w:line="220" w:lineRule="exact"/>
              <w:jc w:val="right"/>
              <w:rPr>
                <w:kern w:val="2"/>
                <w:sz w:val="18"/>
                <w:szCs w:val="18"/>
                <w:lang w:eastAsia="zh-CN"/>
              </w:rPr>
            </w:pPr>
            <w:r w:rsidRPr="00F67B29">
              <w:rPr>
                <w:kern w:val="2"/>
                <w:sz w:val="18"/>
                <w:szCs w:val="18"/>
                <w:lang w:eastAsia="zh-CN"/>
              </w:rPr>
              <w:t xml:space="preserve">0 </w:t>
            </w:r>
          </w:p>
        </w:tc>
        <w:tc>
          <w:tcPr>
            <w:tcW w:w="512" w:type="dxa"/>
            <w:noWrap/>
            <w:vAlign w:val="center"/>
          </w:tcPr>
          <w:p w14:paraId="05CF654D" w14:textId="641624F8" w:rsidR="0080277F" w:rsidRPr="00F67B29" w:rsidRDefault="0080277F" w:rsidP="0080277F">
            <w:pPr>
              <w:autoSpaceDN w:val="0"/>
              <w:snapToGrid w:val="0"/>
              <w:spacing w:line="220" w:lineRule="exact"/>
              <w:jc w:val="right"/>
              <w:rPr>
                <w:kern w:val="2"/>
                <w:sz w:val="18"/>
                <w:szCs w:val="18"/>
                <w:lang w:eastAsia="zh-CN"/>
              </w:rPr>
            </w:pPr>
            <w:r w:rsidRPr="00F67B29">
              <w:rPr>
                <w:kern w:val="2"/>
                <w:sz w:val="18"/>
                <w:szCs w:val="18"/>
                <w:lang w:eastAsia="zh-CN"/>
              </w:rPr>
              <w:t xml:space="preserve">0 </w:t>
            </w:r>
          </w:p>
        </w:tc>
        <w:tc>
          <w:tcPr>
            <w:tcW w:w="877" w:type="dxa"/>
            <w:vAlign w:val="center"/>
          </w:tcPr>
          <w:p w14:paraId="006DE623" w14:textId="35BDBB3A" w:rsidR="0080277F" w:rsidRPr="00F67B29" w:rsidRDefault="0080277F" w:rsidP="0080277F">
            <w:pPr>
              <w:autoSpaceDN w:val="0"/>
              <w:snapToGrid w:val="0"/>
              <w:spacing w:line="220" w:lineRule="exact"/>
              <w:jc w:val="right"/>
              <w:rPr>
                <w:kern w:val="2"/>
                <w:sz w:val="18"/>
                <w:szCs w:val="18"/>
                <w:lang w:eastAsia="zh-CN"/>
              </w:rPr>
            </w:pPr>
            <w:r w:rsidRPr="00F67B29">
              <w:rPr>
                <w:kern w:val="2"/>
                <w:sz w:val="18"/>
                <w:szCs w:val="18"/>
                <w:lang w:eastAsia="zh-CN"/>
              </w:rPr>
              <w:t xml:space="preserve">0 </w:t>
            </w:r>
          </w:p>
        </w:tc>
      </w:tr>
      <w:tr w:rsidR="00F67B29" w:rsidRPr="00F67B29" w14:paraId="0C4BCACD" w14:textId="77777777" w:rsidTr="0080277F">
        <w:trPr>
          <w:jc w:val="center"/>
        </w:trPr>
        <w:tc>
          <w:tcPr>
            <w:tcW w:w="3005" w:type="dxa"/>
            <w:noWrap/>
            <w:vAlign w:val="center"/>
          </w:tcPr>
          <w:p w14:paraId="2B74C24E" w14:textId="77777777" w:rsidR="0080277F" w:rsidRPr="00F67B29" w:rsidRDefault="0080277F" w:rsidP="0080277F">
            <w:pPr>
              <w:widowControl/>
              <w:snapToGrid w:val="0"/>
              <w:spacing w:line="220" w:lineRule="exact"/>
              <w:rPr>
                <w:sz w:val="18"/>
                <w:szCs w:val="18"/>
              </w:rPr>
            </w:pPr>
            <w:r w:rsidRPr="00F67B29">
              <w:rPr>
                <w:sz w:val="18"/>
                <w:szCs w:val="18"/>
              </w:rPr>
              <w:t>電力及燃氣供應業</w:t>
            </w:r>
          </w:p>
        </w:tc>
        <w:tc>
          <w:tcPr>
            <w:tcW w:w="509" w:type="dxa"/>
            <w:vAlign w:val="bottom"/>
          </w:tcPr>
          <w:p w14:paraId="394F00D7" w14:textId="4B5839E4" w:rsidR="0080277F" w:rsidRPr="00F67B29" w:rsidRDefault="0080277F" w:rsidP="0080277F">
            <w:pPr>
              <w:autoSpaceDN w:val="0"/>
              <w:snapToGrid w:val="0"/>
              <w:spacing w:line="220" w:lineRule="exact"/>
              <w:jc w:val="right"/>
              <w:rPr>
                <w:kern w:val="2"/>
                <w:sz w:val="18"/>
                <w:szCs w:val="18"/>
                <w:lang w:eastAsia="zh-CN"/>
              </w:rPr>
            </w:pPr>
            <w:r w:rsidRPr="00F67B29">
              <w:rPr>
                <w:kern w:val="2"/>
                <w:sz w:val="18"/>
                <w:szCs w:val="18"/>
                <w:lang w:eastAsia="zh-CN"/>
              </w:rPr>
              <w:t>0</w:t>
            </w:r>
          </w:p>
        </w:tc>
        <w:tc>
          <w:tcPr>
            <w:tcW w:w="879" w:type="dxa"/>
            <w:vAlign w:val="bottom"/>
          </w:tcPr>
          <w:p w14:paraId="26E019C7" w14:textId="465DBB92" w:rsidR="0080277F" w:rsidRPr="00F67B29" w:rsidRDefault="0080277F" w:rsidP="0080277F">
            <w:pPr>
              <w:autoSpaceDN w:val="0"/>
              <w:snapToGrid w:val="0"/>
              <w:spacing w:line="220" w:lineRule="exact"/>
              <w:jc w:val="right"/>
              <w:rPr>
                <w:kern w:val="2"/>
                <w:sz w:val="18"/>
                <w:szCs w:val="18"/>
                <w:lang w:eastAsia="zh-CN"/>
              </w:rPr>
            </w:pPr>
            <w:r w:rsidRPr="00F67B29">
              <w:rPr>
                <w:kern w:val="2"/>
                <w:sz w:val="18"/>
                <w:szCs w:val="18"/>
                <w:lang w:eastAsia="zh-CN"/>
              </w:rPr>
              <w:t>0</w:t>
            </w:r>
          </w:p>
        </w:tc>
        <w:tc>
          <w:tcPr>
            <w:tcW w:w="549" w:type="dxa"/>
            <w:vAlign w:val="center"/>
          </w:tcPr>
          <w:p w14:paraId="7E49A51B" w14:textId="77777777" w:rsidR="0080277F" w:rsidRPr="00F67B29" w:rsidRDefault="0080277F" w:rsidP="0080277F">
            <w:pPr>
              <w:autoSpaceDN w:val="0"/>
              <w:snapToGrid w:val="0"/>
              <w:spacing w:line="220" w:lineRule="exact"/>
              <w:jc w:val="right"/>
              <w:rPr>
                <w:kern w:val="2"/>
                <w:sz w:val="18"/>
                <w:szCs w:val="18"/>
                <w:lang w:eastAsia="zh-CN"/>
              </w:rPr>
            </w:pPr>
            <w:r w:rsidRPr="00F67B29">
              <w:rPr>
                <w:kern w:val="2"/>
                <w:sz w:val="18"/>
                <w:szCs w:val="18"/>
                <w:lang w:eastAsia="zh-CN"/>
              </w:rPr>
              <w:t xml:space="preserve">0 </w:t>
            </w:r>
          </w:p>
        </w:tc>
        <w:tc>
          <w:tcPr>
            <w:tcW w:w="840" w:type="dxa"/>
            <w:vAlign w:val="center"/>
          </w:tcPr>
          <w:p w14:paraId="6A4FF764" w14:textId="77777777" w:rsidR="0080277F" w:rsidRPr="00F67B29" w:rsidRDefault="0080277F" w:rsidP="0080277F">
            <w:pPr>
              <w:autoSpaceDN w:val="0"/>
              <w:snapToGrid w:val="0"/>
              <w:spacing w:line="220" w:lineRule="exact"/>
              <w:jc w:val="right"/>
              <w:rPr>
                <w:kern w:val="2"/>
                <w:sz w:val="18"/>
                <w:szCs w:val="18"/>
                <w:lang w:eastAsia="zh-CN"/>
              </w:rPr>
            </w:pPr>
            <w:r w:rsidRPr="00F67B29">
              <w:rPr>
                <w:kern w:val="2"/>
                <w:sz w:val="18"/>
                <w:szCs w:val="18"/>
                <w:lang w:eastAsia="zh-CN"/>
              </w:rPr>
              <w:t xml:space="preserve">0 </w:t>
            </w:r>
          </w:p>
        </w:tc>
        <w:tc>
          <w:tcPr>
            <w:tcW w:w="483" w:type="dxa"/>
            <w:vAlign w:val="center"/>
          </w:tcPr>
          <w:p w14:paraId="18D29777" w14:textId="77777777" w:rsidR="0080277F" w:rsidRPr="00F67B29" w:rsidRDefault="0080277F" w:rsidP="0080277F">
            <w:pPr>
              <w:autoSpaceDN w:val="0"/>
              <w:snapToGrid w:val="0"/>
              <w:spacing w:line="220" w:lineRule="exact"/>
              <w:jc w:val="right"/>
              <w:rPr>
                <w:kern w:val="2"/>
                <w:sz w:val="18"/>
                <w:szCs w:val="18"/>
                <w:lang w:eastAsia="zh-CN"/>
              </w:rPr>
            </w:pPr>
            <w:r w:rsidRPr="00F67B29">
              <w:rPr>
                <w:kern w:val="2"/>
                <w:sz w:val="18"/>
                <w:szCs w:val="18"/>
                <w:lang w:eastAsia="zh-CN"/>
              </w:rPr>
              <w:t xml:space="preserve">0 </w:t>
            </w:r>
          </w:p>
        </w:tc>
        <w:tc>
          <w:tcPr>
            <w:tcW w:w="906" w:type="dxa"/>
            <w:vAlign w:val="center"/>
          </w:tcPr>
          <w:p w14:paraId="6209656E" w14:textId="77777777" w:rsidR="0080277F" w:rsidRPr="00F67B29" w:rsidRDefault="0080277F" w:rsidP="0080277F">
            <w:pPr>
              <w:autoSpaceDN w:val="0"/>
              <w:snapToGrid w:val="0"/>
              <w:spacing w:line="220" w:lineRule="exact"/>
              <w:jc w:val="right"/>
              <w:rPr>
                <w:kern w:val="2"/>
                <w:sz w:val="18"/>
                <w:szCs w:val="18"/>
                <w:lang w:eastAsia="zh-CN"/>
              </w:rPr>
            </w:pPr>
            <w:r w:rsidRPr="00F67B29">
              <w:rPr>
                <w:kern w:val="2"/>
                <w:sz w:val="18"/>
                <w:szCs w:val="18"/>
                <w:lang w:eastAsia="zh-CN"/>
              </w:rPr>
              <w:t xml:space="preserve">0 </w:t>
            </w:r>
          </w:p>
        </w:tc>
        <w:tc>
          <w:tcPr>
            <w:tcW w:w="512" w:type="dxa"/>
            <w:noWrap/>
            <w:vAlign w:val="center"/>
          </w:tcPr>
          <w:p w14:paraId="1D850574" w14:textId="6BC57100" w:rsidR="0080277F" w:rsidRPr="00F67B29" w:rsidRDefault="0080277F" w:rsidP="0080277F">
            <w:pPr>
              <w:autoSpaceDN w:val="0"/>
              <w:snapToGrid w:val="0"/>
              <w:spacing w:line="220" w:lineRule="exact"/>
              <w:jc w:val="right"/>
              <w:rPr>
                <w:kern w:val="2"/>
                <w:sz w:val="18"/>
                <w:szCs w:val="18"/>
                <w:lang w:eastAsia="zh-CN"/>
              </w:rPr>
            </w:pPr>
            <w:r w:rsidRPr="00F67B29">
              <w:rPr>
                <w:kern w:val="2"/>
                <w:sz w:val="18"/>
                <w:szCs w:val="18"/>
                <w:lang w:eastAsia="zh-CN"/>
              </w:rPr>
              <w:t xml:space="preserve">0 </w:t>
            </w:r>
          </w:p>
        </w:tc>
        <w:tc>
          <w:tcPr>
            <w:tcW w:w="877" w:type="dxa"/>
            <w:vAlign w:val="center"/>
          </w:tcPr>
          <w:p w14:paraId="132EFA7A" w14:textId="0A43E37A" w:rsidR="0080277F" w:rsidRPr="00F67B29" w:rsidRDefault="0080277F" w:rsidP="0080277F">
            <w:pPr>
              <w:autoSpaceDN w:val="0"/>
              <w:snapToGrid w:val="0"/>
              <w:spacing w:line="220" w:lineRule="exact"/>
              <w:jc w:val="right"/>
              <w:rPr>
                <w:kern w:val="2"/>
                <w:sz w:val="18"/>
                <w:szCs w:val="18"/>
                <w:lang w:eastAsia="zh-CN"/>
              </w:rPr>
            </w:pPr>
            <w:r w:rsidRPr="00F67B29">
              <w:rPr>
                <w:kern w:val="2"/>
                <w:sz w:val="18"/>
                <w:szCs w:val="18"/>
                <w:lang w:eastAsia="zh-CN"/>
              </w:rPr>
              <w:t xml:space="preserve">0 </w:t>
            </w:r>
          </w:p>
        </w:tc>
      </w:tr>
      <w:tr w:rsidR="00F67B29" w:rsidRPr="00F67B29" w14:paraId="0993B22C" w14:textId="77777777" w:rsidTr="0080277F">
        <w:trPr>
          <w:jc w:val="center"/>
        </w:trPr>
        <w:tc>
          <w:tcPr>
            <w:tcW w:w="3005" w:type="dxa"/>
            <w:noWrap/>
            <w:vAlign w:val="center"/>
          </w:tcPr>
          <w:p w14:paraId="52AFE1F4" w14:textId="77777777" w:rsidR="0080277F" w:rsidRPr="00F67B29" w:rsidRDefault="0080277F" w:rsidP="0080277F">
            <w:pPr>
              <w:widowControl/>
              <w:snapToGrid w:val="0"/>
              <w:spacing w:line="220" w:lineRule="exact"/>
              <w:rPr>
                <w:sz w:val="18"/>
                <w:szCs w:val="18"/>
                <w:lang w:eastAsia="zh-TW"/>
              </w:rPr>
            </w:pPr>
            <w:r w:rsidRPr="00F67B29">
              <w:rPr>
                <w:sz w:val="18"/>
                <w:szCs w:val="18"/>
                <w:lang w:eastAsia="zh-TW"/>
              </w:rPr>
              <w:t>用水供應及污染整治業</w:t>
            </w:r>
          </w:p>
        </w:tc>
        <w:tc>
          <w:tcPr>
            <w:tcW w:w="509" w:type="dxa"/>
            <w:vAlign w:val="bottom"/>
          </w:tcPr>
          <w:p w14:paraId="407C326B" w14:textId="13432E9E" w:rsidR="0080277F" w:rsidRPr="00F67B29" w:rsidRDefault="0080277F" w:rsidP="0080277F">
            <w:pPr>
              <w:autoSpaceDN w:val="0"/>
              <w:snapToGrid w:val="0"/>
              <w:spacing w:line="220" w:lineRule="exact"/>
              <w:jc w:val="right"/>
              <w:rPr>
                <w:kern w:val="2"/>
                <w:sz w:val="18"/>
                <w:szCs w:val="18"/>
                <w:lang w:eastAsia="zh-CN"/>
              </w:rPr>
            </w:pPr>
            <w:r w:rsidRPr="00F67B29">
              <w:rPr>
                <w:kern w:val="2"/>
                <w:sz w:val="18"/>
                <w:szCs w:val="18"/>
                <w:lang w:eastAsia="zh-CN"/>
              </w:rPr>
              <w:t>0</w:t>
            </w:r>
          </w:p>
        </w:tc>
        <w:tc>
          <w:tcPr>
            <w:tcW w:w="879" w:type="dxa"/>
            <w:vAlign w:val="bottom"/>
          </w:tcPr>
          <w:p w14:paraId="77A71879" w14:textId="66D65281" w:rsidR="0080277F" w:rsidRPr="00F67B29" w:rsidRDefault="0080277F" w:rsidP="0080277F">
            <w:pPr>
              <w:autoSpaceDN w:val="0"/>
              <w:snapToGrid w:val="0"/>
              <w:spacing w:line="220" w:lineRule="exact"/>
              <w:jc w:val="right"/>
              <w:rPr>
                <w:kern w:val="2"/>
                <w:sz w:val="18"/>
                <w:szCs w:val="18"/>
                <w:lang w:eastAsia="zh-CN"/>
              </w:rPr>
            </w:pPr>
            <w:r w:rsidRPr="00F67B29">
              <w:rPr>
                <w:kern w:val="2"/>
                <w:sz w:val="18"/>
                <w:szCs w:val="18"/>
                <w:lang w:eastAsia="zh-CN"/>
              </w:rPr>
              <w:t>0</w:t>
            </w:r>
          </w:p>
        </w:tc>
        <w:tc>
          <w:tcPr>
            <w:tcW w:w="549" w:type="dxa"/>
            <w:vAlign w:val="center"/>
          </w:tcPr>
          <w:p w14:paraId="6062BF7C" w14:textId="77777777" w:rsidR="0080277F" w:rsidRPr="00F67B29" w:rsidRDefault="0080277F" w:rsidP="0080277F">
            <w:pPr>
              <w:autoSpaceDN w:val="0"/>
              <w:snapToGrid w:val="0"/>
              <w:spacing w:line="220" w:lineRule="exact"/>
              <w:jc w:val="right"/>
              <w:rPr>
                <w:kern w:val="2"/>
                <w:sz w:val="18"/>
                <w:szCs w:val="18"/>
                <w:lang w:eastAsia="zh-CN"/>
              </w:rPr>
            </w:pPr>
            <w:r w:rsidRPr="00F67B29">
              <w:rPr>
                <w:kern w:val="2"/>
                <w:sz w:val="18"/>
                <w:szCs w:val="18"/>
                <w:lang w:eastAsia="zh-CN"/>
              </w:rPr>
              <w:t xml:space="preserve">0 </w:t>
            </w:r>
          </w:p>
        </w:tc>
        <w:tc>
          <w:tcPr>
            <w:tcW w:w="840" w:type="dxa"/>
            <w:vAlign w:val="center"/>
          </w:tcPr>
          <w:p w14:paraId="4758D6AE" w14:textId="77777777" w:rsidR="0080277F" w:rsidRPr="00F67B29" w:rsidRDefault="0080277F" w:rsidP="0080277F">
            <w:pPr>
              <w:autoSpaceDN w:val="0"/>
              <w:snapToGrid w:val="0"/>
              <w:spacing w:line="220" w:lineRule="exact"/>
              <w:jc w:val="right"/>
              <w:rPr>
                <w:kern w:val="2"/>
                <w:sz w:val="18"/>
                <w:szCs w:val="18"/>
                <w:lang w:eastAsia="zh-CN"/>
              </w:rPr>
            </w:pPr>
            <w:r w:rsidRPr="00F67B29">
              <w:rPr>
                <w:kern w:val="2"/>
                <w:sz w:val="18"/>
                <w:szCs w:val="18"/>
                <w:lang w:eastAsia="zh-CN"/>
              </w:rPr>
              <w:t xml:space="preserve">0 </w:t>
            </w:r>
          </w:p>
        </w:tc>
        <w:tc>
          <w:tcPr>
            <w:tcW w:w="483" w:type="dxa"/>
            <w:vAlign w:val="center"/>
          </w:tcPr>
          <w:p w14:paraId="3630BADC" w14:textId="77777777" w:rsidR="0080277F" w:rsidRPr="00F67B29" w:rsidRDefault="0080277F" w:rsidP="0080277F">
            <w:pPr>
              <w:autoSpaceDN w:val="0"/>
              <w:snapToGrid w:val="0"/>
              <w:spacing w:line="220" w:lineRule="exact"/>
              <w:jc w:val="right"/>
              <w:rPr>
                <w:kern w:val="2"/>
                <w:sz w:val="18"/>
                <w:szCs w:val="18"/>
                <w:lang w:eastAsia="zh-CN"/>
              </w:rPr>
            </w:pPr>
            <w:r w:rsidRPr="00F67B29">
              <w:rPr>
                <w:kern w:val="2"/>
                <w:sz w:val="18"/>
                <w:szCs w:val="18"/>
                <w:lang w:eastAsia="zh-CN"/>
              </w:rPr>
              <w:t xml:space="preserve">0 </w:t>
            </w:r>
          </w:p>
        </w:tc>
        <w:tc>
          <w:tcPr>
            <w:tcW w:w="906" w:type="dxa"/>
            <w:vAlign w:val="center"/>
          </w:tcPr>
          <w:p w14:paraId="067D681C" w14:textId="77777777" w:rsidR="0080277F" w:rsidRPr="00F67B29" w:rsidRDefault="0080277F" w:rsidP="0080277F">
            <w:pPr>
              <w:autoSpaceDN w:val="0"/>
              <w:snapToGrid w:val="0"/>
              <w:spacing w:line="220" w:lineRule="exact"/>
              <w:jc w:val="right"/>
              <w:rPr>
                <w:kern w:val="2"/>
                <w:sz w:val="18"/>
                <w:szCs w:val="18"/>
                <w:lang w:eastAsia="zh-CN"/>
              </w:rPr>
            </w:pPr>
            <w:r w:rsidRPr="00F67B29">
              <w:rPr>
                <w:kern w:val="2"/>
                <w:sz w:val="18"/>
                <w:szCs w:val="18"/>
                <w:lang w:eastAsia="zh-CN"/>
              </w:rPr>
              <w:t xml:space="preserve">0 </w:t>
            </w:r>
          </w:p>
        </w:tc>
        <w:tc>
          <w:tcPr>
            <w:tcW w:w="512" w:type="dxa"/>
            <w:noWrap/>
            <w:vAlign w:val="center"/>
          </w:tcPr>
          <w:p w14:paraId="140FBA04" w14:textId="1A47E5A3" w:rsidR="0080277F" w:rsidRPr="00F67B29" w:rsidRDefault="0080277F" w:rsidP="0080277F">
            <w:pPr>
              <w:autoSpaceDN w:val="0"/>
              <w:snapToGrid w:val="0"/>
              <w:spacing w:line="220" w:lineRule="exact"/>
              <w:jc w:val="right"/>
              <w:rPr>
                <w:kern w:val="2"/>
                <w:sz w:val="18"/>
                <w:szCs w:val="18"/>
                <w:lang w:eastAsia="zh-CN"/>
              </w:rPr>
            </w:pPr>
            <w:r w:rsidRPr="00F67B29">
              <w:rPr>
                <w:kern w:val="2"/>
                <w:sz w:val="18"/>
                <w:szCs w:val="18"/>
                <w:lang w:eastAsia="zh-CN"/>
              </w:rPr>
              <w:t xml:space="preserve">0 </w:t>
            </w:r>
          </w:p>
        </w:tc>
        <w:tc>
          <w:tcPr>
            <w:tcW w:w="877" w:type="dxa"/>
            <w:vAlign w:val="center"/>
          </w:tcPr>
          <w:p w14:paraId="3A5FD5A3" w14:textId="0D2C965D" w:rsidR="0080277F" w:rsidRPr="00F67B29" w:rsidRDefault="0080277F" w:rsidP="0080277F">
            <w:pPr>
              <w:autoSpaceDN w:val="0"/>
              <w:snapToGrid w:val="0"/>
              <w:spacing w:line="220" w:lineRule="exact"/>
              <w:jc w:val="right"/>
              <w:rPr>
                <w:kern w:val="2"/>
                <w:sz w:val="18"/>
                <w:szCs w:val="18"/>
                <w:lang w:eastAsia="zh-CN"/>
              </w:rPr>
            </w:pPr>
            <w:r w:rsidRPr="00F67B29">
              <w:rPr>
                <w:kern w:val="2"/>
                <w:sz w:val="18"/>
                <w:szCs w:val="18"/>
                <w:lang w:eastAsia="zh-CN"/>
              </w:rPr>
              <w:t xml:space="preserve">0 </w:t>
            </w:r>
          </w:p>
        </w:tc>
      </w:tr>
      <w:tr w:rsidR="00F67B29" w:rsidRPr="00F67B29" w14:paraId="02FEF8C2" w14:textId="77777777" w:rsidTr="0080277F">
        <w:trPr>
          <w:jc w:val="center"/>
        </w:trPr>
        <w:tc>
          <w:tcPr>
            <w:tcW w:w="3005" w:type="dxa"/>
            <w:noWrap/>
            <w:vAlign w:val="center"/>
          </w:tcPr>
          <w:p w14:paraId="0227014E" w14:textId="77777777" w:rsidR="0080277F" w:rsidRPr="00F67B29" w:rsidRDefault="0080277F" w:rsidP="0080277F">
            <w:pPr>
              <w:widowControl/>
              <w:snapToGrid w:val="0"/>
              <w:spacing w:line="220" w:lineRule="exact"/>
              <w:rPr>
                <w:sz w:val="18"/>
                <w:szCs w:val="18"/>
              </w:rPr>
            </w:pPr>
            <w:r w:rsidRPr="00F67B29">
              <w:rPr>
                <w:sz w:val="18"/>
                <w:szCs w:val="18"/>
              </w:rPr>
              <w:t>營造業</w:t>
            </w:r>
          </w:p>
        </w:tc>
        <w:tc>
          <w:tcPr>
            <w:tcW w:w="509" w:type="dxa"/>
            <w:vAlign w:val="bottom"/>
          </w:tcPr>
          <w:p w14:paraId="2D69AD1B" w14:textId="664E629A" w:rsidR="0080277F" w:rsidRPr="00F67B29" w:rsidRDefault="0080277F" w:rsidP="0080277F">
            <w:pPr>
              <w:autoSpaceDN w:val="0"/>
              <w:snapToGrid w:val="0"/>
              <w:spacing w:line="220" w:lineRule="exact"/>
              <w:jc w:val="right"/>
              <w:rPr>
                <w:kern w:val="2"/>
                <w:sz w:val="18"/>
                <w:szCs w:val="18"/>
                <w:lang w:eastAsia="zh-CN"/>
              </w:rPr>
            </w:pPr>
            <w:r w:rsidRPr="00F67B29">
              <w:rPr>
                <w:kern w:val="2"/>
                <w:sz w:val="18"/>
                <w:szCs w:val="18"/>
                <w:lang w:eastAsia="zh-CN"/>
              </w:rPr>
              <w:t>0</w:t>
            </w:r>
          </w:p>
        </w:tc>
        <w:tc>
          <w:tcPr>
            <w:tcW w:w="879" w:type="dxa"/>
            <w:vAlign w:val="bottom"/>
          </w:tcPr>
          <w:p w14:paraId="4A22BF40" w14:textId="1C705A03" w:rsidR="0080277F" w:rsidRPr="00F67B29" w:rsidRDefault="0080277F" w:rsidP="0080277F">
            <w:pPr>
              <w:autoSpaceDN w:val="0"/>
              <w:snapToGrid w:val="0"/>
              <w:spacing w:line="220" w:lineRule="exact"/>
              <w:jc w:val="right"/>
              <w:rPr>
                <w:kern w:val="2"/>
                <w:sz w:val="18"/>
                <w:szCs w:val="18"/>
                <w:lang w:eastAsia="zh-CN"/>
              </w:rPr>
            </w:pPr>
            <w:r w:rsidRPr="00F67B29">
              <w:rPr>
                <w:kern w:val="2"/>
                <w:sz w:val="18"/>
                <w:szCs w:val="18"/>
                <w:lang w:eastAsia="zh-CN"/>
              </w:rPr>
              <w:t>0</w:t>
            </w:r>
          </w:p>
        </w:tc>
        <w:tc>
          <w:tcPr>
            <w:tcW w:w="549" w:type="dxa"/>
            <w:vAlign w:val="center"/>
          </w:tcPr>
          <w:p w14:paraId="320FCDF2" w14:textId="77777777" w:rsidR="0080277F" w:rsidRPr="00F67B29" w:rsidRDefault="0080277F" w:rsidP="0080277F">
            <w:pPr>
              <w:autoSpaceDN w:val="0"/>
              <w:snapToGrid w:val="0"/>
              <w:spacing w:line="220" w:lineRule="exact"/>
              <w:jc w:val="right"/>
              <w:rPr>
                <w:kern w:val="2"/>
                <w:sz w:val="18"/>
                <w:szCs w:val="18"/>
                <w:lang w:eastAsia="zh-CN"/>
              </w:rPr>
            </w:pPr>
            <w:r w:rsidRPr="00F67B29">
              <w:rPr>
                <w:kern w:val="2"/>
                <w:sz w:val="18"/>
                <w:szCs w:val="18"/>
                <w:lang w:eastAsia="zh-CN"/>
              </w:rPr>
              <w:t xml:space="preserve">0 </w:t>
            </w:r>
          </w:p>
        </w:tc>
        <w:tc>
          <w:tcPr>
            <w:tcW w:w="840" w:type="dxa"/>
            <w:vAlign w:val="center"/>
          </w:tcPr>
          <w:p w14:paraId="235C92A2" w14:textId="77777777" w:rsidR="0080277F" w:rsidRPr="00F67B29" w:rsidRDefault="0080277F" w:rsidP="0080277F">
            <w:pPr>
              <w:autoSpaceDN w:val="0"/>
              <w:snapToGrid w:val="0"/>
              <w:spacing w:line="220" w:lineRule="exact"/>
              <w:jc w:val="right"/>
              <w:rPr>
                <w:kern w:val="2"/>
                <w:sz w:val="18"/>
                <w:szCs w:val="18"/>
                <w:lang w:eastAsia="zh-CN"/>
              </w:rPr>
            </w:pPr>
            <w:r w:rsidRPr="00F67B29">
              <w:rPr>
                <w:kern w:val="2"/>
                <w:sz w:val="18"/>
                <w:szCs w:val="18"/>
                <w:lang w:eastAsia="zh-CN"/>
              </w:rPr>
              <w:t xml:space="preserve">0 </w:t>
            </w:r>
          </w:p>
        </w:tc>
        <w:tc>
          <w:tcPr>
            <w:tcW w:w="483" w:type="dxa"/>
            <w:vAlign w:val="center"/>
          </w:tcPr>
          <w:p w14:paraId="317222E6" w14:textId="77777777" w:rsidR="0080277F" w:rsidRPr="00F67B29" w:rsidRDefault="0080277F" w:rsidP="0080277F">
            <w:pPr>
              <w:autoSpaceDN w:val="0"/>
              <w:snapToGrid w:val="0"/>
              <w:spacing w:line="220" w:lineRule="exact"/>
              <w:jc w:val="right"/>
              <w:rPr>
                <w:kern w:val="2"/>
                <w:sz w:val="18"/>
                <w:szCs w:val="18"/>
                <w:lang w:eastAsia="zh-CN"/>
              </w:rPr>
            </w:pPr>
            <w:r w:rsidRPr="00F67B29">
              <w:rPr>
                <w:kern w:val="2"/>
                <w:sz w:val="18"/>
                <w:szCs w:val="18"/>
                <w:lang w:eastAsia="zh-CN"/>
              </w:rPr>
              <w:t xml:space="preserve">0 </w:t>
            </w:r>
          </w:p>
        </w:tc>
        <w:tc>
          <w:tcPr>
            <w:tcW w:w="906" w:type="dxa"/>
            <w:vAlign w:val="center"/>
          </w:tcPr>
          <w:p w14:paraId="02B1A76D" w14:textId="77777777" w:rsidR="0080277F" w:rsidRPr="00F67B29" w:rsidRDefault="0080277F" w:rsidP="0080277F">
            <w:pPr>
              <w:autoSpaceDN w:val="0"/>
              <w:snapToGrid w:val="0"/>
              <w:spacing w:line="220" w:lineRule="exact"/>
              <w:jc w:val="right"/>
              <w:rPr>
                <w:kern w:val="2"/>
                <w:sz w:val="18"/>
                <w:szCs w:val="18"/>
                <w:lang w:eastAsia="zh-CN"/>
              </w:rPr>
            </w:pPr>
            <w:r w:rsidRPr="00F67B29">
              <w:rPr>
                <w:kern w:val="2"/>
                <w:sz w:val="18"/>
                <w:szCs w:val="18"/>
                <w:lang w:eastAsia="zh-CN"/>
              </w:rPr>
              <w:t xml:space="preserve">0 </w:t>
            </w:r>
          </w:p>
        </w:tc>
        <w:tc>
          <w:tcPr>
            <w:tcW w:w="512" w:type="dxa"/>
            <w:noWrap/>
            <w:vAlign w:val="center"/>
          </w:tcPr>
          <w:p w14:paraId="7470BA37" w14:textId="13D882F9" w:rsidR="0080277F" w:rsidRPr="00F67B29" w:rsidRDefault="0080277F" w:rsidP="0080277F">
            <w:pPr>
              <w:autoSpaceDN w:val="0"/>
              <w:snapToGrid w:val="0"/>
              <w:spacing w:line="220" w:lineRule="exact"/>
              <w:jc w:val="right"/>
              <w:rPr>
                <w:kern w:val="2"/>
                <w:sz w:val="18"/>
                <w:szCs w:val="18"/>
                <w:lang w:eastAsia="zh-CN"/>
              </w:rPr>
            </w:pPr>
            <w:r w:rsidRPr="00F67B29">
              <w:rPr>
                <w:kern w:val="2"/>
                <w:sz w:val="18"/>
                <w:szCs w:val="18"/>
                <w:lang w:eastAsia="zh-CN"/>
              </w:rPr>
              <w:t xml:space="preserve">0 </w:t>
            </w:r>
          </w:p>
        </w:tc>
        <w:tc>
          <w:tcPr>
            <w:tcW w:w="877" w:type="dxa"/>
            <w:vAlign w:val="center"/>
          </w:tcPr>
          <w:p w14:paraId="23A4C3F9" w14:textId="5544314C" w:rsidR="0080277F" w:rsidRPr="00F67B29" w:rsidRDefault="0080277F" w:rsidP="0080277F">
            <w:pPr>
              <w:autoSpaceDN w:val="0"/>
              <w:snapToGrid w:val="0"/>
              <w:spacing w:line="220" w:lineRule="exact"/>
              <w:jc w:val="right"/>
              <w:rPr>
                <w:kern w:val="2"/>
                <w:sz w:val="18"/>
                <w:szCs w:val="18"/>
                <w:lang w:eastAsia="zh-CN"/>
              </w:rPr>
            </w:pPr>
            <w:r w:rsidRPr="00F67B29">
              <w:rPr>
                <w:kern w:val="2"/>
                <w:sz w:val="18"/>
                <w:szCs w:val="18"/>
                <w:lang w:eastAsia="zh-CN"/>
              </w:rPr>
              <w:t xml:space="preserve">0 </w:t>
            </w:r>
          </w:p>
        </w:tc>
      </w:tr>
      <w:tr w:rsidR="00F67B29" w:rsidRPr="00F67B29" w14:paraId="65FAF607" w14:textId="77777777" w:rsidTr="0080277F">
        <w:trPr>
          <w:jc w:val="center"/>
        </w:trPr>
        <w:tc>
          <w:tcPr>
            <w:tcW w:w="3005" w:type="dxa"/>
            <w:noWrap/>
            <w:vAlign w:val="center"/>
          </w:tcPr>
          <w:p w14:paraId="0A99E107" w14:textId="77777777" w:rsidR="0080277F" w:rsidRPr="00F67B29" w:rsidRDefault="0080277F" w:rsidP="0080277F">
            <w:pPr>
              <w:widowControl/>
              <w:snapToGrid w:val="0"/>
              <w:spacing w:line="220" w:lineRule="exact"/>
              <w:rPr>
                <w:sz w:val="18"/>
                <w:szCs w:val="18"/>
              </w:rPr>
            </w:pPr>
            <w:r w:rsidRPr="00F67B29">
              <w:rPr>
                <w:sz w:val="18"/>
                <w:szCs w:val="18"/>
              </w:rPr>
              <w:t>批發及零售業</w:t>
            </w:r>
          </w:p>
        </w:tc>
        <w:tc>
          <w:tcPr>
            <w:tcW w:w="509" w:type="dxa"/>
            <w:vAlign w:val="bottom"/>
          </w:tcPr>
          <w:p w14:paraId="4C5A8603" w14:textId="529CFD29" w:rsidR="0080277F" w:rsidRPr="00F67B29" w:rsidRDefault="0080277F" w:rsidP="0080277F">
            <w:pPr>
              <w:autoSpaceDN w:val="0"/>
              <w:snapToGrid w:val="0"/>
              <w:spacing w:line="220" w:lineRule="exact"/>
              <w:jc w:val="right"/>
              <w:rPr>
                <w:kern w:val="2"/>
                <w:sz w:val="18"/>
                <w:szCs w:val="18"/>
                <w:lang w:eastAsia="zh-CN"/>
              </w:rPr>
            </w:pPr>
            <w:r w:rsidRPr="00F67B29">
              <w:rPr>
                <w:kern w:val="2"/>
                <w:sz w:val="18"/>
                <w:szCs w:val="18"/>
                <w:lang w:eastAsia="zh-CN"/>
              </w:rPr>
              <w:t>1</w:t>
            </w:r>
          </w:p>
        </w:tc>
        <w:tc>
          <w:tcPr>
            <w:tcW w:w="879" w:type="dxa"/>
            <w:vAlign w:val="bottom"/>
          </w:tcPr>
          <w:p w14:paraId="47D401F6" w14:textId="4C55ABDF" w:rsidR="0080277F" w:rsidRPr="00F67B29" w:rsidRDefault="0080277F" w:rsidP="0080277F">
            <w:pPr>
              <w:autoSpaceDN w:val="0"/>
              <w:snapToGrid w:val="0"/>
              <w:spacing w:line="220" w:lineRule="exact"/>
              <w:jc w:val="right"/>
              <w:rPr>
                <w:kern w:val="2"/>
                <w:sz w:val="18"/>
                <w:szCs w:val="18"/>
                <w:lang w:eastAsia="zh-CN"/>
              </w:rPr>
            </w:pPr>
            <w:r w:rsidRPr="00F67B29">
              <w:rPr>
                <w:kern w:val="2"/>
                <w:sz w:val="18"/>
                <w:szCs w:val="18"/>
                <w:lang w:eastAsia="zh-CN"/>
              </w:rPr>
              <w:t>1,887</w:t>
            </w:r>
          </w:p>
        </w:tc>
        <w:tc>
          <w:tcPr>
            <w:tcW w:w="549" w:type="dxa"/>
            <w:vAlign w:val="center"/>
          </w:tcPr>
          <w:p w14:paraId="2B5C25F7" w14:textId="77777777" w:rsidR="0080277F" w:rsidRPr="00F67B29" w:rsidRDefault="0080277F" w:rsidP="0080277F">
            <w:pPr>
              <w:autoSpaceDN w:val="0"/>
              <w:snapToGrid w:val="0"/>
              <w:spacing w:line="220" w:lineRule="exact"/>
              <w:jc w:val="right"/>
              <w:rPr>
                <w:kern w:val="2"/>
                <w:sz w:val="18"/>
                <w:szCs w:val="18"/>
                <w:lang w:eastAsia="zh-CN"/>
              </w:rPr>
            </w:pPr>
            <w:r w:rsidRPr="00F67B29">
              <w:rPr>
                <w:kern w:val="2"/>
                <w:sz w:val="18"/>
                <w:szCs w:val="18"/>
                <w:lang w:eastAsia="zh-CN"/>
              </w:rPr>
              <w:t xml:space="preserve">0 </w:t>
            </w:r>
          </w:p>
        </w:tc>
        <w:tc>
          <w:tcPr>
            <w:tcW w:w="840" w:type="dxa"/>
            <w:vAlign w:val="center"/>
          </w:tcPr>
          <w:p w14:paraId="09294847" w14:textId="77777777" w:rsidR="0080277F" w:rsidRPr="00F67B29" w:rsidRDefault="0080277F" w:rsidP="0080277F">
            <w:pPr>
              <w:autoSpaceDN w:val="0"/>
              <w:snapToGrid w:val="0"/>
              <w:spacing w:line="220" w:lineRule="exact"/>
              <w:jc w:val="right"/>
              <w:rPr>
                <w:kern w:val="2"/>
                <w:sz w:val="18"/>
                <w:szCs w:val="18"/>
                <w:lang w:eastAsia="zh-CN"/>
              </w:rPr>
            </w:pPr>
            <w:r w:rsidRPr="00F67B29">
              <w:rPr>
                <w:kern w:val="2"/>
                <w:sz w:val="18"/>
                <w:szCs w:val="18"/>
                <w:lang w:eastAsia="zh-CN"/>
              </w:rPr>
              <w:t xml:space="preserve">0 </w:t>
            </w:r>
          </w:p>
        </w:tc>
        <w:tc>
          <w:tcPr>
            <w:tcW w:w="483" w:type="dxa"/>
            <w:vAlign w:val="center"/>
          </w:tcPr>
          <w:p w14:paraId="0FC69394" w14:textId="77777777" w:rsidR="0080277F" w:rsidRPr="00F67B29" w:rsidRDefault="0080277F" w:rsidP="0080277F">
            <w:pPr>
              <w:autoSpaceDN w:val="0"/>
              <w:snapToGrid w:val="0"/>
              <w:spacing w:line="220" w:lineRule="exact"/>
              <w:jc w:val="right"/>
              <w:rPr>
                <w:kern w:val="2"/>
                <w:sz w:val="18"/>
                <w:szCs w:val="18"/>
                <w:lang w:eastAsia="zh-CN"/>
              </w:rPr>
            </w:pPr>
            <w:r w:rsidRPr="00F67B29">
              <w:rPr>
                <w:kern w:val="2"/>
                <w:sz w:val="18"/>
                <w:szCs w:val="18"/>
                <w:lang w:eastAsia="zh-CN"/>
              </w:rPr>
              <w:t xml:space="preserve">0 </w:t>
            </w:r>
          </w:p>
        </w:tc>
        <w:tc>
          <w:tcPr>
            <w:tcW w:w="906" w:type="dxa"/>
            <w:vAlign w:val="center"/>
          </w:tcPr>
          <w:p w14:paraId="501848B1" w14:textId="77777777" w:rsidR="0080277F" w:rsidRPr="00F67B29" w:rsidRDefault="0080277F" w:rsidP="0080277F">
            <w:pPr>
              <w:autoSpaceDN w:val="0"/>
              <w:snapToGrid w:val="0"/>
              <w:spacing w:line="220" w:lineRule="exact"/>
              <w:jc w:val="right"/>
              <w:rPr>
                <w:kern w:val="2"/>
                <w:sz w:val="18"/>
                <w:szCs w:val="18"/>
                <w:lang w:eastAsia="zh-CN"/>
              </w:rPr>
            </w:pPr>
            <w:r w:rsidRPr="00F67B29">
              <w:rPr>
                <w:kern w:val="2"/>
                <w:sz w:val="18"/>
                <w:szCs w:val="18"/>
                <w:lang w:eastAsia="zh-CN"/>
              </w:rPr>
              <w:t xml:space="preserve">0 </w:t>
            </w:r>
          </w:p>
        </w:tc>
        <w:tc>
          <w:tcPr>
            <w:tcW w:w="512" w:type="dxa"/>
            <w:noWrap/>
            <w:vAlign w:val="center"/>
          </w:tcPr>
          <w:p w14:paraId="4EA9836B" w14:textId="685DD0AB" w:rsidR="0080277F" w:rsidRPr="00F67B29" w:rsidRDefault="0080277F" w:rsidP="0080277F">
            <w:pPr>
              <w:autoSpaceDN w:val="0"/>
              <w:snapToGrid w:val="0"/>
              <w:spacing w:line="220" w:lineRule="exact"/>
              <w:jc w:val="right"/>
              <w:rPr>
                <w:kern w:val="2"/>
                <w:sz w:val="18"/>
                <w:szCs w:val="18"/>
                <w:lang w:eastAsia="zh-CN"/>
              </w:rPr>
            </w:pPr>
            <w:r w:rsidRPr="00F67B29">
              <w:rPr>
                <w:kern w:val="2"/>
                <w:sz w:val="18"/>
                <w:szCs w:val="18"/>
                <w:lang w:eastAsia="zh-CN"/>
              </w:rPr>
              <w:t xml:space="preserve">0 </w:t>
            </w:r>
          </w:p>
        </w:tc>
        <w:tc>
          <w:tcPr>
            <w:tcW w:w="877" w:type="dxa"/>
            <w:vAlign w:val="center"/>
          </w:tcPr>
          <w:p w14:paraId="582386E5" w14:textId="14C6D81C" w:rsidR="0080277F" w:rsidRPr="00F67B29" w:rsidRDefault="0080277F" w:rsidP="0080277F">
            <w:pPr>
              <w:autoSpaceDN w:val="0"/>
              <w:snapToGrid w:val="0"/>
              <w:spacing w:line="220" w:lineRule="exact"/>
              <w:jc w:val="right"/>
              <w:rPr>
                <w:kern w:val="2"/>
                <w:sz w:val="18"/>
                <w:szCs w:val="18"/>
                <w:lang w:eastAsia="zh-CN"/>
              </w:rPr>
            </w:pPr>
            <w:r w:rsidRPr="00F67B29">
              <w:rPr>
                <w:kern w:val="2"/>
                <w:sz w:val="18"/>
                <w:szCs w:val="18"/>
                <w:lang w:eastAsia="zh-CN"/>
              </w:rPr>
              <w:t xml:space="preserve">0 </w:t>
            </w:r>
          </w:p>
        </w:tc>
      </w:tr>
      <w:tr w:rsidR="00F67B29" w:rsidRPr="00F67B29" w14:paraId="23E87492" w14:textId="77777777" w:rsidTr="0080277F">
        <w:trPr>
          <w:jc w:val="center"/>
        </w:trPr>
        <w:tc>
          <w:tcPr>
            <w:tcW w:w="3005" w:type="dxa"/>
            <w:noWrap/>
            <w:vAlign w:val="center"/>
          </w:tcPr>
          <w:p w14:paraId="67BD4787" w14:textId="77777777" w:rsidR="0080277F" w:rsidRPr="00F67B29" w:rsidRDefault="0080277F" w:rsidP="0080277F">
            <w:pPr>
              <w:widowControl/>
              <w:snapToGrid w:val="0"/>
              <w:spacing w:line="220" w:lineRule="exact"/>
              <w:rPr>
                <w:sz w:val="18"/>
                <w:szCs w:val="18"/>
              </w:rPr>
            </w:pPr>
            <w:r w:rsidRPr="00F67B29">
              <w:rPr>
                <w:sz w:val="18"/>
                <w:szCs w:val="18"/>
              </w:rPr>
              <w:t>運輸及倉儲業</w:t>
            </w:r>
          </w:p>
        </w:tc>
        <w:tc>
          <w:tcPr>
            <w:tcW w:w="509" w:type="dxa"/>
            <w:vAlign w:val="bottom"/>
          </w:tcPr>
          <w:p w14:paraId="636DEFD7" w14:textId="1B8DFFC5" w:rsidR="0080277F" w:rsidRPr="00F67B29" w:rsidRDefault="0080277F" w:rsidP="0080277F">
            <w:pPr>
              <w:autoSpaceDN w:val="0"/>
              <w:snapToGrid w:val="0"/>
              <w:spacing w:line="220" w:lineRule="exact"/>
              <w:jc w:val="right"/>
              <w:rPr>
                <w:kern w:val="2"/>
                <w:sz w:val="18"/>
                <w:szCs w:val="18"/>
                <w:lang w:eastAsia="zh-CN"/>
              </w:rPr>
            </w:pPr>
            <w:r w:rsidRPr="00F67B29">
              <w:rPr>
                <w:kern w:val="2"/>
                <w:sz w:val="18"/>
                <w:szCs w:val="18"/>
                <w:lang w:eastAsia="zh-CN"/>
              </w:rPr>
              <w:t>0</w:t>
            </w:r>
          </w:p>
        </w:tc>
        <w:tc>
          <w:tcPr>
            <w:tcW w:w="879" w:type="dxa"/>
            <w:vAlign w:val="bottom"/>
          </w:tcPr>
          <w:p w14:paraId="0B96F73B" w14:textId="75DDAC33" w:rsidR="0080277F" w:rsidRPr="00F67B29" w:rsidRDefault="0080277F" w:rsidP="0080277F">
            <w:pPr>
              <w:autoSpaceDN w:val="0"/>
              <w:snapToGrid w:val="0"/>
              <w:spacing w:line="220" w:lineRule="exact"/>
              <w:jc w:val="right"/>
              <w:rPr>
                <w:kern w:val="2"/>
                <w:sz w:val="18"/>
                <w:szCs w:val="18"/>
                <w:lang w:eastAsia="zh-CN"/>
              </w:rPr>
            </w:pPr>
            <w:r w:rsidRPr="00F67B29">
              <w:rPr>
                <w:kern w:val="2"/>
                <w:sz w:val="18"/>
                <w:szCs w:val="18"/>
                <w:lang w:eastAsia="zh-CN"/>
              </w:rPr>
              <w:t>0</w:t>
            </w:r>
          </w:p>
        </w:tc>
        <w:tc>
          <w:tcPr>
            <w:tcW w:w="549" w:type="dxa"/>
            <w:vAlign w:val="center"/>
          </w:tcPr>
          <w:p w14:paraId="39974A08" w14:textId="77777777" w:rsidR="0080277F" w:rsidRPr="00F67B29" w:rsidRDefault="0080277F" w:rsidP="0080277F">
            <w:pPr>
              <w:autoSpaceDN w:val="0"/>
              <w:snapToGrid w:val="0"/>
              <w:spacing w:line="220" w:lineRule="exact"/>
              <w:jc w:val="right"/>
              <w:rPr>
                <w:kern w:val="2"/>
                <w:sz w:val="18"/>
                <w:szCs w:val="18"/>
                <w:lang w:eastAsia="zh-CN"/>
              </w:rPr>
            </w:pPr>
            <w:r w:rsidRPr="00F67B29">
              <w:rPr>
                <w:kern w:val="2"/>
                <w:sz w:val="18"/>
                <w:szCs w:val="18"/>
                <w:lang w:eastAsia="zh-CN"/>
              </w:rPr>
              <w:t xml:space="preserve">0 </w:t>
            </w:r>
          </w:p>
        </w:tc>
        <w:tc>
          <w:tcPr>
            <w:tcW w:w="840" w:type="dxa"/>
            <w:vAlign w:val="center"/>
          </w:tcPr>
          <w:p w14:paraId="7BFFE633" w14:textId="77777777" w:rsidR="0080277F" w:rsidRPr="00F67B29" w:rsidRDefault="0080277F" w:rsidP="0080277F">
            <w:pPr>
              <w:autoSpaceDN w:val="0"/>
              <w:snapToGrid w:val="0"/>
              <w:spacing w:line="220" w:lineRule="exact"/>
              <w:jc w:val="right"/>
              <w:rPr>
                <w:kern w:val="2"/>
                <w:sz w:val="18"/>
                <w:szCs w:val="18"/>
                <w:lang w:eastAsia="zh-CN"/>
              </w:rPr>
            </w:pPr>
            <w:r w:rsidRPr="00F67B29">
              <w:rPr>
                <w:kern w:val="2"/>
                <w:sz w:val="18"/>
                <w:szCs w:val="18"/>
                <w:lang w:eastAsia="zh-CN"/>
              </w:rPr>
              <w:t xml:space="preserve">0 </w:t>
            </w:r>
          </w:p>
        </w:tc>
        <w:tc>
          <w:tcPr>
            <w:tcW w:w="483" w:type="dxa"/>
            <w:vAlign w:val="center"/>
          </w:tcPr>
          <w:p w14:paraId="232F35CE" w14:textId="77777777" w:rsidR="0080277F" w:rsidRPr="00F67B29" w:rsidRDefault="0080277F" w:rsidP="0080277F">
            <w:pPr>
              <w:autoSpaceDN w:val="0"/>
              <w:snapToGrid w:val="0"/>
              <w:spacing w:line="220" w:lineRule="exact"/>
              <w:jc w:val="right"/>
              <w:rPr>
                <w:kern w:val="2"/>
                <w:sz w:val="18"/>
                <w:szCs w:val="18"/>
                <w:lang w:eastAsia="zh-CN"/>
              </w:rPr>
            </w:pPr>
            <w:r w:rsidRPr="00F67B29">
              <w:rPr>
                <w:kern w:val="2"/>
                <w:sz w:val="18"/>
                <w:szCs w:val="18"/>
                <w:lang w:eastAsia="zh-CN"/>
              </w:rPr>
              <w:t xml:space="preserve">0 </w:t>
            </w:r>
          </w:p>
        </w:tc>
        <w:tc>
          <w:tcPr>
            <w:tcW w:w="906" w:type="dxa"/>
            <w:vAlign w:val="center"/>
          </w:tcPr>
          <w:p w14:paraId="652FDC4D" w14:textId="77777777" w:rsidR="0080277F" w:rsidRPr="00F67B29" w:rsidRDefault="0080277F" w:rsidP="0080277F">
            <w:pPr>
              <w:autoSpaceDN w:val="0"/>
              <w:snapToGrid w:val="0"/>
              <w:spacing w:line="220" w:lineRule="exact"/>
              <w:jc w:val="right"/>
              <w:rPr>
                <w:kern w:val="2"/>
                <w:sz w:val="18"/>
                <w:szCs w:val="18"/>
                <w:lang w:eastAsia="zh-CN"/>
              </w:rPr>
            </w:pPr>
            <w:r w:rsidRPr="00F67B29">
              <w:rPr>
                <w:kern w:val="2"/>
                <w:sz w:val="18"/>
                <w:szCs w:val="18"/>
                <w:lang w:eastAsia="zh-CN"/>
              </w:rPr>
              <w:t xml:space="preserve">0 </w:t>
            </w:r>
          </w:p>
        </w:tc>
        <w:tc>
          <w:tcPr>
            <w:tcW w:w="512" w:type="dxa"/>
            <w:noWrap/>
            <w:vAlign w:val="center"/>
          </w:tcPr>
          <w:p w14:paraId="78236636" w14:textId="36A24934" w:rsidR="0080277F" w:rsidRPr="00F67B29" w:rsidRDefault="0080277F" w:rsidP="0080277F">
            <w:pPr>
              <w:autoSpaceDN w:val="0"/>
              <w:snapToGrid w:val="0"/>
              <w:spacing w:line="220" w:lineRule="exact"/>
              <w:jc w:val="right"/>
              <w:rPr>
                <w:kern w:val="2"/>
                <w:sz w:val="18"/>
                <w:szCs w:val="18"/>
                <w:lang w:eastAsia="zh-CN"/>
              </w:rPr>
            </w:pPr>
            <w:r w:rsidRPr="00F67B29">
              <w:rPr>
                <w:kern w:val="2"/>
                <w:sz w:val="18"/>
                <w:szCs w:val="18"/>
                <w:lang w:eastAsia="zh-CN"/>
              </w:rPr>
              <w:t xml:space="preserve">0 </w:t>
            </w:r>
          </w:p>
        </w:tc>
        <w:tc>
          <w:tcPr>
            <w:tcW w:w="877" w:type="dxa"/>
            <w:vAlign w:val="center"/>
          </w:tcPr>
          <w:p w14:paraId="01152992" w14:textId="2D31498A" w:rsidR="0080277F" w:rsidRPr="00F67B29" w:rsidRDefault="0080277F" w:rsidP="0080277F">
            <w:pPr>
              <w:autoSpaceDN w:val="0"/>
              <w:snapToGrid w:val="0"/>
              <w:spacing w:line="220" w:lineRule="exact"/>
              <w:jc w:val="right"/>
              <w:rPr>
                <w:kern w:val="2"/>
                <w:sz w:val="18"/>
                <w:szCs w:val="18"/>
                <w:lang w:eastAsia="zh-CN"/>
              </w:rPr>
            </w:pPr>
            <w:r w:rsidRPr="00F67B29">
              <w:rPr>
                <w:kern w:val="2"/>
                <w:sz w:val="18"/>
                <w:szCs w:val="18"/>
                <w:lang w:eastAsia="zh-CN"/>
              </w:rPr>
              <w:t xml:space="preserve">0 </w:t>
            </w:r>
          </w:p>
        </w:tc>
      </w:tr>
      <w:tr w:rsidR="00F67B29" w:rsidRPr="00F67B29" w14:paraId="6ACBEEF6" w14:textId="77777777" w:rsidTr="0080277F">
        <w:trPr>
          <w:jc w:val="center"/>
        </w:trPr>
        <w:tc>
          <w:tcPr>
            <w:tcW w:w="3005" w:type="dxa"/>
            <w:noWrap/>
            <w:vAlign w:val="center"/>
          </w:tcPr>
          <w:p w14:paraId="27CCD72A" w14:textId="77777777" w:rsidR="0080277F" w:rsidRPr="00F67B29" w:rsidRDefault="0080277F" w:rsidP="0080277F">
            <w:pPr>
              <w:widowControl/>
              <w:snapToGrid w:val="0"/>
              <w:spacing w:line="220" w:lineRule="exact"/>
              <w:rPr>
                <w:sz w:val="18"/>
                <w:szCs w:val="18"/>
              </w:rPr>
            </w:pPr>
            <w:r w:rsidRPr="00F67B29">
              <w:rPr>
                <w:sz w:val="18"/>
                <w:szCs w:val="18"/>
              </w:rPr>
              <w:t>住宿及餐飲業</w:t>
            </w:r>
          </w:p>
        </w:tc>
        <w:tc>
          <w:tcPr>
            <w:tcW w:w="509" w:type="dxa"/>
            <w:vAlign w:val="bottom"/>
          </w:tcPr>
          <w:p w14:paraId="7867283B" w14:textId="097B7283" w:rsidR="0080277F" w:rsidRPr="00F67B29" w:rsidRDefault="0080277F" w:rsidP="0080277F">
            <w:pPr>
              <w:autoSpaceDN w:val="0"/>
              <w:snapToGrid w:val="0"/>
              <w:spacing w:line="220" w:lineRule="exact"/>
              <w:jc w:val="right"/>
              <w:rPr>
                <w:kern w:val="2"/>
                <w:sz w:val="18"/>
                <w:szCs w:val="18"/>
                <w:lang w:eastAsia="zh-CN"/>
              </w:rPr>
            </w:pPr>
            <w:r w:rsidRPr="00F67B29">
              <w:rPr>
                <w:kern w:val="2"/>
                <w:sz w:val="18"/>
                <w:szCs w:val="18"/>
                <w:lang w:eastAsia="zh-CN"/>
              </w:rPr>
              <w:t>0</w:t>
            </w:r>
          </w:p>
        </w:tc>
        <w:tc>
          <w:tcPr>
            <w:tcW w:w="879" w:type="dxa"/>
            <w:vAlign w:val="bottom"/>
          </w:tcPr>
          <w:p w14:paraId="287F49F2" w14:textId="64C7E940" w:rsidR="0080277F" w:rsidRPr="00F67B29" w:rsidRDefault="0080277F" w:rsidP="0080277F">
            <w:pPr>
              <w:autoSpaceDN w:val="0"/>
              <w:snapToGrid w:val="0"/>
              <w:spacing w:line="220" w:lineRule="exact"/>
              <w:jc w:val="right"/>
              <w:rPr>
                <w:kern w:val="2"/>
                <w:sz w:val="18"/>
                <w:szCs w:val="18"/>
                <w:lang w:eastAsia="zh-CN"/>
              </w:rPr>
            </w:pPr>
            <w:r w:rsidRPr="00F67B29">
              <w:rPr>
                <w:kern w:val="2"/>
                <w:sz w:val="18"/>
                <w:szCs w:val="18"/>
                <w:lang w:eastAsia="zh-CN"/>
              </w:rPr>
              <w:t>0</w:t>
            </w:r>
          </w:p>
        </w:tc>
        <w:tc>
          <w:tcPr>
            <w:tcW w:w="549" w:type="dxa"/>
            <w:vAlign w:val="center"/>
          </w:tcPr>
          <w:p w14:paraId="3644975D" w14:textId="77777777" w:rsidR="0080277F" w:rsidRPr="00F67B29" w:rsidRDefault="0080277F" w:rsidP="0080277F">
            <w:pPr>
              <w:autoSpaceDN w:val="0"/>
              <w:snapToGrid w:val="0"/>
              <w:spacing w:line="220" w:lineRule="exact"/>
              <w:jc w:val="right"/>
              <w:rPr>
                <w:kern w:val="2"/>
                <w:sz w:val="18"/>
                <w:szCs w:val="18"/>
                <w:lang w:eastAsia="zh-CN"/>
              </w:rPr>
            </w:pPr>
            <w:r w:rsidRPr="00F67B29">
              <w:rPr>
                <w:kern w:val="2"/>
                <w:sz w:val="18"/>
                <w:szCs w:val="18"/>
                <w:lang w:eastAsia="zh-CN"/>
              </w:rPr>
              <w:t xml:space="preserve">0 </w:t>
            </w:r>
          </w:p>
        </w:tc>
        <w:tc>
          <w:tcPr>
            <w:tcW w:w="840" w:type="dxa"/>
            <w:vAlign w:val="center"/>
          </w:tcPr>
          <w:p w14:paraId="006FAB72" w14:textId="77777777" w:rsidR="0080277F" w:rsidRPr="00F67B29" w:rsidRDefault="0080277F" w:rsidP="0080277F">
            <w:pPr>
              <w:autoSpaceDN w:val="0"/>
              <w:snapToGrid w:val="0"/>
              <w:spacing w:line="220" w:lineRule="exact"/>
              <w:jc w:val="right"/>
              <w:rPr>
                <w:kern w:val="2"/>
                <w:sz w:val="18"/>
                <w:szCs w:val="18"/>
                <w:lang w:eastAsia="zh-CN"/>
              </w:rPr>
            </w:pPr>
            <w:r w:rsidRPr="00F67B29">
              <w:rPr>
                <w:kern w:val="2"/>
                <w:sz w:val="18"/>
                <w:szCs w:val="18"/>
                <w:lang w:eastAsia="zh-CN"/>
              </w:rPr>
              <w:t xml:space="preserve">0 </w:t>
            </w:r>
          </w:p>
        </w:tc>
        <w:tc>
          <w:tcPr>
            <w:tcW w:w="483" w:type="dxa"/>
            <w:vAlign w:val="center"/>
          </w:tcPr>
          <w:p w14:paraId="5710F407" w14:textId="77777777" w:rsidR="0080277F" w:rsidRPr="00F67B29" w:rsidRDefault="0080277F" w:rsidP="0080277F">
            <w:pPr>
              <w:autoSpaceDN w:val="0"/>
              <w:snapToGrid w:val="0"/>
              <w:spacing w:line="220" w:lineRule="exact"/>
              <w:jc w:val="right"/>
              <w:rPr>
                <w:kern w:val="2"/>
                <w:sz w:val="18"/>
                <w:szCs w:val="18"/>
                <w:lang w:eastAsia="zh-CN"/>
              </w:rPr>
            </w:pPr>
            <w:r w:rsidRPr="00F67B29">
              <w:rPr>
                <w:kern w:val="2"/>
                <w:sz w:val="18"/>
                <w:szCs w:val="18"/>
                <w:lang w:eastAsia="zh-CN"/>
              </w:rPr>
              <w:t xml:space="preserve">0 </w:t>
            </w:r>
          </w:p>
        </w:tc>
        <w:tc>
          <w:tcPr>
            <w:tcW w:w="906" w:type="dxa"/>
            <w:vAlign w:val="center"/>
          </w:tcPr>
          <w:p w14:paraId="406E928D" w14:textId="77777777" w:rsidR="0080277F" w:rsidRPr="00F67B29" w:rsidRDefault="0080277F" w:rsidP="0080277F">
            <w:pPr>
              <w:autoSpaceDN w:val="0"/>
              <w:snapToGrid w:val="0"/>
              <w:spacing w:line="220" w:lineRule="exact"/>
              <w:jc w:val="right"/>
              <w:rPr>
                <w:kern w:val="2"/>
                <w:sz w:val="18"/>
                <w:szCs w:val="18"/>
                <w:lang w:eastAsia="zh-CN"/>
              </w:rPr>
            </w:pPr>
            <w:r w:rsidRPr="00F67B29">
              <w:rPr>
                <w:kern w:val="2"/>
                <w:sz w:val="18"/>
                <w:szCs w:val="18"/>
                <w:lang w:eastAsia="zh-CN"/>
              </w:rPr>
              <w:t xml:space="preserve">0 </w:t>
            </w:r>
          </w:p>
        </w:tc>
        <w:tc>
          <w:tcPr>
            <w:tcW w:w="512" w:type="dxa"/>
            <w:noWrap/>
            <w:vAlign w:val="center"/>
          </w:tcPr>
          <w:p w14:paraId="6CF900A3" w14:textId="4474CFFA" w:rsidR="0080277F" w:rsidRPr="00F67B29" w:rsidRDefault="0080277F" w:rsidP="0080277F">
            <w:pPr>
              <w:autoSpaceDN w:val="0"/>
              <w:snapToGrid w:val="0"/>
              <w:spacing w:line="220" w:lineRule="exact"/>
              <w:jc w:val="right"/>
              <w:rPr>
                <w:kern w:val="2"/>
                <w:sz w:val="18"/>
                <w:szCs w:val="18"/>
                <w:lang w:eastAsia="zh-CN"/>
              </w:rPr>
            </w:pPr>
            <w:r w:rsidRPr="00F67B29">
              <w:rPr>
                <w:kern w:val="2"/>
                <w:sz w:val="18"/>
                <w:szCs w:val="18"/>
                <w:lang w:eastAsia="zh-CN"/>
              </w:rPr>
              <w:t xml:space="preserve">0 </w:t>
            </w:r>
          </w:p>
        </w:tc>
        <w:tc>
          <w:tcPr>
            <w:tcW w:w="877" w:type="dxa"/>
            <w:vAlign w:val="center"/>
          </w:tcPr>
          <w:p w14:paraId="279A701E" w14:textId="60C2C87B" w:rsidR="0080277F" w:rsidRPr="00F67B29" w:rsidRDefault="0080277F" w:rsidP="0080277F">
            <w:pPr>
              <w:autoSpaceDN w:val="0"/>
              <w:snapToGrid w:val="0"/>
              <w:spacing w:line="220" w:lineRule="exact"/>
              <w:jc w:val="right"/>
              <w:rPr>
                <w:kern w:val="2"/>
                <w:sz w:val="18"/>
                <w:szCs w:val="18"/>
                <w:lang w:eastAsia="zh-CN"/>
              </w:rPr>
            </w:pPr>
            <w:r w:rsidRPr="00F67B29">
              <w:rPr>
                <w:kern w:val="2"/>
                <w:sz w:val="18"/>
                <w:szCs w:val="18"/>
                <w:lang w:eastAsia="zh-CN"/>
              </w:rPr>
              <w:t xml:space="preserve">0 </w:t>
            </w:r>
          </w:p>
        </w:tc>
      </w:tr>
      <w:tr w:rsidR="00F67B29" w:rsidRPr="00F67B29" w14:paraId="3D3CF03A" w14:textId="77777777" w:rsidTr="0080277F">
        <w:trPr>
          <w:jc w:val="center"/>
        </w:trPr>
        <w:tc>
          <w:tcPr>
            <w:tcW w:w="3005" w:type="dxa"/>
            <w:noWrap/>
            <w:vAlign w:val="center"/>
          </w:tcPr>
          <w:p w14:paraId="2C9B38D2" w14:textId="77777777" w:rsidR="0080277F" w:rsidRPr="00F67B29" w:rsidRDefault="0080277F" w:rsidP="0080277F">
            <w:pPr>
              <w:widowControl/>
              <w:snapToGrid w:val="0"/>
              <w:spacing w:line="220" w:lineRule="exact"/>
              <w:rPr>
                <w:sz w:val="18"/>
                <w:szCs w:val="18"/>
              </w:rPr>
            </w:pPr>
            <w:r w:rsidRPr="00F67B29">
              <w:rPr>
                <w:sz w:val="18"/>
                <w:szCs w:val="18"/>
              </w:rPr>
              <w:t>資訊及通訊傳播業</w:t>
            </w:r>
          </w:p>
        </w:tc>
        <w:tc>
          <w:tcPr>
            <w:tcW w:w="509" w:type="dxa"/>
            <w:vAlign w:val="bottom"/>
          </w:tcPr>
          <w:p w14:paraId="59DFA7E1" w14:textId="5B8CE1C0" w:rsidR="0080277F" w:rsidRPr="00F67B29" w:rsidRDefault="0080277F" w:rsidP="0080277F">
            <w:pPr>
              <w:autoSpaceDN w:val="0"/>
              <w:snapToGrid w:val="0"/>
              <w:spacing w:line="220" w:lineRule="exact"/>
              <w:jc w:val="right"/>
              <w:rPr>
                <w:kern w:val="2"/>
                <w:sz w:val="18"/>
                <w:szCs w:val="18"/>
                <w:lang w:eastAsia="zh-CN"/>
              </w:rPr>
            </w:pPr>
            <w:r w:rsidRPr="00F67B29">
              <w:rPr>
                <w:kern w:val="2"/>
                <w:sz w:val="18"/>
                <w:szCs w:val="18"/>
                <w:lang w:eastAsia="zh-CN"/>
              </w:rPr>
              <w:t>1</w:t>
            </w:r>
          </w:p>
        </w:tc>
        <w:tc>
          <w:tcPr>
            <w:tcW w:w="879" w:type="dxa"/>
            <w:vAlign w:val="bottom"/>
          </w:tcPr>
          <w:p w14:paraId="74384989" w14:textId="6D0856D2" w:rsidR="0080277F" w:rsidRPr="00F67B29" w:rsidRDefault="0080277F" w:rsidP="0080277F">
            <w:pPr>
              <w:autoSpaceDN w:val="0"/>
              <w:snapToGrid w:val="0"/>
              <w:spacing w:line="220" w:lineRule="exact"/>
              <w:jc w:val="right"/>
              <w:rPr>
                <w:kern w:val="2"/>
                <w:sz w:val="18"/>
                <w:szCs w:val="18"/>
                <w:lang w:eastAsia="zh-CN"/>
              </w:rPr>
            </w:pPr>
            <w:r w:rsidRPr="00F67B29">
              <w:rPr>
                <w:kern w:val="2"/>
                <w:sz w:val="18"/>
                <w:szCs w:val="18"/>
                <w:lang w:eastAsia="zh-CN"/>
              </w:rPr>
              <w:t>12</w:t>
            </w:r>
          </w:p>
        </w:tc>
        <w:tc>
          <w:tcPr>
            <w:tcW w:w="549" w:type="dxa"/>
            <w:vAlign w:val="center"/>
          </w:tcPr>
          <w:p w14:paraId="2E6A1511" w14:textId="77777777" w:rsidR="0080277F" w:rsidRPr="00F67B29" w:rsidRDefault="0080277F" w:rsidP="0080277F">
            <w:pPr>
              <w:autoSpaceDN w:val="0"/>
              <w:snapToGrid w:val="0"/>
              <w:spacing w:line="220" w:lineRule="exact"/>
              <w:jc w:val="right"/>
              <w:rPr>
                <w:kern w:val="2"/>
                <w:sz w:val="18"/>
                <w:szCs w:val="18"/>
                <w:lang w:eastAsia="zh-CN"/>
              </w:rPr>
            </w:pPr>
            <w:r w:rsidRPr="00F67B29">
              <w:rPr>
                <w:kern w:val="2"/>
                <w:sz w:val="18"/>
                <w:szCs w:val="18"/>
                <w:lang w:eastAsia="zh-CN"/>
              </w:rPr>
              <w:t xml:space="preserve">0 </w:t>
            </w:r>
          </w:p>
        </w:tc>
        <w:tc>
          <w:tcPr>
            <w:tcW w:w="840" w:type="dxa"/>
            <w:vAlign w:val="center"/>
          </w:tcPr>
          <w:p w14:paraId="36B6F03D" w14:textId="77777777" w:rsidR="0080277F" w:rsidRPr="00F67B29" w:rsidRDefault="0080277F" w:rsidP="0080277F">
            <w:pPr>
              <w:autoSpaceDN w:val="0"/>
              <w:snapToGrid w:val="0"/>
              <w:spacing w:line="220" w:lineRule="exact"/>
              <w:jc w:val="right"/>
              <w:rPr>
                <w:kern w:val="2"/>
                <w:sz w:val="18"/>
                <w:szCs w:val="18"/>
                <w:lang w:eastAsia="zh-CN"/>
              </w:rPr>
            </w:pPr>
            <w:r w:rsidRPr="00F67B29">
              <w:rPr>
                <w:kern w:val="2"/>
                <w:sz w:val="18"/>
                <w:szCs w:val="18"/>
                <w:lang w:eastAsia="zh-CN"/>
              </w:rPr>
              <w:t xml:space="preserve">0 </w:t>
            </w:r>
          </w:p>
        </w:tc>
        <w:tc>
          <w:tcPr>
            <w:tcW w:w="483" w:type="dxa"/>
            <w:vAlign w:val="center"/>
          </w:tcPr>
          <w:p w14:paraId="232B1D71" w14:textId="77777777" w:rsidR="0080277F" w:rsidRPr="00F67B29" w:rsidRDefault="0080277F" w:rsidP="0080277F">
            <w:pPr>
              <w:autoSpaceDN w:val="0"/>
              <w:snapToGrid w:val="0"/>
              <w:spacing w:line="220" w:lineRule="exact"/>
              <w:jc w:val="right"/>
              <w:rPr>
                <w:kern w:val="2"/>
                <w:sz w:val="18"/>
                <w:szCs w:val="18"/>
                <w:lang w:eastAsia="zh-CN"/>
              </w:rPr>
            </w:pPr>
            <w:r w:rsidRPr="00F67B29">
              <w:rPr>
                <w:kern w:val="2"/>
                <w:sz w:val="18"/>
                <w:szCs w:val="18"/>
                <w:lang w:eastAsia="zh-CN"/>
              </w:rPr>
              <w:t xml:space="preserve">0 </w:t>
            </w:r>
          </w:p>
        </w:tc>
        <w:tc>
          <w:tcPr>
            <w:tcW w:w="906" w:type="dxa"/>
            <w:vAlign w:val="center"/>
          </w:tcPr>
          <w:p w14:paraId="48154441" w14:textId="77777777" w:rsidR="0080277F" w:rsidRPr="00F67B29" w:rsidRDefault="0080277F" w:rsidP="0080277F">
            <w:pPr>
              <w:autoSpaceDN w:val="0"/>
              <w:snapToGrid w:val="0"/>
              <w:spacing w:line="220" w:lineRule="exact"/>
              <w:jc w:val="right"/>
              <w:rPr>
                <w:kern w:val="2"/>
                <w:sz w:val="18"/>
                <w:szCs w:val="18"/>
                <w:lang w:eastAsia="zh-CN"/>
              </w:rPr>
            </w:pPr>
            <w:r w:rsidRPr="00F67B29">
              <w:rPr>
                <w:kern w:val="2"/>
                <w:sz w:val="18"/>
                <w:szCs w:val="18"/>
                <w:lang w:eastAsia="zh-CN"/>
              </w:rPr>
              <w:t xml:space="preserve">0 </w:t>
            </w:r>
          </w:p>
        </w:tc>
        <w:tc>
          <w:tcPr>
            <w:tcW w:w="512" w:type="dxa"/>
            <w:noWrap/>
            <w:vAlign w:val="center"/>
          </w:tcPr>
          <w:p w14:paraId="72E84109" w14:textId="1A7FC270" w:rsidR="0080277F" w:rsidRPr="00F67B29" w:rsidRDefault="0080277F" w:rsidP="0080277F">
            <w:pPr>
              <w:autoSpaceDN w:val="0"/>
              <w:snapToGrid w:val="0"/>
              <w:spacing w:line="220" w:lineRule="exact"/>
              <w:jc w:val="right"/>
              <w:rPr>
                <w:kern w:val="2"/>
                <w:sz w:val="18"/>
                <w:szCs w:val="18"/>
                <w:lang w:eastAsia="zh-CN"/>
              </w:rPr>
            </w:pPr>
            <w:r w:rsidRPr="00F67B29">
              <w:rPr>
                <w:kern w:val="2"/>
                <w:sz w:val="18"/>
                <w:szCs w:val="18"/>
                <w:lang w:eastAsia="zh-CN"/>
              </w:rPr>
              <w:t xml:space="preserve">0 </w:t>
            </w:r>
          </w:p>
        </w:tc>
        <w:tc>
          <w:tcPr>
            <w:tcW w:w="877" w:type="dxa"/>
            <w:vAlign w:val="center"/>
          </w:tcPr>
          <w:p w14:paraId="5313E4CA" w14:textId="3649DD72" w:rsidR="0080277F" w:rsidRPr="00F67B29" w:rsidRDefault="0080277F" w:rsidP="0080277F">
            <w:pPr>
              <w:autoSpaceDN w:val="0"/>
              <w:snapToGrid w:val="0"/>
              <w:spacing w:line="220" w:lineRule="exact"/>
              <w:jc w:val="right"/>
              <w:rPr>
                <w:kern w:val="2"/>
                <w:sz w:val="18"/>
                <w:szCs w:val="18"/>
                <w:lang w:eastAsia="zh-CN"/>
              </w:rPr>
            </w:pPr>
            <w:r w:rsidRPr="00F67B29">
              <w:rPr>
                <w:kern w:val="2"/>
                <w:sz w:val="18"/>
                <w:szCs w:val="18"/>
                <w:lang w:eastAsia="zh-CN"/>
              </w:rPr>
              <w:t xml:space="preserve">0 </w:t>
            </w:r>
          </w:p>
        </w:tc>
      </w:tr>
      <w:tr w:rsidR="00F67B29" w:rsidRPr="00F67B29" w14:paraId="5E543FF8" w14:textId="77777777" w:rsidTr="0080277F">
        <w:trPr>
          <w:jc w:val="center"/>
        </w:trPr>
        <w:tc>
          <w:tcPr>
            <w:tcW w:w="3005" w:type="dxa"/>
            <w:noWrap/>
            <w:vAlign w:val="center"/>
          </w:tcPr>
          <w:p w14:paraId="65D8A88D" w14:textId="77777777" w:rsidR="0080277F" w:rsidRPr="00F67B29" w:rsidRDefault="0080277F" w:rsidP="0080277F">
            <w:pPr>
              <w:widowControl/>
              <w:snapToGrid w:val="0"/>
              <w:spacing w:line="220" w:lineRule="exact"/>
              <w:rPr>
                <w:sz w:val="18"/>
                <w:szCs w:val="18"/>
              </w:rPr>
            </w:pPr>
            <w:r w:rsidRPr="00F67B29">
              <w:rPr>
                <w:sz w:val="18"/>
                <w:szCs w:val="18"/>
              </w:rPr>
              <w:t>金融及保險業</w:t>
            </w:r>
          </w:p>
        </w:tc>
        <w:tc>
          <w:tcPr>
            <w:tcW w:w="509" w:type="dxa"/>
            <w:vAlign w:val="bottom"/>
          </w:tcPr>
          <w:p w14:paraId="43C70E00" w14:textId="012F30CE" w:rsidR="0080277F" w:rsidRPr="00F67B29" w:rsidRDefault="0080277F" w:rsidP="0080277F">
            <w:pPr>
              <w:autoSpaceDN w:val="0"/>
              <w:snapToGrid w:val="0"/>
              <w:spacing w:line="220" w:lineRule="exact"/>
              <w:jc w:val="right"/>
              <w:rPr>
                <w:kern w:val="2"/>
                <w:sz w:val="18"/>
                <w:szCs w:val="18"/>
                <w:lang w:eastAsia="zh-CN"/>
              </w:rPr>
            </w:pPr>
            <w:r w:rsidRPr="00F67B29">
              <w:rPr>
                <w:kern w:val="2"/>
                <w:sz w:val="18"/>
                <w:szCs w:val="18"/>
                <w:lang w:eastAsia="zh-CN"/>
              </w:rPr>
              <w:t>0</w:t>
            </w:r>
          </w:p>
        </w:tc>
        <w:tc>
          <w:tcPr>
            <w:tcW w:w="879" w:type="dxa"/>
            <w:vAlign w:val="bottom"/>
          </w:tcPr>
          <w:p w14:paraId="4670FB9A" w14:textId="02F0ACF3" w:rsidR="0080277F" w:rsidRPr="00F67B29" w:rsidRDefault="0080277F" w:rsidP="0080277F">
            <w:pPr>
              <w:autoSpaceDN w:val="0"/>
              <w:snapToGrid w:val="0"/>
              <w:spacing w:line="220" w:lineRule="exact"/>
              <w:jc w:val="right"/>
              <w:rPr>
                <w:kern w:val="2"/>
                <w:sz w:val="18"/>
                <w:szCs w:val="18"/>
                <w:lang w:eastAsia="zh-CN"/>
              </w:rPr>
            </w:pPr>
            <w:r w:rsidRPr="00F67B29">
              <w:rPr>
                <w:kern w:val="2"/>
                <w:sz w:val="18"/>
                <w:szCs w:val="18"/>
                <w:lang w:eastAsia="zh-CN"/>
              </w:rPr>
              <w:t>0</w:t>
            </w:r>
          </w:p>
        </w:tc>
        <w:tc>
          <w:tcPr>
            <w:tcW w:w="549" w:type="dxa"/>
            <w:vAlign w:val="center"/>
          </w:tcPr>
          <w:p w14:paraId="77712878" w14:textId="77777777" w:rsidR="0080277F" w:rsidRPr="00F67B29" w:rsidRDefault="0080277F" w:rsidP="0080277F">
            <w:pPr>
              <w:autoSpaceDN w:val="0"/>
              <w:snapToGrid w:val="0"/>
              <w:spacing w:line="220" w:lineRule="exact"/>
              <w:jc w:val="right"/>
              <w:rPr>
                <w:kern w:val="2"/>
                <w:sz w:val="18"/>
                <w:szCs w:val="18"/>
                <w:lang w:eastAsia="zh-CN"/>
              </w:rPr>
            </w:pPr>
            <w:r w:rsidRPr="00F67B29">
              <w:rPr>
                <w:kern w:val="2"/>
                <w:sz w:val="18"/>
                <w:szCs w:val="18"/>
                <w:lang w:eastAsia="zh-CN"/>
              </w:rPr>
              <w:t xml:space="preserve">0 </w:t>
            </w:r>
          </w:p>
        </w:tc>
        <w:tc>
          <w:tcPr>
            <w:tcW w:w="840" w:type="dxa"/>
            <w:vAlign w:val="center"/>
          </w:tcPr>
          <w:p w14:paraId="4B2A8884" w14:textId="77777777" w:rsidR="0080277F" w:rsidRPr="00F67B29" w:rsidRDefault="0080277F" w:rsidP="0080277F">
            <w:pPr>
              <w:autoSpaceDN w:val="0"/>
              <w:snapToGrid w:val="0"/>
              <w:spacing w:line="220" w:lineRule="exact"/>
              <w:jc w:val="right"/>
              <w:rPr>
                <w:kern w:val="2"/>
                <w:sz w:val="18"/>
                <w:szCs w:val="18"/>
                <w:lang w:eastAsia="zh-CN"/>
              </w:rPr>
            </w:pPr>
            <w:r w:rsidRPr="00F67B29">
              <w:rPr>
                <w:kern w:val="2"/>
                <w:sz w:val="18"/>
                <w:szCs w:val="18"/>
                <w:lang w:eastAsia="zh-CN"/>
              </w:rPr>
              <w:t xml:space="preserve">0 </w:t>
            </w:r>
          </w:p>
        </w:tc>
        <w:tc>
          <w:tcPr>
            <w:tcW w:w="483" w:type="dxa"/>
            <w:vAlign w:val="center"/>
          </w:tcPr>
          <w:p w14:paraId="39C412A2" w14:textId="77777777" w:rsidR="0080277F" w:rsidRPr="00F67B29" w:rsidRDefault="0080277F" w:rsidP="0080277F">
            <w:pPr>
              <w:autoSpaceDN w:val="0"/>
              <w:snapToGrid w:val="0"/>
              <w:spacing w:line="220" w:lineRule="exact"/>
              <w:jc w:val="right"/>
              <w:rPr>
                <w:kern w:val="2"/>
                <w:sz w:val="18"/>
                <w:szCs w:val="18"/>
                <w:lang w:eastAsia="zh-CN"/>
              </w:rPr>
            </w:pPr>
            <w:r w:rsidRPr="00F67B29">
              <w:rPr>
                <w:kern w:val="2"/>
                <w:sz w:val="18"/>
                <w:szCs w:val="18"/>
                <w:lang w:eastAsia="zh-CN"/>
              </w:rPr>
              <w:t xml:space="preserve">0 </w:t>
            </w:r>
          </w:p>
        </w:tc>
        <w:tc>
          <w:tcPr>
            <w:tcW w:w="906" w:type="dxa"/>
            <w:vAlign w:val="center"/>
          </w:tcPr>
          <w:p w14:paraId="320BB329" w14:textId="77777777" w:rsidR="0080277F" w:rsidRPr="00F67B29" w:rsidRDefault="0080277F" w:rsidP="0080277F">
            <w:pPr>
              <w:autoSpaceDN w:val="0"/>
              <w:snapToGrid w:val="0"/>
              <w:spacing w:line="220" w:lineRule="exact"/>
              <w:jc w:val="right"/>
              <w:rPr>
                <w:kern w:val="2"/>
                <w:sz w:val="18"/>
                <w:szCs w:val="18"/>
                <w:lang w:eastAsia="zh-CN"/>
              </w:rPr>
            </w:pPr>
            <w:r w:rsidRPr="00F67B29">
              <w:rPr>
                <w:kern w:val="2"/>
                <w:sz w:val="18"/>
                <w:szCs w:val="18"/>
                <w:lang w:eastAsia="zh-CN"/>
              </w:rPr>
              <w:t xml:space="preserve">0 </w:t>
            </w:r>
          </w:p>
        </w:tc>
        <w:tc>
          <w:tcPr>
            <w:tcW w:w="512" w:type="dxa"/>
            <w:noWrap/>
            <w:vAlign w:val="center"/>
          </w:tcPr>
          <w:p w14:paraId="05E4EB5D" w14:textId="6EB248A6" w:rsidR="0080277F" w:rsidRPr="00F67B29" w:rsidRDefault="0080277F" w:rsidP="0080277F">
            <w:pPr>
              <w:autoSpaceDN w:val="0"/>
              <w:snapToGrid w:val="0"/>
              <w:spacing w:line="220" w:lineRule="exact"/>
              <w:jc w:val="right"/>
              <w:rPr>
                <w:kern w:val="2"/>
                <w:sz w:val="18"/>
                <w:szCs w:val="18"/>
                <w:lang w:eastAsia="zh-CN"/>
              </w:rPr>
            </w:pPr>
            <w:r w:rsidRPr="00F67B29">
              <w:rPr>
                <w:kern w:val="2"/>
                <w:sz w:val="18"/>
                <w:szCs w:val="18"/>
                <w:lang w:eastAsia="zh-CN"/>
              </w:rPr>
              <w:t xml:space="preserve">0 </w:t>
            </w:r>
          </w:p>
        </w:tc>
        <w:tc>
          <w:tcPr>
            <w:tcW w:w="877" w:type="dxa"/>
            <w:vAlign w:val="center"/>
          </w:tcPr>
          <w:p w14:paraId="3A25FC7E" w14:textId="569048A1" w:rsidR="0080277F" w:rsidRPr="00F67B29" w:rsidRDefault="0080277F" w:rsidP="0080277F">
            <w:pPr>
              <w:autoSpaceDN w:val="0"/>
              <w:snapToGrid w:val="0"/>
              <w:spacing w:line="220" w:lineRule="exact"/>
              <w:jc w:val="right"/>
              <w:rPr>
                <w:kern w:val="2"/>
                <w:sz w:val="18"/>
                <w:szCs w:val="18"/>
                <w:lang w:eastAsia="zh-CN"/>
              </w:rPr>
            </w:pPr>
            <w:r w:rsidRPr="00F67B29">
              <w:rPr>
                <w:kern w:val="2"/>
                <w:sz w:val="18"/>
                <w:szCs w:val="18"/>
                <w:lang w:eastAsia="zh-CN"/>
              </w:rPr>
              <w:t xml:space="preserve">0 </w:t>
            </w:r>
          </w:p>
        </w:tc>
      </w:tr>
      <w:tr w:rsidR="00F67B29" w:rsidRPr="00F67B29" w14:paraId="2EF13A9B" w14:textId="77777777" w:rsidTr="0080277F">
        <w:trPr>
          <w:jc w:val="center"/>
        </w:trPr>
        <w:tc>
          <w:tcPr>
            <w:tcW w:w="3005" w:type="dxa"/>
            <w:noWrap/>
            <w:vAlign w:val="center"/>
          </w:tcPr>
          <w:p w14:paraId="6126F0E6" w14:textId="77777777" w:rsidR="0080277F" w:rsidRPr="00F67B29" w:rsidRDefault="0080277F" w:rsidP="0080277F">
            <w:pPr>
              <w:widowControl/>
              <w:snapToGrid w:val="0"/>
              <w:spacing w:line="220" w:lineRule="exact"/>
              <w:rPr>
                <w:sz w:val="18"/>
                <w:szCs w:val="18"/>
              </w:rPr>
            </w:pPr>
            <w:r w:rsidRPr="00F67B29">
              <w:rPr>
                <w:sz w:val="18"/>
                <w:szCs w:val="18"/>
              </w:rPr>
              <w:t>不動產業</w:t>
            </w:r>
          </w:p>
        </w:tc>
        <w:tc>
          <w:tcPr>
            <w:tcW w:w="509" w:type="dxa"/>
            <w:vAlign w:val="bottom"/>
          </w:tcPr>
          <w:p w14:paraId="2DF47F4C" w14:textId="1A5D4A8B" w:rsidR="0080277F" w:rsidRPr="00F67B29" w:rsidRDefault="0080277F" w:rsidP="0080277F">
            <w:pPr>
              <w:autoSpaceDN w:val="0"/>
              <w:snapToGrid w:val="0"/>
              <w:spacing w:line="220" w:lineRule="exact"/>
              <w:jc w:val="right"/>
              <w:rPr>
                <w:kern w:val="2"/>
                <w:sz w:val="18"/>
                <w:szCs w:val="18"/>
                <w:lang w:eastAsia="zh-CN"/>
              </w:rPr>
            </w:pPr>
            <w:r w:rsidRPr="00F67B29">
              <w:rPr>
                <w:kern w:val="2"/>
                <w:sz w:val="18"/>
                <w:szCs w:val="18"/>
                <w:lang w:eastAsia="zh-CN"/>
              </w:rPr>
              <w:t>0</w:t>
            </w:r>
          </w:p>
        </w:tc>
        <w:tc>
          <w:tcPr>
            <w:tcW w:w="879" w:type="dxa"/>
            <w:vAlign w:val="bottom"/>
          </w:tcPr>
          <w:p w14:paraId="17C454FD" w14:textId="38FACAC0" w:rsidR="0080277F" w:rsidRPr="00F67B29" w:rsidRDefault="0080277F" w:rsidP="0080277F">
            <w:pPr>
              <w:autoSpaceDN w:val="0"/>
              <w:snapToGrid w:val="0"/>
              <w:spacing w:line="220" w:lineRule="exact"/>
              <w:jc w:val="right"/>
              <w:rPr>
                <w:kern w:val="2"/>
                <w:sz w:val="18"/>
                <w:szCs w:val="18"/>
                <w:lang w:eastAsia="zh-CN"/>
              </w:rPr>
            </w:pPr>
            <w:r w:rsidRPr="00F67B29">
              <w:rPr>
                <w:kern w:val="2"/>
                <w:sz w:val="18"/>
                <w:szCs w:val="18"/>
                <w:lang w:eastAsia="zh-CN"/>
              </w:rPr>
              <w:t>0</w:t>
            </w:r>
          </w:p>
        </w:tc>
        <w:tc>
          <w:tcPr>
            <w:tcW w:w="549" w:type="dxa"/>
            <w:vAlign w:val="center"/>
          </w:tcPr>
          <w:p w14:paraId="61FD213C" w14:textId="77777777" w:rsidR="0080277F" w:rsidRPr="00F67B29" w:rsidRDefault="0080277F" w:rsidP="0080277F">
            <w:pPr>
              <w:autoSpaceDN w:val="0"/>
              <w:snapToGrid w:val="0"/>
              <w:spacing w:line="220" w:lineRule="exact"/>
              <w:jc w:val="right"/>
              <w:rPr>
                <w:kern w:val="2"/>
                <w:sz w:val="18"/>
                <w:szCs w:val="18"/>
                <w:lang w:eastAsia="zh-CN"/>
              </w:rPr>
            </w:pPr>
            <w:r w:rsidRPr="00F67B29">
              <w:rPr>
                <w:kern w:val="2"/>
                <w:sz w:val="18"/>
                <w:szCs w:val="18"/>
                <w:lang w:eastAsia="zh-CN"/>
              </w:rPr>
              <w:t xml:space="preserve">0 </w:t>
            </w:r>
          </w:p>
        </w:tc>
        <w:tc>
          <w:tcPr>
            <w:tcW w:w="840" w:type="dxa"/>
            <w:vAlign w:val="center"/>
          </w:tcPr>
          <w:p w14:paraId="46F0E4E5" w14:textId="77777777" w:rsidR="0080277F" w:rsidRPr="00F67B29" w:rsidRDefault="0080277F" w:rsidP="0080277F">
            <w:pPr>
              <w:autoSpaceDN w:val="0"/>
              <w:snapToGrid w:val="0"/>
              <w:spacing w:line="220" w:lineRule="exact"/>
              <w:jc w:val="right"/>
              <w:rPr>
                <w:kern w:val="2"/>
                <w:sz w:val="18"/>
                <w:szCs w:val="18"/>
                <w:lang w:eastAsia="zh-CN"/>
              </w:rPr>
            </w:pPr>
            <w:r w:rsidRPr="00F67B29">
              <w:rPr>
                <w:kern w:val="2"/>
                <w:sz w:val="18"/>
                <w:szCs w:val="18"/>
                <w:lang w:eastAsia="zh-CN"/>
              </w:rPr>
              <w:t xml:space="preserve">0 </w:t>
            </w:r>
          </w:p>
        </w:tc>
        <w:tc>
          <w:tcPr>
            <w:tcW w:w="483" w:type="dxa"/>
            <w:vAlign w:val="center"/>
          </w:tcPr>
          <w:p w14:paraId="228A06D3" w14:textId="77777777" w:rsidR="0080277F" w:rsidRPr="00F67B29" w:rsidRDefault="0080277F" w:rsidP="0080277F">
            <w:pPr>
              <w:autoSpaceDN w:val="0"/>
              <w:snapToGrid w:val="0"/>
              <w:spacing w:line="220" w:lineRule="exact"/>
              <w:jc w:val="right"/>
              <w:rPr>
                <w:kern w:val="2"/>
                <w:sz w:val="18"/>
                <w:szCs w:val="18"/>
                <w:lang w:eastAsia="zh-CN"/>
              </w:rPr>
            </w:pPr>
            <w:r w:rsidRPr="00F67B29">
              <w:rPr>
                <w:kern w:val="2"/>
                <w:sz w:val="18"/>
                <w:szCs w:val="18"/>
                <w:lang w:eastAsia="zh-CN"/>
              </w:rPr>
              <w:t xml:space="preserve">0 </w:t>
            </w:r>
          </w:p>
        </w:tc>
        <w:tc>
          <w:tcPr>
            <w:tcW w:w="906" w:type="dxa"/>
            <w:vAlign w:val="center"/>
          </w:tcPr>
          <w:p w14:paraId="24349A21" w14:textId="77777777" w:rsidR="0080277F" w:rsidRPr="00F67B29" w:rsidRDefault="0080277F" w:rsidP="0080277F">
            <w:pPr>
              <w:autoSpaceDN w:val="0"/>
              <w:snapToGrid w:val="0"/>
              <w:spacing w:line="220" w:lineRule="exact"/>
              <w:jc w:val="right"/>
              <w:rPr>
                <w:kern w:val="2"/>
                <w:sz w:val="18"/>
                <w:szCs w:val="18"/>
                <w:lang w:eastAsia="zh-CN"/>
              </w:rPr>
            </w:pPr>
            <w:r w:rsidRPr="00F67B29">
              <w:rPr>
                <w:kern w:val="2"/>
                <w:sz w:val="18"/>
                <w:szCs w:val="18"/>
                <w:lang w:eastAsia="zh-CN"/>
              </w:rPr>
              <w:t xml:space="preserve">0 </w:t>
            </w:r>
          </w:p>
        </w:tc>
        <w:tc>
          <w:tcPr>
            <w:tcW w:w="512" w:type="dxa"/>
            <w:noWrap/>
            <w:vAlign w:val="center"/>
          </w:tcPr>
          <w:p w14:paraId="1109B6CA" w14:textId="2BF1C136" w:rsidR="0080277F" w:rsidRPr="00F67B29" w:rsidRDefault="0080277F" w:rsidP="0080277F">
            <w:pPr>
              <w:autoSpaceDN w:val="0"/>
              <w:snapToGrid w:val="0"/>
              <w:spacing w:line="220" w:lineRule="exact"/>
              <w:jc w:val="right"/>
              <w:rPr>
                <w:kern w:val="2"/>
                <w:sz w:val="18"/>
                <w:szCs w:val="18"/>
                <w:lang w:eastAsia="zh-CN"/>
              </w:rPr>
            </w:pPr>
            <w:r w:rsidRPr="00F67B29">
              <w:rPr>
                <w:kern w:val="2"/>
                <w:sz w:val="18"/>
                <w:szCs w:val="18"/>
                <w:lang w:eastAsia="zh-CN"/>
              </w:rPr>
              <w:t xml:space="preserve">0 </w:t>
            </w:r>
          </w:p>
        </w:tc>
        <w:tc>
          <w:tcPr>
            <w:tcW w:w="877" w:type="dxa"/>
            <w:vAlign w:val="center"/>
          </w:tcPr>
          <w:p w14:paraId="3CB60BD8" w14:textId="067D4AD2" w:rsidR="0080277F" w:rsidRPr="00F67B29" w:rsidRDefault="0080277F" w:rsidP="0080277F">
            <w:pPr>
              <w:autoSpaceDN w:val="0"/>
              <w:snapToGrid w:val="0"/>
              <w:spacing w:line="220" w:lineRule="exact"/>
              <w:jc w:val="right"/>
              <w:rPr>
                <w:kern w:val="2"/>
                <w:sz w:val="18"/>
                <w:szCs w:val="18"/>
                <w:lang w:eastAsia="zh-CN"/>
              </w:rPr>
            </w:pPr>
            <w:r w:rsidRPr="00F67B29">
              <w:rPr>
                <w:kern w:val="2"/>
                <w:sz w:val="18"/>
                <w:szCs w:val="18"/>
                <w:lang w:eastAsia="zh-CN"/>
              </w:rPr>
              <w:t xml:space="preserve">0 </w:t>
            </w:r>
          </w:p>
        </w:tc>
      </w:tr>
      <w:tr w:rsidR="00F67B29" w:rsidRPr="00F67B29" w14:paraId="6CDDF06E" w14:textId="77777777" w:rsidTr="0080277F">
        <w:trPr>
          <w:jc w:val="center"/>
        </w:trPr>
        <w:tc>
          <w:tcPr>
            <w:tcW w:w="3005" w:type="dxa"/>
            <w:noWrap/>
            <w:vAlign w:val="center"/>
          </w:tcPr>
          <w:p w14:paraId="77621DAD" w14:textId="77777777" w:rsidR="0080277F" w:rsidRPr="00F67B29" w:rsidRDefault="0080277F" w:rsidP="0080277F">
            <w:pPr>
              <w:widowControl/>
              <w:snapToGrid w:val="0"/>
              <w:spacing w:line="220" w:lineRule="exact"/>
              <w:rPr>
                <w:sz w:val="18"/>
                <w:szCs w:val="18"/>
                <w:lang w:eastAsia="zh-TW"/>
              </w:rPr>
            </w:pPr>
            <w:r w:rsidRPr="00F67B29">
              <w:rPr>
                <w:sz w:val="18"/>
                <w:szCs w:val="18"/>
                <w:lang w:eastAsia="zh-TW"/>
              </w:rPr>
              <w:t>專業、科學及技術服務業</w:t>
            </w:r>
          </w:p>
        </w:tc>
        <w:tc>
          <w:tcPr>
            <w:tcW w:w="509" w:type="dxa"/>
            <w:vAlign w:val="bottom"/>
          </w:tcPr>
          <w:p w14:paraId="0A198018" w14:textId="40E10FC9" w:rsidR="0080277F" w:rsidRPr="00F67B29" w:rsidRDefault="0080277F" w:rsidP="0080277F">
            <w:pPr>
              <w:autoSpaceDN w:val="0"/>
              <w:snapToGrid w:val="0"/>
              <w:spacing w:line="220" w:lineRule="exact"/>
              <w:jc w:val="right"/>
              <w:rPr>
                <w:kern w:val="2"/>
                <w:sz w:val="18"/>
                <w:szCs w:val="18"/>
                <w:lang w:eastAsia="zh-CN"/>
              </w:rPr>
            </w:pPr>
            <w:r w:rsidRPr="00F67B29">
              <w:rPr>
                <w:kern w:val="2"/>
                <w:sz w:val="18"/>
                <w:szCs w:val="18"/>
                <w:lang w:eastAsia="zh-CN"/>
              </w:rPr>
              <w:t>0</w:t>
            </w:r>
          </w:p>
        </w:tc>
        <w:tc>
          <w:tcPr>
            <w:tcW w:w="879" w:type="dxa"/>
            <w:vAlign w:val="bottom"/>
          </w:tcPr>
          <w:p w14:paraId="0F53D125" w14:textId="258C9B25" w:rsidR="0080277F" w:rsidRPr="00F67B29" w:rsidRDefault="0080277F" w:rsidP="0080277F">
            <w:pPr>
              <w:autoSpaceDN w:val="0"/>
              <w:snapToGrid w:val="0"/>
              <w:spacing w:line="220" w:lineRule="exact"/>
              <w:jc w:val="right"/>
              <w:rPr>
                <w:kern w:val="2"/>
                <w:sz w:val="18"/>
                <w:szCs w:val="18"/>
                <w:lang w:eastAsia="zh-CN"/>
              </w:rPr>
            </w:pPr>
            <w:r w:rsidRPr="00F67B29">
              <w:rPr>
                <w:kern w:val="2"/>
                <w:sz w:val="18"/>
                <w:szCs w:val="18"/>
                <w:lang w:eastAsia="zh-CN"/>
              </w:rPr>
              <w:t>0</w:t>
            </w:r>
          </w:p>
        </w:tc>
        <w:tc>
          <w:tcPr>
            <w:tcW w:w="549" w:type="dxa"/>
            <w:vAlign w:val="center"/>
          </w:tcPr>
          <w:p w14:paraId="1D8B234E" w14:textId="77777777" w:rsidR="0080277F" w:rsidRPr="00F67B29" w:rsidRDefault="0080277F" w:rsidP="0080277F">
            <w:pPr>
              <w:autoSpaceDN w:val="0"/>
              <w:snapToGrid w:val="0"/>
              <w:spacing w:line="220" w:lineRule="exact"/>
              <w:jc w:val="right"/>
              <w:rPr>
                <w:kern w:val="2"/>
                <w:sz w:val="18"/>
                <w:szCs w:val="18"/>
                <w:lang w:eastAsia="zh-CN"/>
              </w:rPr>
            </w:pPr>
            <w:r w:rsidRPr="00F67B29">
              <w:rPr>
                <w:kern w:val="2"/>
                <w:sz w:val="18"/>
                <w:szCs w:val="18"/>
                <w:lang w:eastAsia="zh-CN"/>
              </w:rPr>
              <w:t xml:space="preserve">0 </w:t>
            </w:r>
          </w:p>
        </w:tc>
        <w:tc>
          <w:tcPr>
            <w:tcW w:w="840" w:type="dxa"/>
            <w:vAlign w:val="center"/>
          </w:tcPr>
          <w:p w14:paraId="7DD616E9" w14:textId="77777777" w:rsidR="0080277F" w:rsidRPr="00F67B29" w:rsidRDefault="0080277F" w:rsidP="0080277F">
            <w:pPr>
              <w:autoSpaceDN w:val="0"/>
              <w:snapToGrid w:val="0"/>
              <w:spacing w:line="220" w:lineRule="exact"/>
              <w:jc w:val="right"/>
              <w:rPr>
                <w:kern w:val="2"/>
                <w:sz w:val="18"/>
                <w:szCs w:val="18"/>
                <w:lang w:eastAsia="zh-CN"/>
              </w:rPr>
            </w:pPr>
            <w:r w:rsidRPr="00F67B29">
              <w:rPr>
                <w:kern w:val="2"/>
                <w:sz w:val="18"/>
                <w:szCs w:val="18"/>
                <w:lang w:eastAsia="zh-CN"/>
              </w:rPr>
              <w:t xml:space="preserve">0 </w:t>
            </w:r>
          </w:p>
        </w:tc>
        <w:tc>
          <w:tcPr>
            <w:tcW w:w="483" w:type="dxa"/>
            <w:vAlign w:val="center"/>
          </w:tcPr>
          <w:p w14:paraId="1939F5F6" w14:textId="77777777" w:rsidR="0080277F" w:rsidRPr="00F67B29" w:rsidRDefault="0080277F" w:rsidP="0080277F">
            <w:pPr>
              <w:autoSpaceDN w:val="0"/>
              <w:snapToGrid w:val="0"/>
              <w:spacing w:line="220" w:lineRule="exact"/>
              <w:jc w:val="right"/>
              <w:rPr>
                <w:kern w:val="2"/>
                <w:sz w:val="18"/>
                <w:szCs w:val="18"/>
                <w:lang w:eastAsia="zh-CN"/>
              </w:rPr>
            </w:pPr>
            <w:r w:rsidRPr="00F67B29">
              <w:rPr>
                <w:kern w:val="2"/>
                <w:sz w:val="18"/>
                <w:szCs w:val="18"/>
                <w:lang w:eastAsia="zh-CN"/>
              </w:rPr>
              <w:t xml:space="preserve">0 </w:t>
            </w:r>
          </w:p>
        </w:tc>
        <w:tc>
          <w:tcPr>
            <w:tcW w:w="906" w:type="dxa"/>
            <w:vAlign w:val="center"/>
          </w:tcPr>
          <w:p w14:paraId="5F9DA7DF" w14:textId="77777777" w:rsidR="0080277F" w:rsidRPr="00F67B29" w:rsidRDefault="0080277F" w:rsidP="0080277F">
            <w:pPr>
              <w:autoSpaceDN w:val="0"/>
              <w:snapToGrid w:val="0"/>
              <w:spacing w:line="220" w:lineRule="exact"/>
              <w:jc w:val="right"/>
              <w:rPr>
                <w:kern w:val="2"/>
                <w:sz w:val="18"/>
                <w:szCs w:val="18"/>
                <w:lang w:eastAsia="zh-CN"/>
              </w:rPr>
            </w:pPr>
            <w:r w:rsidRPr="00F67B29">
              <w:rPr>
                <w:kern w:val="2"/>
                <w:sz w:val="18"/>
                <w:szCs w:val="18"/>
                <w:lang w:eastAsia="zh-CN"/>
              </w:rPr>
              <w:t xml:space="preserve">0 </w:t>
            </w:r>
          </w:p>
        </w:tc>
        <w:tc>
          <w:tcPr>
            <w:tcW w:w="512" w:type="dxa"/>
            <w:noWrap/>
            <w:vAlign w:val="center"/>
          </w:tcPr>
          <w:p w14:paraId="3E3DF71F" w14:textId="5745621D" w:rsidR="0080277F" w:rsidRPr="00F67B29" w:rsidRDefault="0080277F" w:rsidP="0080277F">
            <w:pPr>
              <w:autoSpaceDN w:val="0"/>
              <w:snapToGrid w:val="0"/>
              <w:spacing w:line="220" w:lineRule="exact"/>
              <w:jc w:val="right"/>
              <w:rPr>
                <w:kern w:val="2"/>
                <w:sz w:val="18"/>
                <w:szCs w:val="18"/>
                <w:lang w:eastAsia="zh-CN"/>
              </w:rPr>
            </w:pPr>
            <w:r w:rsidRPr="00F67B29">
              <w:rPr>
                <w:kern w:val="2"/>
                <w:sz w:val="18"/>
                <w:szCs w:val="18"/>
                <w:lang w:eastAsia="zh-CN"/>
              </w:rPr>
              <w:t xml:space="preserve">0 </w:t>
            </w:r>
          </w:p>
        </w:tc>
        <w:tc>
          <w:tcPr>
            <w:tcW w:w="877" w:type="dxa"/>
            <w:vAlign w:val="center"/>
          </w:tcPr>
          <w:p w14:paraId="6A3E2352" w14:textId="5DB96C98" w:rsidR="0080277F" w:rsidRPr="00F67B29" w:rsidRDefault="0080277F" w:rsidP="0080277F">
            <w:pPr>
              <w:autoSpaceDN w:val="0"/>
              <w:snapToGrid w:val="0"/>
              <w:spacing w:line="220" w:lineRule="exact"/>
              <w:jc w:val="right"/>
              <w:rPr>
                <w:kern w:val="2"/>
                <w:sz w:val="18"/>
                <w:szCs w:val="18"/>
                <w:lang w:eastAsia="zh-CN"/>
              </w:rPr>
            </w:pPr>
            <w:r w:rsidRPr="00F67B29">
              <w:rPr>
                <w:kern w:val="2"/>
                <w:sz w:val="18"/>
                <w:szCs w:val="18"/>
                <w:lang w:eastAsia="zh-CN"/>
              </w:rPr>
              <w:t xml:space="preserve">0 </w:t>
            </w:r>
          </w:p>
        </w:tc>
      </w:tr>
      <w:tr w:rsidR="00F67B29" w:rsidRPr="00F67B29" w14:paraId="287EBC54" w14:textId="77777777" w:rsidTr="0080277F">
        <w:trPr>
          <w:jc w:val="center"/>
        </w:trPr>
        <w:tc>
          <w:tcPr>
            <w:tcW w:w="3005" w:type="dxa"/>
            <w:noWrap/>
            <w:vAlign w:val="center"/>
          </w:tcPr>
          <w:p w14:paraId="195D9E87" w14:textId="77777777" w:rsidR="0080277F" w:rsidRPr="00F67B29" w:rsidRDefault="0080277F" w:rsidP="0080277F">
            <w:pPr>
              <w:widowControl/>
              <w:snapToGrid w:val="0"/>
              <w:spacing w:line="220" w:lineRule="exact"/>
              <w:rPr>
                <w:sz w:val="18"/>
                <w:szCs w:val="18"/>
              </w:rPr>
            </w:pPr>
            <w:r w:rsidRPr="00F67B29">
              <w:rPr>
                <w:sz w:val="18"/>
                <w:szCs w:val="18"/>
              </w:rPr>
              <w:t>支援服務業</w:t>
            </w:r>
          </w:p>
        </w:tc>
        <w:tc>
          <w:tcPr>
            <w:tcW w:w="509" w:type="dxa"/>
            <w:vAlign w:val="bottom"/>
          </w:tcPr>
          <w:p w14:paraId="3797708B" w14:textId="198ACBFD" w:rsidR="0080277F" w:rsidRPr="00F67B29" w:rsidRDefault="0080277F" w:rsidP="0080277F">
            <w:pPr>
              <w:autoSpaceDN w:val="0"/>
              <w:snapToGrid w:val="0"/>
              <w:spacing w:line="220" w:lineRule="exact"/>
              <w:jc w:val="right"/>
              <w:rPr>
                <w:kern w:val="2"/>
                <w:sz w:val="18"/>
                <w:szCs w:val="18"/>
                <w:lang w:eastAsia="zh-CN"/>
              </w:rPr>
            </w:pPr>
            <w:r w:rsidRPr="00F67B29">
              <w:rPr>
                <w:kern w:val="2"/>
                <w:sz w:val="18"/>
                <w:szCs w:val="18"/>
                <w:lang w:eastAsia="zh-CN"/>
              </w:rPr>
              <w:t>0</w:t>
            </w:r>
          </w:p>
        </w:tc>
        <w:tc>
          <w:tcPr>
            <w:tcW w:w="879" w:type="dxa"/>
            <w:vAlign w:val="bottom"/>
          </w:tcPr>
          <w:p w14:paraId="47C5539F" w14:textId="7B238DF1" w:rsidR="0080277F" w:rsidRPr="00F67B29" w:rsidRDefault="0080277F" w:rsidP="0080277F">
            <w:pPr>
              <w:autoSpaceDN w:val="0"/>
              <w:snapToGrid w:val="0"/>
              <w:spacing w:line="220" w:lineRule="exact"/>
              <w:jc w:val="right"/>
              <w:rPr>
                <w:kern w:val="2"/>
                <w:sz w:val="18"/>
                <w:szCs w:val="18"/>
                <w:lang w:eastAsia="zh-CN"/>
              </w:rPr>
            </w:pPr>
            <w:r w:rsidRPr="00F67B29">
              <w:rPr>
                <w:kern w:val="2"/>
                <w:sz w:val="18"/>
                <w:szCs w:val="18"/>
                <w:lang w:eastAsia="zh-CN"/>
              </w:rPr>
              <w:t>0</w:t>
            </w:r>
          </w:p>
        </w:tc>
        <w:tc>
          <w:tcPr>
            <w:tcW w:w="549" w:type="dxa"/>
            <w:vAlign w:val="center"/>
          </w:tcPr>
          <w:p w14:paraId="7825CD68" w14:textId="77777777" w:rsidR="0080277F" w:rsidRPr="00F67B29" w:rsidRDefault="0080277F" w:rsidP="0080277F">
            <w:pPr>
              <w:autoSpaceDN w:val="0"/>
              <w:snapToGrid w:val="0"/>
              <w:spacing w:line="220" w:lineRule="exact"/>
              <w:jc w:val="right"/>
              <w:rPr>
                <w:kern w:val="2"/>
                <w:sz w:val="18"/>
                <w:szCs w:val="18"/>
                <w:lang w:eastAsia="zh-CN"/>
              </w:rPr>
            </w:pPr>
            <w:r w:rsidRPr="00F67B29">
              <w:rPr>
                <w:kern w:val="2"/>
                <w:sz w:val="18"/>
                <w:szCs w:val="18"/>
                <w:lang w:eastAsia="zh-CN"/>
              </w:rPr>
              <w:t xml:space="preserve">0 </w:t>
            </w:r>
          </w:p>
        </w:tc>
        <w:tc>
          <w:tcPr>
            <w:tcW w:w="840" w:type="dxa"/>
            <w:vAlign w:val="center"/>
          </w:tcPr>
          <w:p w14:paraId="5D45F608" w14:textId="77777777" w:rsidR="0080277F" w:rsidRPr="00F67B29" w:rsidRDefault="0080277F" w:rsidP="0080277F">
            <w:pPr>
              <w:autoSpaceDN w:val="0"/>
              <w:snapToGrid w:val="0"/>
              <w:spacing w:line="220" w:lineRule="exact"/>
              <w:jc w:val="right"/>
              <w:rPr>
                <w:kern w:val="2"/>
                <w:sz w:val="18"/>
                <w:szCs w:val="18"/>
                <w:lang w:eastAsia="zh-CN"/>
              </w:rPr>
            </w:pPr>
            <w:r w:rsidRPr="00F67B29">
              <w:rPr>
                <w:kern w:val="2"/>
                <w:sz w:val="18"/>
                <w:szCs w:val="18"/>
                <w:lang w:eastAsia="zh-CN"/>
              </w:rPr>
              <w:t xml:space="preserve">0 </w:t>
            </w:r>
          </w:p>
        </w:tc>
        <w:tc>
          <w:tcPr>
            <w:tcW w:w="483" w:type="dxa"/>
            <w:vAlign w:val="center"/>
          </w:tcPr>
          <w:p w14:paraId="5FFC7648" w14:textId="77777777" w:rsidR="0080277F" w:rsidRPr="00F67B29" w:rsidRDefault="0080277F" w:rsidP="0080277F">
            <w:pPr>
              <w:autoSpaceDN w:val="0"/>
              <w:snapToGrid w:val="0"/>
              <w:spacing w:line="220" w:lineRule="exact"/>
              <w:jc w:val="right"/>
              <w:rPr>
                <w:kern w:val="2"/>
                <w:sz w:val="18"/>
                <w:szCs w:val="18"/>
                <w:lang w:eastAsia="zh-CN"/>
              </w:rPr>
            </w:pPr>
            <w:r w:rsidRPr="00F67B29">
              <w:rPr>
                <w:kern w:val="2"/>
                <w:sz w:val="18"/>
                <w:szCs w:val="18"/>
                <w:lang w:eastAsia="zh-CN"/>
              </w:rPr>
              <w:t xml:space="preserve">0 </w:t>
            </w:r>
          </w:p>
        </w:tc>
        <w:tc>
          <w:tcPr>
            <w:tcW w:w="906" w:type="dxa"/>
            <w:vAlign w:val="center"/>
          </w:tcPr>
          <w:p w14:paraId="73529F24" w14:textId="77777777" w:rsidR="0080277F" w:rsidRPr="00F67B29" w:rsidRDefault="0080277F" w:rsidP="0080277F">
            <w:pPr>
              <w:autoSpaceDN w:val="0"/>
              <w:snapToGrid w:val="0"/>
              <w:spacing w:line="220" w:lineRule="exact"/>
              <w:jc w:val="right"/>
              <w:rPr>
                <w:kern w:val="2"/>
                <w:sz w:val="18"/>
                <w:szCs w:val="18"/>
                <w:lang w:eastAsia="zh-CN"/>
              </w:rPr>
            </w:pPr>
            <w:r w:rsidRPr="00F67B29">
              <w:rPr>
                <w:kern w:val="2"/>
                <w:sz w:val="18"/>
                <w:szCs w:val="18"/>
                <w:lang w:eastAsia="zh-CN"/>
              </w:rPr>
              <w:t xml:space="preserve">0 </w:t>
            </w:r>
          </w:p>
        </w:tc>
        <w:tc>
          <w:tcPr>
            <w:tcW w:w="512" w:type="dxa"/>
            <w:noWrap/>
            <w:vAlign w:val="center"/>
          </w:tcPr>
          <w:p w14:paraId="43B01300" w14:textId="50F051D8" w:rsidR="0080277F" w:rsidRPr="00F67B29" w:rsidRDefault="0080277F" w:rsidP="0080277F">
            <w:pPr>
              <w:autoSpaceDN w:val="0"/>
              <w:snapToGrid w:val="0"/>
              <w:spacing w:line="220" w:lineRule="exact"/>
              <w:jc w:val="right"/>
              <w:rPr>
                <w:kern w:val="2"/>
                <w:sz w:val="18"/>
                <w:szCs w:val="18"/>
                <w:lang w:eastAsia="zh-CN"/>
              </w:rPr>
            </w:pPr>
            <w:r w:rsidRPr="00F67B29">
              <w:rPr>
                <w:kern w:val="2"/>
                <w:sz w:val="18"/>
                <w:szCs w:val="18"/>
                <w:lang w:eastAsia="zh-CN"/>
              </w:rPr>
              <w:t xml:space="preserve">0 </w:t>
            </w:r>
          </w:p>
        </w:tc>
        <w:tc>
          <w:tcPr>
            <w:tcW w:w="877" w:type="dxa"/>
            <w:vAlign w:val="center"/>
          </w:tcPr>
          <w:p w14:paraId="54D5C8A1" w14:textId="18F951DF" w:rsidR="0080277F" w:rsidRPr="00F67B29" w:rsidRDefault="0080277F" w:rsidP="0080277F">
            <w:pPr>
              <w:autoSpaceDN w:val="0"/>
              <w:snapToGrid w:val="0"/>
              <w:spacing w:line="220" w:lineRule="exact"/>
              <w:jc w:val="right"/>
              <w:rPr>
                <w:kern w:val="2"/>
                <w:sz w:val="18"/>
                <w:szCs w:val="18"/>
                <w:lang w:eastAsia="zh-CN"/>
              </w:rPr>
            </w:pPr>
            <w:r w:rsidRPr="00F67B29">
              <w:rPr>
                <w:kern w:val="2"/>
                <w:sz w:val="18"/>
                <w:szCs w:val="18"/>
                <w:lang w:eastAsia="zh-CN"/>
              </w:rPr>
              <w:t xml:space="preserve">0 </w:t>
            </w:r>
          </w:p>
        </w:tc>
      </w:tr>
      <w:tr w:rsidR="00F67B29" w:rsidRPr="00F67B29" w14:paraId="43C417CA" w14:textId="77777777" w:rsidTr="0080277F">
        <w:trPr>
          <w:jc w:val="center"/>
        </w:trPr>
        <w:tc>
          <w:tcPr>
            <w:tcW w:w="3005" w:type="dxa"/>
            <w:noWrap/>
            <w:vAlign w:val="center"/>
          </w:tcPr>
          <w:p w14:paraId="210BB550" w14:textId="77777777" w:rsidR="0080277F" w:rsidRPr="00F67B29" w:rsidRDefault="0080277F" w:rsidP="0080277F">
            <w:pPr>
              <w:widowControl/>
              <w:snapToGrid w:val="0"/>
              <w:spacing w:line="220" w:lineRule="exact"/>
              <w:rPr>
                <w:sz w:val="18"/>
                <w:szCs w:val="18"/>
                <w:lang w:eastAsia="zh-TW"/>
              </w:rPr>
            </w:pPr>
            <w:r w:rsidRPr="00F67B29">
              <w:rPr>
                <w:sz w:val="18"/>
                <w:szCs w:val="18"/>
                <w:lang w:eastAsia="zh-TW"/>
              </w:rPr>
              <w:t>公共行政及國防；強制性社會安全</w:t>
            </w:r>
          </w:p>
        </w:tc>
        <w:tc>
          <w:tcPr>
            <w:tcW w:w="509" w:type="dxa"/>
            <w:vAlign w:val="bottom"/>
          </w:tcPr>
          <w:p w14:paraId="59378CE3" w14:textId="68D32A87" w:rsidR="0080277F" w:rsidRPr="00F67B29" w:rsidRDefault="0080277F" w:rsidP="0080277F">
            <w:pPr>
              <w:autoSpaceDN w:val="0"/>
              <w:snapToGrid w:val="0"/>
              <w:spacing w:line="220" w:lineRule="exact"/>
              <w:jc w:val="right"/>
              <w:rPr>
                <w:kern w:val="2"/>
                <w:sz w:val="18"/>
                <w:szCs w:val="18"/>
                <w:lang w:eastAsia="zh-CN"/>
              </w:rPr>
            </w:pPr>
            <w:r w:rsidRPr="00F67B29">
              <w:rPr>
                <w:kern w:val="2"/>
                <w:sz w:val="18"/>
                <w:szCs w:val="18"/>
                <w:lang w:eastAsia="zh-CN"/>
              </w:rPr>
              <w:t>0</w:t>
            </w:r>
          </w:p>
        </w:tc>
        <w:tc>
          <w:tcPr>
            <w:tcW w:w="879" w:type="dxa"/>
            <w:vAlign w:val="bottom"/>
          </w:tcPr>
          <w:p w14:paraId="4324BD9A" w14:textId="6D6E1A6E" w:rsidR="0080277F" w:rsidRPr="00F67B29" w:rsidRDefault="0080277F" w:rsidP="0080277F">
            <w:pPr>
              <w:autoSpaceDN w:val="0"/>
              <w:snapToGrid w:val="0"/>
              <w:spacing w:line="220" w:lineRule="exact"/>
              <w:jc w:val="right"/>
              <w:rPr>
                <w:kern w:val="2"/>
                <w:sz w:val="18"/>
                <w:szCs w:val="18"/>
                <w:lang w:eastAsia="zh-CN"/>
              </w:rPr>
            </w:pPr>
            <w:r w:rsidRPr="00F67B29">
              <w:rPr>
                <w:kern w:val="2"/>
                <w:sz w:val="18"/>
                <w:szCs w:val="18"/>
                <w:lang w:eastAsia="zh-CN"/>
              </w:rPr>
              <w:t>0</w:t>
            </w:r>
          </w:p>
        </w:tc>
        <w:tc>
          <w:tcPr>
            <w:tcW w:w="549" w:type="dxa"/>
            <w:vAlign w:val="center"/>
          </w:tcPr>
          <w:p w14:paraId="738A8E51" w14:textId="77777777" w:rsidR="0080277F" w:rsidRPr="00F67B29" w:rsidRDefault="0080277F" w:rsidP="0080277F">
            <w:pPr>
              <w:autoSpaceDN w:val="0"/>
              <w:snapToGrid w:val="0"/>
              <w:spacing w:line="220" w:lineRule="exact"/>
              <w:jc w:val="right"/>
              <w:rPr>
                <w:kern w:val="2"/>
                <w:sz w:val="18"/>
                <w:szCs w:val="18"/>
                <w:lang w:eastAsia="zh-CN"/>
              </w:rPr>
            </w:pPr>
            <w:r w:rsidRPr="00F67B29">
              <w:rPr>
                <w:kern w:val="2"/>
                <w:sz w:val="18"/>
                <w:szCs w:val="18"/>
                <w:lang w:eastAsia="zh-CN"/>
              </w:rPr>
              <w:t xml:space="preserve">0 </w:t>
            </w:r>
          </w:p>
        </w:tc>
        <w:tc>
          <w:tcPr>
            <w:tcW w:w="840" w:type="dxa"/>
            <w:vAlign w:val="center"/>
          </w:tcPr>
          <w:p w14:paraId="25829D4F" w14:textId="77777777" w:rsidR="0080277F" w:rsidRPr="00F67B29" w:rsidRDefault="0080277F" w:rsidP="0080277F">
            <w:pPr>
              <w:autoSpaceDN w:val="0"/>
              <w:snapToGrid w:val="0"/>
              <w:spacing w:line="220" w:lineRule="exact"/>
              <w:jc w:val="right"/>
              <w:rPr>
                <w:kern w:val="2"/>
                <w:sz w:val="18"/>
                <w:szCs w:val="18"/>
                <w:lang w:eastAsia="zh-CN"/>
              </w:rPr>
            </w:pPr>
            <w:r w:rsidRPr="00F67B29">
              <w:rPr>
                <w:kern w:val="2"/>
                <w:sz w:val="18"/>
                <w:szCs w:val="18"/>
                <w:lang w:eastAsia="zh-CN"/>
              </w:rPr>
              <w:t xml:space="preserve">0 </w:t>
            </w:r>
          </w:p>
        </w:tc>
        <w:tc>
          <w:tcPr>
            <w:tcW w:w="483" w:type="dxa"/>
            <w:vAlign w:val="center"/>
          </w:tcPr>
          <w:p w14:paraId="1ED9981F" w14:textId="77777777" w:rsidR="0080277F" w:rsidRPr="00F67B29" w:rsidRDefault="0080277F" w:rsidP="0080277F">
            <w:pPr>
              <w:autoSpaceDN w:val="0"/>
              <w:snapToGrid w:val="0"/>
              <w:spacing w:line="220" w:lineRule="exact"/>
              <w:jc w:val="right"/>
              <w:rPr>
                <w:kern w:val="2"/>
                <w:sz w:val="18"/>
                <w:szCs w:val="18"/>
                <w:lang w:eastAsia="zh-CN"/>
              </w:rPr>
            </w:pPr>
            <w:r w:rsidRPr="00F67B29">
              <w:rPr>
                <w:kern w:val="2"/>
                <w:sz w:val="18"/>
                <w:szCs w:val="18"/>
                <w:lang w:eastAsia="zh-CN"/>
              </w:rPr>
              <w:t xml:space="preserve">0 </w:t>
            </w:r>
          </w:p>
        </w:tc>
        <w:tc>
          <w:tcPr>
            <w:tcW w:w="906" w:type="dxa"/>
            <w:vAlign w:val="center"/>
          </w:tcPr>
          <w:p w14:paraId="1CADAE7D" w14:textId="77777777" w:rsidR="0080277F" w:rsidRPr="00F67B29" w:rsidRDefault="0080277F" w:rsidP="0080277F">
            <w:pPr>
              <w:autoSpaceDN w:val="0"/>
              <w:snapToGrid w:val="0"/>
              <w:spacing w:line="220" w:lineRule="exact"/>
              <w:jc w:val="right"/>
              <w:rPr>
                <w:kern w:val="2"/>
                <w:sz w:val="18"/>
                <w:szCs w:val="18"/>
                <w:lang w:eastAsia="zh-CN"/>
              </w:rPr>
            </w:pPr>
            <w:r w:rsidRPr="00F67B29">
              <w:rPr>
                <w:kern w:val="2"/>
                <w:sz w:val="18"/>
                <w:szCs w:val="18"/>
                <w:lang w:eastAsia="zh-CN"/>
              </w:rPr>
              <w:t xml:space="preserve">0 </w:t>
            </w:r>
          </w:p>
        </w:tc>
        <w:tc>
          <w:tcPr>
            <w:tcW w:w="512" w:type="dxa"/>
            <w:noWrap/>
            <w:vAlign w:val="center"/>
          </w:tcPr>
          <w:p w14:paraId="4E0BA0FD" w14:textId="733D59E7" w:rsidR="0080277F" w:rsidRPr="00F67B29" w:rsidRDefault="0080277F" w:rsidP="0080277F">
            <w:pPr>
              <w:autoSpaceDN w:val="0"/>
              <w:snapToGrid w:val="0"/>
              <w:spacing w:line="220" w:lineRule="exact"/>
              <w:jc w:val="right"/>
              <w:rPr>
                <w:kern w:val="2"/>
                <w:sz w:val="18"/>
                <w:szCs w:val="18"/>
                <w:lang w:eastAsia="zh-CN"/>
              </w:rPr>
            </w:pPr>
            <w:r w:rsidRPr="00F67B29">
              <w:rPr>
                <w:kern w:val="2"/>
                <w:sz w:val="18"/>
                <w:szCs w:val="18"/>
                <w:lang w:eastAsia="zh-CN"/>
              </w:rPr>
              <w:t xml:space="preserve">0 </w:t>
            </w:r>
          </w:p>
        </w:tc>
        <w:tc>
          <w:tcPr>
            <w:tcW w:w="877" w:type="dxa"/>
            <w:vAlign w:val="center"/>
          </w:tcPr>
          <w:p w14:paraId="2F2BF0DD" w14:textId="35B82BCA" w:rsidR="0080277F" w:rsidRPr="00F67B29" w:rsidRDefault="0080277F" w:rsidP="0080277F">
            <w:pPr>
              <w:autoSpaceDN w:val="0"/>
              <w:snapToGrid w:val="0"/>
              <w:spacing w:line="220" w:lineRule="exact"/>
              <w:jc w:val="right"/>
              <w:rPr>
                <w:kern w:val="2"/>
                <w:sz w:val="18"/>
                <w:szCs w:val="18"/>
                <w:lang w:eastAsia="zh-CN"/>
              </w:rPr>
            </w:pPr>
            <w:r w:rsidRPr="00F67B29">
              <w:rPr>
                <w:kern w:val="2"/>
                <w:sz w:val="18"/>
                <w:szCs w:val="18"/>
                <w:lang w:eastAsia="zh-CN"/>
              </w:rPr>
              <w:t xml:space="preserve">0 </w:t>
            </w:r>
          </w:p>
        </w:tc>
      </w:tr>
      <w:tr w:rsidR="00F67B29" w:rsidRPr="00F67B29" w14:paraId="2B7454A0" w14:textId="77777777" w:rsidTr="0080277F">
        <w:trPr>
          <w:jc w:val="center"/>
        </w:trPr>
        <w:tc>
          <w:tcPr>
            <w:tcW w:w="3005" w:type="dxa"/>
            <w:noWrap/>
            <w:vAlign w:val="center"/>
          </w:tcPr>
          <w:p w14:paraId="54D1817D" w14:textId="77777777" w:rsidR="0080277F" w:rsidRPr="00F67B29" w:rsidRDefault="0080277F" w:rsidP="0080277F">
            <w:pPr>
              <w:widowControl/>
              <w:snapToGrid w:val="0"/>
              <w:spacing w:line="220" w:lineRule="exact"/>
              <w:rPr>
                <w:sz w:val="18"/>
                <w:szCs w:val="18"/>
              </w:rPr>
            </w:pPr>
            <w:r w:rsidRPr="00F67B29">
              <w:rPr>
                <w:sz w:val="18"/>
                <w:szCs w:val="18"/>
              </w:rPr>
              <w:t>教育服務業</w:t>
            </w:r>
          </w:p>
        </w:tc>
        <w:tc>
          <w:tcPr>
            <w:tcW w:w="509" w:type="dxa"/>
            <w:vAlign w:val="bottom"/>
          </w:tcPr>
          <w:p w14:paraId="046181D7" w14:textId="6C0CDE83" w:rsidR="0080277F" w:rsidRPr="00F67B29" w:rsidRDefault="0080277F" w:rsidP="0080277F">
            <w:pPr>
              <w:autoSpaceDN w:val="0"/>
              <w:snapToGrid w:val="0"/>
              <w:spacing w:line="220" w:lineRule="exact"/>
              <w:jc w:val="right"/>
              <w:rPr>
                <w:kern w:val="2"/>
                <w:sz w:val="18"/>
                <w:szCs w:val="18"/>
                <w:lang w:eastAsia="zh-CN"/>
              </w:rPr>
            </w:pPr>
            <w:r w:rsidRPr="00F67B29">
              <w:rPr>
                <w:kern w:val="2"/>
                <w:sz w:val="18"/>
                <w:szCs w:val="18"/>
                <w:lang w:eastAsia="zh-CN"/>
              </w:rPr>
              <w:t>0</w:t>
            </w:r>
          </w:p>
        </w:tc>
        <w:tc>
          <w:tcPr>
            <w:tcW w:w="879" w:type="dxa"/>
            <w:vAlign w:val="bottom"/>
          </w:tcPr>
          <w:p w14:paraId="2BBEB806" w14:textId="41431E17" w:rsidR="0080277F" w:rsidRPr="00F67B29" w:rsidRDefault="0080277F" w:rsidP="0080277F">
            <w:pPr>
              <w:autoSpaceDN w:val="0"/>
              <w:snapToGrid w:val="0"/>
              <w:spacing w:line="220" w:lineRule="exact"/>
              <w:jc w:val="right"/>
              <w:rPr>
                <w:kern w:val="2"/>
                <w:sz w:val="18"/>
                <w:szCs w:val="18"/>
                <w:lang w:eastAsia="zh-CN"/>
              </w:rPr>
            </w:pPr>
            <w:r w:rsidRPr="00F67B29">
              <w:rPr>
                <w:kern w:val="2"/>
                <w:sz w:val="18"/>
                <w:szCs w:val="18"/>
                <w:lang w:eastAsia="zh-CN"/>
              </w:rPr>
              <w:t>0</w:t>
            </w:r>
          </w:p>
        </w:tc>
        <w:tc>
          <w:tcPr>
            <w:tcW w:w="549" w:type="dxa"/>
            <w:vAlign w:val="center"/>
          </w:tcPr>
          <w:p w14:paraId="4EA68A62" w14:textId="77777777" w:rsidR="0080277F" w:rsidRPr="00F67B29" w:rsidRDefault="0080277F" w:rsidP="0080277F">
            <w:pPr>
              <w:autoSpaceDN w:val="0"/>
              <w:snapToGrid w:val="0"/>
              <w:spacing w:line="220" w:lineRule="exact"/>
              <w:jc w:val="right"/>
              <w:rPr>
                <w:kern w:val="2"/>
                <w:sz w:val="18"/>
                <w:szCs w:val="18"/>
                <w:lang w:eastAsia="zh-CN"/>
              </w:rPr>
            </w:pPr>
            <w:r w:rsidRPr="00F67B29">
              <w:rPr>
                <w:kern w:val="2"/>
                <w:sz w:val="18"/>
                <w:szCs w:val="18"/>
                <w:lang w:eastAsia="zh-CN"/>
              </w:rPr>
              <w:t xml:space="preserve">0 </w:t>
            </w:r>
          </w:p>
        </w:tc>
        <w:tc>
          <w:tcPr>
            <w:tcW w:w="840" w:type="dxa"/>
            <w:vAlign w:val="center"/>
          </w:tcPr>
          <w:p w14:paraId="6617A106" w14:textId="77777777" w:rsidR="0080277F" w:rsidRPr="00F67B29" w:rsidRDefault="0080277F" w:rsidP="0080277F">
            <w:pPr>
              <w:autoSpaceDN w:val="0"/>
              <w:snapToGrid w:val="0"/>
              <w:spacing w:line="220" w:lineRule="exact"/>
              <w:jc w:val="right"/>
              <w:rPr>
                <w:kern w:val="2"/>
                <w:sz w:val="18"/>
                <w:szCs w:val="18"/>
                <w:lang w:eastAsia="zh-CN"/>
              </w:rPr>
            </w:pPr>
            <w:r w:rsidRPr="00F67B29">
              <w:rPr>
                <w:kern w:val="2"/>
                <w:sz w:val="18"/>
                <w:szCs w:val="18"/>
                <w:lang w:eastAsia="zh-CN"/>
              </w:rPr>
              <w:t xml:space="preserve">0 </w:t>
            </w:r>
          </w:p>
        </w:tc>
        <w:tc>
          <w:tcPr>
            <w:tcW w:w="483" w:type="dxa"/>
            <w:vAlign w:val="center"/>
          </w:tcPr>
          <w:p w14:paraId="338951B3" w14:textId="77777777" w:rsidR="0080277F" w:rsidRPr="00F67B29" w:rsidRDefault="0080277F" w:rsidP="0080277F">
            <w:pPr>
              <w:autoSpaceDN w:val="0"/>
              <w:snapToGrid w:val="0"/>
              <w:spacing w:line="220" w:lineRule="exact"/>
              <w:jc w:val="right"/>
              <w:rPr>
                <w:kern w:val="2"/>
                <w:sz w:val="18"/>
                <w:szCs w:val="18"/>
                <w:lang w:eastAsia="zh-CN"/>
              </w:rPr>
            </w:pPr>
            <w:r w:rsidRPr="00F67B29">
              <w:rPr>
                <w:kern w:val="2"/>
                <w:sz w:val="18"/>
                <w:szCs w:val="18"/>
                <w:lang w:eastAsia="zh-CN"/>
              </w:rPr>
              <w:t xml:space="preserve">0 </w:t>
            </w:r>
          </w:p>
        </w:tc>
        <w:tc>
          <w:tcPr>
            <w:tcW w:w="906" w:type="dxa"/>
            <w:vAlign w:val="center"/>
          </w:tcPr>
          <w:p w14:paraId="361016CC" w14:textId="77777777" w:rsidR="0080277F" w:rsidRPr="00F67B29" w:rsidRDefault="0080277F" w:rsidP="0080277F">
            <w:pPr>
              <w:autoSpaceDN w:val="0"/>
              <w:snapToGrid w:val="0"/>
              <w:spacing w:line="220" w:lineRule="exact"/>
              <w:jc w:val="right"/>
              <w:rPr>
                <w:kern w:val="2"/>
                <w:sz w:val="18"/>
                <w:szCs w:val="18"/>
                <w:lang w:eastAsia="zh-CN"/>
              </w:rPr>
            </w:pPr>
            <w:r w:rsidRPr="00F67B29">
              <w:rPr>
                <w:kern w:val="2"/>
                <w:sz w:val="18"/>
                <w:szCs w:val="18"/>
                <w:lang w:eastAsia="zh-CN"/>
              </w:rPr>
              <w:t xml:space="preserve">0 </w:t>
            </w:r>
          </w:p>
        </w:tc>
        <w:tc>
          <w:tcPr>
            <w:tcW w:w="512" w:type="dxa"/>
            <w:noWrap/>
            <w:vAlign w:val="center"/>
          </w:tcPr>
          <w:p w14:paraId="224750A0" w14:textId="1BD4B552" w:rsidR="0080277F" w:rsidRPr="00F67B29" w:rsidRDefault="0080277F" w:rsidP="0080277F">
            <w:pPr>
              <w:autoSpaceDN w:val="0"/>
              <w:snapToGrid w:val="0"/>
              <w:spacing w:line="220" w:lineRule="exact"/>
              <w:jc w:val="right"/>
              <w:rPr>
                <w:kern w:val="2"/>
                <w:sz w:val="18"/>
                <w:szCs w:val="18"/>
                <w:lang w:eastAsia="zh-CN"/>
              </w:rPr>
            </w:pPr>
            <w:r w:rsidRPr="00F67B29">
              <w:rPr>
                <w:kern w:val="2"/>
                <w:sz w:val="18"/>
                <w:szCs w:val="18"/>
                <w:lang w:eastAsia="zh-CN"/>
              </w:rPr>
              <w:t xml:space="preserve">0 </w:t>
            </w:r>
          </w:p>
        </w:tc>
        <w:tc>
          <w:tcPr>
            <w:tcW w:w="877" w:type="dxa"/>
            <w:vAlign w:val="center"/>
          </w:tcPr>
          <w:p w14:paraId="24ECCCAA" w14:textId="182AFF11" w:rsidR="0080277F" w:rsidRPr="00F67B29" w:rsidRDefault="0080277F" w:rsidP="0080277F">
            <w:pPr>
              <w:autoSpaceDN w:val="0"/>
              <w:snapToGrid w:val="0"/>
              <w:spacing w:line="220" w:lineRule="exact"/>
              <w:jc w:val="right"/>
              <w:rPr>
                <w:kern w:val="2"/>
                <w:sz w:val="18"/>
                <w:szCs w:val="18"/>
                <w:lang w:eastAsia="zh-CN"/>
              </w:rPr>
            </w:pPr>
            <w:r w:rsidRPr="00F67B29">
              <w:rPr>
                <w:kern w:val="2"/>
                <w:sz w:val="18"/>
                <w:szCs w:val="18"/>
                <w:lang w:eastAsia="zh-CN"/>
              </w:rPr>
              <w:t xml:space="preserve">0 </w:t>
            </w:r>
          </w:p>
        </w:tc>
      </w:tr>
      <w:tr w:rsidR="00F67B29" w:rsidRPr="00F67B29" w14:paraId="3A427195" w14:textId="77777777" w:rsidTr="0080277F">
        <w:trPr>
          <w:jc w:val="center"/>
        </w:trPr>
        <w:tc>
          <w:tcPr>
            <w:tcW w:w="3005" w:type="dxa"/>
            <w:noWrap/>
            <w:vAlign w:val="center"/>
          </w:tcPr>
          <w:p w14:paraId="28DF40D0" w14:textId="77777777" w:rsidR="0080277F" w:rsidRPr="00F67B29" w:rsidRDefault="0080277F" w:rsidP="0080277F">
            <w:pPr>
              <w:widowControl/>
              <w:snapToGrid w:val="0"/>
              <w:spacing w:line="220" w:lineRule="exact"/>
              <w:rPr>
                <w:sz w:val="18"/>
                <w:szCs w:val="18"/>
                <w:lang w:eastAsia="zh-TW"/>
              </w:rPr>
            </w:pPr>
            <w:r w:rsidRPr="00F67B29">
              <w:rPr>
                <w:sz w:val="18"/>
                <w:szCs w:val="18"/>
                <w:lang w:eastAsia="zh-TW"/>
              </w:rPr>
              <w:t>醫療保健及社會工作服務業</w:t>
            </w:r>
          </w:p>
        </w:tc>
        <w:tc>
          <w:tcPr>
            <w:tcW w:w="509" w:type="dxa"/>
            <w:vAlign w:val="bottom"/>
          </w:tcPr>
          <w:p w14:paraId="17C6385E" w14:textId="05A5366C" w:rsidR="0080277F" w:rsidRPr="00F67B29" w:rsidRDefault="0080277F" w:rsidP="0080277F">
            <w:pPr>
              <w:autoSpaceDN w:val="0"/>
              <w:snapToGrid w:val="0"/>
              <w:spacing w:line="220" w:lineRule="exact"/>
              <w:jc w:val="right"/>
              <w:rPr>
                <w:kern w:val="2"/>
                <w:sz w:val="18"/>
                <w:szCs w:val="18"/>
                <w:lang w:eastAsia="zh-CN"/>
              </w:rPr>
            </w:pPr>
            <w:r w:rsidRPr="00F67B29">
              <w:rPr>
                <w:kern w:val="2"/>
                <w:sz w:val="18"/>
                <w:szCs w:val="18"/>
                <w:lang w:eastAsia="zh-CN"/>
              </w:rPr>
              <w:t>0</w:t>
            </w:r>
          </w:p>
        </w:tc>
        <w:tc>
          <w:tcPr>
            <w:tcW w:w="879" w:type="dxa"/>
            <w:vAlign w:val="bottom"/>
          </w:tcPr>
          <w:p w14:paraId="2A6D2898" w14:textId="6E3809C3" w:rsidR="0080277F" w:rsidRPr="00F67B29" w:rsidRDefault="0080277F" w:rsidP="0080277F">
            <w:pPr>
              <w:autoSpaceDN w:val="0"/>
              <w:snapToGrid w:val="0"/>
              <w:spacing w:line="220" w:lineRule="exact"/>
              <w:jc w:val="right"/>
              <w:rPr>
                <w:kern w:val="2"/>
                <w:sz w:val="18"/>
                <w:szCs w:val="18"/>
                <w:lang w:eastAsia="zh-CN"/>
              </w:rPr>
            </w:pPr>
            <w:r w:rsidRPr="00F67B29">
              <w:rPr>
                <w:kern w:val="2"/>
                <w:sz w:val="18"/>
                <w:szCs w:val="18"/>
                <w:lang w:eastAsia="zh-CN"/>
              </w:rPr>
              <w:t>0</w:t>
            </w:r>
          </w:p>
        </w:tc>
        <w:tc>
          <w:tcPr>
            <w:tcW w:w="549" w:type="dxa"/>
            <w:vAlign w:val="center"/>
          </w:tcPr>
          <w:p w14:paraId="38BB1CC5" w14:textId="77777777" w:rsidR="0080277F" w:rsidRPr="00F67B29" w:rsidRDefault="0080277F" w:rsidP="0080277F">
            <w:pPr>
              <w:autoSpaceDN w:val="0"/>
              <w:snapToGrid w:val="0"/>
              <w:spacing w:line="220" w:lineRule="exact"/>
              <w:jc w:val="right"/>
              <w:rPr>
                <w:kern w:val="2"/>
                <w:sz w:val="18"/>
                <w:szCs w:val="18"/>
                <w:lang w:eastAsia="zh-CN"/>
              </w:rPr>
            </w:pPr>
            <w:r w:rsidRPr="00F67B29">
              <w:rPr>
                <w:kern w:val="2"/>
                <w:sz w:val="18"/>
                <w:szCs w:val="18"/>
                <w:lang w:eastAsia="zh-CN"/>
              </w:rPr>
              <w:t xml:space="preserve">0 </w:t>
            </w:r>
          </w:p>
        </w:tc>
        <w:tc>
          <w:tcPr>
            <w:tcW w:w="840" w:type="dxa"/>
            <w:vAlign w:val="center"/>
          </w:tcPr>
          <w:p w14:paraId="7D4B8B54" w14:textId="77777777" w:rsidR="0080277F" w:rsidRPr="00F67B29" w:rsidRDefault="0080277F" w:rsidP="0080277F">
            <w:pPr>
              <w:autoSpaceDN w:val="0"/>
              <w:snapToGrid w:val="0"/>
              <w:spacing w:line="220" w:lineRule="exact"/>
              <w:jc w:val="right"/>
              <w:rPr>
                <w:kern w:val="2"/>
                <w:sz w:val="18"/>
                <w:szCs w:val="18"/>
                <w:lang w:eastAsia="zh-CN"/>
              </w:rPr>
            </w:pPr>
            <w:r w:rsidRPr="00F67B29">
              <w:rPr>
                <w:kern w:val="2"/>
                <w:sz w:val="18"/>
                <w:szCs w:val="18"/>
                <w:lang w:eastAsia="zh-CN"/>
              </w:rPr>
              <w:t xml:space="preserve">0 </w:t>
            </w:r>
          </w:p>
        </w:tc>
        <w:tc>
          <w:tcPr>
            <w:tcW w:w="483" w:type="dxa"/>
            <w:vAlign w:val="center"/>
          </w:tcPr>
          <w:p w14:paraId="562D0695" w14:textId="77777777" w:rsidR="0080277F" w:rsidRPr="00F67B29" w:rsidRDefault="0080277F" w:rsidP="0080277F">
            <w:pPr>
              <w:autoSpaceDN w:val="0"/>
              <w:snapToGrid w:val="0"/>
              <w:spacing w:line="220" w:lineRule="exact"/>
              <w:jc w:val="right"/>
              <w:rPr>
                <w:kern w:val="2"/>
                <w:sz w:val="18"/>
                <w:szCs w:val="18"/>
                <w:lang w:eastAsia="zh-CN"/>
              </w:rPr>
            </w:pPr>
            <w:r w:rsidRPr="00F67B29">
              <w:rPr>
                <w:kern w:val="2"/>
                <w:sz w:val="18"/>
                <w:szCs w:val="18"/>
                <w:lang w:eastAsia="zh-CN"/>
              </w:rPr>
              <w:t xml:space="preserve">0 </w:t>
            </w:r>
          </w:p>
        </w:tc>
        <w:tc>
          <w:tcPr>
            <w:tcW w:w="906" w:type="dxa"/>
            <w:vAlign w:val="center"/>
          </w:tcPr>
          <w:p w14:paraId="18625FB8" w14:textId="77777777" w:rsidR="0080277F" w:rsidRPr="00F67B29" w:rsidRDefault="0080277F" w:rsidP="0080277F">
            <w:pPr>
              <w:autoSpaceDN w:val="0"/>
              <w:snapToGrid w:val="0"/>
              <w:spacing w:line="220" w:lineRule="exact"/>
              <w:jc w:val="right"/>
              <w:rPr>
                <w:kern w:val="2"/>
                <w:sz w:val="18"/>
                <w:szCs w:val="18"/>
                <w:lang w:eastAsia="zh-CN"/>
              </w:rPr>
            </w:pPr>
            <w:r w:rsidRPr="00F67B29">
              <w:rPr>
                <w:kern w:val="2"/>
                <w:sz w:val="18"/>
                <w:szCs w:val="18"/>
                <w:lang w:eastAsia="zh-CN"/>
              </w:rPr>
              <w:t xml:space="preserve">0 </w:t>
            </w:r>
          </w:p>
        </w:tc>
        <w:tc>
          <w:tcPr>
            <w:tcW w:w="512" w:type="dxa"/>
            <w:noWrap/>
            <w:vAlign w:val="center"/>
          </w:tcPr>
          <w:p w14:paraId="10FEC44D" w14:textId="2D84A187" w:rsidR="0080277F" w:rsidRPr="00F67B29" w:rsidRDefault="0080277F" w:rsidP="0080277F">
            <w:pPr>
              <w:autoSpaceDN w:val="0"/>
              <w:snapToGrid w:val="0"/>
              <w:spacing w:line="220" w:lineRule="exact"/>
              <w:jc w:val="right"/>
              <w:rPr>
                <w:kern w:val="2"/>
                <w:sz w:val="18"/>
                <w:szCs w:val="18"/>
                <w:lang w:eastAsia="zh-CN"/>
              </w:rPr>
            </w:pPr>
            <w:r w:rsidRPr="00F67B29">
              <w:rPr>
                <w:kern w:val="2"/>
                <w:sz w:val="18"/>
                <w:szCs w:val="18"/>
                <w:lang w:eastAsia="zh-CN"/>
              </w:rPr>
              <w:t xml:space="preserve">0 </w:t>
            </w:r>
          </w:p>
        </w:tc>
        <w:tc>
          <w:tcPr>
            <w:tcW w:w="877" w:type="dxa"/>
            <w:vAlign w:val="center"/>
          </w:tcPr>
          <w:p w14:paraId="18BD8921" w14:textId="264CDB39" w:rsidR="0080277F" w:rsidRPr="00F67B29" w:rsidRDefault="0080277F" w:rsidP="0080277F">
            <w:pPr>
              <w:autoSpaceDN w:val="0"/>
              <w:snapToGrid w:val="0"/>
              <w:spacing w:line="220" w:lineRule="exact"/>
              <w:jc w:val="right"/>
              <w:rPr>
                <w:kern w:val="2"/>
                <w:sz w:val="18"/>
                <w:szCs w:val="18"/>
                <w:lang w:eastAsia="zh-CN"/>
              </w:rPr>
            </w:pPr>
            <w:r w:rsidRPr="00F67B29">
              <w:rPr>
                <w:kern w:val="2"/>
                <w:sz w:val="18"/>
                <w:szCs w:val="18"/>
                <w:lang w:eastAsia="zh-CN"/>
              </w:rPr>
              <w:t xml:space="preserve">0 </w:t>
            </w:r>
          </w:p>
        </w:tc>
      </w:tr>
      <w:tr w:rsidR="00F67B29" w:rsidRPr="00F67B29" w14:paraId="20A5F23B" w14:textId="77777777" w:rsidTr="0080277F">
        <w:trPr>
          <w:jc w:val="center"/>
        </w:trPr>
        <w:tc>
          <w:tcPr>
            <w:tcW w:w="3005" w:type="dxa"/>
            <w:noWrap/>
            <w:vAlign w:val="center"/>
          </w:tcPr>
          <w:p w14:paraId="220C3C9E" w14:textId="77777777" w:rsidR="0080277F" w:rsidRPr="00F67B29" w:rsidRDefault="0080277F" w:rsidP="0080277F">
            <w:pPr>
              <w:widowControl/>
              <w:snapToGrid w:val="0"/>
              <w:spacing w:line="220" w:lineRule="exact"/>
              <w:rPr>
                <w:sz w:val="18"/>
                <w:szCs w:val="18"/>
                <w:lang w:eastAsia="zh-TW"/>
              </w:rPr>
            </w:pPr>
            <w:r w:rsidRPr="00F67B29">
              <w:rPr>
                <w:sz w:val="18"/>
                <w:szCs w:val="18"/>
                <w:lang w:eastAsia="zh-TW"/>
              </w:rPr>
              <w:t>藝術、娛樂及休閒服務業</w:t>
            </w:r>
          </w:p>
        </w:tc>
        <w:tc>
          <w:tcPr>
            <w:tcW w:w="509" w:type="dxa"/>
            <w:vAlign w:val="bottom"/>
          </w:tcPr>
          <w:p w14:paraId="4A7E4AEC" w14:textId="5D0962F8" w:rsidR="0080277F" w:rsidRPr="00F67B29" w:rsidRDefault="0080277F" w:rsidP="0080277F">
            <w:pPr>
              <w:autoSpaceDN w:val="0"/>
              <w:snapToGrid w:val="0"/>
              <w:spacing w:line="220" w:lineRule="exact"/>
              <w:jc w:val="right"/>
              <w:rPr>
                <w:kern w:val="2"/>
                <w:sz w:val="18"/>
                <w:szCs w:val="18"/>
                <w:lang w:eastAsia="zh-CN"/>
              </w:rPr>
            </w:pPr>
            <w:r w:rsidRPr="00F67B29">
              <w:rPr>
                <w:kern w:val="2"/>
                <w:sz w:val="18"/>
                <w:szCs w:val="18"/>
                <w:lang w:eastAsia="zh-CN"/>
              </w:rPr>
              <w:t>0</w:t>
            </w:r>
          </w:p>
        </w:tc>
        <w:tc>
          <w:tcPr>
            <w:tcW w:w="879" w:type="dxa"/>
            <w:vAlign w:val="bottom"/>
          </w:tcPr>
          <w:p w14:paraId="6A0D0B2F" w14:textId="02CA5160" w:rsidR="0080277F" w:rsidRPr="00F67B29" w:rsidRDefault="0080277F" w:rsidP="0080277F">
            <w:pPr>
              <w:autoSpaceDN w:val="0"/>
              <w:snapToGrid w:val="0"/>
              <w:spacing w:line="220" w:lineRule="exact"/>
              <w:jc w:val="right"/>
              <w:rPr>
                <w:kern w:val="2"/>
                <w:sz w:val="18"/>
                <w:szCs w:val="18"/>
                <w:lang w:eastAsia="zh-CN"/>
              </w:rPr>
            </w:pPr>
            <w:r w:rsidRPr="00F67B29">
              <w:rPr>
                <w:kern w:val="2"/>
                <w:sz w:val="18"/>
                <w:szCs w:val="18"/>
                <w:lang w:eastAsia="zh-CN"/>
              </w:rPr>
              <w:t>0</w:t>
            </w:r>
          </w:p>
        </w:tc>
        <w:tc>
          <w:tcPr>
            <w:tcW w:w="549" w:type="dxa"/>
            <w:vAlign w:val="center"/>
          </w:tcPr>
          <w:p w14:paraId="117306E8" w14:textId="77777777" w:rsidR="0080277F" w:rsidRPr="00F67B29" w:rsidRDefault="0080277F" w:rsidP="0080277F">
            <w:pPr>
              <w:autoSpaceDN w:val="0"/>
              <w:snapToGrid w:val="0"/>
              <w:spacing w:line="220" w:lineRule="exact"/>
              <w:jc w:val="right"/>
              <w:rPr>
                <w:kern w:val="2"/>
                <w:sz w:val="18"/>
                <w:szCs w:val="18"/>
                <w:lang w:eastAsia="zh-CN"/>
              </w:rPr>
            </w:pPr>
            <w:r w:rsidRPr="00F67B29">
              <w:rPr>
                <w:kern w:val="2"/>
                <w:sz w:val="18"/>
                <w:szCs w:val="18"/>
                <w:lang w:eastAsia="zh-CN"/>
              </w:rPr>
              <w:t xml:space="preserve">0 </w:t>
            </w:r>
          </w:p>
        </w:tc>
        <w:tc>
          <w:tcPr>
            <w:tcW w:w="840" w:type="dxa"/>
            <w:vAlign w:val="center"/>
          </w:tcPr>
          <w:p w14:paraId="04DCBD4A" w14:textId="77777777" w:rsidR="0080277F" w:rsidRPr="00F67B29" w:rsidRDefault="0080277F" w:rsidP="0080277F">
            <w:pPr>
              <w:autoSpaceDN w:val="0"/>
              <w:snapToGrid w:val="0"/>
              <w:spacing w:line="220" w:lineRule="exact"/>
              <w:jc w:val="right"/>
              <w:rPr>
                <w:kern w:val="2"/>
                <w:sz w:val="18"/>
                <w:szCs w:val="18"/>
                <w:lang w:eastAsia="zh-CN"/>
              </w:rPr>
            </w:pPr>
            <w:r w:rsidRPr="00F67B29">
              <w:rPr>
                <w:kern w:val="2"/>
                <w:sz w:val="18"/>
                <w:szCs w:val="18"/>
                <w:lang w:eastAsia="zh-CN"/>
              </w:rPr>
              <w:t xml:space="preserve">0 </w:t>
            </w:r>
          </w:p>
        </w:tc>
        <w:tc>
          <w:tcPr>
            <w:tcW w:w="483" w:type="dxa"/>
            <w:vAlign w:val="center"/>
          </w:tcPr>
          <w:p w14:paraId="23566C8B" w14:textId="77777777" w:rsidR="0080277F" w:rsidRPr="00F67B29" w:rsidRDefault="0080277F" w:rsidP="0080277F">
            <w:pPr>
              <w:autoSpaceDN w:val="0"/>
              <w:snapToGrid w:val="0"/>
              <w:spacing w:line="220" w:lineRule="exact"/>
              <w:jc w:val="right"/>
              <w:rPr>
                <w:kern w:val="2"/>
                <w:sz w:val="18"/>
                <w:szCs w:val="18"/>
                <w:lang w:eastAsia="zh-CN"/>
              </w:rPr>
            </w:pPr>
            <w:r w:rsidRPr="00F67B29">
              <w:rPr>
                <w:kern w:val="2"/>
                <w:sz w:val="18"/>
                <w:szCs w:val="18"/>
                <w:lang w:eastAsia="zh-CN"/>
              </w:rPr>
              <w:t xml:space="preserve">0 </w:t>
            </w:r>
          </w:p>
        </w:tc>
        <w:tc>
          <w:tcPr>
            <w:tcW w:w="906" w:type="dxa"/>
            <w:vAlign w:val="center"/>
          </w:tcPr>
          <w:p w14:paraId="458ECDDD" w14:textId="77777777" w:rsidR="0080277F" w:rsidRPr="00F67B29" w:rsidRDefault="0080277F" w:rsidP="0080277F">
            <w:pPr>
              <w:autoSpaceDN w:val="0"/>
              <w:snapToGrid w:val="0"/>
              <w:spacing w:line="220" w:lineRule="exact"/>
              <w:jc w:val="right"/>
              <w:rPr>
                <w:kern w:val="2"/>
                <w:sz w:val="18"/>
                <w:szCs w:val="18"/>
                <w:lang w:eastAsia="zh-CN"/>
              </w:rPr>
            </w:pPr>
            <w:r w:rsidRPr="00F67B29">
              <w:rPr>
                <w:kern w:val="2"/>
                <w:sz w:val="18"/>
                <w:szCs w:val="18"/>
                <w:lang w:eastAsia="zh-CN"/>
              </w:rPr>
              <w:t xml:space="preserve">0 </w:t>
            </w:r>
          </w:p>
        </w:tc>
        <w:tc>
          <w:tcPr>
            <w:tcW w:w="512" w:type="dxa"/>
            <w:noWrap/>
            <w:vAlign w:val="center"/>
          </w:tcPr>
          <w:p w14:paraId="127C6810" w14:textId="520B6772" w:rsidR="0080277F" w:rsidRPr="00F67B29" w:rsidRDefault="0080277F" w:rsidP="0080277F">
            <w:pPr>
              <w:autoSpaceDN w:val="0"/>
              <w:snapToGrid w:val="0"/>
              <w:spacing w:line="220" w:lineRule="exact"/>
              <w:jc w:val="right"/>
              <w:rPr>
                <w:kern w:val="2"/>
                <w:sz w:val="18"/>
                <w:szCs w:val="18"/>
                <w:lang w:eastAsia="zh-CN"/>
              </w:rPr>
            </w:pPr>
            <w:r w:rsidRPr="00F67B29">
              <w:rPr>
                <w:kern w:val="2"/>
                <w:sz w:val="18"/>
                <w:szCs w:val="18"/>
                <w:lang w:eastAsia="zh-CN"/>
              </w:rPr>
              <w:t xml:space="preserve">0 </w:t>
            </w:r>
          </w:p>
        </w:tc>
        <w:tc>
          <w:tcPr>
            <w:tcW w:w="877" w:type="dxa"/>
            <w:vAlign w:val="center"/>
          </w:tcPr>
          <w:p w14:paraId="49B0D9F2" w14:textId="187D1E1C" w:rsidR="0080277F" w:rsidRPr="00F67B29" w:rsidRDefault="0080277F" w:rsidP="0080277F">
            <w:pPr>
              <w:autoSpaceDN w:val="0"/>
              <w:snapToGrid w:val="0"/>
              <w:spacing w:line="220" w:lineRule="exact"/>
              <w:jc w:val="right"/>
              <w:rPr>
                <w:kern w:val="2"/>
                <w:sz w:val="18"/>
                <w:szCs w:val="18"/>
                <w:lang w:eastAsia="zh-CN"/>
              </w:rPr>
            </w:pPr>
            <w:r w:rsidRPr="00F67B29">
              <w:rPr>
                <w:kern w:val="2"/>
                <w:sz w:val="18"/>
                <w:szCs w:val="18"/>
                <w:lang w:eastAsia="zh-CN"/>
              </w:rPr>
              <w:t xml:space="preserve">0 </w:t>
            </w:r>
          </w:p>
        </w:tc>
      </w:tr>
      <w:tr w:rsidR="0080277F" w:rsidRPr="00F67B29" w14:paraId="4D519FF4" w14:textId="77777777" w:rsidTr="0080277F">
        <w:trPr>
          <w:jc w:val="center"/>
        </w:trPr>
        <w:tc>
          <w:tcPr>
            <w:tcW w:w="3005" w:type="dxa"/>
            <w:noWrap/>
            <w:vAlign w:val="center"/>
          </w:tcPr>
          <w:p w14:paraId="194A88B1" w14:textId="77777777" w:rsidR="0080277F" w:rsidRPr="00F67B29" w:rsidRDefault="0080277F" w:rsidP="0080277F">
            <w:pPr>
              <w:widowControl/>
              <w:snapToGrid w:val="0"/>
              <w:spacing w:line="220" w:lineRule="exact"/>
              <w:rPr>
                <w:sz w:val="18"/>
                <w:szCs w:val="18"/>
              </w:rPr>
            </w:pPr>
            <w:r w:rsidRPr="00F67B29">
              <w:rPr>
                <w:sz w:val="18"/>
                <w:szCs w:val="18"/>
              </w:rPr>
              <w:t>其他服務業</w:t>
            </w:r>
          </w:p>
        </w:tc>
        <w:tc>
          <w:tcPr>
            <w:tcW w:w="509" w:type="dxa"/>
            <w:vAlign w:val="bottom"/>
          </w:tcPr>
          <w:p w14:paraId="5B6ABE2C" w14:textId="7885523A" w:rsidR="0080277F" w:rsidRPr="00F67B29" w:rsidRDefault="0080277F" w:rsidP="0080277F">
            <w:pPr>
              <w:autoSpaceDN w:val="0"/>
              <w:snapToGrid w:val="0"/>
              <w:spacing w:line="220" w:lineRule="exact"/>
              <w:jc w:val="right"/>
              <w:rPr>
                <w:kern w:val="2"/>
                <w:sz w:val="18"/>
                <w:szCs w:val="18"/>
                <w:lang w:eastAsia="zh-CN"/>
              </w:rPr>
            </w:pPr>
            <w:r w:rsidRPr="00F67B29">
              <w:rPr>
                <w:kern w:val="2"/>
                <w:sz w:val="18"/>
                <w:szCs w:val="18"/>
                <w:lang w:eastAsia="zh-CN"/>
              </w:rPr>
              <w:t>0</w:t>
            </w:r>
          </w:p>
        </w:tc>
        <w:tc>
          <w:tcPr>
            <w:tcW w:w="879" w:type="dxa"/>
            <w:vAlign w:val="bottom"/>
          </w:tcPr>
          <w:p w14:paraId="290E8FF4" w14:textId="64ACF2AA" w:rsidR="0080277F" w:rsidRPr="00F67B29" w:rsidRDefault="0080277F" w:rsidP="0080277F">
            <w:pPr>
              <w:autoSpaceDN w:val="0"/>
              <w:snapToGrid w:val="0"/>
              <w:spacing w:line="220" w:lineRule="exact"/>
              <w:jc w:val="right"/>
              <w:rPr>
                <w:kern w:val="2"/>
                <w:sz w:val="18"/>
                <w:szCs w:val="18"/>
                <w:lang w:eastAsia="zh-CN"/>
              </w:rPr>
            </w:pPr>
            <w:r w:rsidRPr="00F67B29">
              <w:rPr>
                <w:kern w:val="2"/>
                <w:sz w:val="18"/>
                <w:szCs w:val="18"/>
                <w:lang w:eastAsia="zh-CN"/>
              </w:rPr>
              <w:t>0</w:t>
            </w:r>
          </w:p>
        </w:tc>
        <w:tc>
          <w:tcPr>
            <w:tcW w:w="549" w:type="dxa"/>
            <w:vAlign w:val="center"/>
          </w:tcPr>
          <w:p w14:paraId="2EB541AF" w14:textId="77777777" w:rsidR="0080277F" w:rsidRPr="00F67B29" w:rsidRDefault="0080277F" w:rsidP="0080277F">
            <w:pPr>
              <w:autoSpaceDN w:val="0"/>
              <w:snapToGrid w:val="0"/>
              <w:spacing w:line="220" w:lineRule="exact"/>
              <w:jc w:val="right"/>
              <w:rPr>
                <w:kern w:val="2"/>
                <w:sz w:val="18"/>
                <w:szCs w:val="18"/>
                <w:lang w:eastAsia="zh-CN"/>
              </w:rPr>
            </w:pPr>
            <w:r w:rsidRPr="00F67B29">
              <w:rPr>
                <w:kern w:val="2"/>
                <w:sz w:val="18"/>
                <w:szCs w:val="18"/>
                <w:lang w:eastAsia="zh-CN"/>
              </w:rPr>
              <w:t xml:space="preserve">0 </w:t>
            </w:r>
          </w:p>
        </w:tc>
        <w:tc>
          <w:tcPr>
            <w:tcW w:w="840" w:type="dxa"/>
            <w:vAlign w:val="center"/>
          </w:tcPr>
          <w:p w14:paraId="7AA59955" w14:textId="77777777" w:rsidR="0080277F" w:rsidRPr="00F67B29" w:rsidRDefault="0080277F" w:rsidP="0080277F">
            <w:pPr>
              <w:autoSpaceDN w:val="0"/>
              <w:snapToGrid w:val="0"/>
              <w:spacing w:line="220" w:lineRule="exact"/>
              <w:jc w:val="right"/>
              <w:rPr>
                <w:kern w:val="2"/>
                <w:sz w:val="18"/>
                <w:szCs w:val="18"/>
                <w:lang w:eastAsia="zh-CN"/>
              </w:rPr>
            </w:pPr>
            <w:r w:rsidRPr="00F67B29">
              <w:rPr>
                <w:kern w:val="2"/>
                <w:sz w:val="18"/>
                <w:szCs w:val="18"/>
                <w:lang w:eastAsia="zh-CN"/>
              </w:rPr>
              <w:t xml:space="preserve">0 </w:t>
            </w:r>
          </w:p>
        </w:tc>
        <w:tc>
          <w:tcPr>
            <w:tcW w:w="483" w:type="dxa"/>
            <w:vAlign w:val="center"/>
          </w:tcPr>
          <w:p w14:paraId="3DF84C03" w14:textId="77777777" w:rsidR="0080277F" w:rsidRPr="00F67B29" w:rsidRDefault="0080277F" w:rsidP="0080277F">
            <w:pPr>
              <w:autoSpaceDN w:val="0"/>
              <w:snapToGrid w:val="0"/>
              <w:spacing w:line="220" w:lineRule="exact"/>
              <w:jc w:val="right"/>
              <w:rPr>
                <w:kern w:val="2"/>
                <w:sz w:val="18"/>
                <w:szCs w:val="18"/>
                <w:lang w:eastAsia="zh-CN"/>
              </w:rPr>
            </w:pPr>
            <w:r w:rsidRPr="00F67B29">
              <w:rPr>
                <w:kern w:val="2"/>
                <w:sz w:val="18"/>
                <w:szCs w:val="18"/>
                <w:lang w:eastAsia="zh-CN"/>
              </w:rPr>
              <w:t xml:space="preserve">0 </w:t>
            </w:r>
          </w:p>
        </w:tc>
        <w:tc>
          <w:tcPr>
            <w:tcW w:w="906" w:type="dxa"/>
            <w:vAlign w:val="center"/>
          </w:tcPr>
          <w:p w14:paraId="7988EBC6" w14:textId="77777777" w:rsidR="0080277F" w:rsidRPr="00F67B29" w:rsidRDefault="0080277F" w:rsidP="0080277F">
            <w:pPr>
              <w:autoSpaceDN w:val="0"/>
              <w:snapToGrid w:val="0"/>
              <w:spacing w:line="220" w:lineRule="exact"/>
              <w:jc w:val="right"/>
              <w:rPr>
                <w:kern w:val="2"/>
                <w:sz w:val="18"/>
                <w:szCs w:val="18"/>
                <w:lang w:eastAsia="zh-CN"/>
              </w:rPr>
            </w:pPr>
            <w:r w:rsidRPr="00F67B29">
              <w:rPr>
                <w:kern w:val="2"/>
                <w:sz w:val="18"/>
                <w:szCs w:val="18"/>
                <w:lang w:eastAsia="zh-CN"/>
              </w:rPr>
              <w:t xml:space="preserve">0 </w:t>
            </w:r>
          </w:p>
        </w:tc>
        <w:tc>
          <w:tcPr>
            <w:tcW w:w="512" w:type="dxa"/>
            <w:noWrap/>
            <w:vAlign w:val="center"/>
          </w:tcPr>
          <w:p w14:paraId="14C9FF39" w14:textId="7215FE05" w:rsidR="0080277F" w:rsidRPr="00F67B29" w:rsidRDefault="0080277F" w:rsidP="0080277F">
            <w:pPr>
              <w:autoSpaceDN w:val="0"/>
              <w:snapToGrid w:val="0"/>
              <w:spacing w:line="220" w:lineRule="exact"/>
              <w:jc w:val="right"/>
              <w:rPr>
                <w:kern w:val="2"/>
                <w:sz w:val="18"/>
                <w:szCs w:val="18"/>
                <w:lang w:eastAsia="zh-CN"/>
              </w:rPr>
            </w:pPr>
            <w:r w:rsidRPr="00F67B29">
              <w:rPr>
                <w:kern w:val="2"/>
                <w:sz w:val="18"/>
                <w:szCs w:val="18"/>
                <w:lang w:eastAsia="zh-CN"/>
              </w:rPr>
              <w:t xml:space="preserve">0 </w:t>
            </w:r>
          </w:p>
        </w:tc>
        <w:tc>
          <w:tcPr>
            <w:tcW w:w="877" w:type="dxa"/>
            <w:vAlign w:val="center"/>
          </w:tcPr>
          <w:p w14:paraId="2450DD97" w14:textId="496855CF" w:rsidR="0080277F" w:rsidRPr="00F67B29" w:rsidRDefault="0080277F" w:rsidP="0080277F">
            <w:pPr>
              <w:autoSpaceDN w:val="0"/>
              <w:snapToGrid w:val="0"/>
              <w:spacing w:line="220" w:lineRule="exact"/>
              <w:jc w:val="right"/>
              <w:rPr>
                <w:kern w:val="2"/>
                <w:sz w:val="18"/>
                <w:szCs w:val="18"/>
                <w:lang w:eastAsia="zh-CN"/>
              </w:rPr>
            </w:pPr>
            <w:r w:rsidRPr="00F67B29">
              <w:rPr>
                <w:kern w:val="2"/>
                <w:sz w:val="18"/>
                <w:szCs w:val="18"/>
                <w:lang w:eastAsia="zh-CN"/>
              </w:rPr>
              <w:t xml:space="preserve">0 </w:t>
            </w:r>
          </w:p>
        </w:tc>
      </w:tr>
    </w:tbl>
    <w:p w14:paraId="157FF1E3" w14:textId="77777777" w:rsidR="0080277F" w:rsidRPr="00F67B29" w:rsidRDefault="0080277F" w:rsidP="003852F5">
      <w:pPr>
        <w:widowControl/>
        <w:snapToGrid w:val="0"/>
        <w:spacing w:line="220" w:lineRule="exact"/>
        <w:rPr>
          <w:sz w:val="18"/>
          <w:szCs w:val="18"/>
          <w:lang w:eastAsia="zh-TW"/>
        </w:rPr>
      </w:pPr>
    </w:p>
    <w:p w14:paraId="0C6D067E" w14:textId="20D484C9" w:rsidR="003852F5" w:rsidRPr="00F67B29" w:rsidRDefault="003852F5" w:rsidP="003852F5">
      <w:pPr>
        <w:widowControl/>
        <w:snapToGrid w:val="0"/>
        <w:spacing w:line="220" w:lineRule="exact"/>
        <w:rPr>
          <w:sz w:val="18"/>
          <w:szCs w:val="18"/>
          <w:lang w:eastAsia="zh-TW"/>
        </w:rPr>
      </w:pPr>
      <w:r w:rsidRPr="00F67B29">
        <w:rPr>
          <w:rFonts w:hint="eastAsia"/>
          <w:sz w:val="18"/>
          <w:szCs w:val="18"/>
          <w:lang w:eastAsia="zh-TW"/>
        </w:rPr>
        <w:t>資料來源：</w:t>
      </w:r>
      <w:r w:rsidR="004317C2" w:rsidRPr="00F67B29">
        <w:rPr>
          <w:rFonts w:hint="eastAsia"/>
          <w:sz w:val="18"/>
          <w:szCs w:val="18"/>
          <w:lang w:eastAsia="zh-TW"/>
        </w:rPr>
        <w:t>經濟部投資審議司</w:t>
      </w:r>
    </w:p>
    <w:p w14:paraId="4D9ED143" w14:textId="77777777" w:rsidR="009D2E7E" w:rsidRPr="00F67B29" w:rsidRDefault="009D2E7E" w:rsidP="009D2E7E">
      <w:pPr>
        <w:pStyle w:val="ad"/>
      </w:pPr>
      <w:r w:rsidRPr="00F67B29">
        <w:rPr>
          <w:lang w:eastAsia="zh-TW"/>
        </w:rPr>
        <w:br w:type="page"/>
      </w:r>
      <w:bookmarkStart w:id="30" w:name="_Toc105622986"/>
      <w:bookmarkStart w:id="31" w:name="_GoBack"/>
      <w:bookmarkEnd w:id="31"/>
      <w:r w:rsidRPr="00F67B29">
        <w:rPr>
          <w:rFonts w:hint="eastAsia"/>
        </w:rPr>
        <w:t>附錄五　參考網站</w:t>
      </w:r>
      <w:bookmarkEnd w:id="30"/>
    </w:p>
    <w:p w14:paraId="60CEC7BC" w14:textId="77777777" w:rsidR="009D2E7E" w:rsidRPr="00F67B29" w:rsidRDefault="009D2E7E" w:rsidP="009D2E7E">
      <w:pPr>
        <w:pStyle w:val="af4"/>
        <w:ind w:left="945" w:hanging="709"/>
      </w:pPr>
      <w:r w:rsidRPr="00F67B29">
        <w:rPr>
          <w:rFonts w:hint="eastAsia"/>
        </w:rPr>
        <w:t>愛爾蘭投資發展局</w:t>
      </w:r>
      <w:r w:rsidRPr="00F67B29">
        <w:rPr>
          <w:rFonts w:hint="eastAsia"/>
        </w:rPr>
        <w:t xml:space="preserve">  </w:t>
      </w:r>
      <w:hyperlink r:id="rId76" w:history="1">
        <w:r w:rsidRPr="00F67B29">
          <w:rPr>
            <w:rStyle w:val="a5"/>
            <w:rFonts w:hint="eastAsia"/>
            <w:color w:val="auto"/>
            <w:u w:val="none"/>
          </w:rPr>
          <w:t>www.idaireland.com/</w:t>
        </w:r>
      </w:hyperlink>
    </w:p>
    <w:p w14:paraId="77D173AD" w14:textId="77777777" w:rsidR="009D2E7E" w:rsidRPr="00F67B29" w:rsidRDefault="009D2E7E" w:rsidP="009D2E7E">
      <w:pPr>
        <w:pStyle w:val="af4"/>
        <w:ind w:left="945" w:hanging="709"/>
      </w:pPr>
      <w:r w:rsidRPr="00F67B29">
        <w:rPr>
          <w:rFonts w:hint="eastAsia"/>
        </w:rPr>
        <w:t>愛爾蘭企業局</w:t>
      </w:r>
      <w:r w:rsidRPr="00F67B29">
        <w:rPr>
          <w:rFonts w:hint="eastAsia"/>
        </w:rPr>
        <w:t xml:space="preserve">  </w:t>
      </w:r>
      <w:hyperlink r:id="rId77" w:history="1">
        <w:r w:rsidRPr="00F67B29">
          <w:rPr>
            <w:rStyle w:val="a5"/>
            <w:rFonts w:hint="eastAsia"/>
            <w:color w:val="auto"/>
            <w:u w:val="none"/>
          </w:rPr>
          <w:t>www.enterprise-ireland.com/en/</w:t>
        </w:r>
      </w:hyperlink>
    </w:p>
    <w:p w14:paraId="394FA1C5" w14:textId="77777777" w:rsidR="009D2E7E" w:rsidRPr="00F67B29" w:rsidRDefault="009D2E7E" w:rsidP="009D2E7E">
      <w:pPr>
        <w:pStyle w:val="af4"/>
        <w:ind w:left="945" w:hanging="709"/>
      </w:pPr>
      <w:r w:rsidRPr="00F67B29">
        <w:rPr>
          <w:rFonts w:hint="eastAsia"/>
        </w:rPr>
        <w:t>城市與郡企業委員會</w:t>
      </w:r>
      <w:r w:rsidRPr="00F67B29">
        <w:rPr>
          <w:rFonts w:hint="eastAsia"/>
        </w:rPr>
        <w:t xml:space="preserve">  </w:t>
      </w:r>
      <w:r w:rsidRPr="00F67B29">
        <w:t>www.localenterprise.ie/</w:t>
      </w:r>
    </w:p>
    <w:p w14:paraId="3EFDC806" w14:textId="77777777" w:rsidR="009D2E7E" w:rsidRPr="00F67B29" w:rsidRDefault="009D2E7E" w:rsidP="009D2E7E">
      <w:pPr>
        <w:pStyle w:val="af4"/>
        <w:ind w:left="945" w:hanging="709"/>
      </w:pPr>
      <w:r w:rsidRPr="00F67B29">
        <w:t>在職進修機構</w:t>
      </w:r>
      <w:r w:rsidRPr="00F67B29">
        <w:rPr>
          <w:rFonts w:hint="eastAsia"/>
        </w:rPr>
        <w:t xml:space="preserve">  </w:t>
      </w:r>
      <w:r w:rsidRPr="00F67B29">
        <w:t>www.fetchcourses.ie</w:t>
      </w:r>
      <w:r w:rsidRPr="00F67B29">
        <w:rPr>
          <w:rFonts w:hint="eastAsia"/>
        </w:rPr>
        <w:t>/</w:t>
      </w:r>
    </w:p>
    <w:p w14:paraId="28EF76A2" w14:textId="77777777" w:rsidR="009D2E7E" w:rsidRPr="00F67B29" w:rsidRDefault="009D2E7E" w:rsidP="009D2E7E">
      <w:pPr>
        <w:pStyle w:val="af4"/>
        <w:ind w:left="945" w:hanging="709"/>
      </w:pPr>
      <w:r w:rsidRPr="00F67B29">
        <w:rPr>
          <w:rFonts w:hint="eastAsia"/>
        </w:rPr>
        <w:t>愛爾蘭網域註冊有限公司</w:t>
      </w:r>
      <w:r w:rsidRPr="00F67B29">
        <w:rPr>
          <w:rFonts w:hint="eastAsia"/>
        </w:rPr>
        <w:t xml:space="preserve">  </w:t>
      </w:r>
      <w:hyperlink r:id="rId78" w:history="1">
        <w:r w:rsidRPr="00F67B29">
          <w:rPr>
            <w:rStyle w:val="a5"/>
            <w:rFonts w:hint="eastAsia"/>
            <w:color w:val="auto"/>
            <w:u w:val="none"/>
          </w:rPr>
          <w:t>www.domainregistry.ie</w:t>
        </w:r>
      </w:hyperlink>
      <w:r w:rsidRPr="00F67B29">
        <w:rPr>
          <w:rFonts w:hint="eastAsia"/>
        </w:rPr>
        <w:t>/</w:t>
      </w:r>
    </w:p>
    <w:p w14:paraId="05A6E046" w14:textId="77777777" w:rsidR="009D2E7E" w:rsidRPr="00F67B29" w:rsidRDefault="009D2E7E" w:rsidP="009D2E7E">
      <w:pPr>
        <w:pStyle w:val="af4"/>
        <w:ind w:left="945" w:hanging="709"/>
      </w:pPr>
      <w:r w:rsidRPr="00F67B29">
        <w:rPr>
          <w:rFonts w:hint="eastAsia"/>
        </w:rPr>
        <w:t>愛爾蘭移民暨歸化署</w:t>
      </w:r>
      <w:r w:rsidRPr="00F67B29">
        <w:rPr>
          <w:rFonts w:hint="eastAsia"/>
        </w:rPr>
        <w:t xml:space="preserve">  </w:t>
      </w:r>
      <w:r w:rsidRPr="00F67B29">
        <w:t>http://www.inis.gov.ie/</w:t>
      </w:r>
    </w:p>
    <w:p w14:paraId="6DF6927A" w14:textId="77777777" w:rsidR="009D2E7E" w:rsidRPr="00F67B29" w:rsidRDefault="009D2E7E" w:rsidP="009D2E7E">
      <w:pPr>
        <w:pStyle w:val="af4"/>
        <w:ind w:left="945" w:hanging="709"/>
      </w:pPr>
      <w:r w:rsidRPr="00F67B29">
        <w:rPr>
          <w:rFonts w:hint="eastAsia"/>
        </w:rPr>
        <w:t>愛爾蘭法</w:t>
      </w:r>
      <w:r w:rsidR="00447C5A" w:rsidRPr="00F67B29">
        <w:rPr>
          <w:rFonts w:hint="eastAsia"/>
          <w:lang w:eastAsia="zh-TW"/>
        </w:rPr>
        <w:t>務</w:t>
      </w:r>
      <w:r w:rsidRPr="00F67B29">
        <w:rPr>
          <w:rFonts w:hint="eastAsia"/>
        </w:rPr>
        <w:t>部</w:t>
      </w:r>
      <w:r w:rsidRPr="00F67B29">
        <w:t xml:space="preserve">  </w:t>
      </w:r>
      <w:hyperlink r:id="rId79" w:history="1">
        <w:r w:rsidRPr="00F67B29">
          <w:rPr>
            <w:rStyle w:val="a5"/>
            <w:rFonts w:hint="eastAsia"/>
            <w:color w:val="auto"/>
            <w:u w:val="none"/>
          </w:rPr>
          <w:t>www.justice.ie/</w:t>
        </w:r>
      </w:hyperlink>
    </w:p>
    <w:p w14:paraId="275E433D" w14:textId="77777777" w:rsidR="009D2E7E" w:rsidRPr="00F67B29" w:rsidRDefault="009D2E7E" w:rsidP="009D2E7E">
      <w:pPr>
        <w:pStyle w:val="af4"/>
        <w:ind w:left="945" w:hanging="709"/>
      </w:pPr>
      <w:r w:rsidRPr="00F67B29">
        <w:rPr>
          <w:rFonts w:hint="eastAsia"/>
        </w:rPr>
        <w:t>愛爾蘭律師公會</w:t>
      </w:r>
      <w:r w:rsidRPr="00F67B29">
        <w:rPr>
          <w:rFonts w:hint="eastAsia"/>
        </w:rPr>
        <w:t xml:space="preserve">  www.lawsociety.ie/</w:t>
      </w:r>
    </w:p>
    <w:p w14:paraId="66464ACF" w14:textId="77777777" w:rsidR="009D2E7E" w:rsidRPr="00F67B29" w:rsidRDefault="009D2E7E" w:rsidP="009D2E7E">
      <w:pPr>
        <w:pStyle w:val="af4"/>
        <w:ind w:left="945" w:hanging="709"/>
      </w:pPr>
      <w:r w:rsidRPr="00F67B29">
        <w:t>愛爾蘭國家統計局</w:t>
      </w:r>
      <w:r w:rsidRPr="00F67B29">
        <w:t xml:space="preserve">  www.cso.ie</w:t>
      </w:r>
      <w:r w:rsidRPr="00F67B29">
        <w:rPr>
          <w:rFonts w:hint="eastAsia"/>
        </w:rPr>
        <w:t>/</w:t>
      </w:r>
    </w:p>
    <w:p w14:paraId="31B0C443" w14:textId="77777777" w:rsidR="003852F5" w:rsidRPr="00F67B29" w:rsidRDefault="003852F5">
      <w:pPr>
        <w:widowControl/>
        <w:overflowPunct/>
        <w:autoSpaceDE/>
        <w:jc w:val="left"/>
        <w:rPr>
          <w:rFonts w:ascii="新細明體" w:eastAsia="新細明體" w:hAnsi="新細明體" w:cs="新細明體"/>
          <w:lang w:val="en-GB" w:eastAsia="zh-TW"/>
        </w:rPr>
      </w:pPr>
      <w:r w:rsidRPr="00F67B29">
        <w:rPr>
          <w:rFonts w:ascii="新細明體" w:eastAsia="新細明體" w:hAnsi="新細明體" w:cs="新細明體"/>
          <w:lang w:val="en-GB" w:eastAsia="zh-TW"/>
        </w:rPr>
        <w:br w:type="page"/>
      </w:r>
    </w:p>
    <w:p w14:paraId="656608BE" w14:textId="77777777" w:rsidR="009D2E7E" w:rsidRPr="00F67B29" w:rsidRDefault="009D2E7E" w:rsidP="009D2E7E">
      <w:pPr>
        <w:pStyle w:val="12"/>
        <w:ind w:left="1772" w:hanging="591"/>
        <w:rPr>
          <w:rFonts w:ascii="新細明體" w:eastAsia="新細明體" w:hAnsi="新細明體" w:cs="新細明體"/>
          <w:lang w:val="en-GB" w:eastAsia="zh-TW"/>
        </w:rPr>
      </w:pPr>
    </w:p>
    <w:p w14:paraId="166A4907" w14:textId="77777777" w:rsidR="009D2E7E" w:rsidRPr="00F67B29" w:rsidRDefault="009D2E7E" w:rsidP="009D2E7E">
      <w:pPr>
        <w:pStyle w:val="12"/>
        <w:ind w:left="2272" w:hanging="1091"/>
        <w:rPr>
          <w:rFonts w:ascii="新細明體" w:eastAsia="新細明體" w:hAnsi="新細明體" w:cs="新細明體"/>
          <w:spacing w:val="20"/>
          <w:sz w:val="40"/>
          <w:szCs w:val="40"/>
          <w:lang w:val="en-GB" w:eastAsia="zh-TW"/>
        </w:rPr>
        <w:sectPr w:rsidR="009D2E7E" w:rsidRPr="00F67B29" w:rsidSect="000215EA">
          <w:headerReference w:type="even" r:id="rId80"/>
          <w:headerReference w:type="default" r:id="rId81"/>
          <w:footerReference w:type="even" r:id="rId82"/>
          <w:footerReference w:type="default" r:id="rId83"/>
          <w:headerReference w:type="first" r:id="rId84"/>
          <w:footerReference w:type="first" r:id="rId85"/>
          <w:pgSz w:w="11906" w:h="16838" w:code="9"/>
          <w:pgMar w:top="2268" w:right="1701" w:bottom="1701" w:left="1701" w:header="1134" w:footer="851" w:gutter="0"/>
          <w:cols w:space="720"/>
          <w:docGrid w:type="linesAndChars" w:linePitch="514" w:charSpace="-774"/>
        </w:sectPr>
      </w:pPr>
    </w:p>
    <w:p w14:paraId="06804985" w14:textId="77777777" w:rsidR="009D2E7E" w:rsidRPr="00F67B29" w:rsidRDefault="009D2E7E">
      <w:pPr>
        <w:pStyle w:val="12"/>
        <w:ind w:left="1772" w:hanging="591"/>
        <w:rPr>
          <w:lang w:eastAsia="zh-TW"/>
        </w:rPr>
      </w:pPr>
      <w:bookmarkStart w:id="32" w:name="__RefHeading___Toc9260450"/>
      <w:bookmarkEnd w:id="32"/>
    </w:p>
    <w:p w14:paraId="02911ABC" w14:textId="77777777" w:rsidR="00013231" w:rsidRPr="00F67B29" w:rsidRDefault="00013231">
      <w:pPr>
        <w:widowControl/>
        <w:overflowPunct/>
        <w:autoSpaceDE/>
        <w:jc w:val="left"/>
        <w:rPr>
          <w:lang w:eastAsia="zh-TW"/>
        </w:rPr>
      </w:pPr>
      <w:r w:rsidRPr="00F67B29">
        <w:rPr>
          <w:lang w:eastAsia="zh-TW"/>
        </w:rPr>
        <w:br w:type="page"/>
      </w:r>
    </w:p>
    <w:p w14:paraId="13BB403E" w14:textId="77777777" w:rsidR="00013231" w:rsidRPr="00F67B29" w:rsidRDefault="00374777">
      <w:pPr>
        <w:pStyle w:val="12"/>
        <w:ind w:left="1772" w:hanging="591"/>
        <w:rPr>
          <w:lang w:eastAsia="zh-TW"/>
        </w:rPr>
      </w:pPr>
      <w:r w:rsidRPr="00F67B29">
        <w:rPr>
          <w:noProof/>
          <w:lang w:eastAsia="zh-TW"/>
        </w:rPr>
        <mc:AlternateContent>
          <mc:Choice Requires="wps">
            <w:drawing>
              <wp:anchor distT="0" distB="0" distL="114300" distR="114300" simplePos="0" relativeHeight="251668480" behindDoc="0" locked="0" layoutInCell="1" allowOverlap="1" wp14:anchorId="0FB4B4BD" wp14:editId="22866AE3">
                <wp:simplePos x="0" y="0"/>
                <wp:positionH relativeFrom="column">
                  <wp:posOffset>-295275</wp:posOffset>
                </wp:positionH>
                <wp:positionV relativeFrom="paragraph">
                  <wp:posOffset>6507480</wp:posOffset>
                </wp:positionV>
                <wp:extent cx="6068695" cy="2240280"/>
                <wp:effectExtent l="0" t="0" r="0" b="7620"/>
                <wp:wrapNone/>
                <wp:docPr id="87" name="文字方塊 2"/>
                <wp:cNvGraphicFramePr/>
                <a:graphic xmlns:a="http://schemas.openxmlformats.org/drawingml/2006/main">
                  <a:graphicData uri="http://schemas.microsoft.com/office/word/2010/wordprocessingShape">
                    <wps:wsp>
                      <wps:cNvSpPr/>
                      <wps:spPr>
                        <a:xfrm>
                          <a:off x="0" y="0"/>
                          <a:ext cx="6068695" cy="2240280"/>
                        </a:xfrm>
                        <a:prstGeom prst="rect">
                          <a:avLst/>
                        </a:prstGeom>
                        <a:noFill/>
                        <a:ln>
                          <a:noFill/>
                        </a:ln>
                      </wps:spPr>
                      <wps:style>
                        <a:lnRef idx="0">
                          <a:scrgbClr r="0" g="0" b="0"/>
                        </a:lnRef>
                        <a:fillRef idx="0">
                          <a:scrgbClr r="0" g="0" b="0"/>
                        </a:fillRef>
                        <a:effectRef idx="0">
                          <a:scrgbClr r="0" g="0" b="0"/>
                        </a:effectRef>
                        <a:fontRef idx="minor"/>
                      </wps:style>
                      <wps:txbx>
                        <w:txbxContent>
                          <w:p w14:paraId="03CC4939" w14:textId="20DAC8AC" w:rsidR="0080277F" w:rsidRDefault="004317C2" w:rsidP="00374777">
                            <w:pPr>
                              <w:snapToGrid w:val="0"/>
                              <w:rPr>
                                <w:rFonts w:ascii="華康新特黑體" w:eastAsia="華康新特黑體" w:hAnsi="華康新特黑體"/>
                                <w:lang w:eastAsia="zh-TW"/>
                              </w:rPr>
                            </w:pPr>
                            <w:r>
                              <w:rPr>
                                <w:rFonts w:ascii="華康新特黑體" w:eastAsia="華康新特黑體" w:hAnsi="華康新特黑體"/>
                                <w:lang w:eastAsia="zh-TW"/>
                              </w:rPr>
                              <w:t>經濟部投資促進司</w:t>
                            </w:r>
                          </w:p>
                          <w:p w14:paraId="4F21B7F1" w14:textId="7F4F59AD" w:rsidR="0080277F" w:rsidRDefault="0080277F" w:rsidP="00374777">
                            <w:pPr>
                              <w:snapToGrid w:val="0"/>
                              <w:rPr>
                                <w:rFonts w:ascii="華康中黑體(P)" w:eastAsia="華康中黑體(P)" w:hAnsi="華康中黑體(P)" w:cs="Arial"/>
                                <w:sz w:val="20"/>
                                <w:szCs w:val="20"/>
                                <w:lang w:eastAsia="zh-TW"/>
                              </w:rPr>
                            </w:pPr>
                            <w:r>
                              <w:rPr>
                                <w:rFonts w:ascii="華康中黑體(P)" w:eastAsia="華康中黑體(P)" w:hAnsi="華康中黑體(P)" w:cs="Arial"/>
                                <w:sz w:val="20"/>
                                <w:szCs w:val="20"/>
                                <w:lang w:eastAsia="zh-TW"/>
                              </w:rPr>
                              <w:t>地    址：</w:t>
                            </w:r>
                            <w:r w:rsidRPr="005E583D">
                              <w:rPr>
                                <w:rFonts w:ascii="華康中黑體(P)" w:eastAsia="華康中黑體(P)" w:hAnsi="Arial" w:cs="Arial" w:hint="eastAsia"/>
                                <w:sz w:val="20"/>
                                <w:szCs w:val="20"/>
                              </w:rPr>
                              <w:t>臺北市中正區愛國東路 82 號 3 樓</w:t>
                            </w:r>
                          </w:p>
                          <w:p w14:paraId="5B9A8725" w14:textId="77777777" w:rsidR="0080277F" w:rsidRDefault="0080277F" w:rsidP="00374777">
                            <w:pPr>
                              <w:snapToGrid w:val="0"/>
                              <w:rPr>
                                <w:rFonts w:ascii="華康中黑體(P)" w:eastAsia="華康中黑體(P)" w:hAnsi="華康中黑體(P)" w:cs="Arial"/>
                                <w:sz w:val="20"/>
                                <w:szCs w:val="20"/>
                                <w:lang w:eastAsia="zh-TW"/>
                              </w:rPr>
                            </w:pPr>
                            <w:r>
                              <w:rPr>
                                <w:rFonts w:ascii="華康中黑體(P)" w:eastAsia="華康中黑體(P)" w:hAnsi="華康中黑體(P)" w:cs="Arial"/>
                                <w:sz w:val="20"/>
                                <w:szCs w:val="20"/>
                                <w:lang w:eastAsia="zh-TW"/>
                              </w:rPr>
                              <w:t>電    話：+886-2-2389-2111</w:t>
                            </w:r>
                          </w:p>
                          <w:p w14:paraId="523F742D" w14:textId="77777777" w:rsidR="0080277F" w:rsidRDefault="0080277F" w:rsidP="00374777">
                            <w:pPr>
                              <w:snapToGrid w:val="0"/>
                              <w:rPr>
                                <w:rFonts w:ascii="華康中黑體(P)" w:eastAsia="華康中黑體(P)" w:hAnsi="華康中黑體(P)" w:cs="Arial"/>
                                <w:sz w:val="20"/>
                                <w:szCs w:val="20"/>
                                <w:lang w:eastAsia="zh-TW"/>
                              </w:rPr>
                            </w:pPr>
                            <w:r>
                              <w:rPr>
                                <w:rFonts w:ascii="華康中黑體(P)" w:eastAsia="華康中黑體(P)" w:hAnsi="華康中黑體(P)" w:cs="Arial"/>
                                <w:sz w:val="20"/>
                                <w:szCs w:val="20"/>
                                <w:lang w:eastAsia="zh-TW"/>
                              </w:rPr>
                              <w:t>傳    真：+886-2-2382-0497</w:t>
                            </w:r>
                          </w:p>
                          <w:p w14:paraId="6758C51A" w14:textId="77777777" w:rsidR="0080277F" w:rsidRDefault="0080277F" w:rsidP="00374777">
                            <w:pPr>
                              <w:snapToGrid w:val="0"/>
                              <w:rPr>
                                <w:rFonts w:ascii="華康中黑體(P)" w:eastAsia="華康中黑體(P)" w:hAnsi="華康中黑體(P)" w:cs="Arial"/>
                                <w:sz w:val="20"/>
                                <w:szCs w:val="20"/>
                                <w:lang w:eastAsia="zh-TW"/>
                              </w:rPr>
                            </w:pPr>
                            <w:r>
                              <w:rPr>
                                <w:rFonts w:ascii="華康中黑體(P)" w:eastAsia="華康中黑體(P)" w:hAnsi="華康中黑體(P)" w:cs="Arial"/>
                                <w:sz w:val="20"/>
                                <w:szCs w:val="20"/>
                                <w:lang w:eastAsia="zh-TW"/>
                              </w:rPr>
                              <w:t>網    址：</w:t>
                            </w:r>
                            <w:r w:rsidRPr="00702447">
                              <w:rPr>
                                <w:rFonts w:ascii="華康中黑體(P)" w:eastAsia="華康中黑體(P)" w:hAnsi="Arial" w:cs="Arial"/>
                                <w:sz w:val="20"/>
                                <w:szCs w:val="20"/>
                                <w:lang w:eastAsia="zh-TW"/>
                              </w:rPr>
                              <w:t>https://investtaiwan.nat.gov.tw/</w:t>
                            </w:r>
                          </w:p>
                          <w:p w14:paraId="538E5FB8" w14:textId="2EED1650" w:rsidR="0080277F" w:rsidRDefault="0080277F" w:rsidP="00374777">
                            <w:pPr>
                              <w:snapToGrid w:val="0"/>
                              <w:rPr>
                                <w:rFonts w:ascii="華康中黑體(P)" w:eastAsia="華康中黑體(P)" w:hAnsi="華康中黑體(P)" w:cs="Arial"/>
                                <w:sz w:val="20"/>
                                <w:szCs w:val="20"/>
                                <w:lang w:eastAsia="zh-TW"/>
                              </w:rPr>
                            </w:pPr>
                            <w:r>
                              <w:rPr>
                                <w:rFonts w:ascii="華康中黑體(P)" w:eastAsia="華康中黑體(P)" w:hAnsi="華康中黑體(P)" w:cs="Arial"/>
                                <w:sz w:val="20"/>
                                <w:szCs w:val="20"/>
                                <w:lang w:eastAsia="zh-TW"/>
                              </w:rPr>
                              <w:t>電子信箱：</w:t>
                            </w:r>
                            <w:r w:rsidR="00F67B29">
                              <w:rPr>
                                <w:rFonts w:ascii="華康中黑體(P)" w:eastAsia="華康中黑體(P)" w:hAnsi="華康中黑體(P)" w:cs="Arial"/>
                                <w:sz w:val="20"/>
                                <w:szCs w:val="20"/>
                                <w:lang w:eastAsia="zh-TW"/>
                              </w:rPr>
                              <w:t>dois</w:t>
                            </w:r>
                            <w:r>
                              <w:rPr>
                                <w:rFonts w:ascii="華康中黑體(P)" w:eastAsia="華康中黑體(P)" w:hAnsi="華康中黑體(P)" w:cs="Arial"/>
                                <w:sz w:val="20"/>
                                <w:szCs w:val="20"/>
                                <w:lang w:eastAsia="zh-TW"/>
                              </w:rPr>
                              <w:t>@moea.gov.tw</w:t>
                            </w:r>
                          </w:p>
                          <w:p w14:paraId="17FAF78E" w14:textId="77777777" w:rsidR="0080277F" w:rsidRDefault="0080277F" w:rsidP="00374777">
                            <w:pPr>
                              <w:snapToGrid w:val="0"/>
                              <w:rPr>
                                <w:rFonts w:ascii="華康中黑體(P)" w:eastAsia="華康中黑體(P)" w:hAnsi="華康中黑體(P)" w:cs="Arial"/>
                                <w:sz w:val="20"/>
                                <w:szCs w:val="20"/>
                                <w:lang w:eastAsia="zh-TW"/>
                              </w:rPr>
                            </w:pPr>
                          </w:p>
                          <w:p w14:paraId="11F7B0AC" w14:textId="77777777" w:rsidR="0080277F" w:rsidRDefault="0080277F" w:rsidP="00374777">
                            <w:pPr>
                              <w:snapToGrid w:val="0"/>
                              <w:rPr>
                                <w:rFonts w:ascii="華康中黑體(P)" w:eastAsia="華康中黑體(P)" w:hAnsi="華康中黑體(P)" w:cs="Arial"/>
                                <w:sz w:val="20"/>
                                <w:szCs w:val="20"/>
                                <w:lang w:eastAsia="zh-TW"/>
                              </w:rPr>
                            </w:pPr>
                          </w:p>
                        </w:txbxContent>
                      </wps:txbx>
                      <wps:bodyPr wrap="square">
                        <a:noAutofit/>
                      </wps:bodyPr>
                    </wps:wsp>
                  </a:graphicData>
                </a:graphic>
                <wp14:sizeRelV relativeFrom="margin">
                  <wp14:pctHeight>0</wp14:pctHeight>
                </wp14:sizeRelV>
              </wp:anchor>
            </w:drawing>
          </mc:Choice>
          <mc:Fallback>
            <w:pict>
              <v:rect id="文字方塊 2" o:spid="_x0000_s1033" style="position:absolute;left:0;text-align:left;margin-left:-23.25pt;margin-top:512.4pt;width:477.85pt;height:176.4pt;z-index:2516684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" filled="f" stroked="f">
                <v:textbox>
                  <w:txbxContent>
                    <w:p w14:paraId="03CC4939" w14:textId="20DAC8AC" w:rsidR="0080277F" w:rsidRDefault="004317C2" w:rsidP="00374777">
                      <w:pPr>
                        <w:snapToGrid w:val="0"/>
                        <w:rPr>
                          <w:rFonts w:ascii="華康新特黑體" w:eastAsia="華康新特黑體" w:hAnsi="華康新特黑體"/>
                          <w:lang w:eastAsia="zh-TW"/>
                        </w:rPr>
                      </w:pPr>
                      <w:r>
                        <w:rPr>
                          <w:rFonts w:ascii="華康新特黑體" w:eastAsia="華康新特黑體" w:hAnsi="華康新特黑體"/>
                          <w:lang w:eastAsia="zh-TW"/>
                        </w:rPr>
                        <w:t>經濟部投資促進司</w:t>
                      </w:r>
                    </w:p>
                    <w:p w14:paraId="4F21B7F1" w14:textId="7F4F59AD" w:rsidR="0080277F" w:rsidRDefault="0080277F" w:rsidP="00374777">
                      <w:pPr>
                        <w:snapToGrid w:val="0"/>
                        <w:rPr>
                          <w:rFonts w:ascii="華康中黑體(P)" w:eastAsia="華康中黑體(P)" w:hAnsi="華康中黑體(P)" w:cs="Arial"/>
                          <w:sz w:val="20"/>
                          <w:szCs w:val="20"/>
                          <w:lang w:eastAsia="zh-TW"/>
                        </w:rPr>
                      </w:pPr>
                      <w:r>
                        <w:rPr>
                          <w:rFonts w:ascii="華康中黑體(P)" w:eastAsia="華康中黑體(P)" w:hAnsi="華康中黑體(P)" w:cs="Arial"/>
                          <w:sz w:val="20"/>
                          <w:szCs w:val="20"/>
                          <w:lang w:eastAsia="zh-TW"/>
                        </w:rPr>
                        <w:t>地    址：</w:t>
                      </w:r>
                      <w:r w:rsidRPr="005E583D">
                        <w:rPr>
                          <w:rFonts w:ascii="華康中黑體(P)" w:eastAsia="華康中黑體(P)" w:hAnsi="Arial" w:cs="Arial" w:hint="eastAsia"/>
                          <w:sz w:val="20"/>
                          <w:szCs w:val="20"/>
                        </w:rPr>
                        <w:t>臺北市中正區愛國東路 82 號 3 樓</w:t>
                      </w:r>
                    </w:p>
                    <w:p w14:paraId="5B9A8725" w14:textId="77777777" w:rsidR="0080277F" w:rsidRDefault="0080277F" w:rsidP="00374777">
                      <w:pPr>
                        <w:snapToGrid w:val="0"/>
                        <w:rPr>
                          <w:rFonts w:ascii="華康中黑體(P)" w:eastAsia="華康中黑體(P)" w:hAnsi="華康中黑體(P)" w:cs="Arial"/>
                          <w:sz w:val="20"/>
                          <w:szCs w:val="20"/>
                          <w:lang w:eastAsia="zh-TW"/>
                        </w:rPr>
                      </w:pPr>
                      <w:r>
                        <w:rPr>
                          <w:rFonts w:ascii="華康中黑體(P)" w:eastAsia="華康中黑體(P)" w:hAnsi="華康中黑體(P)" w:cs="Arial"/>
                          <w:sz w:val="20"/>
                          <w:szCs w:val="20"/>
                          <w:lang w:eastAsia="zh-TW"/>
                        </w:rPr>
                        <w:t>電    話：+886-2-2389-2111</w:t>
                      </w:r>
                    </w:p>
                    <w:p w14:paraId="523F742D" w14:textId="77777777" w:rsidR="0080277F" w:rsidRDefault="0080277F" w:rsidP="00374777">
                      <w:pPr>
                        <w:snapToGrid w:val="0"/>
                        <w:rPr>
                          <w:rFonts w:ascii="華康中黑體(P)" w:eastAsia="華康中黑體(P)" w:hAnsi="華康中黑體(P)" w:cs="Arial"/>
                          <w:sz w:val="20"/>
                          <w:szCs w:val="20"/>
                          <w:lang w:eastAsia="zh-TW"/>
                        </w:rPr>
                      </w:pPr>
                      <w:r>
                        <w:rPr>
                          <w:rFonts w:ascii="華康中黑體(P)" w:eastAsia="華康中黑體(P)" w:hAnsi="華康中黑體(P)" w:cs="Arial"/>
                          <w:sz w:val="20"/>
                          <w:szCs w:val="20"/>
                          <w:lang w:eastAsia="zh-TW"/>
                        </w:rPr>
                        <w:t>傳    真：+886-2-2382-0497</w:t>
                      </w:r>
                    </w:p>
                    <w:p w14:paraId="6758C51A" w14:textId="77777777" w:rsidR="0080277F" w:rsidRDefault="0080277F" w:rsidP="00374777">
                      <w:pPr>
                        <w:snapToGrid w:val="0"/>
                        <w:rPr>
                          <w:rFonts w:ascii="華康中黑體(P)" w:eastAsia="華康中黑體(P)" w:hAnsi="華康中黑體(P)" w:cs="Arial"/>
                          <w:sz w:val="20"/>
                          <w:szCs w:val="20"/>
                          <w:lang w:eastAsia="zh-TW"/>
                        </w:rPr>
                      </w:pPr>
                      <w:r>
                        <w:rPr>
                          <w:rFonts w:ascii="華康中黑體(P)" w:eastAsia="華康中黑體(P)" w:hAnsi="華康中黑體(P)" w:cs="Arial"/>
                          <w:sz w:val="20"/>
                          <w:szCs w:val="20"/>
                          <w:lang w:eastAsia="zh-TW"/>
                        </w:rPr>
                        <w:t>網    址：</w:t>
                      </w:r>
                      <w:r w:rsidRPr="00702447">
                        <w:rPr>
                          <w:rFonts w:ascii="華康中黑體(P)" w:eastAsia="華康中黑體(P)" w:hAnsi="Arial" w:cs="Arial"/>
                          <w:sz w:val="20"/>
                          <w:szCs w:val="20"/>
                          <w:lang w:eastAsia="zh-TW"/>
                        </w:rPr>
                        <w:t>https://investtaiwan.nat.gov.tw/</w:t>
                      </w:r>
                    </w:p>
                    <w:p w14:paraId="538E5FB8" w14:textId="2EED1650" w:rsidR="0080277F" w:rsidRDefault="0080277F" w:rsidP="00374777">
                      <w:pPr>
                        <w:snapToGrid w:val="0"/>
                        <w:rPr>
                          <w:rFonts w:ascii="華康中黑體(P)" w:eastAsia="華康中黑體(P)" w:hAnsi="華康中黑體(P)" w:cs="Arial"/>
                          <w:sz w:val="20"/>
                          <w:szCs w:val="20"/>
                          <w:lang w:eastAsia="zh-TW"/>
                        </w:rPr>
                      </w:pPr>
                      <w:r>
                        <w:rPr>
                          <w:rFonts w:ascii="華康中黑體(P)" w:eastAsia="華康中黑體(P)" w:hAnsi="華康中黑體(P)" w:cs="Arial"/>
                          <w:sz w:val="20"/>
                          <w:szCs w:val="20"/>
                          <w:lang w:eastAsia="zh-TW"/>
                        </w:rPr>
                        <w:t>電子信箱：</w:t>
                      </w:r>
                      <w:r w:rsidR="00F67B29">
                        <w:rPr>
                          <w:rFonts w:ascii="華康中黑體(P)" w:eastAsia="華康中黑體(P)" w:hAnsi="華康中黑體(P)" w:cs="Arial"/>
                          <w:sz w:val="20"/>
                          <w:szCs w:val="20"/>
                          <w:lang w:eastAsia="zh-TW"/>
                        </w:rPr>
                        <w:t>dois</w:t>
                      </w:r>
                      <w:r>
                        <w:rPr>
                          <w:rFonts w:ascii="華康中黑體(P)" w:eastAsia="華康中黑體(P)" w:hAnsi="華康中黑體(P)" w:cs="Arial"/>
                          <w:sz w:val="20"/>
                          <w:szCs w:val="20"/>
                          <w:lang w:eastAsia="zh-TW"/>
                        </w:rPr>
                        <w:t>@moea.gov.tw</w:t>
                      </w:r>
                    </w:p>
                    <w:p w14:paraId="17FAF78E" w14:textId="77777777" w:rsidR="0080277F" w:rsidRDefault="0080277F" w:rsidP="00374777">
                      <w:pPr>
                        <w:snapToGrid w:val="0"/>
                        <w:rPr>
                          <w:rFonts w:ascii="華康中黑體(P)" w:eastAsia="華康中黑體(P)" w:hAnsi="華康中黑體(P)" w:cs="Arial"/>
                          <w:sz w:val="20"/>
                          <w:szCs w:val="20"/>
                          <w:lang w:eastAsia="zh-TW"/>
                        </w:rPr>
                      </w:pPr>
                    </w:p>
                    <w:p w14:paraId="11F7B0AC" w14:textId="77777777" w:rsidR="0080277F" w:rsidRDefault="0080277F" w:rsidP="00374777">
                      <w:pPr>
                        <w:snapToGrid w:val="0"/>
                        <w:rPr>
                          <w:rFonts w:ascii="華康中黑體(P)" w:eastAsia="華康中黑體(P)" w:hAnsi="華康中黑體(P)" w:cs="Arial"/>
                          <w:sz w:val="20"/>
                          <w:szCs w:val="20"/>
                          <w:lang w:eastAsia="zh-TW"/>
                        </w:rPr>
                      </w:pPr>
                    </w:p>
                  </w:txbxContent>
                </v:textbox>
              </v:rect>
            </w:pict>
          </mc:Fallback>
        </mc:AlternateContent>
      </w:r>
      <w:r w:rsidRPr="00F67B29">
        <w:rPr>
          <w:noProof/>
          <w:lang w:eastAsia="zh-TW"/>
        </w:rPr>
        <w:drawing>
          <wp:anchor distT="0" distB="0" distL="114300" distR="114300" simplePos="0" relativeHeight="251667456" behindDoc="1" locked="0" layoutInCell="1" allowOverlap="1" wp14:anchorId="19BF5119" wp14:editId="5B96DC42">
            <wp:simplePos x="0" y="0"/>
            <wp:positionH relativeFrom="column">
              <wp:posOffset>-1118235</wp:posOffset>
            </wp:positionH>
            <wp:positionV relativeFrom="paragraph">
              <wp:posOffset>-2055495</wp:posOffset>
            </wp:positionV>
            <wp:extent cx="7625080" cy="11353800"/>
            <wp:effectExtent l="0" t="0" r="0" b="0"/>
            <wp:wrapNone/>
            <wp:docPr id="88" name="圖片 4" descr="103-19印尼-18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圖片 4" descr="103-19印尼-186-2"/>
                    <pic:cNvPicPr>
                      <a:picLocks noChangeAspect="1" noChangeArrowheads="1"/>
                    </pic:cNvPicPr>
                  </pic:nvPicPr>
                  <pic:blipFill>
                    <a:blip r:embed="rId86"/>
                    <a:stretch>
                      <a:fillRect/>
                    </a:stretch>
                  </pic:blipFill>
                  <pic:spPr bwMode="auto">
                    <a:xfrm>
                      <a:off x="0" y="0"/>
                      <a:ext cx="7625080" cy="11353800"/>
                    </a:xfrm>
                    <a:prstGeom prst="rect">
                      <a:avLst/>
                    </a:prstGeom>
                  </pic:spPr>
                </pic:pic>
              </a:graphicData>
            </a:graphic>
            <wp14:sizeRelH relativeFrom="margin">
              <wp14:pctWidth>0</wp14:pctWidth>
            </wp14:sizeRelH>
            <wp14:sizeRelV relativeFrom="margin">
              <wp14:pctHeight>0</wp14:pctHeight>
            </wp14:sizeRelV>
          </wp:anchor>
        </w:drawing>
      </w:r>
    </w:p>
    <w:sectPr w:rsidR="00013231" w:rsidRPr="00F67B29" w:rsidSect="000215EA">
      <w:headerReference w:type="even" r:id="rId87"/>
      <w:headerReference w:type="default" r:id="rId88"/>
      <w:footerReference w:type="even" r:id="rId89"/>
      <w:footerReference w:type="default" r:id="rId90"/>
      <w:headerReference w:type="first" r:id="rId91"/>
      <w:footerReference w:type="first" r:id="rId92"/>
      <w:pgSz w:w="11906" w:h="16838" w:code="9"/>
      <w:pgMar w:top="2268" w:right="1701" w:bottom="1701" w:left="1701" w:header="1134" w:footer="851" w:gutter="0"/>
      <w:cols w:space="720"/>
      <w:docGrid w:type="linesAndChars" w:linePitch="514" w:charSpace="-774"/>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243C9004" w14:textId="77777777" w:rsidR="00CE6EC8" w:rsidRDefault="00CE6EC8">
      <w:r>
        <w:separator/>
      </w:r>
    </w:p>
  </w:endnote>
  <w:endnote w:type="continuationSeparator" w:id="0">
    <w:p w14:paraId="04748DC1" w14:textId="77777777" w:rsidR="00CE6EC8" w:rsidRDefault="00CE6EC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新細明體">
    <w:altName w:val="PMingLiU"/>
    <w:panose1 w:val="02020500000000000000"/>
    <w:charset w:val="88"/>
    <w:family w:val="roman"/>
    <w:pitch w:val="variable"/>
    <w:sig w:usb0="A00002FF" w:usb1="28CFFCFA" w:usb2="00000016" w:usb3="00000000" w:csb0="00100001" w:csb1="00000000"/>
  </w:font>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SimSun">
    <w:altName w:val="宋体"/>
    <w:panose1 w:val="02010600030101010101"/>
    <w:charset w:val="86"/>
    <w:family w:val="auto"/>
    <w:pitch w:val="variable"/>
    <w:sig w:usb0="00000003" w:usb1="288F0000" w:usb2="00000016" w:usb3="00000000" w:csb0="00040001" w:csb1="00000000"/>
  </w:font>
  <w:font w:name="Courier New">
    <w:panose1 w:val="02070309020205020404"/>
    <w:charset w:val="00"/>
    <w:family w:val="modern"/>
    <w:pitch w:val="fixed"/>
    <w:sig w:usb0="E0002AFF" w:usb1="C0007843" w:usb2="00000009" w:usb3="00000000" w:csb0="000001FF" w:csb1="00000000"/>
  </w:font>
  <w:font w:name="華康細圓體">
    <w:panose1 w:val="020F0309000000000000"/>
    <w:charset w:val="88"/>
    <w:family w:val="modern"/>
    <w:pitch w:val="fixed"/>
    <w:sig w:usb0="80000001" w:usb1="28091800" w:usb2="00000016" w:usb3="00000000" w:csb0="00100000" w:csb1="00000000"/>
  </w:font>
  <w:font w:name="華康粗黑體">
    <w:panose1 w:val="020B0709000000000000"/>
    <w:charset w:val="88"/>
    <w:family w:val="modern"/>
    <w:pitch w:val="fixed"/>
    <w:sig w:usb0="80000001" w:usb1="28091800" w:usb2="00000016" w:usb3="00000000" w:csb0="00100000" w:csb1="00000000"/>
  </w:font>
  <w:font w:name="Arial">
    <w:panose1 w:val="020B0604020202020204"/>
    <w:charset w:val="00"/>
    <w:family w:val="swiss"/>
    <w:pitch w:val="variable"/>
    <w:sig w:usb0="E0002AFF" w:usb1="C0007843" w:usb2="00000009" w:usb3="00000000" w:csb0="000001FF" w:csb1="00000000"/>
  </w:font>
  <w:font w:name="華康中黑體">
    <w:panose1 w:val="020B0509000000000000"/>
    <w:charset w:val="88"/>
    <w:family w:val="modern"/>
    <w:pitch w:val="fixed"/>
    <w:sig w:usb0="80000001" w:usb1="28091800" w:usb2="00000016" w:usb3="00000000" w:csb0="00100000" w:csb1="00000000"/>
  </w:font>
  <w:font w:name="華康粗明體(P)">
    <w:panose1 w:val="02020700000000000000"/>
    <w:charset w:val="88"/>
    <w:family w:val="roman"/>
    <w:pitch w:val="variable"/>
    <w:sig w:usb0="80000001" w:usb1="28091800" w:usb2="00000016" w:usb3="00000000" w:csb0="00100000" w:csb1="00000000"/>
  </w:font>
  <w:font w:name="Lucida Sans">
    <w:panose1 w:val="020B0602040502020204"/>
    <w:charset w:val="00"/>
    <w:family w:val="swiss"/>
    <w:pitch w:val="variable"/>
    <w:sig w:usb0="00000003" w:usb1="00000000" w:usb2="00000000" w:usb3="00000000" w:csb0="00000001" w:csb1="00000000"/>
  </w:font>
  <w:font w:name="華康新特明體(P)">
    <w:panose1 w:val="02020900000000000000"/>
    <w:charset w:val="88"/>
    <w:family w:val="roman"/>
    <w:pitch w:val="variable"/>
    <w:sig w:usb0="80000001" w:usb1="28091800" w:usb2="00000016" w:usb3="00000000" w:csb0="00100000" w:csb1="00000000"/>
  </w:font>
  <w:font w:name="華康粗明體">
    <w:panose1 w:val="02020709000000000000"/>
    <w:charset w:val="88"/>
    <w:family w:val="modern"/>
    <w:pitch w:val="fixed"/>
    <w:sig w:usb0="80000001" w:usb1="28091800" w:usb2="00000016" w:usb3="00000000" w:csb0="00100000" w:csb1="00000000"/>
  </w:font>
  <w:font w:name="標楷體">
    <w:panose1 w:val="03000509000000000000"/>
    <w:charset w:val="88"/>
    <w:family w:val="script"/>
    <w:pitch w:val="fixed"/>
    <w:sig w:usb0="00000003" w:usb1="080E0000" w:usb2="00000016" w:usb3="00000000" w:csb0="00100001" w:csb1="00000000"/>
  </w:font>
  <w:font w:name="華康粗圓體">
    <w:panose1 w:val="020F0709000000000000"/>
    <w:charset w:val="88"/>
    <w:family w:val="modern"/>
    <w:pitch w:val="fixed"/>
    <w:sig w:usb0="80000001" w:usb1="28091800" w:usb2="00000016" w:usb3="00000000" w:csb0="00100000" w:csb1="00000000"/>
  </w:font>
  <w:font w:name="華康中明體">
    <w:panose1 w:val="02020509000000000000"/>
    <w:charset w:val="88"/>
    <w:family w:val="modern"/>
    <w:pitch w:val="fixed"/>
    <w:sig w:usb0="80000001" w:usb1="28091800" w:usb2="00000016" w:usb3="00000000" w:csb0="00100000" w:csb1="00000000"/>
  </w:font>
  <w:font w:name="Arial Unicode MS">
    <w:panose1 w:val="020B0604020202020204"/>
    <w:charset w:val="88"/>
    <w:family w:val="swiss"/>
    <w:pitch w:val="variable"/>
    <w:sig w:usb0="F7FFAFFF" w:usb1="E9DFFFFF" w:usb2="0000003F" w:usb3="00000000" w:csb0="003F01FF" w:csb1="00000000"/>
  </w:font>
  <w:font w:name="華康中特圓體">
    <w:panose1 w:val="020F0809000000000000"/>
    <w:charset w:val="88"/>
    <w:family w:val="modern"/>
    <w:pitch w:val="fixed"/>
    <w:sig w:usb0="80000001" w:usb1="28091800" w:usb2="00000016" w:usb3="00000000" w:csb0="00100000" w:csb1="00000000"/>
  </w:font>
  <w:font w:name="華康新特明體">
    <w:panose1 w:val="02020909000000000000"/>
    <w:charset w:val="88"/>
    <w:family w:val="modern"/>
    <w:pitch w:val="fixed"/>
    <w:sig w:usb0="80000001" w:usb1="28091800" w:usb2="00000016" w:usb3="00000000" w:csb0="00100000" w:csb1="00000000"/>
  </w:font>
  <w:font w:name="Calibri">
    <w:panose1 w:val="020F0502020204030204"/>
    <w:charset w:val="00"/>
    <w:family w:val="swiss"/>
    <w:pitch w:val="variable"/>
    <w:sig w:usb0="E00002FF" w:usb1="4000ACFF" w:usb2="00000001" w:usb3="00000000" w:csb0="0000019F" w:csb1="00000000"/>
  </w:font>
  <w:font w:name="華康超黑體">
    <w:panose1 w:val="020B0C09000000000000"/>
    <w:charset w:val="88"/>
    <w:family w:val="modern"/>
    <w:pitch w:val="fixed"/>
    <w:sig w:usb0="80000001" w:usb1="28091800" w:usb2="00000016" w:usb3="00000000" w:csb0="00100000" w:csb1="00000000"/>
  </w:font>
  <w:font w:name="Arial Black">
    <w:panose1 w:val="020B0A04020102020204"/>
    <w:charset w:val="00"/>
    <w:family w:val="swiss"/>
    <w:pitch w:val="variable"/>
    <w:sig w:usb0="00000287" w:usb1="00000000" w:usb2="00000000" w:usb3="00000000" w:csb0="0000009F" w:csb1="00000000"/>
  </w:font>
  <w:font w:name="Footlight MT Light">
    <w:panose1 w:val="0204060206030A020304"/>
    <w:charset w:val="00"/>
    <w:family w:val="roman"/>
    <w:pitch w:val="variable"/>
    <w:sig w:usb0="00000003" w:usb1="00000000" w:usb2="00000000" w:usb3="00000000" w:csb0="00000001" w:csb1="00000000"/>
  </w:font>
  <w:font w:name="華康新特黑體">
    <w:panose1 w:val="02010609010101010101"/>
    <w:charset w:val="88"/>
    <w:family w:val="modern"/>
    <w:pitch w:val="fixed"/>
    <w:sig w:usb0="80000001" w:usb1="28091800" w:usb2="00000016" w:usb3="00000000" w:csb0="00100000" w:csb1="00000000"/>
  </w:font>
  <w:font w:name="華康中黑體(P)">
    <w:panose1 w:val="020B0500000000000000"/>
    <w:charset w:val="88"/>
    <w:family w:val="swiss"/>
    <w:pitch w:val="variable"/>
    <w:sig w:usb0="80000001" w:usb1="28091800" w:usb2="00000016" w:usb3="00000000" w:csb0="00100000"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640D621" w14:textId="77777777" w:rsidR="0080277F" w:rsidRDefault="0080277F" w:rsidP="00380FE1">
    <w:pPr>
      <w:pStyle w:val="af1"/>
      <w:ind w:firstLine="480"/>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40BDE60" w14:textId="77777777" w:rsidR="0080277F" w:rsidRDefault="0080277F"/>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F6EEDE0" w14:textId="77777777" w:rsidR="0080277F" w:rsidRDefault="0080277F">
    <w:pPr>
      <w:pStyle w:val="af"/>
      <w:ind w:right="7802"/>
      <w:jc w:val="center"/>
    </w:pPr>
    <w:r>
      <w:rPr>
        <w:rFonts w:ascii="Footlight MT Light" w:hAnsi="Footlight MT Light" w:cs="Footlight MT Light"/>
        <w:i/>
        <w:iCs/>
        <w:sz w:val="32"/>
        <w:szCs w:val="32"/>
        <w:lang w:eastAsia="hi-IN" w:bidi="hi-IN"/>
      </w:rPr>
      <w:fldChar w:fldCharType="begin"/>
    </w:r>
    <w:r>
      <w:rPr>
        <w:rFonts w:ascii="Footlight MT Light" w:hAnsi="Footlight MT Light" w:cs="Footlight MT Light"/>
        <w:i/>
        <w:iCs/>
        <w:sz w:val="32"/>
        <w:szCs w:val="32"/>
        <w:lang w:eastAsia="hi-IN" w:bidi="hi-IN"/>
      </w:rPr>
      <w:instrText xml:space="preserve"> PAGE </w:instrText>
    </w:r>
    <w:r>
      <w:rPr>
        <w:rFonts w:ascii="Footlight MT Light" w:hAnsi="Footlight MT Light" w:cs="Footlight MT Light"/>
        <w:i/>
        <w:iCs/>
        <w:sz w:val="32"/>
        <w:szCs w:val="32"/>
        <w:lang w:eastAsia="hi-IN" w:bidi="hi-IN"/>
      </w:rPr>
      <w:fldChar w:fldCharType="separate"/>
    </w:r>
    <w:r w:rsidR="0042495C">
      <w:rPr>
        <w:rFonts w:ascii="Footlight MT Light" w:hAnsi="Footlight MT Light" w:cs="Footlight MT Light"/>
        <w:i/>
        <w:iCs/>
        <w:noProof/>
        <w:sz w:val="32"/>
        <w:szCs w:val="32"/>
        <w:lang w:eastAsia="hi-IN" w:bidi="hi-IN"/>
      </w:rPr>
      <w:t>22</w:t>
    </w:r>
    <w:r>
      <w:rPr>
        <w:rFonts w:ascii="Footlight MT Light" w:hAnsi="Footlight MT Light" w:cs="Footlight MT Light"/>
        <w:i/>
        <w:iCs/>
        <w:sz w:val="32"/>
        <w:szCs w:val="32"/>
        <w:lang w:eastAsia="hi-IN" w:bidi="hi-IN"/>
      </w:rPr>
      <w:fldChar w:fldCharType="end"/>
    </w: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AA4C184" w14:textId="77777777" w:rsidR="0080277F" w:rsidRDefault="0080277F">
    <w:pPr>
      <w:pStyle w:val="af"/>
      <w:ind w:left="7800"/>
      <w:jc w:val="center"/>
    </w:pPr>
    <w:r>
      <w:rPr>
        <w:rFonts w:ascii="Footlight MT Light" w:hAnsi="Footlight MT Light" w:cs="Footlight MT Light"/>
        <w:i/>
        <w:iCs/>
        <w:sz w:val="32"/>
        <w:szCs w:val="32"/>
      </w:rPr>
      <w:fldChar w:fldCharType="begin"/>
    </w:r>
    <w:r>
      <w:rPr>
        <w:rFonts w:ascii="Footlight MT Light" w:hAnsi="Footlight MT Light" w:cs="Footlight MT Light"/>
        <w:i/>
        <w:iCs/>
        <w:sz w:val="32"/>
        <w:szCs w:val="32"/>
      </w:rPr>
      <w:instrText xml:space="preserve"> PAGE </w:instrText>
    </w:r>
    <w:r>
      <w:rPr>
        <w:rFonts w:ascii="Footlight MT Light" w:hAnsi="Footlight MT Light" w:cs="Footlight MT Light"/>
        <w:i/>
        <w:iCs/>
        <w:sz w:val="32"/>
        <w:szCs w:val="32"/>
      </w:rPr>
      <w:fldChar w:fldCharType="separate"/>
    </w:r>
    <w:r w:rsidR="0042495C">
      <w:rPr>
        <w:rFonts w:ascii="Footlight MT Light" w:hAnsi="Footlight MT Light" w:cs="Footlight MT Light"/>
        <w:i/>
        <w:iCs/>
        <w:noProof/>
        <w:sz w:val="32"/>
        <w:szCs w:val="32"/>
      </w:rPr>
      <w:t>21</w:t>
    </w:r>
    <w:r>
      <w:rPr>
        <w:rFonts w:ascii="Footlight MT Light" w:hAnsi="Footlight MT Light" w:cs="Footlight MT Light"/>
        <w:i/>
        <w:iCs/>
        <w:sz w:val="32"/>
        <w:szCs w:val="32"/>
      </w:rPr>
      <w:fldChar w:fldCharType="end"/>
    </w: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AFF6763" w14:textId="77777777" w:rsidR="0080277F" w:rsidRDefault="0080277F"/>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6C51245" w14:textId="77777777" w:rsidR="0080277F" w:rsidRDefault="0080277F">
    <w:pPr>
      <w:pStyle w:val="af"/>
      <w:ind w:right="7802"/>
      <w:jc w:val="center"/>
    </w:pPr>
    <w:r>
      <w:rPr>
        <w:rFonts w:ascii="Footlight MT Light" w:hAnsi="Footlight MT Light" w:cs="Footlight MT Light"/>
        <w:i/>
        <w:iCs/>
        <w:sz w:val="32"/>
        <w:szCs w:val="32"/>
        <w:lang w:eastAsia="hi-IN" w:bidi="hi-IN"/>
      </w:rPr>
      <w:fldChar w:fldCharType="begin"/>
    </w:r>
    <w:r>
      <w:rPr>
        <w:rFonts w:ascii="Footlight MT Light" w:hAnsi="Footlight MT Light" w:cs="Footlight MT Light"/>
        <w:i/>
        <w:iCs/>
        <w:sz w:val="32"/>
        <w:szCs w:val="32"/>
        <w:lang w:eastAsia="hi-IN" w:bidi="hi-IN"/>
      </w:rPr>
      <w:instrText xml:space="preserve"> PAGE </w:instrText>
    </w:r>
    <w:r>
      <w:rPr>
        <w:rFonts w:ascii="Footlight MT Light" w:hAnsi="Footlight MT Light" w:cs="Footlight MT Light"/>
        <w:i/>
        <w:iCs/>
        <w:sz w:val="32"/>
        <w:szCs w:val="32"/>
        <w:lang w:eastAsia="hi-IN" w:bidi="hi-IN"/>
      </w:rPr>
      <w:fldChar w:fldCharType="separate"/>
    </w:r>
    <w:r w:rsidR="0042495C">
      <w:rPr>
        <w:rFonts w:ascii="Footlight MT Light" w:hAnsi="Footlight MT Light" w:cs="Footlight MT Light"/>
        <w:i/>
        <w:iCs/>
        <w:noProof/>
        <w:sz w:val="32"/>
        <w:szCs w:val="32"/>
        <w:lang w:eastAsia="hi-IN" w:bidi="hi-IN"/>
      </w:rPr>
      <w:t>34</w:t>
    </w:r>
    <w:r>
      <w:rPr>
        <w:rFonts w:ascii="Footlight MT Light" w:hAnsi="Footlight MT Light" w:cs="Footlight MT Light"/>
        <w:i/>
        <w:iCs/>
        <w:sz w:val="32"/>
        <w:szCs w:val="32"/>
        <w:lang w:eastAsia="hi-IN" w:bidi="hi-IN"/>
      </w:rPr>
      <w:fldChar w:fldCharType="end"/>
    </w:r>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CADB6E6" w14:textId="77777777" w:rsidR="0080277F" w:rsidRDefault="0080277F">
    <w:pPr>
      <w:pStyle w:val="af"/>
      <w:ind w:left="7800"/>
      <w:jc w:val="center"/>
    </w:pPr>
    <w:r>
      <w:rPr>
        <w:rFonts w:ascii="Footlight MT Light" w:hAnsi="Footlight MT Light" w:cs="Footlight MT Light"/>
        <w:i/>
        <w:iCs/>
        <w:sz w:val="32"/>
        <w:szCs w:val="32"/>
      </w:rPr>
      <w:fldChar w:fldCharType="begin"/>
    </w:r>
    <w:r>
      <w:rPr>
        <w:rFonts w:ascii="Footlight MT Light" w:hAnsi="Footlight MT Light" w:cs="Footlight MT Light"/>
        <w:i/>
        <w:iCs/>
        <w:sz w:val="32"/>
        <w:szCs w:val="32"/>
      </w:rPr>
      <w:instrText xml:space="preserve"> PAGE </w:instrText>
    </w:r>
    <w:r>
      <w:rPr>
        <w:rFonts w:ascii="Footlight MT Light" w:hAnsi="Footlight MT Light" w:cs="Footlight MT Light"/>
        <w:i/>
        <w:iCs/>
        <w:sz w:val="32"/>
        <w:szCs w:val="32"/>
      </w:rPr>
      <w:fldChar w:fldCharType="separate"/>
    </w:r>
    <w:r w:rsidR="0042495C">
      <w:rPr>
        <w:rFonts w:ascii="Footlight MT Light" w:hAnsi="Footlight MT Light" w:cs="Footlight MT Light"/>
        <w:i/>
        <w:iCs/>
        <w:noProof/>
        <w:sz w:val="32"/>
        <w:szCs w:val="32"/>
      </w:rPr>
      <w:t>33</w:t>
    </w:r>
    <w:r>
      <w:rPr>
        <w:rFonts w:ascii="Footlight MT Light" w:hAnsi="Footlight MT Light" w:cs="Footlight MT Light"/>
        <w:i/>
        <w:iCs/>
        <w:sz w:val="32"/>
        <w:szCs w:val="32"/>
      </w:rPr>
      <w:fldChar w:fldCharType="end"/>
    </w:r>
  </w:p>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84C7EC0" w14:textId="77777777" w:rsidR="0080277F" w:rsidRDefault="0080277F"/>
</w:ftr>
</file>

<file path=word/footer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8EE6096" w14:textId="77777777" w:rsidR="0080277F" w:rsidRDefault="0080277F">
    <w:pPr>
      <w:pStyle w:val="af"/>
      <w:ind w:right="7802"/>
      <w:jc w:val="center"/>
    </w:pPr>
    <w:r>
      <w:rPr>
        <w:rFonts w:ascii="Footlight MT Light" w:hAnsi="Footlight MT Light" w:cs="Footlight MT Light"/>
        <w:i/>
        <w:iCs/>
        <w:sz w:val="32"/>
        <w:szCs w:val="32"/>
        <w:lang w:eastAsia="hi-IN" w:bidi="hi-IN"/>
      </w:rPr>
      <w:fldChar w:fldCharType="begin"/>
    </w:r>
    <w:r>
      <w:rPr>
        <w:rFonts w:ascii="Footlight MT Light" w:hAnsi="Footlight MT Light" w:cs="Footlight MT Light"/>
        <w:i/>
        <w:iCs/>
        <w:sz w:val="32"/>
        <w:szCs w:val="32"/>
        <w:lang w:eastAsia="hi-IN" w:bidi="hi-IN"/>
      </w:rPr>
      <w:instrText xml:space="preserve"> PAGE </w:instrText>
    </w:r>
    <w:r>
      <w:rPr>
        <w:rFonts w:ascii="Footlight MT Light" w:hAnsi="Footlight MT Light" w:cs="Footlight MT Light"/>
        <w:i/>
        <w:iCs/>
        <w:sz w:val="32"/>
        <w:szCs w:val="32"/>
        <w:lang w:eastAsia="hi-IN" w:bidi="hi-IN"/>
      </w:rPr>
      <w:fldChar w:fldCharType="separate"/>
    </w:r>
    <w:r w:rsidR="0042495C">
      <w:rPr>
        <w:rFonts w:ascii="Footlight MT Light" w:hAnsi="Footlight MT Light" w:cs="Footlight MT Light"/>
        <w:i/>
        <w:iCs/>
        <w:noProof/>
        <w:sz w:val="32"/>
        <w:szCs w:val="32"/>
        <w:lang w:eastAsia="hi-IN" w:bidi="hi-IN"/>
      </w:rPr>
      <w:t>42</w:t>
    </w:r>
    <w:r>
      <w:rPr>
        <w:rFonts w:ascii="Footlight MT Light" w:hAnsi="Footlight MT Light" w:cs="Footlight MT Light"/>
        <w:i/>
        <w:iCs/>
        <w:sz w:val="32"/>
        <w:szCs w:val="32"/>
        <w:lang w:eastAsia="hi-IN" w:bidi="hi-IN"/>
      </w:rPr>
      <w:fldChar w:fldCharType="end"/>
    </w:r>
  </w:p>
</w:ftr>
</file>

<file path=word/footer1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2DB504B" w14:textId="77777777" w:rsidR="0080277F" w:rsidRDefault="0080277F">
    <w:pPr>
      <w:pStyle w:val="af"/>
      <w:ind w:left="7800"/>
      <w:jc w:val="center"/>
    </w:pPr>
    <w:r>
      <w:rPr>
        <w:rFonts w:ascii="Footlight MT Light" w:hAnsi="Footlight MT Light" w:cs="Footlight MT Light"/>
        <w:i/>
        <w:iCs/>
        <w:sz w:val="32"/>
        <w:szCs w:val="32"/>
      </w:rPr>
      <w:fldChar w:fldCharType="begin"/>
    </w:r>
    <w:r>
      <w:rPr>
        <w:rFonts w:ascii="Footlight MT Light" w:hAnsi="Footlight MT Light" w:cs="Footlight MT Light"/>
        <w:i/>
        <w:iCs/>
        <w:sz w:val="32"/>
        <w:szCs w:val="32"/>
      </w:rPr>
      <w:instrText xml:space="preserve"> PAGE </w:instrText>
    </w:r>
    <w:r>
      <w:rPr>
        <w:rFonts w:ascii="Footlight MT Light" w:hAnsi="Footlight MT Light" w:cs="Footlight MT Light"/>
        <w:i/>
        <w:iCs/>
        <w:sz w:val="32"/>
        <w:szCs w:val="32"/>
      </w:rPr>
      <w:fldChar w:fldCharType="separate"/>
    </w:r>
    <w:r w:rsidR="0042495C">
      <w:rPr>
        <w:rFonts w:ascii="Footlight MT Light" w:hAnsi="Footlight MT Light" w:cs="Footlight MT Light"/>
        <w:i/>
        <w:iCs/>
        <w:noProof/>
        <w:sz w:val="32"/>
        <w:szCs w:val="32"/>
      </w:rPr>
      <w:t>41</w:t>
    </w:r>
    <w:r>
      <w:rPr>
        <w:rFonts w:ascii="Footlight MT Light" w:hAnsi="Footlight MT Light" w:cs="Footlight MT Light"/>
        <w:i/>
        <w:iCs/>
        <w:sz w:val="32"/>
        <w:szCs w:val="32"/>
      </w:rPr>
      <w:fldChar w:fldCharType="end"/>
    </w:r>
  </w:p>
</w:ftr>
</file>

<file path=word/footer1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72CB737" w14:textId="77777777" w:rsidR="0080277F" w:rsidRDefault="0080277F"/>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7D38D74" w14:textId="77777777" w:rsidR="0080277F" w:rsidRDefault="0080277F">
    <w:pPr>
      <w:pStyle w:val="af1"/>
    </w:pPr>
  </w:p>
</w:ftr>
</file>

<file path=word/footer2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34C9FE2" w14:textId="77777777" w:rsidR="0080277F" w:rsidRDefault="0080277F">
    <w:pPr>
      <w:pStyle w:val="af"/>
      <w:ind w:right="7802"/>
      <w:jc w:val="center"/>
    </w:pPr>
    <w:r>
      <w:rPr>
        <w:rFonts w:ascii="Footlight MT Light" w:hAnsi="Footlight MT Light" w:cs="Footlight MT Light"/>
        <w:i/>
        <w:iCs/>
        <w:sz w:val="32"/>
        <w:szCs w:val="32"/>
        <w:lang w:eastAsia="hi-IN" w:bidi="hi-IN"/>
      </w:rPr>
      <w:fldChar w:fldCharType="begin"/>
    </w:r>
    <w:r>
      <w:rPr>
        <w:rFonts w:ascii="Footlight MT Light" w:hAnsi="Footlight MT Light" w:cs="Footlight MT Light"/>
        <w:i/>
        <w:iCs/>
        <w:sz w:val="32"/>
        <w:szCs w:val="32"/>
        <w:lang w:eastAsia="hi-IN" w:bidi="hi-IN"/>
      </w:rPr>
      <w:instrText xml:space="preserve"> PAGE </w:instrText>
    </w:r>
    <w:r>
      <w:rPr>
        <w:rFonts w:ascii="Footlight MT Light" w:hAnsi="Footlight MT Light" w:cs="Footlight MT Light"/>
        <w:i/>
        <w:iCs/>
        <w:sz w:val="32"/>
        <w:szCs w:val="32"/>
        <w:lang w:eastAsia="hi-IN" w:bidi="hi-IN"/>
      </w:rPr>
      <w:fldChar w:fldCharType="separate"/>
    </w:r>
    <w:r w:rsidR="0042495C">
      <w:rPr>
        <w:rFonts w:ascii="Footlight MT Light" w:hAnsi="Footlight MT Light" w:cs="Footlight MT Light"/>
        <w:i/>
        <w:iCs/>
        <w:noProof/>
        <w:sz w:val="32"/>
        <w:szCs w:val="32"/>
        <w:lang w:eastAsia="hi-IN" w:bidi="hi-IN"/>
      </w:rPr>
      <w:t>44</w:t>
    </w:r>
    <w:r>
      <w:rPr>
        <w:rFonts w:ascii="Footlight MT Light" w:hAnsi="Footlight MT Light" w:cs="Footlight MT Light"/>
        <w:i/>
        <w:iCs/>
        <w:sz w:val="32"/>
        <w:szCs w:val="32"/>
        <w:lang w:eastAsia="hi-IN" w:bidi="hi-IN"/>
      </w:rPr>
      <w:fldChar w:fldCharType="end"/>
    </w:r>
  </w:p>
</w:ftr>
</file>

<file path=word/footer2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BAFBF81" w14:textId="77777777" w:rsidR="0080277F" w:rsidRDefault="0080277F">
    <w:pPr>
      <w:pStyle w:val="af"/>
      <w:ind w:left="7800"/>
      <w:jc w:val="center"/>
    </w:pPr>
    <w:r>
      <w:rPr>
        <w:rFonts w:ascii="Footlight MT Light" w:hAnsi="Footlight MT Light" w:cs="Footlight MT Light"/>
        <w:i/>
        <w:iCs/>
        <w:sz w:val="32"/>
        <w:szCs w:val="32"/>
      </w:rPr>
      <w:fldChar w:fldCharType="begin"/>
    </w:r>
    <w:r>
      <w:rPr>
        <w:rFonts w:ascii="Footlight MT Light" w:hAnsi="Footlight MT Light" w:cs="Footlight MT Light"/>
        <w:i/>
        <w:iCs/>
        <w:sz w:val="32"/>
        <w:szCs w:val="32"/>
      </w:rPr>
      <w:instrText xml:space="preserve"> PAGE </w:instrText>
    </w:r>
    <w:r>
      <w:rPr>
        <w:rFonts w:ascii="Footlight MT Light" w:hAnsi="Footlight MT Light" w:cs="Footlight MT Light"/>
        <w:i/>
        <w:iCs/>
        <w:sz w:val="32"/>
        <w:szCs w:val="32"/>
      </w:rPr>
      <w:fldChar w:fldCharType="separate"/>
    </w:r>
    <w:r w:rsidR="0042495C">
      <w:rPr>
        <w:rFonts w:ascii="Footlight MT Light" w:hAnsi="Footlight MT Light" w:cs="Footlight MT Light"/>
        <w:i/>
        <w:iCs/>
        <w:noProof/>
        <w:sz w:val="32"/>
        <w:szCs w:val="32"/>
      </w:rPr>
      <w:t>43</w:t>
    </w:r>
    <w:r>
      <w:rPr>
        <w:rFonts w:ascii="Footlight MT Light" w:hAnsi="Footlight MT Light" w:cs="Footlight MT Light"/>
        <w:i/>
        <w:iCs/>
        <w:sz w:val="32"/>
        <w:szCs w:val="32"/>
      </w:rPr>
      <w:fldChar w:fldCharType="end"/>
    </w:r>
  </w:p>
</w:ftr>
</file>

<file path=word/footer2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57A6993" w14:textId="77777777" w:rsidR="0080277F" w:rsidRDefault="0080277F"/>
</w:ftr>
</file>

<file path=word/footer2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208D0D9" w14:textId="77777777" w:rsidR="0080277F" w:rsidRDefault="0080277F">
    <w:pPr>
      <w:pStyle w:val="af"/>
      <w:ind w:right="7802"/>
      <w:jc w:val="center"/>
    </w:pPr>
    <w:r>
      <w:rPr>
        <w:rFonts w:ascii="Footlight MT Light" w:hAnsi="Footlight MT Light" w:cs="Footlight MT Light"/>
        <w:i/>
        <w:iCs/>
        <w:sz w:val="32"/>
        <w:szCs w:val="32"/>
        <w:lang w:eastAsia="hi-IN" w:bidi="hi-IN"/>
      </w:rPr>
      <w:fldChar w:fldCharType="begin"/>
    </w:r>
    <w:r>
      <w:rPr>
        <w:rFonts w:ascii="Footlight MT Light" w:hAnsi="Footlight MT Light" w:cs="Footlight MT Light"/>
        <w:i/>
        <w:iCs/>
        <w:sz w:val="32"/>
        <w:szCs w:val="32"/>
        <w:lang w:eastAsia="hi-IN" w:bidi="hi-IN"/>
      </w:rPr>
      <w:instrText xml:space="preserve"> PAGE </w:instrText>
    </w:r>
    <w:r>
      <w:rPr>
        <w:rFonts w:ascii="Footlight MT Light" w:hAnsi="Footlight MT Light" w:cs="Footlight MT Light"/>
        <w:i/>
        <w:iCs/>
        <w:sz w:val="32"/>
        <w:szCs w:val="32"/>
        <w:lang w:eastAsia="hi-IN" w:bidi="hi-IN"/>
      </w:rPr>
      <w:fldChar w:fldCharType="separate"/>
    </w:r>
    <w:r w:rsidR="0042495C">
      <w:rPr>
        <w:rFonts w:ascii="Footlight MT Light" w:hAnsi="Footlight MT Light" w:cs="Footlight MT Light"/>
        <w:i/>
        <w:iCs/>
        <w:noProof/>
        <w:sz w:val="32"/>
        <w:szCs w:val="32"/>
        <w:lang w:eastAsia="hi-IN" w:bidi="hi-IN"/>
      </w:rPr>
      <w:t>46</w:t>
    </w:r>
    <w:r>
      <w:rPr>
        <w:rFonts w:ascii="Footlight MT Light" w:hAnsi="Footlight MT Light" w:cs="Footlight MT Light"/>
        <w:i/>
        <w:iCs/>
        <w:sz w:val="32"/>
        <w:szCs w:val="32"/>
        <w:lang w:eastAsia="hi-IN" w:bidi="hi-IN"/>
      </w:rPr>
      <w:fldChar w:fldCharType="end"/>
    </w:r>
  </w:p>
</w:ftr>
</file>

<file path=word/footer2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D4579DE" w14:textId="77777777" w:rsidR="0080277F" w:rsidRDefault="0080277F">
    <w:pPr>
      <w:pStyle w:val="af"/>
      <w:ind w:left="7800"/>
      <w:jc w:val="center"/>
    </w:pPr>
    <w:r>
      <w:rPr>
        <w:rFonts w:ascii="Footlight MT Light" w:hAnsi="Footlight MT Light" w:cs="Footlight MT Light"/>
        <w:i/>
        <w:iCs/>
        <w:sz w:val="32"/>
        <w:szCs w:val="32"/>
      </w:rPr>
      <w:fldChar w:fldCharType="begin"/>
    </w:r>
    <w:r>
      <w:rPr>
        <w:rFonts w:ascii="Footlight MT Light" w:hAnsi="Footlight MT Light" w:cs="Footlight MT Light"/>
        <w:i/>
        <w:iCs/>
        <w:sz w:val="32"/>
        <w:szCs w:val="32"/>
      </w:rPr>
      <w:instrText xml:space="preserve"> PAGE </w:instrText>
    </w:r>
    <w:r>
      <w:rPr>
        <w:rFonts w:ascii="Footlight MT Light" w:hAnsi="Footlight MT Light" w:cs="Footlight MT Light"/>
        <w:i/>
        <w:iCs/>
        <w:sz w:val="32"/>
        <w:szCs w:val="32"/>
      </w:rPr>
      <w:fldChar w:fldCharType="separate"/>
    </w:r>
    <w:r w:rsidR="0042495C">
      <w:rPr>
        <w:rFonts w:ascii="Footlight MT Light" w:hAnsi="Footlight MT Light" w:cs="Footlight MT Light"/>
        <w:i/>
        <w:iCs/>
        <w:noProof/>
        <w:sz w:val="32"/>
        <w:szCs w:val="32"/>
      </w:rPr>
      <w:t>45</w:t>
    </w:r>
    <w:r>
      <w:rPr>
        <w:rFonts w:ascii="Footlight MT Light" w:hAnsi="Footlight MT Light" w:cs="Footlight MT Light"/>
        <w:i/>
        <w:iCs/>
        <w:sz w:val="32"/>
        <w:szCs w:val="32"/>
      </w:rPr>
      <w:fldChar w:fldCharType="end"/>
    </w:r>
  </w:p>
</w:ftr>
</file>

<file path=word/footer2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2B6C5C4" w14:textId="77777777" w:rsidR="0080277F" w:rsidRDefault="0080277F"/>
</w:ftr>
</file>

<file path=word/footer2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E9B55B1" w14:textId="77777777" w:rsidR="0080277F" w:rsidRDefault="0080277F">
    <w:pPr>
      <w:pStyle w:val="af"/>
      <w:ind w:right="7802"/>
      <w:jc w:val="center"/>
    </w:pPr>
    <w:r>
      <w:rPr>
        <w:rFonts w:ascii="Footlight MT Light" w:hAnsi="Footlight MT Light" w:cs="Footlight MT Light"/>
        <w:i/>
        <w:iCs/>
        <w:sz w:val="32"/>
        <w:szCs w:val="32"/>
        <w:lang w:eastAsia="hi-IN" w:bidi="hi-IN"/>
      </w:rPr>
      <w:fldChar w:fldCharType="begin"/>
    </w:r>
    <w:r>
      <w:rPr>
        <w:rFonts w:ascii="Footlight MT Light" w:hAnsi="Footlight MT Light" w:cs="Footlight MT Light"/>
        <w:i/>
        <w:iCs/>
        <w:sz w:val="32"/>
        <w:szCs w:val="32"/>
        <w:lang w:eastAsia="hi-IN" w:bidi="hi-IN"/>
      </w:rPr>
      <w:instrText xml:space="preserve"> PAGE </w:instrText>
    </w:r>
    <w:r>
      <w:rPr>
        <w:rFonts w:ascii="Footlight MT Light" w:hAnsi="Footlight MT Light" w:cs="Footlight MT Light"/>
        <w:i/>
        <w:iCs/>
        <w:sz w:val="32"/>
        <w:szCs w:val="32"/>
        <w:lang w:eastAsia="hi-IN" w:bidi="hi-IN"/>
      </w:rPr>
      <w:fldChar w:fldCharType="separate"/>
    </w:r>
    <w:r w:rsidR="0042495C">
      <w:rPr>
        <w:rFonts w:ascii="Footlight MT Light" w:hAnsi="Footlight MT Light" w:cs="Footlight MT Light"/>
        <w:i/>
        <w:iCs/>
        <w:noProof/>
        <w:sz w:val="32"/>
        <w:szCs w:val="32"/>
        <w:lang w:eastAsia="hi-IN" w:bidi="hi-IN"/>
      </w:rPr>
      <w:t>50</w:t>
    </w:r>
    <w:r>
      <w:rPr>
        <w:rFonts w:ascii="Footlight MT Light" w:hAnsi="Footlight MT Light" w:cs="Footlight MT Light"/>
        <w:i/>
        <w:iCs/>
        <w:sz w:val="32"/>
        <w:szCs w:val="32"/>
        <w:lang w:eastAsia="hi-IN" w:bidi="hi-IN"/>
      </w:rPr>
      <w:fldChar w:fldCharType="end"/>
    </w:r>
  </w:p>
</w:ftr>
</file>

<file path=word/footer2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2CF62D0" w14:textId="77777777" w:rsidR="0080277F" w:rsidRDefault="0080277F">
    <w:pPr>
      <w:pStyle w:val="af"/>
      <w:ind w:left="7800"/>
      <w:jc w:val="center"/>
    </w:pPr>
    <w:r>
      <w:rPr>
        <w:rFonts w:ascii="Footlight MT Light" w:hAnsi="Footlight MT Light" w:cs="Footlight MT Light"/>
        <w:i/>
        <w:iCs/>
        <w:sz w:val="32"/>
        <w:szCs w:val="32"/>
      </w:rPr>
      <w:fldChar w:fldCharType="begin"/>
    </w:r>
    <w:r>
      <w:rPr>
        <w:rFonts w:ascii="Footlight MT Light" w:hAnsi="Footlight MT Light" w:cs="Footlight MT Light"/>
        <w:i/>
        <w:iCs/>
        <w:sz w:val="32"/>
        <w:szCs w:val="32"/>
      </w:rPr>
      <w:instrText xml:space="preserve"> PAGE </w:instrText>
    </w:r>
    <w:r>
      <w:rPr>
        <w:rFonts w:ascii="Footlight MT Light" w:hAnsi="Footlight MT Light" w:cs="Footlight MT Light"/>
        <w:i/>
        <w:iCs/>
        <w:sz w:val="32"/>
        <w:szCs w:val="32"/>
      </w:rPr>
      <w:fldChar w:fldCharType="separate"/>
    </w:r>
    <w:r w:rsidR="0042495C">
      <w:rPr>
        <w:rFonts w:ascii="Footlight MT Light" w:hAnsi="Footlight MT Light" w:cs="Footlight MT Light"/>
        <w:i/>
        <w:iCs/>
        <w:noProof/>
        <w:sz w:val="32"/>
        <w:szCs w:val="32"/>
      </w:rPr>
      <w:t>49</w:t>
    </w:r>
    <w:r>
      <w:rPr>
        <w:rFonts w:ascii="Footlight MT Light" w:hAnsi="Footlight MT Light" w:cs="Footlight MT Light"/>
        <w:i/>
        <w:iCs/>
        <w:sz w:val="32"/>
        <w:szCs w:val="32"/>
      </w:rPr>
      <w:fldChar w:fldCharType="end"/>
    </w:r>
  </w:p>
</w:ftr>
</file>

<file path=word/footer2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F71F039" w14:textId="77777777" w:rsidR="0080277F" w:rsidRDefault="0080277F"/>
</w:ftr>
</file>

<file path=word/footer2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C907E83" w14:textId="77777777" w:rsidR="0080277F" w:rsidRDefault="0080277F">
    <w:pPr>
      <w:pStyle w:val="af"/>
      <w:ind w:right="7802"/>
      <w:jc w:val="center"/>
    </w:pPr>
    <w:r>
      <w:rPr>
        <w:rFonts w:ascii="Footlight MT Light" w:hAnsi="Footlight MT Light" w:cs="Footlight MT Light"/>
        <w:i/>
        <w:iCs/>
        <w:sz w:val="32"/>
        <w:szCs w:val="32"/>
        <w:lang w:eastAsia="hi-IN" w:bidi="hi-IN"/>
      </w:rPr>
      <w:fldChar w:fldCharType="begin"/>
    </w:r>
    <w:r>
      <w:rPr>
        <w:rFonts w:ascii="Footlight MT Light" w:hAnsi="Footlight MT Light" w:cs="Footlight MT Light"/>
        <w:i/>
        <w:iCs/>
        <w:sz w:val="32"/>
        <w:szCs w:val="32"/>
        <w:lang w:eastAsia="hi-IN" w:bidi="hi-IN"/>
      </w:rPr>
      <w:instrText xml:space="preserve"> PAGE </w:instrText>
    </w:r>
    <w:r>
      <w:rPr>
        <w:rFonts w:ascii="Footlight MT Light" w:hAnsi="Footlight MT Light" w:cs="Footlight MT Light"/>
        <w:i/>
        <w:iCs/>
        <w:sz w:val="32"/>
        <w:szCs w:val="32"/>
        <w:lang w:eastAsia="hi-IN" w:bidi="hi-IN"/>
      </w:rPr>
      <w:fldChar w:fldCharType="separate"/>
    </w:r>
    <w:r w:rsidR="0042495C">
      <w:rPr>
        <w:rFonts w:ascii="Footlight MT Light" w:hAnsi="Footlight MT Light" w:cs="Footlight MT Light"/>
        <w:i/>
        <w:iCs/>
        <w:noProof/>
        <w:sz w:val="32"/>
        <w:szCs w:val="32"/>
        <w:lang w:eastAsia="hi-IN" w:bidi="hi-IN"/>
      </w:rPr>
      <w:t>54</w:t>
    </w:r>
    <w:r>
      <w:rPr>
        <w:rFonts w:ascii="Footlight MT Light" w:hAnsi="Footlight MT Light" w:cs="Footlight MT Light"/>
        <w:i/>
        <w:iCs/>
        <w:sz w:val="32"/>
        <w:szCs w:val="32"/>
        <w:lang w:eastAsia="hi-IN" w:bidi="hi-IN"/>
      </w:rPr>
      <w:fldChar w:fldCharType="end"/>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AE5DE8D" w14:textId="77777777" w:rsidR="0080277F" w:rsidRDefault="0080277F">
    <w:pPr>
      <w:pStyle w:val="af1"/>
    </w:pPr>
  </w:p>
</w:ftr>
</file>

<file path=word/footer3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1047469" w14:textId="77777777" w:rsidR="0080277F" w:rsidRDefault="0080277F">
    <w:pPr>
      <w:pStyle w:val="af"/>
      <w:ind w:left="7800"/>
      <w:jc w:val="center"/>
    </w:pPr>
    <w:r>
      <w:rPr>
        <w:rFonts w:ascii="Footlight MT Light" w:hAnsi="Footlight MT Light" w:cs="Footlight MT Light"/>
        <w:i/>
        <w:iCs/>
        <w:sz w:val="32"/>
        <w:szCs w:val="32"/>
      </w:rPr>
      <w:fldChar w:fldCharType="begin"/>
    </w:r>
    <w:r>
      <w:rPr>
        <w:rFonts w:ascii="Footlight MT Light" w:hAnsi="Footlight MT Light" w:cs="Footlight MT Light"/>
        <w:i/>
        <w:iCs/>
        <w:sz w:val="32"/>
        <w:szCs w:val="32"/>
      </w:rPr>
      <w:instrText xml:space="preserve"> PAGE </w:instrText>
    </w:r>
    <w:r>
      <w:rPr>
        <w:rFonts w:ascii="Footlight MT Light" w:hAnsi="Footlight MT Light" w:cs="Footlight MT Light"/>
        <w:i/>
        <w:iCs/>
        <w:sz w:val="32"/>
        <w:szCs w:val="32"/>
      </w:rPr>
      <w:fldChar w:fldCharType="separate"/>
    </w:r>
    <w:r w:rsidR="0042495C">
      <w:rPr>
        <w:rFonts w:ascii="Footlight MT Light" w:hAnsi="Footlight MT Light" w:cs="Footlight MT Light"/>
        <w:i/>
        <w:iCs/>
        <w:noProof/>
        <w:sz w:val="32"/>
        <w:szCs w:val="32"/>
      </w:rPr>
      <w:t>53</w:t>
    </w:r>
    <w:r>
      <w:rPr>
        <w:rFonts w:ascii="Footlight MT Light" w:hAnsi="Footlight MT Light" w:cs="Footlight MT Light"/>
        <w:i/>
        <w:iCs/>
        <w:sz w:val="32"/>
        <w:szCs w:val="32"/>
      </w:rPr>
      <w:fldChar w:fldCharType="end"/>
    </w:r>
  </w:p>
</w:ftr>
</file>

<file path=word/footer3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706212D" w14:textId="77777777" w:rsidR="0080277F" w:rsidRDefault="0080277F"/>
</w:ftr>
</file>

<file path=word/footer3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36C0864" w14:textId="77777777" w:rsidR="0080277F" w:rsidRDefault="0080277F">
    <w:pPr>
      <w:pStyle w:val="af"/>
      <w:ind w:right="7802"/>
      <w:jc w:val="center"/>
    </w:pPr>
    <w:r>
      <w:rPr>
        <w:rFonts w:ascii="Footlight MT Light" w:hAnsi="Footlight MT Light" w:cs="Footlight MT Light"/>
        <w:i/>
        <w:iCs/>
        <w:sz w:val="32"/>
        <w:szCs w:val="32"/>
        <w:lang w:eastAsia="hi-IN" w:bidi="hi-IN"/>
      </w:rPr>
      <w:fldChar w:fldCharType="begin"/>
    </w:r>
    <w:r>
      <w:rPr>
        <w:rFonts w:ascii="Footlight MT Light" w:hAnsi="Footlight MT Light" w:cs="Footlight MT Light"/>
        <w:i/>
        <w:iCs/>
        <w:sz w:val="32"/>
        <w:szCs w:val="32"/>
        <w:lang w:eastAsia="hi-IN" w:bidi="hi-IN"/>
      </w:rPr>
      <w:instrText xml:space="preserve"> PAGE </w:instrText>
    </w:r>
    <w:r>
      <w:rPr>
        <w:rFonts w:ascii="Footlight MT Light" w:hAnsi="Footlight MT Light" w:cs="Footlight MT Light"/>
        <w:i/>
        <w:iCs/>
        <w:sz w:val="32"/>
        <w:szCs w:val="32"/>
        <w:lang w:eastAsia="hi-IN" w:bidi="hi-IN"/>
      </w:rPr>
      <w:fldChar w:fldCharType="separate"/>
    </w:r>
    <w:r w:rsidR="0042495C">
      <w:rPr>
        <w:rFonts w:ascii="Footlight MT Light" w:hAnsi="Footlight MT Light" w:cs="Footlight MT Light"/>
        <w:i/>
        <w:iCs/>
        <w:noProof/>
        <w:sz w:val="32"/>
        <w:szCs w:val="32"/>
        <w:lang w:eastAsia="hi-IN" w:bidi="hi-IN"/>
      </w:rPr>
      <w:t>60</w:t>
    </w:r>
    <w:r>
      <w:rPr>
        <w:rFonts w:ascii="Footlight MT Light" w:hAnsi="Footlight MT Light" w:cs="Footlight MT Light"/>
        <w:i/>
        <w:iCs/>
        <w:sz w:val="32"/>
        <w:szCs w:val="32"/>
        <w:lang w:eastAsia="hi-IN" w:bidi="hi-IN"/>
      </w:rPr>
      <w:fldChar w:fldCharType="end"/>
    </w:r>
  </w:p>
</w:ftr>
</file>

<file path=word/footer3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F974A54" w14:textId="77777777" w:rsidR="0080277F" w:rsidRDefault="0080277F">
    <w:pPr>
      <w:pStyle w:val="af"/>
      <w:ind w:left="7800"/>
      <w:jc w:val="center"/>
    </w:pPr>
    <w:r>
      <w:rPr>
        <w:rFonts w:ascii="Footlight MT Light" w:hAnsi="Footlight MT Light" w:cs="Footlight MT Light"/>
        <w:i/>
        <w:iCs/>
        <w:sz w:val="32"/>
        <w:szCs w:val="32"/>
      </w:rPr>
      <w:fldChar w:fldCharType="begin"/>
    </w:r>
    <w:r>
      <w:rPr>
        <w:rFonts w:ascii="Footlight MT Light" w:hAnsi="Footlight MT Light" w:cs="Footlight MT Light"/>
        <w:i/>
        <w:iCs/>
        <w:sz w:val="32"/>
        <w:szCs w:val="32"/>
      </w:rPr>
      <w:instrText xml:space="preserve"> PAGE </w:instrText>
    </w:r>
    <w:r>
      <w:rPr>
        <w:rFonts w:ascii="Footlight MT Light" w:hAnsi="Footlight MT Light" w:cs="Footlight MT Light"/>
        <w:i/>
        <w:iCs/>
        <w:sz w:val="32"/>
        <w:szCs w:val="32"/>
      </w:rPr>
      <w:fldChar w:fldCharType="separate"/>
    </w:r>
    <w:r w:rsidR="0042495C">
      <w:rPr>
        <w:rFonts w:ascii="Footlight MT Light" w:hAnsi="Footlight MT Light" w:cs="Footlight MT Light"/>
        <w:i/>
        <w:iCs/>
        <w:noProof/>
        <w:sz w:val="32"/>
        <w:szCs w:val="32"/>
      </w:rPr>
      <w:t>61</w:t>
    </w:r>
    <w:r>
      <w:rPr>
        <w:rFonts w:ascii="Footlight MT Light" w:hAnsi="Footlight MT Light" w:cs="Footlight MT Light"/>
        <w:i/>
        <w:iCs/>
        <w:sz w:val="32"/>
        <w:szCs w:val="32"/>
      </w:rPr>
      <w:fldChar w:fldCharType="end"/>
    </w:r>
  </w:p>
</w:ftr>
</file>

<file path=word/footer3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47D7FA4" w14:textId="77777777" w:rsidR="0080277F" w:rsidRDefault="0080277F"/>
</w:ftr>
</file>

<file path=word/footer3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DD3E60D" w14:textId="77777777" w:rsidR="0080277F" w:rsidRDefault="0080277F">
    <w:pPr>
      <w:pStyle w:val="af1"/>
    </w:pPr>
  </w:p>
</w:ftr>
</file>

<file path=word/footer3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A81BAD4" w14:textId="77777777" w:rsidR="0080277F" w:rsidRDefault="0080277F">
    <w:pPr>
      <w:pStyle w:val="af"/>
      <w:ind w:left="7800"/>
      <w:jc w:val="center"/>
      <w:rPr>
        <w:rFonts w:ascii="Footlight MT Light" w:hAnsi="Footlight MT Light" w:cs="Footlight MT Light"/>
        <w:i/>
        <w:iCs/>
        <w:sz w:val="32"/>
        <w:szCs w:val="32"/>
      </w:rPr>
    </w:pPr>
  </w:p>
</w:ftr>
</file>

<file path=word/footer3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5A2748B" w14:textId="77777777" w:rsidR="0080277F" w:rsidRDefault="0080277F"/>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9EF9DB0" w14:textId="77777777" w:rsidR="0080277F" w:rsidRDefault="0080277F"/>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D90CB71" w14:textId="77777777" w:rsidR="0080277F" w:rsidRDefault="0080277F">
    <w:pPr>
      <w:pStyle w:val="af"/>
      <w:ind w:right="7802"/>
      <w:jc w:val="center"/>
    </w:pPr>
    <w:r>
      <w:rPr>
        <w:rFonts w:ascii="Footlight MT Light" w:hAnsi="Footlight MT Light" w:cs="Footlight MT Light"/>
        <w:i/>
        <w:iCs/>
        <w:sz w:val="32"/>
        <w:szCs w:val="32"/>
        <w:lang w:eastAsia="hi-IN" w:bidi="hi-IN"/>
      </w:rPr>
      <w:fldChar w:fldCharType="begin"/>
    </w:r>
    <w:r>
      <w:rPr>
        <w:rFonts w:ascii="Footlight MT Light" w:hAnsi="Footlight MT Light" w:cs="Footlight MT Light"/>
        <w:i/>
        <w:iCs/>
        <w:sz w:val="32"/>
        <w:szCs w:val="32"/>
        <w:lang w:eastAsia="hi-IN" w:bidi="hi-IN"/>
      </w:rPr>
      <w:instrText xml:space="preserve"> PAGE </w:instrText>
    </w:r>
    <w:r>
      <w:rPr>
        <w:rFonts w:ascii="Footlight MT Light" w:hAnsi="Footlight MT Light" w:cs="Footlight MT Light"/>
        <w:i/>
        <w:iCs/>
        <w:sz w:val="32"/>
        <w:szCs w:val="32"/>
        <w:lang w:eastAsia="hi-IN" w:bidi="hi-IN"/>
      </w:rPr>
      <w:fldChar w:fldCharType="separate"/>
    </w:r>
    <w:r w:rsidR="0042495C">
      <w:rPr>
        <w:rFonts w:ascii="Footlight MT Light" w:hAnsi="Footlight MT Light" w:cs="Footlight MT Light"/>
        <w:i/>
        <w:iCs/>
        <w:noProof/>
        <w:sz w:val="32"/>
        <w:szCs w:val="32"/>
        <w:lang w:eastAsia="hi-IN" w:bidi="hi-IN"/>
      </w:rPr>
      <w:t>2</w:t>
    </w:r>
    <w:r>
      <w:rPr>
        <w:rFonts w:ascii="Footlight MT Light" w:hAnsi="Footlight MT Light" w:cs="Footlight MT Light"/>
        <w:i/>
        <w:iCs/>
        <w:sz w:val="32"/>
        <w:szCs w:val="32"/>
        <w:lang w:eastAsia="hi-IN" w:bidi="hi-IN"/>
      </w:rPr>
      <w:fldChar w:fldCharType="end"/>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EEF0DA8" w14:textId="77777777" w:rsidR="0080277F" w:rsidRDefault="0080277F">
    <w:pPr>
      <w:pStyle w:val="af"/>
      <w:ind w:left="7800"/>
      <w:jc w:val="center"/>
    </w:pPr>
    <w:r>
      <w:rPr>
        <w:rFonts w:ascii="Footlight MT Light" w:hAnsi="Footlight MT Light" w:cs="Footlight MT Light"/>
        <w:i/>
        <w:iCs/>
        <w:sz w:val="32"/>
        <w:szCs w:val="32"/>
      </w:rPr>
      <w:fldChar w:fldCharType="begin"/>
    </w:r>
    <w:r>
      <w:rPr>
        <w:rFonts w:ascii="Footlight MT Light" w:hAnsi="Footlight MT Light" w:cs="Footlight MT Light"/>
        <w:i/>
        <w:iCs/>
        <w:sz w:val="32"/>
        <w:szCs w:val="32"/>
      </w:rPr>
      <w:instrText xml:space="preserve"> PAGE </w:instrText>
    </w:r>
    <w:r>
      <w:rPr>
        <w:rFonts w:ascii="Footlight MT Light" w:hAnsi="Footlight MT Light" w:cs="Footlight MT Light"/>
        <w:i/>
        <w:iCs/>
        <w:sz w:val="32"/>
        <w:szCs w:val="32"/>
      </w:rPr>
      <w:fldChar w:fldCharType="separate"/>
    </w:r>
    <w:r w:rsidR="0042495C">
      <w:rPr>
        <w:rFonts w:ascii="Footlight MT Light" w:hAnsi="Footlight MT Light" w:cs="Footlight MT Light"/>
        <w:i/>
        <w:iCs/>
        <w:noProof/>
        <w:sz w:val="32"/>
        <w:szCs w:val="32"/>
      </w:rPr>
      <w:t>1</w:t>
    </w:r>
    <w:r>
      <w:rPr>
        <w:rFonts w:ascii="Footlight MT Light" w:hAnsi="Footlight MT Light" w:cs="Footlight MT Light"/>
        <w:i/>
        <w:iCs/>
        <w:sz w:val="32"/>
        <w:szCs w:val="32"/>
      </w:rPr>
      <w:fldChar w:fldCharType="end"/>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AF769F5" w14:textId="77777777" w:rsidR="0080277F" w:rsidRDefault="0080277F"/>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1C4445B" w14:textId="77777777" w:rsidR="0080277F" w:rsidRDefault="0080277F">
    <w:pPr>
      <w:pStyle w:val="af"/>
      <w:ind w:right="7802"/>
      <w:jc w:val="center"/>
    </w:pPr>
    <w:r>
      <w:rPr>
        <w:rFonts w:ascii="Footlight MT Light" w:hAnsi="Footlight MT Light" w:cs="Footlight MT Light"/>
        <w:i/>
        <w:iCs/>
        <w:sz w:val="32"/>
        <w:szCs w:val="32"/>
        <w:lang w:eastAsia="hi-IN" w:bidi="hi-IN"/>
      </w:rPr>
      <w:fldChar w:fldCharType="begin"/>
    </w:r>
    <w:r>
      <w:rPr>
        <w:rFonts w:ascii="Footlight MT Light" w:hAnsi="Footlight MT Light" w:cs="Footlight MT Light"/>
        <w:i/>
        <w:iCs/>
        <w:sz w:val="32"/>
        <w:szCs w:val="32"/>
        <w:lang w:eastAsia="hi-IN" w:bidi="hi-IN"/>
      </w:rPr>
      <w:instrText xml:space="preserve"> PAGE </w:instrText>
    </w:r>
    <w:r>
      <w:rPr>
        <w:rFonts w:ascii="Footlight MT Light" w:hAnsi="Footlight MT Light" w:cs="Footlight MT Light"/>
        <w:i/>
        <w:iCs/>
        <w:sz w:val="32"/>
        <w:szCs w:val="32"/>
        <w:lang w:eastAsia="hi-IN" w:bidi="hi-IN"/>
      </w:rPr>
      <w:fldChar w:fldCharType="separate"/>
    </w:r>
    <w:r w:rsidR="0042495C">
      <w:rPr>
        <w:rFonts w:ascii="Footlight MT Light" w:hAnsi="Footlight MT Light" w:cs="Footlight MT Light"/>
        <w:i/>
        <w:iCs/>
        <w:noProof/>
        <w:sz w:val="32"/>
        <w:szCs w:val="32"/>
        <w:lang w:eastAsia="hi-IN" w:bidi="hi-IN"/>
      </w:rPr>
      <w:t>16</w:t>
    </w:r>
    <w:r>
      <w:rPr>
        <w:rFonts w:ascii="Footlight MT Light" w:hAnsi="Footlight MT Light" w:cs="Footlight MT Light"/>
        <w:i/>
        <w:iCs/>
        <w:sz w:val="32"/>
        <w:szCs w:val="32"/>
        <w:lang w:eastAsia="hi-IN" w:bidi="hi-IN"/>
      </w:rPr>
      <w:fldChar w:fldCharType="end"/>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2E36E82" w14:textId="77777777" w:rsidR="0080277F" w:rsidRDefault="0080277F">
    <w:pPr>
      <w:pStyle w:val="af"/>
      <w:ind w:left="7800"/>
      <w:jc w:val="center"/>
    </w:pPr>
    <w:r>
      <w:rPr>
        <w:rFonts w:ascii="Footlight MT Light" w:hAnsi="Footlight MT Light" w:cs="Footlight MT Light"/>
        <w:i/>
        <w:iCs/>
        <w:sz w:val="32"/>
        <w:szCs w:val="32"/>
      </w:rPr>
      <w:fldChar w:fldCharType="begin"/>
    </w:r>
    <w:r>
      <w:rPr>
        <w:rFonts w:ascii="Footlight MT Light" w:hAnsi="Footlight MT Light" w:cs="Footlight MT Light"/>
        <w:i/>
        <w:iCs/>
        <w:sz w:val="32"/>
        <w:szCs w:val="32"/>
      </w:rPr>
      <w:instrText xml:space="preserve"> PAGE </w:instrText>
    </w:r>
    <w:r>
      <w:rPr>
        <w:rFonts w:ascii="Footlight MT Light" w:hAnsi="Footlight MT Light" w:cs="Footlight MT Light"/>
        <w:i/>
        <w:iCs/>
        <w:sz w:val="32"/>
        <w:szCs w:val="32"/>
      </w:rPr>
      <w:fldChar w:fldCharType="separate"/>
    </w:r>
    <w:r w:rsidR="0042495C">
      <w:rPr>
        <w:rFonts w:ascii="Footlight MT Light" w:hAnsi="Footlight MT Light" w:cs="Footlight MT Light"/>
        <w:i/>
        <w:iCs/>
        <w:noProof/>
        <w:sz w:val="32"/>
        <w:szCs w:val="32"/>
      </w:rPr>
      <w:t>15</w:t>
    </w:r>
    <w:r>
      <w:rPr>
        <w:rFonts w:ascii="Footlight MT Light" w:hAnsi="Footlight MT Light" w:cs="Footlight MT Light"/>
        <w:i/>
        <w:iCs/>
        <w:sz w:val="32"/>
        <w:szCs w:val="32"/>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2F53D580" w14:textId="77777777" w:rsidR="00CE6EC8" w:rsidRDefault="00CE6EC8">
      <w:r>
        <w:separator/>
      </w:r>
    </w:p>
  </w:footnote>
  <w:footnote w:type="continuationSeparator" w:id="0">
    <w:p w14:paraId="2C37205A" w14:textId="77777777" w:rsidR="00CE6EC8" w:rsidRDefault="00CE6EC8">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F244094" w14:textId="77777777" w:rsidR="0080277F" w:rsidRDefault="0080277F" w:rsidP="00380FE1">
    <w:pPr>
      <w:pStyle w:val="af"/>
      <w:ind w:firstLine="480"/>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29DCCA0" w14:textId="77777777" w:rsidR="0080277F" w:rsidRDefault="0080277F"/>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BDCB553" w14:textId="77777777" w:rsidR="0080277F" w:rsidRDefault="0080277F">
    <w:pPr>
      <w:pStyle w:val="af"/>
      <w:ind w:right="7802"/>
      <w:jc w:val="center"/>
      <w:rPr>
        <w:rFonts w:ascii="Arial Black" w:hAnsi="Arial Black" w:cs="Arial Black"/>
        <w:color w:val="FFFFFF"/>
        <w:sz w:val="22"/>
        <w:szCs w:val="22"/>
      </w:rPr>
    </w:pPr>
    <w:r>
      <w:rPr>
        <w:noProof/>
        <w:lang w:eastAsia="zh-TW"/>
      </w:rPr>
      <mc:AlternateContent>
        <mc:Choice Requires="wps">
          <w:drawing>
            <wp:anchor distT="0" distB="0" distL="114300" distR="114300" simplePos="0" relativeHeight="251661824" behindDoc="1" locked="0" layoutInCell="1" allowOverlap="1" wp14:anchorId="36F55805" wp14:editId="7D3E93E6">
              <wp:simplePos x="0" y="0"/>
              <wp:positionH relativeFrom="column">
                <wp:posOffset>-22860</wp:posOffset>
              </wp:positionH>
              <wp:positionV relativeFrom="paragraph">
                <wp:posOffset>35560</wp:posOffset>
              </wp:positionV>
              <wp:extent cx="1714500" cy="113665"/>
              <wp:effectExtent l="0" t="3175" r="0" b="0"/>
              <wp:wrapNone/>
              <wp:docPr id="49" name="Rectangle 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ffectLst/>
                      <a:extLst>
                        <a:ext uri="{91240B29-F687-4F45-9708-019B960494DF}">
                          <a14:hiddenLine xmlns:a14="http://schemas.microsoft.com/office/drawing/2010/main" w="9525">
                            <a:solidFill>
                              <a:srgbClr val="808080"/>
                            </a:solidFill>
                            <a:round/>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4E67849A" id="Rectangle 34" o:spid="_x0000_s1026" style="position:absolute;margin-left:-1.8pt;margin-top:2.8pt;width:135pt;height:8.95pt;z-index:-25165465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" fillcolor="silver" stroked="f" strokecolor="gray">
              <v:stroke joinstyle="round"/>
            </v:rect>
          </w:pict>
        </mc:Fallback>
      </mc:AlternateContent>
    </w:r>
    <w:r>
      <w:rPr>
        <w:noProof/>
        <w:lang w:eastAsia="zh-TW"/>
      </w:rPr>
      <mc:AlternateContent>
        <mc:Choice Requires="wps">
          <w:drawing>
            <wp:anchor distT="0" distB="0" distL="114935" distR="114935" simplePos="0" relativeHeight="251662848" behindDoc="1" locked="0" layoutInCell="1" allowOverlap="1" wp14:anchorId="64BCE7D2" wp14:editId="3E165A80">
              <wp:simplePos x="0" y="0"/>
              <wp:positionH relativeFrom="column">
                <wp:posOffset>72390</wp:posOffset>
              </wp:positionH>
              <wp:positionV relativeFrom="paragraph">
                <wp:posOffset>-95885</wp:posOffset>
              </wp:positionV>
              <wp:extent cx="1535430" cy="271780"/>
              <wp:effectExtent l="0" t="5080" r="7620" b="8890"/>
              <wp:wrapNone/>
              <wp:docPr id="48" name="Text Box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5430" cy="27178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83974D2" w14:textId="77777777" w:rsidR="0080277F" w:rsidRDefault="0080277F">
                          <w:pPr>
                            <w:snapToGrid w:val="0"/>
                            <w:jc w:val="center"/>
                          </w:pPr>
                          <w:r>
                            <w:rPr>
                              <w:rFonts w:ascii="華康超黑體" w:eastAsia="華康超黑體" w:hAnsi="華康超黑體" w:hint="eastAsia"/>
                              <w:sz w:val="32"/>
                              <w:szCs w:val="32"/>
                            </w:rPr>
                            <w:t>愛爾蘭</w:t>
                          </w:r>
                          <w:r>
                            <w:rPr>
                              <w:rFonts w:ascii="華康超黑體" w:eastAsia="華康超黑體" w:hAnsi="華康超黑體" w:hint="eastAsia"/>
                            </w:rPr>
                            <w:t>投資環境簡介</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5" o:spid="_x0000_s1038" type="#_x0000_t202" style="position:absolute;left:0;text-align:left;margin-left:5.7pt;margin-top:-7.55pt;width:120.9pt;height:21.4pt;z-index:-251653632;visibility:visible;mso-wrap-style:square;mso-width-percent:0;mso-height-percent:0;mso-wrap-distance-left:9.05pt;mso-wrap-distance-top:0;mso-wrap-distance-right:9.05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" stroked="f">
              <v:fill opacity="0"/>
              <v:textbox inset="0,0,0,0">
                <w:txbxContent>
                  <w:p w14:paraId="583974D2" w14:textId="77777777" w:rsidR="0080277F" w:rsidRDefault="0080277F">
                    <w:pPr>
                      <w:snapToGrid w:val="0"/>
                      <w:jc w:val="center"/>
                    </w:pPr>
                    <w:r>
                      <w:rPr>
                        <w:rFonts w:ascii="華康超黑體" w:eastAsia="華康超黑體" w:hAnsi="華康超黑體" w:hint="eastAsia"/>
                        <w:sz w:val="32"/>
                        <w:szCs w:val="32"/>
                      </w:rPr>
                      <w:t>愛爾蘭</w:t>
                    </w:r>
                    <w:r>
                      <w:rPr>
                        <w:rFonts w:ascii="華康超黑體" w:eastAsia="華康超黑體" w:hAnsi="華康超黑體" w:hint="eastAsia"/>
                      </w:rPr>
                      <w:t>投資環境簡介</w:t>
                    </w:r>
                  </w:p>
                </w:txbxContent>
              </v:textbox>
            </v:shape>
          </w:pict>
        </mc:Fallback>
      </mc:AlternateContent>
    </w:r>
    <w:r>
      <w:rPr>
        <w:noProof/>
        <w:lang w:eastAsia="zh-TW"/>
      </w:rPr>
      <mc:AlternateContent>
        <mc:Choice Requires="wps">
          <w:drawing>
            <wp:anchor distT="0" distB="0" distL="114300" distR="114300" simplePos="0" relativeHeight="251664896" behindDoc="1" locked="0" layoutInCell="1" allowOverlap="1" wp14:anchorId="7A9AB9F6" wp14:editId="1CDD0DED">
              <wp:simplePos x="0" y="0"/>
              <wp:positionH relativeFrom="column">
                <wp:posOffset>1693545</wp:posOffset>
              </wp:positionH>
              <wp:positionV relativeFrom="paragraph">
                <wp:posOffset>-78740</wp:posOffset>
              </wp:positionV>
              <wp:extent cx="3718560" cy="338455"/>
              <wp:effectExtent l="11430" t="31750" r="13335" b="39370"/>
              <wp:wrapNone/>
              <wp:docPr id="47" name="Freeform 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718560" cy="338455"/>
                      </a:xfrm>
                      <a:custGeom>
                        <a:avLst/>
                        <a:gdLst>
                          <a:gd name="T0" fmla="*/ 5856 w 5856"/>
                          <a:gd name="T1" fmla="*/ 269 h 533"/>
                          <a:gd name="T2" fmla="*/ 2136 w 5856"/>
                          <a:gd name="T3" fmla="*/ 266 h 533"/>
                          <a:gd name="T4" fmla="*/ 2026 w 5856"/>
                          <a:gd name="T5" fmla="*/ 96 h 533"/>
                          <a:gd name="T6" fmla="*/ 1943 w 5856"/>
                          <a:gd name="T7" fmla="*/ 478 h 533"/>
                          <a:gd name="T8" fmla="*/ 1839 w 5856"/>
                          <a:gd name="T9" fmla="*/ 82 h 533"/>
                          <a:gd name="T10" fmla="*/ 1721 w 5856"/>
                          <a:gd name="T11" fmla="*/ 362 h 533"/>
                          <a:gd name="T12" fmla="*/ 1645 w 5856"/>
                          <a:gd name="T13" fmla="*/ 0 h 533"/>
                          <a:gd name="T14" fmla="*/ 1549 w 5856"/>
                          <a:gd name="T15" fmla="*/ 533 h 533"/>
                          <a:gd name="T16" fmla="*/ 1486 w 5856"/>
                          <a:gd name="T17" fmla="*/ 157 h 533"/>
                          <a:gd name="T18" fmla="*/ 1362 w 5856"/>
                          <a:gd name="T19" fmla="*/ 410 h 533"/>
                          <a:gd name="T20" fmla="*/ 1224 w 5856"/>
                          <a:gd name="T21" fmla="*/ 34 h 533"/>
                          <a:gd name="T22" fmla="*/ 1168 w 5856"/>
                          <a:gd name="T23" fmla="*/ 266 h 533"/>
                          <a:gd name="T24" fmla="*/ 0 w 5856"/>
                          <a:gd name="T25" fmla="*/ 269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856" h="533">
                            <a:moveTo>
                              <a:pt x="5856" y="269"/>
                            </a:moveTo>
                            <a:lnTo>
                              <a:pt x="2136" y="266"/>
                            </a:lnTo>
                            <a:lnTo>
                              <a:pt x="2026" y="96"/>
                            </a:lnTo>
                            <a:lnTo>
                              <a:pt x="1943" y="478"/>
                            </a:lnTo>
                            <a:lnTo>
                              <a:pt x="1839" y="82"/>
                            </a:lnTo>
                            <a:lnTo>
                              <a:pt x="1721" y="362"/>
                            </a:lnTo>
                            <a:lnTo>
                              <a:pt x="1645" y="0"/>
                            </a:lnTo>
                            <a:lnTo>
                              <a:pt x="1549" y="533"/>
                            </a:lnTo>
                            <a:lnTo>
                              <a:pt x="1486" y="157"/>
                            </a:lnTo>
                            <a:lnTo>
                              <a:pt x="1362" y="410"/>
                            </a:lnTo>
                            <a:lnTo>
                              <a:pt x="1224" y="34"/>
                            </a:lnTo>
                            <a:lnTo>
                              <a:pt x="1168" y="266"/>
                            </a:lnTo>
                            <a:lnTo>
                              <a:pt x="0" y="269"/>
                            </a:lnTo>
                          </a:path>
                        </a:pathLst>
                      </a:custGeom>
                      <a:noFill/>
                      <a:ln w="9360" cap="sq">
                        <a:solidFill>
                          <a:srgbClr val="000000"/>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polyline w14:anchorId="0FC5CEE0" id="Freeform 37" o:spid="_x0000_s1026" style="position:absolute;z-index:-25165158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points="426.15pt,7.25pt,240.15pt,7.1pt,234.65pt,-1.4pt,230.5pt,17.7pt,225.3pt,-2.1pt,219.4pt,11.9pt,215.6pt,-6.2pt,210.8pt,20.45pt,207.65pt,1.65pt,201.45pt,14.3pt,194.55pt,-4.5pt,191.75pt,7.1pt,133.35pt,7.25pt" coordsize="5856,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" filled="f" strokeweight=".26mm">
              <v:stroke endcap="square"/>
              <v:path o:connecttype="custom" o:connectlocs="3718560,170815;1356360,168910;1286510,60960;1233805,303530;1167765,52070;1092835,229870;1044575,0;983615,338455;943610,99695;864870,260350;777240,21590;741680,168910;0,170815" o:connectangles="0,0,0,0,0,0,0,0,0,0,0,0,0"/>
            </v:polyline>
          </w:pict>
        </mc:Fallback>
      </mc:AlternateContent>
    </w: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FFE5124" w14:textId="77777777" w:rsidR="0080277F" w:rsidRDefault="0080277F">
    <w:pPr>
      <w:snapToGrid w:val="0"/>
      <w:ind w:left="6000" w:right="120"/>
      <w:rPr>
        <w:rFonts w:ascii="華康超黑體" w:eastAsia="華康超黑體" w:hAnsi="華康超黑體"/>
        <w:position w:val="32"/>
        <w:sz w:val="32"/>
        <w:szCs w:val="32"/>
      </w:rPr>
    </w:pPr>
    <w:r>
      <w:rPr>
        <w:noProof/>
        <w:lang w:eastAsia="zh-TW"/>
      </w:rPr>
      <mc:AlternateContent>
        <mc:Choice Requires="wps">
          <w:drawing>
            <wp:anchor distT="0" distB="0" distL="114300" distR="114300" simplePos="0" relativeHeight="251639296" behindDoc="1" locked="0" layoutInCell="1" allowOverlap="1" wp14:anchorId="676C04CD" wp14:editId="36012628">
              <wp:simplePos x="0" y="0"/>
              <wp:positionH relativeFrom="column">
                <wp:posOffset>3081020</wp:posOffset>
              </wp:positionH>
              <wp:positionV relativeFrom="paragraph">
                <wp:posOffset>35560</wp:posOffset>
              </wp:positionV>
              <wp:extent cx="2339975" cy="113665"/>
              <wp:effectExtent l="0" t="3175" r="4445" b="0"/>
              <wp:wrapNone/>
              <wp:docPr id="46" name="Rectangle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39975" cy="113665"/>
                      </a:xfrm>
                      <a:prstGeom prst="rect">
                        <a:avLst/>
                      </a:prstGeom>
                      <a:solidFill>
                        <a:srgbClr val="C0C0C0"/>
                      </a:solidFill>
                      <a:ln>
                        <a:noFill/>
                      </a:ln>
                      <a:effectLst/>
                      <a:extLst>
                        <a:ext uri="{91240B29-F687-4F45-9708-019B960494DF}">
                          <a14:hiddenLine xmlns:a14="http://schemas.microsoft.com/office/drawing/2010/main" w="9525">
                            <a:solidFill>
                              <a:srgbClr val="808080"/>
                            </a:solidFill>
                            <a:round/>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56B4D131" id="Rectangle 12" o:spid="_x0000_s1026" style="position:absolute;margin-left:242.6pt;margin-top:2.8pt;width:184.25pt;height:8.95pt;z-index:-25167718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" fillcolor="silver" stroked="f" strokecolor="gray">
              <v:stroke joinstyle="round"/>
            </v:rect>
          </w:pict>
        </mc:Fallback>
      </mc:AlternateContent>
    </w:r>
    <w:r>
      <w:rPr>
        <w:noProof/>
        <w:lang w:eastAsia="zh-TW"/>
      </w:rPr>
      <mc:AlternateContent>
        <mc:Choice Requires="wps">
          <w:drawing>
            <wp:anchor distT="0" distB="0" distL="114935" distR="114935" simplePos="0" relativeHeight="251640320" behindDoc="1" locked="0" layoutInCell="1" allowOverlap="1" wp14:anchorId="6521A5C5" wp14:editId="56E15D38">
              <wp:simplePos x="0" y="0"/>
              <wp:positionH relativeFrom="column">
                <wp:posOffset>3133090</wp:posOffset>
              </wp:positionH>
              <wp:positionV relativeFrom="paragraph">
                <wp:posOffset>-50165</wp:posOffset>
              </wp:positionV>
              <wp:extent cx="2258060" cy="203835"/>
              <wp:effectExtent l="3175" t="3175" r="5715" b="2540"/>
              <wp:wrapNone/>
              <wp:docPr id="43"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58060" cy="203835"/>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96B296B" w14:textId="77777777" w:rsidR="0080277F" w:rsidRDefault="0080277F">
                          <w:pPr>
                            <w:snapToGrid w:val="0"/>
                            <w:jc w:val="center"/>
                          </w:pPr>
                          <w:r>
                            <w:rPr>
                              <w:rFonts w:ascii="華康超黑體" w:eastAsia="華康超黑體" w:hAnsi="華康超黑體" w:hint="eastAsia"/>
                            </w:rPr>
                            <w:t>外商在當地經營現況及投資機會</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3" o:spid="_x0000_s1039" type="#_x0000_t202" style="position:absolute;left:0;text-align:left;margin-left:246.7pt;margin-top:-3.95pt;width:177.8pt;height:16.05pt;z-index:-251676160;visibility:visible;mso-wrap-style:square;mso-width-percent:0;mso-height-percent:0;mso-wrap-distance-left:9.05pt;mso-wrap-distance-top:0;mso-wrap-distance-right:9.05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" stroked="f">
              <v:fill opacity="0"/>
              <v:textbox inset="0,0,0,0">
                <w:txbxContent>
                  <w:p w14:paraId="496B296B" w14:textId="77777777" w:rsidR="0080277F" w:rsidRDefault="0080277F">
                    <w:pPr>
                      <w:snapToGrid w:val="0"/>
                      <w:jc w:val="center"/>
                    </w:pPr>
                    <w:r>
                      <w:rPr>
                        <w:rFonts w:ascii="華康超黑體" w:eastAsia="華康超黑體" w:hAnsi="華康超黑體" w:hint="eastAsia"/>
                      </w:rPr>
                      <w:t>外商在當地經營現況及投資機會</w:t>
                    </w:r>
                  </w:p>
                </w:txbxContent>
              </v:textbox>
            </v:shape>
          </w:pict>
        </mc:Fallback>
      </mc:AlternateContent>
    </w:r>
    <w:r>
      <w:rPr>
        <w:noProof/>
        <w:lang w:eastAsia="zh-TW"/>
      </w:rPr>
      <mc:AlternateContent>
        <mc:Choice Requires="wps">
          <w:drawing>
            <wp:anchor distT="0" distB="0" distL="114300" distR="114300" simplePos="0" relativeHeight="251641344" behindDoc="1" locked="0" layoutInCell="1" allowOverlap="1" wp14:anchorId="1EC20157" wp14:editId="13BA31D6">
              <wp:simplePos x="0" y="0"/>
              <wp:positionH relativeFrom="column">
                <wp:posOffset>-13335</wp:posOffset>
              </wp:positionH>
              <wp:positionV relativeFrom="paragraph">
                <wp:posOffset>-78740</wp:posOffset>
              </wp:positionV>
              <wp:extent cx="3090545" cy="338455"/>
              <wp:effectExtent l="9525" t="31750" r="5080" b="39370"/>
              <wp:wrapNone/>
              <wp:docPr id="42" name="Freeform 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90545" cy="338455"/>
                      </a:xfrm>
                      <a:custGeom>
                        <a:avLst/>
                        <a:gdLst>
                          <a:gd name="T0" fmla="*/ 0 w 4867"/>
                          <a:gd name="T1" fmla="*/ 262 h 533"/>
                          <a:gd name="T2" fmla="*/ 2731 w 4867"/>
                          <a:gd name="T3" fmla="*/ 266 h 533"/>
                          <a:gd name="T4" fmla="*/ 2841 w 4867"/>
                          <a:gd name="T5" fmla="*/ 96 h 533"/>
                          <a:gd name="T6" fmla="*/ 2924 w 4867"/>
                          <a:gd name="T7" fmla="*/ 478 h 533"/>
                          <a:gd name="T8" fmla="*/ 3028 w 4867"/>
                          <a:gd name="T9" fmla="*/ 82 h 533"/>
                          <a:gd name="T10" fmla="*/ 3146 w 4867"/>
                          <a:gd name="T11" fmla="*/ 362 h 533"/>
                          <a:gd name="T12" fmla="*/ 3222 w 4867"/>
                          <a:gd name="T13" fmla="*/ 0 h 533"/>
                          <a:gd name="T14" fmla="*/ 3318 w 4867"/>
                          <a:gd name="T15" fmla="*/ 533 h 533"/>
                          <a:gd name="T16" fmla="*/ 3381 w 4867"/>
                          <a:gd name="T17" fmla="*/ 157 h 533"/>
                          <a:gd name="T18" fmla="*/ 3505 w 4867"/>
                          <a:gd name="T19" fmla="*/ 410 h 533"/>
                          <a:gd name="T20" fmla="*/ 3643 w 4867"/>
                          <a:gd name="T21" fmla="*/ 34 h 533"/>
                          <a:gd name="T22" fmla="*/ 3699 w 4867"/>
                          <a:gd name="T23" fmla="*/ 266 h 533"/>
                          <a:gd name="T24" fmla="*/ 4867 w 4867"/>
                          <a:gd name="T25" fmla="*/ 269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4867" h="533">
                            <a:moveTo>
                              <a:pt x="0" y="262"/>
                            </a:moveTo>
                            <a:lnTo>
                              <a:pt x="2731" y="266"/>
                            </a:lnTo>
                            <a:lnTo>
                              <a:pt x="2841" y="96"/>
                            </a:lnTo>
                            <a:lnTo>
                              <a:pt x="2924" y="478"/>
                            </a:lnTo>
                            <a:lnTo>
                              <a:pt x="3028" y="82"/>
                            </a:lnTo>
                            <a:lnTo>
                              <a:pt x="3146" y="362"/>
                            </a:lnTo>
                            <a:lnTo>
                              <a:pt x="3222" y="0"/>
                            </a:lnTo>
                            <a:lnTo>
                              <a:pt x="3318" y="533"/>
                            </a:lnTo>
                            <a:lnTo>
                              <a:pt x="3381" y="157"/>
                            </a:lnTo>
                            <a:lnTo>
                              <a:pt x="3505" y="410"/>
                            </a:lnTo>
                            <a:lnTo>
                              <a:pt x="3643" y="34"/>
                            </a:lnTo>
                            <a:lnTo>
                              <a:pt x="3699" y="266"/>
                            </a:lnTo>
                            <a:lnTo>
                              <a:pt x="4867" y="269"/>
                            </a:lnTo>
                          </a:path>
                        </a:pathLst>
                      </a:custGeom>
                      <a:noFill/>
                      <a:ln w="9360" cap="sq">
                        <a:solidFill>
                          <a:srgbClr val="000000"/>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polyline w14:anchorId="6F61BAAB" id="Freeform 14" o:spid="_x0000_s1026" style="position:absolute;z-index:-25167513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points="-1.05pt,6.9pt,135.5pt,7.1pt,141pt,-1.4pt,145.15pt,17.7pt,150.35pt,-2.1pt,156.25pt,11.9pt,160.05pt,-6.2pt,164.85pt,20.45pt,168pt,1.65pt,174.2pt,14.3pt,181.1pt,-4.5pt,183.9pt,7.1pt,242.3pt,7.25pt" coordsize="4867,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" filled="f" strokeweight=".26mm">
              <v:stroke endcap="square"/>
              <v:path o:connecttype="custom" o:connectlocs="0,166370;1734185,168910;1804035,60960;1856740,303530;1922780,52070;1997710,229870;2045970,0;2106930,338455;2146935,99695;2225675,260350;2313305,21590;2348865,168910;3090545,170815" o:connectangles="0,0,0,0,0,0,0,0,0,0,0,0,0"/>
            </v:polyline>
          </w:pict>
        </mc:Fallback>
      </mc:AlternateContent>
    </w: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5FE9A61" w14:textId="77777777" w:rsidR="0080277F" w:rsidRDefault="0080277F"/>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E7E97D9" w14:textId="77777777" w:rsidR="0080277F" w:rsidRDefault="0080277F">
    <w:pPr>
      <w:pStyle w:val="af"/>
      <w:ind w:right="7802"/>
      <w:jc w:val="center"/>
      <w:rPr>
        <w:rFonts w:ascii="Arial Black" w:hAnsi="Arial Black" w:cs="Arial Black"/>
        <w:color w:val="FFFFFF"/>
        <w:sz w:val="22"/>
        <w:szCs w:val="22"/>
      </w:rPr>
    </w:pPr>
    <w:r>
      <w:rPr>
        <w:noProof/>
        <w:lang w:eastAsia="zh-TW"/>
      </w:rPr>
      <mc:AlternateContent>
        <mc:Choice Requires="wps">
          <w:drawing>
            <wp:anchor distT="0" distB="0" distL="114300" distR="114300" simplePos="0" relativeHeight="251665920" behindDoc="1" locked="0" layoutInCell="1" allowOverlap="1" wp14:anchorId="6916A04D" wp14:editId="2410A7B4">
              <wp:simplePos x="0" y="0"/>
              <wp:positionH relativeFrom="column">
                <wp:posOffset>-22860</wp:posOffset>
              </wp:positionH>
              <wp:positionV relativeFrom="paragraph">
                <wp:posOffset>35560</wp:posOffset>
              </wp:positionV>
              <wp:extent cx="1714500" cy="113665"/>
              <wp:effectExtent l="0" t="3175" r="0" b="0"/>
              <wp:wrapNone/>
              <wp:docPr id="41" name="Rectangle 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ffectLst/>
                      <a:extLst>
                        <a:ext uri="{91240B29-F687-4F45-9708-019B960494DF}">
                          <a14:hiddenLine xmlns:a14="http://schemas.microsoft.com/office/drawing/2010/main" w="9525">
                            <a:solidFill>
                              <a:srgbClr val="808080"/>
                            </a:solidFill>
                            <a:round/>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61778B8A" id="Rectangle 38" o:spid="_x0000_s1026" style="position:absolute;margin-left:-1.8pt;margin-top:2.8pt;width:135pt;height:8.95pt;z-index:-25165056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" fillcolor="silver" stroked="f" strokecolor="gray">
              <v:stroke joinstyle="round"/>
            </v:rect>
          </w:pict>
        </mc:Fallback>
      </mc:AlternateContent>
    </w:r>
    <w:r>
      <w:rPr>
        <w:noProof/>
        <w:lang w:eastAsia="zh-TW"/>
      </w:rPr>
      <mc:AlternateContent>
        <mc:Choice Requires="wps">
          <w:drawing>
            <wp:anchor distT="0" distB="0" distL="114935" distR="114935" simplePos="0" relativeHeight="251666944" behindDoc="1" locked="0" layoutInCell="1" allowOverlap="1" wp14:anchorId="2DFE764A" wp14:editId="160CBCD1">
              <wp:simplePos x="0" y="0"/>
              <wp:positionH relativeFrom="column">
                <wp:posOffset>72390</wp:posOffset>
              </wp:positionH>
              <wp:positionV relativeFrom="paragraph">
                <wp:posOffset>-95885</wp:posOffset>
              </wp:positionV>
              <wp:extent cx="1535430" cy="271780"/>
              <wp:effectExtent l="0" t="5080" r="7620" b="8890"/>
              <wp:wrapNone/>
              <wp:docPr id="40" name="Text Box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5430" cy="27178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A188615" w14:textId="77777777" w:rsidR="0080277F" w:rsidRDefault="0080277F">
                          <w:pPr>
                            <w:snapToGrid w:val="0"/>
                            <w:jc w:val="center"/>
                          </w:pPr>
                          <w:r>
                            <w:rPr>
                              <w:rFonts w:ascii="華康超黑體" w:eastAsia="華康超黑體" w:hAnsi="華康超黑體" w:hint="eastAsia"/>
                              <w:sz w:val="32"/>
                              <w:szCs w:val="32"/>
                            </w:rPr>
                            <w:t>愛爾蘭</w:t>
                          </w:r>
                          <w:r>
                            <w:rPr>
                              <w:rFonts w:ascii="華康超黑體" w:eastAsia="華康超黑體" w:hAnsi="華康超黑體" w:hint="eastAsia"/>
                            </w:rPr>
                            <w:t>投資環境簡介</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9" o:spid="_x0000_s1040" type="#_x0000_t202" style="position:absolute;left:0;text-align:left;margin-left:5.7pt;margin-top:-7.55pt;width:120.9pt;height:21.4pt;z-index:-251649536;visibility:visible;mso-wrap-style:square;mso-width-percent:0;mso-height-percent:0;mso-wrap-distance-left:9.05pt;mso-wrap-distance-top:0;mso-wrap-distance-right:9.05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" stroked="f">
              <v:fill opacity="0"/>
              <v:textbox inset="0,0,0,0">
                <w:txbxContent>
                  <w:p w14:paraId="1A188615" w14:textId="77777777" w:rsidR="0080277F" w:rsidRDefault="0080277F">
                    <w:pPr>
                      <w:snapToGrid w:val="0"/>
                      <w:jc w:val="center"/>
                    </w:pPr>
                    <w:r>
                      <w:rPr>
                        <w:rFonts w:ascii="華康超黑體" w:eastAsia="華康超黑體" w:hAnsi="華康超黑體" w:hint="eastAsia"/>
                        <w:sz w:val="32"/>
                        <w:szCs w:val="32"/>
                      </w:rPr>
                      <w:t>愛爾蘭</w:t>
                    </w:r>
                    <w:r>
                      <w:rPr>
                        <w:rFonts w:ascii="華康超黑體" w:eastAsia="華康超黑體" w:hAnsi="華康超黑體" w:hint="eastAsia"/>
                      </w:rPr>
                      <w:t>投資環境簡介</w:t>
                    </w:r>
                  </w:p>
                </w:txbxContent>
              </v:textbox>
            </v:shape>
          </w:pict>
        </mc:Fallback>
      </mc:AlternateContent>
    </w:r>
    <w:r>
      <w:rPr>
        <w:noProof/>
        <w:lang w:eastAsia="zh-TW"/>
      </w:rPr>
      <mc:AlternateContent>
        <mc:Choice Requires="wps">
          <w:drawing>
            <wp:anchor distT="0" distB="0" distL="114300" distR="114300" simplePos="0" relativeHeight="251667968" behindDoc="1" locked="0" layoutInCell="1" allowOverlap="1" wp14:anchorId="01B45FCB" wp14:editId="7FCB9541">
              <wp:simplePos x="0" y="0"/>
              <wp:positionH relativeFrom="column">
                <wp:posOffset>1693545</wp:posOffset>
              </wp:positionH>
              <wp:positionV relativeFrom="paragraph">
                <wp:posOffset>-78740</wp:posOffset>
              </wp:positionV>
              <wp:extent cx="3718560" cy="338455"/>
              <wp:effectExtent l="11430" t="31750" r="13335" b="39370"/>
              <wp:wrapNone/>
              <wp:docPr id="39" name="Freeform 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718560" cy="338455"/>
                      </a:xfrm>
                      <a:custGeom>
                        <a:avLst/>
                        <a:gdLst>
                          <a:gd name="T0" fmla="*/ 5856 w 5856"/>
                          <a:gd name="T1" fmla="*/ 269 h 533"/>
                          <a:gd name="T2" fmla="*/ 2136 w 5856"/>
                          <a:gd name="T3" fmla="*/ 266 h 533"/>
                          <a:gd name="T4" fmla="*/ 2026 w 5856"/>
                          <a:gd name="T5" fmla="*/ 96 h 533"/>
                          <a:gd name="T6" fmla="*/ 1943 w 5856"/>
                          <a:gd name="T7" fmla="*/ 478 h 533"/>
                          <a:gd name="T8" fmla="*/ 1839 w 5856"/>
                          <a:gd name="T9" fmla="*/ 82 h 533"/>
                          <a:gd name="T10" fmla="*/ 1721 w 5856"/>
                          <a:gd name="T11" fmla="*/ 362 h 533"/>
                          <a:gd name="T12" fmla="*/ 1645 w 5856"/>
                          <a:gd name="T13" fmla="*/ 0 h 533"/>
                          <a:gd name="T14" fmla="*/ 1549 w 5856"/>
                          <a:gd name="T15" fmla="*/ 533 h 533"/>
                          <a:gd name="T16" fmla="*/ 1486 w 5856"/>
                          <a:gd name="T17" fmla="*/ 157 h 533"/>
                          <a:gd name="T18" fmla="*/ 1362 w 5856"/>
                          <a:gd name="T19" fmla="*/ 410 h 533"/>
                          <a:gd name="T20" fmla="*/ 1224 w 5856"/>
                          <a:gd name="T21" fmla="*/ 34 h 533"/>
                          <a:gd name="T22" fmla="*/ 1168 w 5856"/>
                          <a:gd name="T23" fmla="*/ 266 h 533"/>
                          <a:gd name="T24" fmla="*/ 0 w 5856"/>
                          <a:gd name="T25" fmla="*/ 269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856" h="533">
                            <a:moveTo>
                              <a:pt x="5856" y="269"/>
                            </a:moveTo>
                            <a:lnTo>
                              <a:pt x="2136" y="266"/>
                            </a:lnTo>
                            <a:lnTo>
                              <a:pt x="2026" y="96"/>
                            </a:lnTo>
                            <a:lnTo>
                              <a:pt x="1943" y="478"/>
                            </a:lnTo>
                            <a:lnTo>
                              <a:pt x="1839" y="82"/>
                            </a:lnTo>
                            <a:lnTo>
                              <a:pt x="1721" y="362"/>
                            </a:lnTo>
                            <a:lnTo>
                              <a:pt x="1645" y="0"/>
                            </a:lnTo>
                            <a:lnTo>
                              <a:pt x="1549" y="533"/>
                            </a:lnTo>
                            <a:lnTo>
                              <a:pt x="1486" y="157"/>
                            </a:lnTo>
                            <a:lnTo>
                              <a:pt x="1362" y="410"/>
                            </a:lnTo>
                            <a:lnTo>
                              <a:pt x="1224" y="34"/>
                            </a:lnTo>
                            <a:lnTo>
                              <a:pt x="1168" y="266"/>
                            </a:lnTo>
                            <a:lnTo>
                              <a:pt x="0" y="269"/>
                            </a:lnTo>
                          </a:path>
                        </a:pathLst>
                      </a:custGeom>
                      <a:noFill/>
                      <a:ln w="9360" cap="sq">
                        <a:solidFill>
                          <a:srgbClr val="000000"/>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polyline w14:anchorId="106D8F6B" id="Freeform 40" o:spid="_x0000_s1026" style="position:absolute;z-index:-25164851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points="426.15pt,7.25pt,240.15pt,7.1pt,234.65pt,-1.4pt,230.5pt,17.7pt,225.3pt,-2.1pt,219.4pt,11.9pt,215.6pt,-6.2pt,210.8pt,20.45pt,207.65pt,1.65pt,201.45pt,14.3pt,194.55pt,-4.5pt,191.75pt,7.1pt,133.35pt,7.25pt" coordsize="5856,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" filled="f" strokeweight=".26mm">
              <v:stroke endcap="square"/>
              <v:path o:connecttype="custom" o:connectlocs="3718560,170815;1356360,168910;1286510,60960;1233805,303530;1167765,52070;1092835,229870;1044575,0;983615,338455;943610,99695;864870,260350;777240,21590;741680,168910;0,170815" o:connectangles="0,0,0,0,0,0,0,0,0,0,0,0,0"/>
            </v:polyline>
          </w:pict>
        </mc:Fallback>
      </mc:AlternateContent>
    </w: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B0738AC" w14:textId="77777777" w:rsidR="0080277F" w:rsidRDefault="0080277F">
    <w:pPr>
      <w:snapToGrid w:val="0"/>
      <w:ind w:left="6000" w:right="120"/>
      <w:rPr>
        <w:rFonts w:ascii="華康超黑體" w:eastAsia="華康超黑體" w:hAnsi="華康超黑體"/>
        <w:position w:val="32"/>
        <w:sz w:val="32"/>
        <w:szCs w:val="32"/>
      </w:rPr>
    </w:pPr>
    <w:r>
      <w:rPr>
        <w:noProof/>
        <w:lang w:eastAsia="zh-TW"/>
      </w:rPr>
      <mc:AlternateContent>
        <mc:Choice Requires="wps">
          <w:drawing>
            <wp:anchor distT="0" distB="0" distL="114300" distR="114300" simplePos="0" relativeHeight="251636224" behindDoc="1" locked="0" layoutInCell="1" allowOverlap="1" wp14:anchorId="4029ECC1" wp14:editId="236C888C">
              <wp:simplePos x="0" y="0"/>
              <wp:positionH relativeFrom="column">
                <wp:posOffset>3709670</wp:posOffset>
              </wp:positionH>
              <wp:positionV relativeFrom="paragraph">
                <wp:posOffset>35560</wp:posOffset>
              </wp:positionV>
              <wp:extent cx="1714500" cy="113665"/>
              <wp:effectExtent l="0" t="3175" r="1270" b="0"/>
              <wp:wrapNone/>
              <wp:docPr id="38" name="Rectangle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ffectLst/>
                      <a:extLst>
                        <a:ext uri="{91240B29-F687-4F45-9708-019B960494DF}">
                          <a14:hiddenLine xmlns:a14="http://schemas.microsoft.com/office/drawing/2010/main" w="9525">
                            <a:solidFill>
                              <a:srgbClr val="808080"/>
                            </a:solidFill>
                            <a:round/>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1D4C94C8" id="Rectangle 9" o:spid="_x0000_s1026" style="position:absolute;margin-left:292.1pt;margin-top:2.8pt;width:135pt;height:8.95pt;z-index:-25168025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" fillcolor="silver" stroked="f" strokecolor="gray">
              <v:stroke joinstyle="round"/>
            </v:rect>
          </w:pict>
        </mc:Fallback>
      </mc:AlternateContent>
    </w:r>
    <w:r>
      <w:rPr>
        <w:noProof/>
        <w:lang w:eastAsia="zh-TW"/>
      </w:rPr>
      <mc:AlternateContent>
        <mc:Choice Requires="wps">
          <w:drawing>
            <wp:anchor distT="0" distB="0" distL="114935" distR="114935" simplePos="0" relativeHeight="251637248" behindDoc="1" locked="0" layoutInCell="1" allowOverlap="1" wp14:anchorId="15BF33EF" wp14:editId="63381FD4">
              <wp:simplePos x="0" y="0"/>
              <wp:positionH relativeFrom="column">
                <wp:posOffset>3769360</wp:posOffset>
              </wp:positionH>
              <wp:positionV relativeFrom="paragraph">
                <wp:posOffset>-50165</wp:posOffset>
              </wp:positionV>
              <wp:extent cx="1589405" cy="203835"/>
              <wp:effectExtent l="1270" t="3175" r="0" b="2540"/>
              <wp:wrapNone/>
              <wp:docPr id="37"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89405" cy="203835"/>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D06DF2B" w14:textId="77777777" w:rsidR="0080277F" w:rsidRDefault="0080277F" w:rsidP="000215EA">
                          <w:pPr>
                            <w:snapToGrid w:val="0"/>
                            <w:jc w:val="distribute"/>
                          </w:pPr>
                          <w:r>
                            <w:rPr>
                              <w:rFonts w:ascii="華康超黑體" w:eastAsia="華康超黑體" w:hAnsi="華康超黑體" w:hint="eastAsia"/>
                            </w:rPr>
                            <w:t>投資法規及程序</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0" o:spid="_x0000_s1041" type="#_x0000_t202" style="position:absolute;left:0;text-align:left;margin-left:296.8pt;margin-top:-3.95pt;width:125.15pt;height:16.05pt;z-index:-251679232;visibility:visible;mso-wrap-style:square;mso-width-percent:0;mso-height-percent:0;mso-wrap-distance-left:9.05pt;mso-wrap-distance-top:0;mso-wrap-distance-right:9.05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" stroked="f">
              <v:fill opacity="0"/>
              <v:textbox inset="0,0,0,0">
                <w:txbxContent>
                  <w:p w14:paraId="5D06DF2B" w14:textId="77777777" w:rsidR="0080277F" w:rsidRDefault="0080277F" w:rsidP="000215EA">
                    <w:pPr>
                      <w:snapToGrid w:val="0"/>
                      <w:jc w:val="distribute"/>
                    </w:pPr>
                    <w:r>
                      <w:rPr>
                        <w:rFonts w:ascii="華康超黑體" w:eastAsia="華康超黑體" w:hAnsi="華康超黑體" w:hint="eastAsia"/>
                      </w:rPr>
                      <w:t>投資法規及程序</w:t>
                    </w:r>
                  </w:p>
                </w:txbxContent>
              </v:textbox>
            </v:shape>
          </w:pict>
        </mc:Fallback>
      </mc:AlternateContent>
    </w:r>
    <w:r>
      <w:rPr>
        <w:noProof/>
        <w:lang w:eastAsia="zh-TW"/>
      </w:rPr>
      <mc:AlternateContent>
        <mc:Choice Requires="wps">
          <w:drawing>
            <wp:anchor distT="0" distB="0" distL="114300" distR="114300" simplePos="0" relativeHeight="251638272" behindDoc="1" locked="0" layoutInCell="1" allowOverlap="1" wp14:anchorId="7B29F735" wp14:editId="13FD9B60">
              <wp:simplePos x="0" y="0"/>
              <wp:positionH relativeFrom="column">
                <wp:posOffset>-1270</wp:posOffset>
              </wp:positionH>
              <wp:positionV relativeFrom="paragraph">
                <wp:posOffset>-78740</wp:posOffset>
              </wp:positionV>
              <wp:extent cx="3707130" cy="338455"/>
              <wp:effectExtent l="12065" t="31750" r="5080" b="39370"/>
              <wp:wrapNone/>
              <wp:docPr id="36" name="Freeform 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707130" cy="338455"/>
                      </a:xfrm>
                      <a:custGeom>
                        <a:avLst/>
                        <a:gdLst>
                          <a:gd name="T0" fmla="*/ 0 w 5838"/>
                          <a:gd name="T1" fmla="*/ 291 h 533"/>
                          <a:gd name="T2" fmla="*/ 3702 w 5838"/>
                          <a:gd name="T3" fmla="*/ 266 h 533"/>
                          <a:gd name="T4" fmla="*/ 3812 w 5838"/>
                          <a:gd name="T5" fmla="*/ 96 h 533"/>
                          <a:gd name="T6" fmla="*/ 3895 w 5838"/>
                          <a:gd name="T7" fmla="*/ 478 h 533"/>
                          <a:gd name="T8" fmla="*/ 3999 w 5838"/>
                          <a:gd name="T9" fmla="*/ 82 h 533"/>
                          <a:gd name="T10" fmla="*/ 4117 w 5838"/>
                          <a:gd name="T11" fmla="*/ 362 h 533"/>
                          <a:gd name="T12" fmla="*/ 4193 w 5838"/>
                          <a:gd name="T13" fmla="*/ 0 h 533"/>
                          <a:gd name="T14" fmla="*/ 4289 w 5838"/>
                          <a:gd name="T15" fmla="*/ 533 h 533"/>
                          <a:gd name="T16" fmla="*/ 4352 w 5838"/>
                          <a:gd name="T17" fmla="*/ 157 h 533"/>
                          <a:gd name="T18" fmla="*/ 4476 w 5838"/>
                          <a:gd name="T19" fmla="*/ 410 h 533"/>
                          <a:gd name="T20" fmla="*/ 4614 w 5838"/>
                          <a:gd name="T21" fmla="*/ 34 h 533"/>
                          <a:gd name="T22" fmla="*/ 4670 w 5838"/>
                          <a:gd name="T23" fmla="*/ 266 h 533"/>
                          <a:gd name="T24" fmla="*/ 5838 w 5838"/>
                          <a:gd name="T25" fmla="*/ 269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360" cap="sq">
                        <a:solidFill>
                          <a:srgbClr val="000000"/>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polyline w14:anchorId="07341BA8" id="Freeform 11" o:spid="_x0000_s1026" style="position:absolute;z-index:-25167820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" filled="f" strokeweight=".26mm">
              <v:stroke endcap="square"/>
              <v:path o:connecttype="custom" o:connectlocs="0,184785;2350770,168910;2420620,60960;2473325,303530;2539365,52070;2614295,229870;2662555,0;2723515,338455;2763520,99695;2842260,260350;2929890,21590;2965450,168910;3707130,170815" o:connectangles="0,0,0,0,0,0,0,0,0,0,0,0,0"/>
            </v:polyline>
          </w:pict>
        </mc:Fallback>
      </mc:AlternateContent>
    </w: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EFA6888" w14:textId="77777777" w:rsidR="0080277F" w:rsidRDefault="0080277F"/>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2D4E75A" w14:textId="77777777" w:rsidR="0080277F" w:rsidRDefault="0080277F">
    <w:pPr>
      <w:pStyle w:val="af"/>
      <w:ind w:right="7802"/>
      <w:jc w:val="center"/>
      <w:rPr>
        <w:rFonts w:ascii="Arial Black" w:hAnsi="Arial Black" w:cs="Arial Black"/>
        <w:color w:val="FFFFFF"/>
        <w:sz w:val="22"/>
        <w:szCs w:val="22"/>
      </w:rPr>
    </w:pPr>
    <w:r>
      <w:rPr>
        <w:noProof/>
        <w:lang w:eastAsia="zh-TW"/>
      </w:rPr>
      <mc:AlternateContent>
        <mc:Choice Requires="wps">
          <w:drawing>
            <wp:anchor distT="0" distB="0" distL="114300" distR="114300" simplePos="0" relativeHeight="251668992" behindDoc="1" locked="0" layoutInCell="1" allowOverlap="1" wp14:anchorId="033E73BE" wp14:editId="0DEAE68A">
              <wp:simplePos x="0" y="0"/>
              <wp:positionH relativeFrom="column">
                <wp:posOffset>-22860</wp:posOffset>
              </wp:positionH>
              <wp:positionV relativeFrom="paragraph">
                <wp:posOffset>35560</wp:posOffset>
              </wp:positionV>
              <wp:extent cx="1714500" cy="113665"/>
              <wp:effectExtent l="0" t="3175" r="0" b="0"/>
              <wp:wrapNone/>
              <wp:docPr id="35" name="Rectangle 4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ffectLst/>
                      <a:extLst>
                        <a:ext uri="{91240B29-F687-4F45-9708-019B960494DF}">
                          <a14:hiddenLine xmlns:a14="http://schemas.microsoft.com/office/drawing/2010/main" w="9525">
                            <a:solidFill>
                              <a:srgbClr val="808080"/>
                            </a:solidFill>
                            <a:round/>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5C259E9D" id="Rectangle 41" o:spid="_x0000_s1026" style="position:absolute;margin-left:-1.8pt;margin-top:2.8pt;width:135pt;height:8.95pt;z-index:-25164748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" fillcolor="silver" stroked="f" strokecolor="gray">
              <v:stroke joinstyle="round"/>
            </v:rect>
          </w:pict>
        </mc:Fallback>
      </mc:AlternateContent>
    </w:r>
    <w:r>
      <w:rPr>
        <w:noProof/>
        <w:lang w:eastAsia="zh-TW"/>
      </w:rPr>
      <mc:AlternateContent>
        <mc:Choice Requires="wps">
          <w:drawing>
            <wp:anchor distT="0" distB="0" distL="114935" distR="114935" simplePos="0" relativeHeight="251670016" behindDoc="1" locked="0" layoutInCell="1" allowOverlap="1" wp14:anchorId="079AFD8D" wp14:editId="5FFDC44A">
              <wp:simplePos x="0" y="0"/>
              <wp:positionH relativeFrom="column">
                <wp:posOffset>72390</wp:posOffset>
              </wp:positionH>
              <wp:positionV relativeFrom="paragraph">
                <wp:posOffset>-95885</wp:posOffset>
              </wp:positionV>
              <wp:extent cx="1535430" cy="271780"/>
              <wp:effectExtent l="0" t="5080" r="7620" b="8890"/>
              <wp:wrapNone/>
              <wp:docPr id="34" name="Text Box 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5430" cy="27178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DC085BA" w14:textId="77777777" w:rsidR="0080277F" w:rsidRDefault="0080277F">
                          <w:pPr>
                            <w:snapToGrid w:val="0"/>
                            <w:jc w:val="center"/>
                          </w:pPr>
                          <w:r>
                            <w:rPr>
                              <w:rFonts w:ascii="華康超黑體" w:eastAsia="華康超黑體" w:hAnsi="華康超黑體" w:hint="eastAsia"/>
                              <w:sz w:val="32"/>
                              <w:szCs w:val="32"/>
                            </w:rPr>
                            <w:t>愛爾蘭</w:t>
                          </w:r>
                          <w:r>
                            <w:rPr>
                              <w:rFonts w:ascii="華康超黑體" w:eastAsia="華康超黑體" w:hAnsi="華康超黑體" w:hint="eastAsia"/>
                            </w:rPr>
                            <w:t>投資環境簡介</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42" o:spid="_x0000_s1042" type="#_x0000_t202" style="position:absolute;left:0;text-align:left;margin-left:5.7pt;margin-top:-7.55pt;width:120.9pt;height:21.4pt;z-index:-251646464;visibility:visible;mso-wrap-style:square;mso-width-percent:0;mso-height-percent:0;mso-wrap-distance-left:9.05pt;mso-wrap-distance-top:0;mso-wrap-distance-right:9.05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" stroked="f">
              <v:fill opacity="0"/>
              <v:textbox inset="0,0,0,0">
                <w:txbxContent>
                  <w:p w14:paraId="4DC085BA" w14:textId="77777777" w:rsidR="0080277F" w:rsidRDefault="0080277F">
                    <w:pPr>
                      <w:snapToGrid w:val="0"/>
                      <w:jc w:val="center"/>
                    </w:pPr>
                    <w:r>
                      <w:rPr>
                        <w:rFonts w:ascii="華康超黑體" w:eastAsia="華康超黑體" w:hAnsi="華康超黑體" w:hint="eastAsia"/>
                        <w:sz w:val="32"/>
                        <w:szCs w:val="32"/>
                      </w:rPr>
                      <w:t>愛爾蘭</w:t>
                    </w:r>
                    <w:r>
                      <w:rPr>
                        <w:rFonts w:ascii="華康超黑體" w:eastAsia="華康超黑體" w:hAnsi="華康超黑體" w:hint="eastAsia"/>
                      </w:rPr>
                      <w:t>投資環境簡介</w:t>
                    </w:r>
                  </w:p>
                </w:txbxContent>
              </v:textbox>
            </v:shape>
          </w:pict>
        </mc:Fallback>
      </mc:AlternateContent>
    </w:r>
    <w:r>
      <w:rPr>
        <w:noProof/>
        <w:lang w:eastAsia="zh-TW"/>
      </w:rPr>
      <mc:AlternateContent>
        <mc:Choice Requires="wps">
          <w:drawing>
            <wp:anchor distT="0" distB="0" distL="114300" distR="114300" simplePos="0" relativeHeight="251671040" behindDoc="1" locked="0" layoutInCell="1" allowOverlap="1" wp14:anchorId="25604252" wp14:editId="78DD0BCB">
              <wp:simplePos x="0" y="0"/>
              <wp:positionH relativeFrom="column">
                <wp:posOffset>1693545</wp:posOffset>
              </wp:positionH>
              <wp:positionV relativeFrom="paragraph">
                <wp:posOffset>-78740</wp:posOffset>
              </wp:positionV>
              <wp:extent cx="3718560" cy="338455"/>
              <wp:effectExtent l="11430" t="31750" r="13335" b="39370"/>
              <wp:wrapNone/>
              <wp:docPr id="33" name="Freeform 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718560" cy="338455"/>
                      </a:xfrm>
                      <a:custGeom>
                        <a:avLst/>
                        <a:gdLst>
                          <a:gd name="T0" fmla="*/ 5856 w 5856"/>
                          <a:gd name="T1" fmla="*/ 269 h 533"/>
                          <a:gd name="T2" fmla="*/ 2136 w 5856"/>
                          <a:gd name="T3" fmla="*/ 266 h 533"/>
                          <a:gd name="T4" fmla="*/ 2026 w 5856"/>
                          <a:gd name="T5" fmla="*/ 96 h 533"/>
                          <a:gd name="T6" fmla="*/ 1943 w 5856"/>
                          <a:gd name="T7" fmla="*/ 478 h 533"/>
                          <a:gd name="T8" fmla="*/ 1839 w 5856"/>
                          <a:gd name="T9" fmla="*/ 82 h 533"/>
                          <a:gd name="T10" fmla="*/ 1721 w 5856"/>
                          <a:gd name="T11" fmla="*/ 362 h 533"/>
                          <a:gd name="T12" fmla="*/ 1645 w 5856"/>
                          <a:gd name="T13" fmla="*/ 0 h 533"/>
                          <a:gd name="T14" fmla="*/ 1549 w 5856"/>
                          <a:gd name="T15" fmla="*/ 533 h 533"/>
                          <a:gd name="T16" fmla="*/ 1486 w 5856"/>
                          <a:gd name="T17" fmla="*/ 157 h 533"/>
                          <a:gd name="T18" fmla="*/ 1362 w 5856"/>
                          <a:gd name="T19" fmla="*/ 410 h 533"/>
                          <a:gd name="T20" fmla="*/ 1224 w 5856"/>
                          <a:gd name="T21" fmla="*/ 34 h 533"/>
                          <a:gd name="T22" fmla="*/ 1168 w 5856"/>
                          <a:gd name="T23" fmla="*/ 266 h 533"/>
                          <a:gd name="T24" fmla="*/ 0 w 5856"/>
                          <a:gd name="T25" fmla="*/ 269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856" h="533">
                            <a:moveTo>
                              <a:pt x="5856" y="269"/>
                            </a:moveTo>
                            <a:lnTo>
                              <a:pt x="2136" y="266"/>
                            </a:lnTo>
                            <a:lnTo>
                              <a:pt x="2026" y="96"/>
                            </a:lnTo>
                            <a:lnTo>
                              <a:pt x="1943" y="478"/>
                            </a:lnTo>
                            <a:lnTo>
                              <a:pt x="1839" y="82"/>
                            </a:lnTo>
                            <a:lnTo>
                              <a:pt x="1721" y="362"/>
                            </a:lnTo>
                            <a:lnTo>
                              <a:pt x="1645" y="0"/>
                            </a:lnTo>
                            <a:lnTo>
                              <a:pt x="1549" y="533"/>
                            </a:lnTo>
                            <a:lnTo>
                              <a:pt x="1486" y="157"/>
                            </a:lnTo>
                            <a:lnTo>
                              <a:pt x="1362" y="410"/>
                            </a:lnTo>
                            <a:lnTo>
                              <a:pt x="1224" y="34"/>
                            </a:lnTo>
                            <a:lnTo>
                              <a:pt x="1168" y="266"/>
                            </a:lnTo>
                            <a:lnTo>
                              <a:pt x="0" y="269"/>
                            </a:lnTo>
                          </a:path>
                        </a:pathLst>
                      </a:custGeom>
                      <a:noFill/>
                      <a:ln w="9360" cap="sq">
                        <a:solidFill>
                          <a:srgbClr val="000000"/>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polyline w14:anchorId="141113B9" id="Freeform 43" o:spid="_x0000_s1026" style="position:absolute;z-index:-25164544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points="426.15pt,7.25pt,240.15pt,7.1pt,234.65pt,-1.4pt,230.5pt,17.7pt,225.3pt,-2.1pt,219.4pt,11.9pt,215.6pt,-6.2pt,210.8pt,20.45pt,207.65pt,1.65pt,201.45pt,14.3pt,194.55pt,-4.5pt,191.75pt,7.1pt,133.35pt,7.25pt" coordsize="5856,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" filled="f" strokeweight=".26mm">
              <v:stroke endcap="square"/>
              <v:path o:connecttype="custom" o:connectlocs="3718560,170815;1356360,168910;1286510,60960;1233805,303530;1167765,52070;1092835,229870;1044575,0;983615,338455;943610,99695;864870,260350;777240,21590;741680,168910;0,170815" o:connectangles="0,0,0,0,0,0,0,0,0,0,0,0,0"/>
            </v:polyline>
          </w:pict>
        </mc:Fallback>
      </mc:AlternateContent>
    </w: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BB26762" w14:textId="77777777" w:rsidR="0080277F" w:rsidRDefault="0080277F">
    <w:pPr>
      <w:snapToGrid w:val="0"/>
      <w:ind w:left="6000" w:right="120"/>
      <w:rPr>
        <w:rFonts w:ascii="華康超黑體" w:eastAsia="華康超黑體" w:hAnsi="華康超黑體"/>
        <w:position w:val="32"/>
        <w:sz w:val="32"/>
        <w:szCs w:val="32"/>
      </w:rPr>
    </w:pPr>
    <w:r>
      <w:rPr>
        <w:noProof/>
        <w:lang w:eastAsia="zh-TW"/>
      </w:rPr>
      <mc:AlternateContent>
        <mc:Choice Requires="wps">
          <w:drawing>
            <wp:anchor distT="0" distB="0" distL="114300" distR="114300" simplePos="0" relativeHeight="251642368" behindDoc="1" locked="0" layoutInCell="1" allowOverlap="1" wp14:anchorId="531A59F0" wp14:editId="34F93B4F">
              <wp:simplePos x="0" y="0"/>
              <wp:positionH relativeFrom="column">
                <wp:posOffset>3709670</wp:posOffset>
              </wp:positionH>
              <wp:positionV relativeFrom="paragraph">
                <wp:posOffset>35560</wp:posOffset>
              </wp:positionV>
              <wp:extent cx="1714500" cy="113665"/>
              <wp:effectExtent l="0" t="3175" r="1270" b="0"/>
              <wp:wrapNone/>
              <wp:docPr id="32" name="Rectangle 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ffectLst/>
                      <a:extLst>
                        <a:ext uri="{91240B29-F687-4F45-9708-019B960494DF}">
                          <a14:hiddenLine xmlns:a14="http://schemas.microsoft.com/office/drawing/2010/main" w="9525">
                            <a:solidFill>
                              <a:srgbClr val="808080"/>
                            </a:solidFill>
                            <a:round/>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2DAE7E3A" id="Rectangle 15" o:spid="_x0000_s1026" style="position:absolute;margin-left:292.1pt;margin-top:2.8pt;width:135pt;height:8.95pt;z-index:-25167411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" fillcolor="silver" stroked="f" strokecolor="gray">
              <v:stroke joinstyle="round"/>
            </v:rect>
          </w:pict>
        </mc:Fallback>
      </mc:AlternateContent>
    </w:r>
    <w:r>
      <w:rPr>
        <w:noProof/>
        <w:lang w:eastAsia="zh-TW"/>
      </w:rPr>
      <mc:AlternateContent>
        <mc:Choice Requires="wps">
          <w:drawing>
            <wp:anchor distT="0" distB="0" distL="114935" distR="114935" simplePos="0" relativeHeight="251643392" behindDoc="1" locked="0" layoutInCell="1" allowOverlap="1" wp14:anchorId="5865077C" wp14:editId="36DD0C52">
              <wp:simplePos x="0" y="0"/>
              <wp:positionH relativeFrom="column">
                <wp:posOffset>3769360</wp:posOffset>
              </wp:positionH>
              <wp:positionV relativeFrom="paragraph">
                <wp:posOffset>-50165</wp:posOffset>
              </wp:positionV>
              <wp:extent cx="1589405" cy="203835"/>
              <wp:effectExtent l="1270" t="3175" r="0" b="2540"/>
              <wp:wrapNone/>
              <wp:docPr id="31"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89405" cy="203835"/>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DD9AE43" w14:textId="77777777" w:rsidR="0080277F" w:rsidRDefault="0080277F" w:rsidP="000215EA">
                          <w:pPr>
                            <w:snapToGrid w:val="0"/>
                            <w:jc w:val="distribute"/>
                          </w:pPr>
                          <w:r>
                            <w:rPr>
                              <w:rFonts w:ascii="華康超黑體" w:eastAsia="華康超黑體" w:hAnsi="華康超黑體" w:hint="eastAsia"/>
                            </w:rPr>
                            <w:t>租稅及金融制度</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6" o:spid="_x0000_s1043" type="#_x0000_t202" style="position:absolute;left:0;text-align:left;margin-left:296.8pt;margin-top:-3.95pt;width:125.15pt;height:16.05pt;z-index:-251673088;visibility:visible;mso-wrap-style:square;mso-width-percent:0;mso-height-percent:0;mso-wrap-distance-left:9.05pt;mso-wrap-distance-top:0;mso-wrap-distance-right:9.05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" stroked="f">
              <v:fill opacity="0"/>
              <v:textbox inset="0,0,0,0">
                <w:txbxContent>
                  <w:p w14:paraId="6DD9AE43" w14:textId="77777777" w:rsidR="0080277F" w:rsidRDefault="0080277F" w:rsidP="000215EA">
                    <w:pPr>
                      <w:snapToGrid w:val="0"/>
                      <w:jc w:val="distribute"/>
                    </w:pPr>
                    <w:r>
                      <w:rPr>
                        <w:rFonts w:ascii="華康超黑體" w:eastAsia="華康超黑體" w:hAnsi="華康超黑體" w:hint="eastAsia"/>
                      </w:rPr>
                      <w:t>租稅及金融制度</w:t>
                    </w:r>
                  </w:p>
                </w:txbxContent>
              </v:textbox>
            </v:shape>
          </w:pict>
        </mc:Fallback>
      </mc:AlternateContent>
    </w:r>
    <w:r>
      <w:rPr>
        <w:noProof/>
        <w:lang w:eastAsia="zh-TW"/>
      </w:rPr>
      <mc:AlternateContent>
        <mc:Choice Requires="wps">
          <w:drawing>
            <wp:anchor distT="0" distB="0" distL="114300" distR="114300" simplePos="0" relativeHeight="251644416" behindDoc="1" locked="0" layoutInCell="1" allowOverlap="1" wp14:anchorId="592E6B52" wp14:editId="64D81835">
              <wp:simplePos x="0" y="0"/>
              <wp:positionH relativeFrom="column">
                <wp:posOffset>-1270</wp:posOffset>
              </wp:positionH>
              <wp:positionV relativeFrom="paragraph">
                <wp:posOffset>-78740</wp:posOffset>
              </wp:positionV>
              <wp:extent cx="3707130" cy="338455"/>
              <wp:effectExtent l="12065" t="31750" r="5080" b="39370"/>
              <wp:wrapNone/>
              <wp:docPr id="30" name="Freeform 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707130" cy="338455"/>
                      </a:xfrm>
                      <a:custGeom>
                        <a:avLst/>
                        <a:gdLst>
                          <a:gd name="T0" fmla="*/ 0 w 5838"/>
                          <a:gd name="T1" fmla="*/ 291 h 533"/>
                          <a:gd name="T2" fmla="*/ 3702 w 5838"/>
                          <a:gd name="T3" fmla="*/ 266 h 533"/>
                          <a:gd name="T4" fmla="*/ 3812 w 5838"/>
                          <a:gd name="T5" fmla="*/ 96 h 533"/>
                          <a:gd name="T6" fmla="*/ 3895 w 5838"/>
                          <a:gd name="T7" fmla="*/ 478 h 533"/>
                          <a:gd name="T8" fmla="*/ 3999 w 5838"/>
                          <a:gd name="T9" fmla="*/ 82 h 533"/>
                          <a:gd name="T10" fmla="*/ 4117 w 5838"/>
                          <a:gd name="T11" fmla="*/ 362 h 533"/>
                          <a:gd name="T12" fmla="*/ 4193 w 5838"/>
                          <a:gd name="T13" fmla="*/ 0 h 533"/>
                          <a:gd name="T14" fmla="*/ 4289 w 5838"/>
                          <a:gd name="T15" fmla="*/ 533 h 533"/>
                          <a:gd name="T16" fmla="*/ 4352 w 5838"/>
                          <a:gd name="T17" fmla="*/ 157 h 533"/>
                          <a:gd name="T18" fmla="*/ 4476 w 5838"/>
                          <a:gd name="T19" fmla="*/ 410 h 533"/>
                          <a:gd name="T20" fmla="*/ 4614 w 5838"/>
                          <a:gd name="T21" fmla="*/ 34 h 533"/>
                          <a:gd name="T22" fmla="*/ 4670 w 5838"/>
                          <a:gd name="T23" fmla="*/ 266 h 533"/>
                          <a:gd name="T24" fmla="*/ 5838 w 5838"/>
                          <a:gd name="T25" fmla="*/ 269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360" cap="sq">
                        <a:solidFill>
                          <a:srgbClr val="000000"/>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polyline w14:anchorId="10521B00" id="Freeform 17" o:spid="_x0000_s1026" style="position:absolute;z-index:-25167206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" filled="f" strokeweight=".26mm">
              <v:stroke endcap="square"/>
              <v:path o:connecttype="custom" o:connectlocs="0,184785;2350770,168910;2420620,60960;2473325,303530;2539365,52070;2614295,229870;2662555,0;2723515,338455;2763520,99695;2842260,260350;2929890,21590;2965450,168910;3707130,170815" o:connectangles="0,0,0,0,0,0,0,0,0,0,0,0,0"/>
            </v:polyline>
          </w:pict>
        </mc:Fallback>
      </mc:AlternateContent>
    </w:r>
  </w:p>
</w:hdr>
</file>

<file path=word/header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27B9AA0" w14:textId="77777777" w:rsidR="0080277F" w:rsidRDefault="0080277F"/>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CD2694E" w14:textId="77777777" w:rsidR="0080277F" w:rsidRDefault="0080277F">
    <w:pPr>
      <w:pStyle w:val="af"/>
    </w:pPr>
  </w:p>
</w:hdr>
</file>

<file path=word/header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1315712" w14:textId="77777777" w:rsidR="0080277F" w:rsidRDefault="0080277F">
    <w:pPr>
      <w:pStyle w:val="af"/>
      <w:ind w:right="7802"/>
      <w:jc w:val="center"/>
      <w:rPr>
        <w:rFonts w:ascii="Arial Black" w:hAnsi="Arial Black" w:cs="Arial Black"/>
        <w:color w:val="FFFFFF"/>
        <w:sz w:val="22"/>
        <w:szCs w:val="22"/>
      </w:rPr>
    </w:pPr>
    <w:r>
      <w:rPr>
        <w:noProof/>
        <w:lang w:eastAsia="zh-TW"/>
      </w:rPr>
      <mc:AlternateContent>
        <mc:Choice Requires="wps">
          <w:drawing>
            <wp:anchor distT="0" distB="0" distL="114300" distR="114300" simplePos="0" relativeHeight="251672064" behindDoc="1" locked="0" layoutInCell="1" allowOverlap="1" wp14:anchorId="512586EA" wp14:editId="27B59ACC">
              <wp:simplePos x="0" y="0"/>
              <wp:positionH relativeFrom="column">
                <wp:posOffset>-22860</wp:posOffset>
              </wp:positionH>
              <wp:positionV relativeFrom="paragraph">
                <wp:posOffset>35560</wp:posOffset>
              </wp:positionV>
              <wp:extent cx="1714500" cy="113665"/>
              <wp:effectExtent l="0" t="3175" r="0" b="0"/>
              <wp:wrapNone/>
              <wp:docPr id="29" name="Rectangle 4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ffectLst/>
                      <a:extLst>
                        <a:ext uri="{91240B29-F687-4F45-9708-019B960494DF}">
                          <a14:hiddenLine xmlns:a14="http://schemas.microsoft.com/office/drawing/2010/main" w="9525">
                            <a:solidFill>
                              <a:srgbClr val="808080"/>
                            </a:solidFill>
                            <a:round/>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6EEA3AB6" id="Rectangle 44" o:spid="_x0000_s1026" style="position:absolute;margin-left:-1.8pt;margin-top:2.8pt;width:135pt;height:8.95pt;z-index:-25164441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" fillcolor="silver" stroked="f" strokecolor="gray">
              <v:stroke joinstyle="round"/>
            </v:rect>
          </w:pict>
        </mc:Fallback>
      </mc:AlternateContent>
    </w:r>
    <w:r>
      <w:rPr>
        <w:noProof/>
        <w:lang w:eastAsia="zh-TW"/>
      </w:rPr>
      <mc:AlternateContent>
        <mc:Choice Requires="wps">
          <w:drawing>
            <wp:anchor distT="0" distB="0" distL="114935" distR="114935" simplePos="0" relativeHeight="251673088" behindDoc="1" locked="0" layoutInCell="1" allowOverlap="1" wp14:anchorId="7D004B23" wp14:editId="0F4F856A">
              <wp:simplePos x="0" y="0"/>
              <wp:positionH relativeFrom="column">
                <wp:posOffset>72390</wp:posOffset>
              </wp:positionH>
              <wp:positionV relativeFrom="paragraph">
                <wp:posOffset>-95885</wp:posOffset>
              </wp:positionV>
              <wp:extent cx="1535430" cy="271780"/>
              <wp:effectExtent l="0" t="5080" r="7620" b="8890"/>
              <wp:wrapNone/>
              <wp:docPr id="28" name="Text Box 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5430" cy="27178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3A6F9E7" w14:textId="77777777" w:rsidR="0080277F" w:rsidRDefault="0080277F">
                          <w:pPr>
                            <w:snapToGrid w:val="0"/>
                            <w:jc w:val="center"/>
                          </w:pPr>
                          <w:r>
                            <w:rPr>
                              <w:rFonts w:ascii="華康超黑體" w:eastAsia="華康超黑體" w:hAnsi="華康超黑體" w:hint="eastAsia"/>
                              <w:sz w:val="32"/>
                              <w:szCs w:val="32"/>
                            </w:rPr>
                            <w:t>愛爾蘭</w:t>
                          </w:r>
                          <w:r>
                            <w:rPr>
                              <w:rFonts w:ascii="華康超黑體" w:eastAsia="華康超黑體" w:hAnsi="華康超黑體" w:hint="eastAsia"/>
                            </w:rPr>
                            <w:t>投資環境簡介</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45" o:spid="_x0000_s1044" type="#_x0000_t202" style="position:absolute;left:0;text-align:left;margin-left:5.7pt;margin-top:-7.55pt;width:120.9pt;height:21.4pt;z-index:-251643392;visibility:visible;mso-wrap-style:square;mso-width-percent:0;mso-height-percent:0;mso-wrap-distance-left:9.05pt;mso-wrap-distance-top:0;mso-wrap-distance-right:9.05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" stroked="f">
              <v:fill opacity="0"/>
              <v:textbox inset="0,0,0,0">
                <w:txbxContent>
                  <w:p w14:paraId="23A6F9E7" w14:textId="77777777" w:rsidR="0080277F" w:rsidRDefault="0080277F">
                    <w:pPr>
                      <w:snapToGrid w:val="0"/>
                      <w:jc w:val="center"/>
                    </w:pPr>
                    <w:r>
                      <w:rPr>
                        <w:rFonts w:ascii="華康超黑體" w:eastAsia="華康超黑體" w:hAnsi="華康超黑體" w:hint="eastAsia"/>
                        <w:sz w:val="32"/>
                        <w:szCs w:val="32"/>
                      </w:rPr>
                      <w:t>愛爾蘭</w:t>
                    </w:r>
                    <w:r>
                      <w:rPr>
                        <w:rFonts w:ascii="華康超黑體" w:eastAsia="華康超黑體" w:hAnsi="華康超黑體" w:hint="eastAsia"/>
                      </w:rPr>
                      <w:t>投資環境簡介</w:t>
                    </w:r>
                  </w:p>
                </w:txbxContent>
              </v:textbox>
            </v:shape>
          </w:pict>
        </mc:Fallback>
      </mc:AlternateContent>
    </w:r>
    <w:r>
      <w:rPr>
        <w:noProof/>
        <w:lang w:eastAsia="zh-TW"/>
      </w:rPr>
      <mc:AlternateContent>
        <mc:Choice Requires="wps">
          <w:drawing>
            <wp:anchor distT="0" distB="0" distL="114300" distR="114300" simplePos="0" relativeHeight="251674112" behindDoc="1" locked="0" layoutInCell="1" allowOverlap="1" wp14:anchorId="78BDE52F" wp14:editId="280E2653">
              <wp:simplePos x="0" y="0"/>
              <wp:positionH relativeFrom="column">
                <wp:posOffset>1693545</wp:posOffset>
              </wp:positionH>
              <wp:positionV relativeFrom="paragraph">
                <wp:posOffset>-78740</wp:posOffset>
              </wp:positionV>
              <wp:extent cx="3718560" cy="338455"/>
              <wp:effectExtent l="11430" t="31750" r="13335" b="39370"/>
              <wp:wrapNone/>
              <wp:docPr id="27" name="Freeform 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718560" cy="338455"/>
                      </a:xfrm>
                      <a:custGeom>
                        <a:avLst/>
                        <a:gdLst>
                          <a:gd name="T0" fmla="*/ 5856 w 5856"/>
                          <a:gd name="T1" fmla="*/ 269 h 533"/>
                          <a:gd name="T2" fmla="*/ 2136 w 5856"/>
                          <a:gd name="T3" fmla="*/ 266 h 533"/>
                          <a:gd name="T4" fmla="*/ 2026 w 5856"/>
                          <a:gd name="T5" fmla="*/ 96 h 533"/>
                          <a:gd name="T6" fmla="*/ 1943 w 5856"/>
                          <a:gd name="T7" fmla="*/ 478 h 533"/>
                          <a:gd name="T8" fmla="*/ 1839 w 5856"/>
                          <a:gd name="T9" fmla="*/ 82 h 533"/>
                          <a:gd name="T10" fmla="*/ 1721 w 5856"/>
                          <a:gd name="T11" fmla="*/ 362 h 533"/>
                          <a:gd name="T12" fmla="*/ 1645 w 5856"/>
                          <a:gd name="T13" fmla="*/ 0 h 533"/>
                          <a:gd name="T14" fmla="*/ 1549 w 5856"/>
                          <a:gd name="T15" fmla="*/ 533 h 533"/>
                          <a:gd name="T16" fmla="*/ 1486 w 5856"/>
                          <a:gd name="T17" fmla="*/ 157 h 533"/>
                          <a:gd name="T18" fmla="*/ 1362 w 5856"/>
                          <a:gd name="T19" fmla="*/ 410 h 533"/>
                          <a:gd name="T20" fmla="*/ 1224 w 5856"/>
                          <a:gd name="T21" fmla="*/ 34 h 533"/>
                          <a:gd name="T22" fmla="*/ 1168 w 5856"/>
                          <a:gd name="T23" fmla="*/ 266 h 533"/>
                          <a:gd name="T24" fmla="*/ 0 w 5856"/>
                          <a:gd name="T25" fmla="*/ 269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856" h="533">
                            <a:moveTo>
                              <a:pt x="5856" y="269"/>
                            </a:moveTo>
                            <a:lnTo>
                              <a:pt x="2136" y="266"/>
                            </a:lnTo>
                            <a:lnTo>
                              <a:pt x="2026" y="96"/>
                            </a:lnTo>
                            <a:lnTo>
                              <a:pt x="1943" y="478"/>
                            </a:lnTo>
                            <a:lnTo>
                              <a:pt x="1839" y="82"/>
                            </a:lnTo>
                            <a:lnTo>
                              <a:pt x="1721" y="362"/>
                            </a:lnTo>
                            <a:lnTo>
                              <a:pt x="1645" y="0"/>
                            </a:lnTo>
                            <a:lnTo>
                              <a:pt x="1549" y="533"/>
                            </a:lnTo>
                            <a:lnTo>
                              <a:pt x="1486" y="157"/>
                            </a:lnTo>
                            <a:lnTo>
                              <a:pt x="1362" y="410"/>
                            </a:lnTo>
                            <a:lnTo>
                              <a:pt x="1224" y="34"/>
                            </a:lnTo>
                            <a:lnTo>
                              <a:pt x="1168" y="266"/>
                            </a:lnTo>
                            <a:lnTo>
                              <a:pt x="0" y="269"/>
                            </a:lnTo>
                          </a:path>
                        </a:pathLst>
                      </a:custGeom>
                      <a:noFill/>
                      <a:ln w="9360" cap="sq">
                        <a:solidFill>
                          <a:srgbClr val="000000"/>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polyline w14:anchorId="46C2D7C0" id="Freeform 46" o:spid="_x0000_s1026" style="position:absolute;z-index:-25164236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points="426.15pt,7.25pt,240.15pt,7.1pt,234.65pt,-1.4pt,230.5pt,17.7pt,225.3pt,-2.1pt,219.4pt,11.9pt,215.6pt,-6.2pt,210.8pt,20.45pt,207.65pt,1.65pt,201.45pt,14.3pt,194.55pt,-4.5pt,191.75pt,7.1pt,133.35pt,7.25pt" coordsize="5856,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" filled="f" strokeweight=".26mm">
              <v:stroke endcap="square"/>
              <v:path o:connecttype="custom" o:connectlocs="3718560,170815;1356360,168910;1286510,60960;1233805,303530;1167765,52070;1092835,229870;1044575,0;983615,338455;943610,99695;864870,260350;777240,21590;741680,168910;0,170815" o:connectangles="0,0,0,0,0,0,0,0,0,0,0,0,0"/>
            </v:polyline>
          </w:pict>
        </mc:Fallback>
      </mc:AlternateContent>
    </w:r>
  </w:p>
</w:hdr>
</file>

<file path=word/header2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C43A4D5" w14:textId="77777777" w:rsidR="0080277F" w:rsidRDefault="0080277F">
    <w:pPr>
      <w:snapToGrid w:val="0"/>
      <w:ind w:left="6000" w:right="120"/>
      <w:rPr>
        <w:rFonts w:ascii="華康超黑體" w:eastAsia="華康超黑體" w:hAnsi="華康超黑體"/>
        <w:position w:val="32"/>
        <w:sz w:val="32"/>
        <w:szCs w:val="32"/>
      </w:rPr>
    </w:pPr>
    <w:r>
      <w:rPr>
        <w:noProof/>
        <w:lang w:eastAsia="zh-TW"/>
      </w:rPr>
      <mc:AlternateContent>
        <mc:Choice Requires="wps">
          <w:drawing>
            <wp:anchor distT="0" distB="0" distL="114300" distR="114300" simplePos="0" relativeHeight="251645440" behindDoc="1" locked="0" layoutInCell="1" allowOverlap="1" wp14:anchorId="41E10782" wp14:editId="70E9D965">
              <wp:simplePos x="0" y="0"/>
              <wp:positionH relativeFrom="column">
                <wp:posOffset>3709670</wp:posOffset>
              </wp:positionH>
              <wp:positionV relativeFrom="paragraph">
                <wp:posOffset>35560</wp:posOffset>
              </wp:positionV>
              <wp:extent cx="1714500" cy="113665"/>
              <wp:effectExtent l="0" t="3175" r="1270" b="0"/>
              <wp:wrapNone/>
              <wp:docPr id="26" name="Rectangle 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ffectLst/>
                      <a:extLst>
                        <a:ext uri="{91240B29-F687-4F45-9708-019B960494DF}">
                          <a14:hiddenLine xmlns:a14="http://schemas.microsoft.com/office/drawing/2010/main" w="9525">
                            <a:solidFill>
                              <a:srgbClr val="808080"/>
                            </a:solidFill>
                            <a:round/>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6A456DDE" id="Rectangle 18" o:spid="_x0000_s1026" style="position:absolute;margin-left:292.1pt;margin-top:2.8pt;width:135pt;height:8.95pt;z-index:-25167104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" fillcolor="silver" stroked="f" strokecolor="gray">
              <v:stroke joinstyle="round"/>
            </v:rect>
          </w:pict>
        </mc:Fallback>
      </mc:AlternateContent>
    </w:r>
    <w:r>
      <w:rPr>
        <w:noProof/>
        <w:lang w:eastAsia="zh-TW"/>
      </w:rPr>
      <mc:AlternateContent>
        <mc:Choice Requires="wps">
          <w:drawing>
            <wp:anchor distT="0" distB="0" distL="114300" distR="114300" simplePos="0" relativeHeight="251646464" behindDoc="1" locked="0" layoutInCell="1" allowOverlap="1" wp14:anchorId="5645E95B" wp14:editId="53163707">
              <wp:simplePos x="0" y="0"/>
              <wp:positionH relativeFrom="column">
                <wp:posOffset>-1270</wp:posOffset>
              </wp:positionH>
              <wp:positionV relativeFrom="paragraph">
                <wp:posOffset>-78740</wp:posOffset>
              </wp:positionV>
              <wp:extent cx="3707130" cy="338455"/>
              <wp:effectExtent l="12065" t="31750" r="5080" b="39370"/>
              <wp:wrapNone/>
              <wp:docPr id="25" name="Freeform 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707130" cy="338455"/>
                      </a:xfrm>
                      <a:custGeom>
                        <a:avLst/>
                        <a:gdLst>
                          <a:gd name="T0" fmla="*/ 0 w 5838"/>
                          <a:gd name="T1" fmla="*/ 291 h 533"/>
                          <a:gd name="T2" fmla="*/ 3702 w 5838"/>
                          <a:gd name="T3" fmla="*/ 266 h 533"/>
                          <a:gd name="T4" fmla="*/ 3812 w 5838"/>
                          <a:gd name="T5" fmla="*/ 96 h 533"/>
                          <a:gd name="T6" fmla="*/ 3895 w 5838"/>
                          <a:gd name="T7" fmla="*/ 478 h 533"/>
                          <a:gd name="T8" fmla="*/ 3999 w 5838"/>
                          <a:gd name="T9" fmla="*/ 82 h 533"/>
                          <a:gd name="T10" fmla="*/ 4117 w 5838"/>
                          <a:gd name="T11" fmla="*/ 362 h 533"/>
                          <a:gd name="T12" fmla="*/ 4193 w 5838"/>
                          <a:gd name="T13" fmla="*/ 0 h 533"/>
                          <a:gd name="T14" fmla="*/ 4289 w 5838"/>
                          <a:gd name="T15" fmla="*/ 533 h 533"/>
                          <a:gd name="T16" fmla="*/ 4352 w 5838"/>
                          <a:gd name="T17" fmla="*/ 157 h 533"/>
                          <a:gd name="T18" fmla="*/ 4476 w 5838"/>
                          <a:gd name="T19" fmla="*/ 410 h 533"/>
                          <a:gd name="T20" fmla="*/ 4614 w 5838"/>
                          <a:gd name="T21" fmla="*/ 34 h 533"/>
                          <a:gd name="T22" fmla="*/ 4670 w 5838"/>
                          <a:gd name="T23" fmla="*/ 266 h 533"/>
                          <a:gd name="T24" fmla="*/ 5838 w 5838"/>
                          <a:gd name="T25" fmla="*/ 269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360" cap="sq">
                        <a:solidFill>
                          <a:srgbClr val="000000"/>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polyline w14:anchorId="1040CAFF" id="Freeform 19" o:spid="_x0000_s1026" style="position:absolute;z-index:-25167001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" filled="f" strokeweight=".26mm">
              <v:stroke endcap="square"/>
              <v:path o:connecttype="custom" o:connectlocs="0,184785;2350770,168910;2420620,60960;2473325,303530;2539365,52070;2614295,229870;2662555,0;2723515,338455;2763520,99695;2842260,260350;2929890,21590;2965450,168910;3707130,170815" o:connectangles="0,0,0,0,0,0,0,0,0,0,0,0,0"/>
            </v:polyline>
          </w:pict>
        </mc:Fallback>
      </mc:AlternateContent>
    </w:r>
    <w:r>
      <w:rPr>
        <w:noProof/>
        <w:lang w:eastAsia="zh-TW"/>
      </w:rPr>
      <mc:AlternateContent>
        <mc:Choice Requires="wps">
          <w:drawing>
            <wp:anchor distT="0" distB="0" distL="114935" distR="114935" simplePos="0" relativeHeight="251686400" behindDoc="1" locked="0" layoutInCell="1" allowOverlap="1" wp14:anchorId="1649E1C2" wp14:editId="2B669DA1">
              <wp:simplePos x="0" y="0"/>
              <wp:positionH relativeFrom="column">
                <wp:posOffset>3769360</wp:posOffset>
              </wp:positionH>
              <wp:positionV relativeFrom="paragraph">
                <wp:posOffset>-50165</wp:posOffset>
              </wp:positionV>
              <wp:extent cx="1589405" cy="203835"/>
              <wp:effectExtent l="1270" t="3175" r="0" b="2540"/>
              <wp:wrapNone/>
              <wp:docPr id="24" name="Text Box 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89405" cy="203835"/>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F1DE163" w14:textId="77777777" w:rsidR="0080277F" w:rsidRDefault="0080277F" w:rsidP="000215EA">
                          <w:pPr>
                            <w:snapToGrid w:val="0"/>
                            <w:jc w:val="distribute"/>
                          </w:pPr>
                          <w:r>
                            <w:rPr>
                              <w:rFonts w:ascii="華康超黑體" w:eastAsia="華康超黑體" w:hAnsi="華康超黑體" w:hint="eastAsia"/>
                            </w:rPr>
                            <w:t>基礎建設及成本</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58" o:spid="_x0000_s1045" type="#_x0000_t202" style="position:absolute;left:0;text-align:left;margin-left:296.8pt;margin-top:-3.95pt;width:125.15pt;height:16.05pt;z-index:-251630080;visibility:visible;mso-wrap-style:square;mso-width-percent:0;mso-height-percent:0;mso-wrap-distance-left:9.05pt;mso-wrap-distance-top:0;mso-wrap-distance-right:9.05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" stroked="f">
              <v:fill opacity="0"/>
              <v:textbox inset="0,0,0,0">
                <w:txbxContent>
                  <w:p w14:paraId="0F1DE163" w14:textId="77777777" w:rsidR="0080277F" w:rsidRDefault="0080277F" w:rsidP="000215EA">
                    <w:pPr>
                      <w:snapToGrid w:val="0"/>
                      <w:jc w:val="distribute"/>
                    </w:pPr>
                    <w:r>
                      <w:rPr>
                        <w:rFonts w:ascii="華康超黑體" w:eastAsia="華康超黑體" w:hAnsi="華康超黑體" w:hint="eastAsia"/>
                      </w:rPr>
                      <w:t>基礎建設及成本</w:t>
                    </w:r>
                  </w:p>
                </w:txbxContent>
              </v:textbox>
            </v:shape>
          </w:pict>
        </mc:Fallback>
      </mc:AlternateContent>
    </w:r>
  </w:p>
</w:hdr>
</file>

<file path=word/header2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A16FECA" w14:textId="77777777" w:rsidR="0080277F" w:rsidRDefault="0080277F"/>
</w:hdr>
</file>

<file path=word/header2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45F7183" w14:textId="77777777" w:rsidR="0080277F" w:rsidRDefault="0080277F">
    <w:pPr>
      <w:pStyle w:val="af"/>
      <w:ind w:right="7802"/>
      <w:jc w:val="center"/>
      <w:rPr>
        <w:rFonts w:ascii="Arial Black" w:hAnsi="Arial Black" w:cs="Arial Black"/>
        <w:color w:val="FFFFFF"/>
        <w:sz w:val="22"/>
        <w:szCs w:val="22"/>
      </w:rPr>
    </w:pPr>
    <w:r>
      <w:rPr>
        <w:noProof/>
        <w:lang w:eastAsia="zh-TW"/>
      </w:rPr>
      <mc:AlternateContent>
        <mc:Choice Requires="wps">
          <w:drawing>
            <wp:anchor distT="0" distB="0" distL="114300" distR="114300" simplePos="0" relativeHeight="251675136" behindDoc="1" locked="0" layoutInCell="1" allowOverlap="1" wp14:anchorId="1AB9EE46" wp14:editId="69F6C387">
              <wp:simplePos x="0" y="0"/>
              <wp:positionH relativeFrom="column">
                <wp:posOffset>-22860</wp:posOffset>
              </wp:positionH>
              <wp:positionV relativeFrom="paragraph">
                <wp:posOffset>35560</wp:posOffset>
              </wp:positionV>
              <wp:extent cx="1714500" cy="113665"/>
              <wp:effectExtent l="0" t="3175" r="0" b="0"/>
              <wp:wrapNone/>
              <wp:docPr id="23" name="Rectangle 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ffectLst/>
                      <a:extLst>
                        <a:ext uri="{91240B29-F687-4F45-9708-019B960494DF}">
                          <a14:hiddenLine xmlns:a14="http://schemas.microsoft.com/office/drawing/2010/main" w="9525">
                            <a:solidFill>
                              <a:srgbClr val="808080"/>
                            </a:solidFill>
                            <a:round/>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743A2EE9" id="Rectangle 47" o:spid="_x0000_s1026" style="position:absolute;margin-left:-1.8pt;margin-top:2.8pt;width:135pt;height:8.95pt;z-index:-25164134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" fillcolor="silver" stroked="f" strokecolor="gray">
              <v:stroke joinstyle="round"/>
            </v:rect>
          </w:pict>
        </mc:Fallback>
      </mc:AlternateContent>
    </w:r>
    <w:r>
      <w:rPr>
        <w:noProof/>
        <w:lang w:eastAsia="zh-TW"/>
      </w:rPr>
      <mc:AlternateContent>
        <mc:Choice Requires="wps">
          <w:drawing>
            <wp:anchor distT="0" distB="0" distL="114935" distR="114935" simplePos="0" relativeHeight="251676160" behindDoc="1" locked="0" layoutInCell="1" allowOverlap="1" wp14:anchorId="3AB7F28D" wp14:editId="3DE0E344">
              <wp:simplePos x="0" y="0"/>
              <wp:positionH relativeFrom="column">
                <wp:posOffset>72390</wp:posOffset>
              </wp:positionH>
              <wp:positionV relativeFrom="paragraph">
                <wp:posOffset>-95885</wp:posOffset>
              </wp:positionV>
              <wp:extent cx="1535430" cy="271780"/>
              <wp:effectExtent l="0" t="5080" r="7620" b="8890"/>
              <wp:wrapNone/>
              <wp:docPr id="22" name="Text Box 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5430" cy="27178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A73E747" w14:textId="77777777" w:rsidR="0080277F" w:rsidRDefault="0080277F">
                          <w:pPr>
                            <w:snapToGrid w:val="0"/>
                            <w:jc w:val="center"/>
                          </w:pPr>
                          <w:r>
                            <w:rPr>
                              <w:rFonts w:ascii="華康超黑體" w:eastAsia="華康超黑體" w:hAnsi="華康超黑體" w:hint="eastAsia"/>
                              <w:sz w:val="32"/>
                              <w:szCs w:val="32"/>
                            </w:rPr>
                            <w:t>愛爾蘭</w:t>
                          </w:r>
                          <w:r>
                            <w:rPr>
                              <w:rFonts w:ascii="華康超黑體" w:eastAsia="華康超黑體" w:hAnsi="華康超黑體" w:hint="eastAsia"/>
                            </w:rPr>
                            <w:t>投資環境簡介</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48" o:spid="_x0000_s1046" type="#_x0000_t202" style="position:absolute;left:0;text-align:left;margin-left:5.7pt;margin-top:-7.55pt;width:120.9pt;height:21.4pt;z-index:-251640320;visibility:visible;mso-wrap-style:square;mso-width-percent:0;mso-height-percent:0;mso-wrap-distance-left:9.05pt;mso-wrap-distance-top:0;mso-wrap-distance-right:9.05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" stroked="f">
              <v:fill opacity="0"/>
              <v:textbox inset="0,0,0,0">
                <w:txbxContent>
                  <w:p w14:paraId="5A73E747" w14:textId="77777777" w:rsidR="0080277F" w:rsidRDefault="0080277F">
                    <w:pPr>
                      <w:snapToGrid w:val="0"/>
                      <w:jc w:val="center"/>
                    </w:pPr>
                    <w:r>
                      <w:rPr>
                        <w:rFonts w:ascii="華康超黑體" w:eastAsia="華康超黑體" w:hAnsi="華康超黑體" w:hint="eastAsia"/>
                        <w:sz w:val="32"/>
                        <w:szCs w:val="32"/>
                      </w:rPr>
                      <w:t>愛爾蘭</w:t>
                    </w:r>
                    <w:r>
                      <w:rPr>
                        <w:rFonts w:ascii="華康超黑體" w:eastAsia="華康超黑體" w:hAnsi="華康超黑體" w:hint="eastAsia"/>
                      </w:rPr>
                      <w:t>投資環境簡介</w:t>
                    </w:r>
                  </w:p>
                </w:txbxContent>
              </v:textbox>
            </v:shape>
          </w:pict>
        </mc:Fallback>
      </mc:AlternateContent>
    </w:r>
    <w:r>
      <w:rPr>
        <w:noProof/>
        <w:lang w:eastAsia="zh-TW"/>
      </w:rPr>
      <mc:AlternateContent>
        <mc:Choice Requires="wps">
          <w:drawing>
            <wp:anchor distT="0" distB="0" distL="114300" distR="114300" simplePos="0" relativeHeight="251677184" behindDoc="1" locked="0" layoutInCell="1" allowOverlap="1" wp14:anchorId="777B6B96" wp14:editId="54DB490F">
              <wp:simplePos x="0" y="0"/>
              <wp:positionH relativeFrom="column">
                <wp:posOffset>1693545</wp:posOffset>
              </wp:positionH>
              <wp:positionV relativeFrom="paragraph">
                <wp:posOffset>-78740</wp:posOffset>
              </wp:positionV>
              <wp:extent cx="3718560" cy="338455"/>
              <wp:effectExtent l="11430" t="31750" r="13335" b="39370"/>
              <wp:wrapNone/>
              <wp:docPr id="21" name="Freeform 4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718560" cy="338455"/>
                      </a:xfrm>
                      <a:custGeom>
                        <a:avLst/>
                        <a:gdLst>
                          <a:gd name="T0" fmla="*/ 5856 w 5856"/>
                          <a:gd name="T1" fmla="*/ 269 h 533"/>
                          <a:gd name="T2" fmla="*/ 2136 w 5856"/>
                          <a:gd name="T3" fmla="*/ 266 h 533"/>
                          <a:gd name="T4" fmla="*/ 2026 w 5856"/>
                          <a:gd name="T5" fmla="*/ 96 h 533"/>
                          <a:gd name="T6" fmla="*/ 1943 w 5856"/>
                          <a:gd name="T7" fmla="*/ 478 h 533"/>
                          <a:gd name="T8" fmla="*/ 1839 w 5856"/>
                          <a:gd name="T9" fmla="*/ 82 h 533"/>
                          <a:gd name="T10" fmla="*/ 1721 w 5856"/>
                          <a:gd name="T11" fmla="*/ 362 h 533"/>
                          <a:gd name="T12" fmla="*/ 1645 w 5856"/>
                          <a:gd name="T13" fmla="*/ 0 h 533"/>
                          <a:gd name="T14" fmla="*/ 1549 w 5856"/>
                          <a:gd name="T15" fmla="*/ 533 h 533"/>
                          <a:gd name="T16" fmla="*/ 1486 w 5856"/>
                          <a:gd name="T17" fmla="*/ 157 h 533"/>
                          <a:gd name="T18" fmla="*/ 1362 w 5856"/>
                          <a:gd name="T19" fmla="*/ 410 h 533"/>
                          <a:gd name="T20" fmla="*/ 1224 w 5856"/>
                          <a:gd name="T21" fmla="*/ 34 h 533"/>
                          <a:gd name="T22" fmla="*/ 1168 w 5856"/>
                          <a:gd name="T23" fmla="*/ 266 h 533"/>
                          <a:gd name="T24" fmla="*/ 0 w 5856"/>
                          <a:gd name="T25" fmla="*/ 269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856" h="533">
                            <a:moveTo>
                              <a:pt x="5856" y="269"/>
                            </a:moveTo>
                            <a:lnTo>
                              <a:pt x="2136" y="266"/>
                            </a:lnTo>
                            <a:lnTo>
                              <a:pt x="2026" y="96"/>
                            </a:lnTo>
                            <a:lnTo>
                              <a:pt x="1943" y="478"/>
                            </a:lnTo>
                            <a:lnTo>
                              <a:pt x="1839" y="82"/>
                            </a:lnTo>
                            <a:lnTo>
                              <a:pt x="1721" y="362"/>
                            </a:lnTo>
                            <a:lnTo>
                              <a:pt x="1645" y="0"/>
                            </a:lnTo>
                            <a:lnTo>
                              <a:pt x="1549" y="533"/>
                            </a:lnTo>
                            <a:lnTo>
                              <a:pt x="1486" y="157"/>
                            </a:lnTo>
                            <a:lnTo>
                              <a:pt x="1362" y="410"/>
                            </a:lnTo>
                            <a:lnTo>
                              <a:pt x="1224" y="34"/>
                            </a:lnTo>
                            <a:lnTo>
                              <a:pt x="1168" y="266"/>
                            </a:lnTo>
                            <a:lnTo>
                              <a:pt x="0" y="269"/>
                            </a:lnTo>
                          </a:path>
                        </a:pathLst>
                      </a:custGeom>
                      <a:noFill/>
                      <a:ln w="9360" cap="sq">
                        <a:solidFill>
                          <a:srgbClr val="000000"/>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polyline w14:anchorId="08247916" id="Freeform 49" o:spid="_x0000_s1026" style="position:absolute;z-index:-25163929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points="426.15pt,7.25pt,240.15pt,7.1pt,234.65pt,-1.4pt,230.5pt,17.7pt,225.3pt,-2.1pt,219.4pt,11.9pt,215.6pt,-6.2pt,210.8pt,20.45pt,207.65pt,1.65pt,201.45pt,14.3pt,194.55pt,-4.5pt,191.75pt,7.1pt,133.35pt,7.25pt" coordsize="5856,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" filled="f" strokeweight=".26mm">
              <v:stroke endcap="square"/>
              <v:path o:connecttype="custom" o:connectlocs="3718560,170815;1356360,168910;1286510,60960;1233805,303530;1167765,52070;1092835,229870;1044575,0;983615,338455;943610,99695;864870,260350;777240,21590;741680,168910;0,170815" o:connectangles="0,0,0,0,0,0,0,0,0,0,0,0,0"/>
            </v:polyline>
          </w:pict>
        </mc:Fallback>
      </mc:AlternateContent>
    </w:r>
  </w:p>
</w:hdr>
</file>

<file path=word/header2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A7D8D2C" w14:textId="77777777" w:rsidR="0080277F" w:rsidRDefault="0080277F">
    <w:pPr>
      <w:snapToGrid w:val="0"/>
      <w:ind w:left="6000" w:right="120"/>
      <w:rPr>
        <w:rFonts w:ascii="華康超黑體" w:eastAsia="華康超黑體" w:hAnsi="華康超黑體"/>
        <w:position w:val="32"/>
        <w:sz w:val="32"/>
        <w:szCs w:val="32"/>
      </w:rPr>
    </w:pPr>
    <w:r>
      <w:rPr>
        <w:noProof/>
        <w:lang w:eastAsia="zh-TW"/>
      </w:rPr>
      <mc:AlternateContent>
        <mc:Choice Requires="wps">
          <w:drawing>
            <wp:anchor distT="0" distB="0" distL="114300" distR="114300" simplePos="0" relativeHeight="251690496" behindDoc="1" locked="0" layoutInCell="1" allowOverlap="1" wp14:anchorId="7B8EB01E" wp14:editId="2C076FC7">
              <wp:simplePos x="0" y="0"/>
              <wp:positionH relativeFrom="column">
                <wp:posOffset>3709670</wp:posOffset>
              </wp:positionH>
              <wp:positionV relativeFrom="paragraph">
                <wp:posOffset>35560</wp:posOffset>
              </wp:positionV>
              <wp:extent cx="1714500" cy="113665"/>
              <wp:effectExtent l="0" t="3175" r="1270" b="0"/>
              <wp:wrapNone/>
              <wp:docPr id="73" name="Rectangle 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ffectLst/>
                      <a:extLst>
                        <a:ext uri="{91240B29-F687-4F45-9708-019B960494DF}">
                          <a14:hiddenLine xmlns:a14="http://schemas.microsoft.com/office/drawing/2010/main" w="9525">
                            <a:solidFill>
                              <a:srgbClr val="808080"/>
                            </a:solidFill>
                            <a:round/>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1750FD5B" id="Rectangle 18" o:spid="_x0000_s1026" style="position:absolute;margin-left:292.1pt;margin-top:2.8pt;width:135pt;height:8.95pt;z-index:-25162598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" fillcolor="silver" stroked="f" strokecolor="gray">
              <v:stroke joinstyle="round"/>
            </v:rect>
          </w:pict>
        </mc:Fallback>
      </mc:AlternateContent>
    </w:r>
    <w:r>
      <w:rPr>
        <w:noProof/>
        <w:lang w:eastAsia="zh-TW"/>
      </w:rPr>
      <mc:AlternateContent>
        <mc:Choice Requires="wps">
          <w:drawing>
            <wp:anchor distT="0" distB="0" distL="114300" distR="114300" simplePos="0" relativeHeight="251691520" behindDoc="1" locked="0" layoutInCell="1" allowOverlap="1" wp14:anchorId="3457E8F4" wp14:editId="2B90B34E">
              <wp:simplePos x="0" y="0"/>
              <wp:positionH relativeFrom="column">
                <wp:posOffset>-1270</wp:posOffset>
              </wp:positionH>
              <wp:positionV relativeFrom="paragraph">
                <wp:posOffset>-78740</wp:posOffset>
              </wp:positionV>
              <wp:extent cx="3707130" cy="338455"/>
              <wp:effectExtent l="12065" t="31750" r="5080" b="39370"/>
              <wp:wrapNone/>
              <wp:docPr id="74" name="Freeform 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707130" cy="338455"/>
                      </a:xfrm>
                      <a:custGeom>
                        <a:avLst/>
                        <a:gdLst>
                          <a:gd name="T0" fmla="*/ 0 w 5838"/>
                          <a:gd name="T1" fmla="*/ 291 h 533"/>
                          <a:gd name="T2" fmla="*/ 3702 w 5838"/>
                          <a:gd name="T3" fmla="*/ 266 h 533"/>
                          <a:gd name="T4" fmla="*/ 3812 w 5838"/>
                          <a:gd name="T5" fmla="*/ 96 h 533"/>
                          <a:gd name="T6" fmla="*/ 3895 w 5838"/>
                          <a:gd name="T7" fmla="*/ 478 h 533"/>
                          <a:gd name="T8" fmla="*/ 3999 w 5838"/>
                          <a:gd name="T9" fmla="*/ 82 h 533"/>
                          <a:gd name="T10" fmla="*/ 4117 w 5838"/>
                          <a:gd name="T11" fmla="*/ 362 h 533"/>
                          <a:gd name="T12" fmla="*/ 4193 w 5838"/>
                          <a:gd name="T13" fmla="*/ 0 h 533"/>
                          <a:gd name="T14" fmla="*/ 4289 w 5838"/>
                          <a:gd name="T15" fmla="*/ 533 h 533"/>
                          <a:gd name="T16" fmla="*/ 4352 w 5838"/>
                          <a:gd name="T17" fmla="*/ 157 h 533"/>
                          <a:gd name="T18" fmla="*/ 4476 w 5838"/>
                          <a:gd name="T19" fmla="*/ 410 h 533"/>
                          <a:gd name="T20" fmla="*/ 4614 w 5838"/>
                          <a:gd name="T21" fmla="*/ 34 h 533"/>
                          <a:gd name="T22" fmla="*/ 4670 w 5838"/>
                          <a:gd name="T23" fmla="*/ 266 h 533"/>
                          <a:gd name="T24" fmla="*/ 5838 w 5838"/>
                          <a:gd name="T25" fmla="*/ 269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360" cap="sq">
                        <a:solidFill>
                          <a:srgbClr val="000000"/>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polyline w14:anchorId="208D572B" id="Freeform 19" o:spid="_x0000_s1026" style="position:absolute;z-index:-25162496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" filled="f" strokeweight=".26mm">
              <v:stroke endcap="square"/>
              <v:path o:connecttype="custom" o:connectlocs="0,184785;2350770,168910;2420620,60960;2473325,303530;2539365,52070;2614295,229870;2662555,0;2723515,338455;2763520,99695;2842260,260350;2929890,21590;2965450,168910;3707130,170815" o:connectangles="0,0,0,0,0,0,0,0,0,0,0,0,0"/>
            </v:polyline>
          </w:pict>
        </mc:Fallback>
      </mc:AlternateContent>
    </w:r>
    <w:r>
      <w:rPr>
        <w:noProof/>
        <w:lang w:eastAsia="zh-TW"/>
      </w:rPr>
      <mc:AlternateContent>
        <mc:Choice Requires="wps">
          <w:drawing>
            <wp:anchor distT="0" distB="0" distL="114935" distR="114935" simplePos="0" relativeHeight="251692544" behindDoc="1" locked="0" layoutInCell="1" allowOverlap="1" wp14:anchorId="693B88EE" wp14:editId="2C010B3F">
              <wp:simplePos x="0" y="0"/>
              <wp:positionH relativeFrom="column">
                <wp:posOffset>3769360</wp:posOffset>
              </wp:positionH>
              <wp:positionV relativeFrom="paragraph">
                <wp:posOffset>-50165</wp:posOffset>
              </wp:positionV>
              <wp:extent cx="1589405" cy="203835"/>
              <wp:effectExtent l="1270" t="3175" r="0" b="2540"/>
              <wp:wrapNone/>
              <wp:docPr id="75" name="Text Box 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89405" cy="203835"/>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01171A6" w14:textId="77777777" w:rsidR="0080277F" w:rsidRDefault="0080277F" w:rsidP="009D2E7E">
                          <w:pPr>
                            <w:snapToGrid w:val="0"/>
                            <w:jc w:val="center"/>
                          </w:pPr>
                          <w:r>
                            <w:rPr>
                              <w:rFonts w:ascii="華康超黑體" w:eastAsia="華康超黑體" w:hAnsi="華康超黑體" w:hint="eastAsia"/>
                              <w:lang w:eastAsia="zh-TW"/>
                            </w:rPr>
                            <w:t>勞　工</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047" type="#_x0000_t202" style="position:absolute;left:0;text-align:left;margin-left:296.8pt;margin-top:-3.95pt;width:125.15pt;height:16.05pt;z-index:-251623936;visibility:visible;mso-wrap-style:square;mso-width-percent:0;mso-height-percent:0;mso-wrap-distance-left:9.05pt;mso-wrap-distance-top:0;mso-wrap-distance-right:9.05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" stroked="f">
              <v:fill opacity="0"/>
              <v:textbox inset="0,0,0,0">
                <w:txbxContent>
                  <w:p w14:paraId="601171A6" w14:textId="77777777" w:rsidR="0080277F" w:rsidRDefault="0080277F" w:rsidP="009D2E7E">
                    <w:pPr>
                      <w:snapToGrid w:val="0"/>
                      <w:jc w:val="center"/>
                    </w:pPr>
                    <w:r>
                      <w:rPr>
                        <w:rFonts w:ascii="華康超黑體" w:eastAsia="華康超黑體" w:hAnsi="華康超黑體" w:hint="eastAsia"/>
                        <w:lang w:eastAsia="zh-TW"/>
                      </w:rPr>
                      <w:t>勞　工</w:t>
                    </w:r>
                  </w:p>
                </w:txbxContent>
              </v:textbox>
            </v:shape>
          </w:pict>
        </mc:Fallback>
      </mc:AlternateContent>
    </w:r>
  </w:p>
</w:hdr>
</file>

<file path=word/header2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55CD8DF" w14:textId="77777777" w:rsidR="0080277F" w:rsidRDefault="0080277F"/>
</w:hdr>
</file>

<file path=word/header2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668C0BA" w14:textId="77777777" w:rsidR="0080277F" w:rsidRDefault="0080277F">
    <w:pPr>
      <w:pStyle w:val="af"/>
      <w:ind w:right="7802"/>
      <w:jc w:val="center"/>
      <w:rPr>
        <w:rFonts w:ascii="Arial Black" w:hAnsi="Arial Black" w:cs="Arial Black"/>
        <w:color w:val="FFFFFF"/>
        <w:sz w:val="22"/>
        <w:szCs w:val="22"/>
      </w:rPr>
    </w:pPr>
    <w:r>
      <w:rPr>
        <w:noProof/>
        <w:lang w:eastAsia="zh-TW"/>
      </w:rPr>
      <mc:AlternateContent>
        <mc:Choice Requires="wps">
          <w:drawing>
            <wp:anchor distT="0" distB="0" distL="114300" distR="114300" simplePos="0" relativeHeight="251678208" behindDoc="1" locked="0" layoutInCell="1" allowOverlap="1" wp14:anchorId="3F19423C" wp14:editId="470EC32D">
              <wp:simplePos x="0" y="0"/>
              <wp:positionH relativeFrom="column">
                <wp:posOffset>-22860</wp:posOffset>
              </wp:positionH>
              <wp:positionV relativeFrom="paragraph">
                <wp:posOffset>35560</wp:posOffset>
              </wp:positionV>
              <wp:extent cx="1714500" cy="113665"/>
              <wp:effectExtent l="0" t="3175" r="0" b="0"/>
              <wp:wrapNone/>
              <wp:docPr id="18" name="Rectangle 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ffectLst/>
                      <a:extLst>
                        <a:ext uri="{91240B29-F687-4F45-9708-019B960494DF}">
                          <a14:hiddenLine xmlns:a14="http://schemas.microsoft.com/office/drawing/2010/main" w="9525">
                            <a:solidFill>
                              <a:srgbClr val="808080"/>
                            </a:solidFill>
                            <a:round/>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1AF9C419" id="Rectangle 50" o:spid="_x0000_s1026" style="position:absolute;margin-left:-1.8pt;margin-top:2.8pt;width:135pt;height:8.95pt;z-index:-25163827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" fillcolor="silver" stroked="f" strokecolor="gray">
              <v:stroke joinstyle="round"/>
            </v:rect>
          </w:pict>
        </mc:Fallback>
      </mc:AlternateContent>
    </w:r>
    <w:r>
      <w:rPr>
        <w:noProof/>
        <w:lang w:eastAsia="zh-TW"/>
      </w:rPr>
      <mc:AlternateContent>
        <mc:Choice Requires="wps">
          <w:drawing>
            <wp:anchor distT="0" distB="0" distL="114935" distR="114935" simplePos="0" relativeHeight="251679232" behindDoc="1" locked="0" layoutInCell="1" allowOverlap="1" wp14:anchorId="1C6264D9" wp14:editId="05C3A7F6">
              <wp:simplePos x="0" y="0"/>
              <wp:positionH relativeFrom="column">
                <wp:posOffset>72390</wp:posOffset>
              </wp:positionH>
              <wp:positionV relativeFrom="paragraph">
                <wp:posOffset>-95885</wp:posOffset>
              </wp:positionV>
              <wp:extent cx="1535430" cy="271780"/>
              <wp:effectExtent l="0" t="5080" r="7620" b="8890"/>
              <wp:wrapNone/>
              <wp:docPr id="17" name="Text Box 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5430" cy="27178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227DE15" w14:textId="77777777" w:rsidR="0080277F" w:rsidRDefault="0080277F">
                          <w:pPr>
                            <w:snapToGrid w:val="0"/>
                            <w:jc w:val="center"/>
                          </w:pPr>
                          <w:r>
                            <w:rPr>
                              <w:rFonts w:ascii="華康超黑體" w:eastAsia="華康超黑體" w:hAnsi="華康超黑體" w:hint="eastAsia"/>
                              <w:sz w:val="32"/>
                              <w:szCs w:val="32"/>
                            </w:rPr>
                            <w:t>愛爾蘭</w:t>
                          </w:r>
                          <w:r>
                            <w:rPr>
                              <w:rFonts w:ascii="華康超黑體" w:eastAsia="華康超黑體" w:hAnsi="華康超黑體" w:hint="eastAsia"/>
                            </w:rPr>
                            <w:t>投資環境簡介</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51" o:spid="_x0000_s1048" type="#_x0000_t202" style="position:absolute;left:0;text-align:left;margin-left:5.7pt;margin-top:-7.55pt;width:120.9pt;height:21.4pt;z-index:-251637248;visibility:visible;mso-wrap-style:square;mso-width-percent:0;mso-height-percent:0;mso-wrap-distance-left:9.05pt;mso-wrap-distance-top:0;mso-wrap-distance-right:9.05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" stroked="f">
              <v:fill opacity="0"/>
              <v:textbox inset="0,0,0,0">
                <w:txbxContent>
                  <w:p w14:paraId="3227DE15" w14:textId="77777777" w:rsidR="0080277F" w:rsidRDefault="0080277F">
                    <w:pPr>
                      <w:snapToGrid w:val="0"/>
                      <w:jc w:val="center"/>
                    </w:pPr>
                    <w:r>
                      <w:rPr>
                        <w:rFonts w:ascii="華康超黑體" w:eastAsia="華康超黑體" w:hAnsi="華康超黑體" w:hint="eastAsia"/>
                        <w:sz w:val="32"/>
                        <w:szCs w:val="32"/>
                      </w:rPr>
                      <w:t>愛爾蘭</w:t>
                    </w:r>
                    <w:r>
                      <w:rPr>
                        <w:rFonts w:ascii="華康超黑體" w:eastAsia="華康超黑體" w:hAnsi="華康超黑體" w:hint="eastAsia"/>
                      </w:rPr>
                      <w:t>投資環境簡介</w:t>
                    </w:r>
                  </w:p>
                </w:txbxContent>
              </v:textbox>
            </v:shape>
          </w:pict>
        </mc:Fallback>
      </mc:AlternateContent>
    </w:r>
    <w:r>
      <w:rPr>
        <w:noProof/>
        <w:lang w:eastAsia="zh-TW"/>
      </w:rPr>
      <mc:AlternateContent>
        <mc:Choice Requires="wps">
          <w:drawing>
            <wp:anchor distT="0" distB="0" distL="114300" distR="114300" simplePos="0" relativeHeight="251680256" behindDoc="1" locked="0" layoutInCell="1" allowOverlap="1" wp14:anchorId="3E0F34A6" wp14:editId="6863AB8E">
              <wp:simplePos x="0" y="0"/>
              <wp:positionH relativeFrom="column">
                <wp:posOffset>1693545</wp:posOffset>
              </wp:positionH>
              <wp:positionV relativeFrom="paragraph">
                <wp:posOffset>-78740</wp:posOffset>
              </wp:positionV>
              <wp:extent cx="3718560" cy="338455"/>
              <wp:effectExtent l="11430" t="31750" r="13335" b="39370"/>
              <wp:wrapNone/>
              <wp:docPr id="16" name="Freeform 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718560" cy="338455"/>
                      </a:xfrm>
                      <a:custGeom>
                        <a:avLst/>
                        <a:gdLst>
                          <a:gd name="T0" fmla="*/ 5856 w 5856"/>
                          <a:gd name="T1" fmla="*/ 269 h 533"/>
                          <a:gd name="T2" fmla="*/ 2136 w 5856"/>
                          <a:gd name="T3" fmla="*/ 266 h 533"/>
                          <a:gd name="T4" fmla="*/ 2026 w 5856"/>
                          <a:gd name="T5" fmla="*/ 96 h 533"/>
                          <a:gd name="T6" fmla="*/ 1943 w 5856"/>
                          <a:gd name="T7" fmla="*/ 478 h 533"/>
                          <a:gd name="T8" fmla="*/ 1839 w 5856"/>
                          <a:gd name="T9" fmla="*/ 82 h 533"/>
                          <a:gd name="T10" fmla="*/ 1721 w 5856"/>
                          <a:gd name="T11" fmla="*/ 362 h 533"/>
                          <a:gd name="T12" fmla="*/ 1645 w 5856"/>
                          <a:gd name="T13" fmla="*/ 0 h 533"/>
                          <a:gd name="T14" fmla="*/ 1549 w 5856"/>
                          <a:gd name="T15" fmla="*/ 533 h 533"/>
                          <a:gd name="T16" fmla="*/ 1486 w 5856"/>
                          <a:gd name="T17" fmla="*/ 157 h 533"/>
                          <a:gd name="T18" fmla="*/ 1362 w 5856"/>
                          <a:gd name="T19" fmla="*/ 410 h 533"/>
                          <a:gd name="T20" fmla="*/ 1224 w 5856"/>
                          <a:gd name="T21" fmla="*/ 34 h 533"/>
                          <a:gd name="T22" fmla="*/ 1168 w 5856"/>
                          <a:gd name="T23" fmla="*/ 266 h 533"/>
                          <a:gd name="T24" fmla="*/ 0 w 5856"/>
                          <a:gd name="T25" fmla="*/ 269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856" h="533">
                            <a:moveTo>
                              <a:pt x="5856" y="269"/>
                            </a:moveTo>
                            <a:lnTo>
                              <a:pt x="2136" y="266"/>
                            </a:lnTo>
                            <a:lnTo>
                              <a:pt x="2026" y="96"/>
                            </a:lnTo>
                            <a:lnTo>
                              <a:pt x="1943" y="478"/>
                            </a:lnTo>
                            <a:lnTo>
                              <a:pt x="1839" y="82"/>
                            </a:lnTo>
                            <a:lnTo>
                              <a:pt x="1721" y="362"/>
                            </a:lnTo>
                            <a:lnTo>
                              <a:pt x="1645" y="0"/>
                            </a:lnTo>
                            <a:lnTo>
                              <a:pt x="1549" y="533"/>
                            </a:lnTo>
                            <a:lnTo>
                              <a:pt x="1486" y="157"/>
                            </a:lnTo>
                            <a:lnTo>
                              <a:pt x="1362" y="410"/>
                            </a:lnTo>
                            <a:lnTo>
                              <a:pt x="1224" y="34"/>
                            </a:lnTo>
                            <a:lnTo>
                              <a:pt x="1168" y="266"/>
                            </a:lnTo>
                            <a:lnTo>
                              <a:pt x="0" y="269"/>
                            </a:lnTo>
                          </a:path>
                        </a:pathLst>
                      </a:custGeom>
                      <a:noFill/>
                      <a:ln w="9360" cap="sq">
                        <a:solidFill>
                          <a:srgbClr val="000000"/>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polyline w14:anchorId="485EF64E" id="Freeform 52" o:spid="_x0000_s1026" style="position:absolute;z-index:-25163622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points="426.15pt,7.25pt,240.15pt,7.1pt,234.65pt,-1.4pt,230.5pt,17.7pt,225.3pt,-2.1pt,219.4pt,11.9pt,215.6pt,-6.2pt,210.8pt,20.45pt,207.65pt,1.65pt,201.45pt,14.3pt,194.55pt,-4.5pt,191.75pt,7.1pt,133.35pt,7.25pt" coordsize="5856,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" filled="f" strokeweight=".26mm">
              <v:stroke endcap="square"/>
              <v:path o:connecttype="custom" o:connectlocs="3718560,170815;1356360,168910;1286510,60960;1233805,303530;1167765,52070;1092835,229870;1044575,0;983615,338455;943610,99695;864870,260350;777240,21590;741680,168910;0,170815" o:connectangles="0,0,0,0,0,0,0,0,0,0,0,0,0"/>
            </v:polyline>
          </w:pict>
        </mc:Fallback>
      </mc:AlternateContent>
    </w:r>
  </w:p>
</w:hdr>
</file>

<file path=word/header2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287A0E0" w14:textId="77777777" w:rsidR="0080277F" w:rsidRDefault="0080277F">
    <w:pPr>
      <w:snapToGrid w:val="0"/>
      <w:ind w:left="6000" w:right="120"/>
      <w:rPr>
        <w:rFonts w:ascii="華康超黑體" w:eastAsia="華康超黑體" w:hAnsi="華康超黑體"/>
        <w:position w:val="32"/>
        <w:sz w:val="32"/>
        <w:szCs w:val="32"/>
      </w:rPr>
    </w:pPr>
    <w:r>
      <w:rPr>
        <w:noProof/>
        <w:lang w:eastAsia="zh-TW"/>
      </w:rPr>
      <mc:AlternateContent>
        <mc:Choice Requires="wps">
          <w:drawing>
            <wp:anchor distT="0" distB="0" distL="114300" distR="114300" simplePos="0" relativeHeight="251647488" behindDoc="1" locked="0" layoutInCell="1" allowOverlap="1" wp14:anchorId="52B94BF7" wp14:editId="29A4135B">
              <wp:simplePos x="0" y="0"/>
              <wp:positionH relativeFrom="column">
                <wp:posOffset>3709670</wp:posOffset>
              </wp:positionH>
              <wp:positionV relativeFrom="paragraph">
                <wp:posOffset>35560</wp:posOffset>
              </wp:positionV>
              <wp:extent cx="1714500" cy="113665"/>
              <wp:effectExtent l="0" t="3175" r="1270" b="0"/>
              <wp:wrapNone/>
              <wp:docPr id="15" name="Rectangle 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ffectLst/>
                      <a:extLst>
                        <a:ext uri="{91240B29-F687-4F45-9708-019B960494DF}">
                          <a14:hiddenLine xmlns:a14="http://schemas.microsoft.com/office/drawing/2010/main" w="9525">
                            <a:solidFill>
                              <a:srgbClr val="808080"/>
                            </a:solidFill>
                            <a:round/>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4B9B22C0" id="Rectangle 20" o:spid="_x0000_s1026" style="position:absolute;margin-left:292.1pt;margin-top:2.8pt;width:135pt;height:8.95pt;z-index:-25166899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" fillcolor="silver" stroked="f" strokecolor="gray">
              <v:stroke joinstyle="round"/>
            </v:rect>
          </w:pict>
        </mc:Fallback>
      </mc:AlternateContent>
    </w:r>
    <w:r>
      <w:rPr>
        <w:noProof/>
        <w:lang w:eastAsia="zh-TW"/>
      </w:rPr>
      <mc:AlternateContent>
        <mc:Choice Requires="wps">
          <w:drawing>
            <wp:anchor distT="0" distB="0" distL="114935" distR="114935" simplePos="0" relativeHeight="251648512" behindDoc="1" locked="0" layoutInCell="1" allowOverlap="1" wp14:anchorId="16874E9F" wp14:editId="5FDFE4F4">
              <wp:simplePos x="0" y="0"/>
              <wp:positionH relativeFrom="column">
                <wp:posOffset>3769360</wp:posOffset>
              </wp:positionH>
              <wp:positionV relativeFrom="paragraph">
                <wp:posOffset>-50165</wp:posOffset>
              </wp:positionV>
              <wp:extent cx="1589405" cy="203835"/>
              <wp:effectExtent l="1270" t="3175" r="0" b="2540"/>
              <wp:wrapNone/>
              <wp:docPr id="14" name="Text 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89405" cy="203835"/>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26BD939" w14:textId="77777777" w:rsidR="0080277F" w:rsidRDefault="0080277F" w:rsidP="000215EA">
                          <w:pPr>
                            <w:snapToGrid w:val="0"/>
                            <w:jc w:val="distribute"/>
                          </w:pPr>
                          <w:r>
                            <w:rPr>
                              <w:rFonts w:ascii="華康超黑體" w:eastAsia="華康超黑體" w:hAnsi="華康超黑體" w:hint="eastAsia"/>
                            </w:rPr>
                            <w:t>簽證、居留及移民</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1" o:spid="_x0000_s1049" type="#_x0000_t202" style="position:absolute;left:0;text-align:left;margin-left:296.8pt;margin-top:-3.95pt;width:125.15pt;height:16.05pt;z-index:-251667968;visibility:visible;mso-wrap-style:square;mso-width-percent:0;mso-height-percent:0;mso-wrap-distance-left:9.05pt;mso-wrap-distance-top:0;mso-wrap-distance-right:9.05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" stroked="f">
              <v:fill opacity="0"/>
              <v:textbox inset="0,0,0,0">
                <w:txbxContent>
                  <w:p w14:paraId="426BD939" w14:textId="77777777" w:rsidR="0080277F" w:rsidRDefault="0080277F" w:rsidP="000215EA">
                    <w:pPr>
                      <w:snapToGrid w:val="0"/>
                      <w:jc w:val="distribute"/>
                    </w:pPr>
                    <w:r>
                      <w:rPr>
                        <w:rFonts w:ascii="華康超黑體" w:eastAsia="華康超黑體" w:hAnsi="華康超黑體" w:hint="eastAsia"/>
                      </w:rPr>
                      <w:t>簽證、居留及移民</w:t>
                    </w:r>
                  </w:p>
                </w:txbxContent>
              </v:textbox>
            </v:shape>
          </w:pict>
        </mc:Fallback>
      </mc:AlternateContent>
    </w:r>
    <w:r>
      <w:rPr>
        <w:noProof/>
        <w:lang w:eastAsia="zh-TW"/>
      </w:rPr>
      <mc:AlternateContent>
        <mc:Choice Requires="wps">
          <w:drawing>
            <wp:anchor distT="0" distB="0" distL="114300" distR="114300" simplePos="0" relativeHeight="251649536" behindDoc="1" locked="0" layoutInCell="1" allowOverlap="1" wp14:anchorId="2B5F5183" wp14:editId="02C6E583">
              <wp:simplePos x="0" y="0"/>
              <wp:positionH relativeFrom="column">
                <wp:posOffset>-1270</wp:posOffset>
              </wp:positionH>
              <wp:positionV relativeFrom="paragraph">
                <wp:posOffset>-78740</wp:posOffset>
              </wp:positionV>
              <wp:extent cx="3707130" cy="338455"/>
              <wp:effectExtent l="12065" t="31750" r="5080" b="39370"/>
              <wp:wrapNone/>
              <wp:docPr id="13" name="Freeform 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707130" cy="338455"/>
                      </a:xfrm>
                      <a:custGeom>
                        <a:avLst/>
                        <a:gdLst>
                          <a:gd name="T0" fmla="*/ 0 w 5838"/>
                          <a:gd name="T1" fmla="*/ 291 h 533"/>
                          <a:gd name="T2" fmla="*/ 3702 w 5838"/>
                          <a:gd name="T3" fmla="*/ 266 h 533"/>
                          <a:gd name="T4" fmla="*/ 3812 w 5838"/>
                          <a:gd name="T5" fmla="*/ 96 h 533"/>
                          <a:gd name="T6" fmla="*/ 3895 w 5838"/>
                          <a:gd name="T7" fmla="*/ 478 h 533"/>
                          <a:gd name="T8" fmla="*/ 3999 w 5838"/>
                          <a:gd name="T9" fmla="*/ 82 h 533"/>
                          <a:gd name="T10" fmla="*/ 4117 w 5838"/>
                          <a:gd name="T11" fmla="*/ 362 h 533"/>
                          <a:gd name="T12" fmla="*/ 4193 w 5838"/>
                          <a:gd name="T13" fmla="*/ 0 h 533"/>
                          <a:gd name="T14" fmla="*/ 4289 w 5838"/>
                          <a:gd name="T15" fmla="*/ 533 h 533"/>
                          <a:gd name="T16" fmla="*/ 4352 w 5838"/>
                          <a:gd name="T17" fmla="*/ 157 h 533"/>
                          <a:gd name="T18" fmla="*/ 4476 w 5838"/>
                          <a:gd name="T19" fmla="*/ 410 h 533"/>
                          <a:gd name="T20" fmla="*/ 4614 w 5838"/>
                          <a:gd name="T21" fmla="*/ 34 h 533"/>
                          <a:gd name="T22" fmla="*/ 4670 w 5838"/>
                          <a:gd name="T23" fmla="*/ 266 h 533"/>
                          <a:gd name="T24" fmla="*/ 5838 w 5838"/>
                          <a:gd name="T25" fmla="*/ 269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360" cap="sq">
                        <a:solidFill>
                          <a:srgbClr val="000000"/>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polyline w14:anchorId="3A4B9FDC" id="Freeform 22" o:spid="_x0000_s1026" style="position:absolute;z-index:-25166694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" filled="f" strokeweight=".26mm">
              <v:stroke endcap="square"/>
              <v:path o:connecttype="custom" o:connectlocs="0,184785;2350770,168910;2420620,60960;2473325,303530;2539365,52070;2614295,229870;2662555,0;2723515,338455;2763520,99695;2842260,260350;2929890,21590;2965450,168910;3707130,170815" o:connectangles="0,0,0,0,0,0,0,0,0,0,0,0,0"/>
            </v:polyline>
          </w:pict>
        </mc:Fallback>
      </mc:AlternateContent>
    </w:r>
  </w:p>
</w:hdr>
</file>

<file path=word/header2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ACAABDD" w14:textId="77777777" w:rsidR="0080277F" w:rsidRDefault="0080277F"/>
</w:hdr>
</file>

<file path=word/header2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2D0F237" w14:textId="77777777" w:rsidR="0080277F" w:rsidRDefault="0080277F">
    <w:pPr>
      <w:pStyle w:val="af"/>
      <w:ind w:right="7802"/>
      <w:jc w:val="center"/>
      <w:rPr>
        <w:rFonts w:ascii="Arial Black" w:hAnsi="Arial Black" w:cs="Arial Black"/>
        <w:color w:val="FFFFFF"/>
        <w:sz w:val="22"/>
        <w:szCs w:val="22"/>
      </w:rPr>
    </w:pPr>
    <w:r>
      <w:rPr>
        <w:noProof/>
        <w:lang w:eastAsia="zh-TW"/>
      </w:rPr>
      <mc:AlternateContent>
        <mc:Choice Requires="wps">
          <w:drawing>
            <wp:anchor distT="0" distB="0" distL="114935" distR="114935" simplePos="0" relativeHeight="251663872" behindDoc="0" locked="0" layoutInCell="1" allowOverlap="1" wp14:anchorId="235F7AAE" wp14:editId="20F21F82">
              <wp:simplePos x="0" y="0"/>
              <wp:positionH relativeFrom="column">
                <wp:posOffset>72390</wp:posOffset>
              </wp:positionH>
              <wp:positionV relativeFrom="paragraph">
                <wp:posOffset>-95885</wp:posOffset>
              </wp:positionV>
              <wp:extent cx="1535430" cy="271780"/>
              <wp:effectExtent l="0" t="5080" r="7620" b="8890"/>
              <wp:wrapNone/>
              <wp:docPr id="12" name="Text Box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5430" cy="27178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A796EDA" w14:textId="77777777" w:rsidR="0080277F" w:rsidRDefault="0080277F">
                          <w:pPr>
                            <w:snapToGrid w:val="0"/>
                            <w:jc w:val="center"/>
                          </w:pPr>
                          <w:r>
                            <w:rPr>
                              <w:rFonts w:ascii="華康超黑體" w:eastAsia="華康超黑體" w:hAnsi="華康超黑體" w:hint="eastAsia"/>
                              <w:sz w:val="32"/>
                              <w:szCs w:val="32"/>
                            </w:rPr>
                            <w:t>愛爾蘭</w:t>
                          </w:r>
                          <w:r>
                            <w:rPr>
                              <w:rFonts w:ascii="華康超黑體" w:eastAsia="華康超黑體" w:hAnsi="華康超黑體" w:hint="eastAsia"/>
                            </w:rPr>
                            <w:t>投資環境簡介</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6" o:spid="_x0000_s1050" type="#_x0000_t202" style="position:absolute;left:0;text-align:left;margin-left:5.7pt;margin-top:-7.55pt;width:120.9pt;height:21.4pt;z-index:251663872;visibility:visible;mso-wrap-style:square;mso-width-percent:0;mso-height-percent:0;mso-wrap-distance-left:9.05pt;mso-wrap-distance-top:0;mso-wrap-distance-right:9.05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" stroked="f">
              <v:fill opacity="0"/>
              <v:textbox inset="0,0,0,0">
                <w:txbxContent>
                  <w:p w14:paraId="4A796EDA" w14:textId="77777777" w:rsidR="0080277F" w:rsidRDefault="0080277F">
                    <w:pPr>
                      <w:snapToGrid w:val="0"/>
                      <w:jc w:val="center"/>
                    </w:pPr>
                    <w:r>
                      <w:rPr>
                        <w:rFonts w:ascii="華康超黑體" w:eastAsia="華康超黑體" w:hAnsi="華康超黑體" w:hint="eastAsia"/>
                        <w:sz w:val="32"/>
                        <w:szCs w:val="32"/>
                      </w:rPr>
                      <w:t>愛爾蘭</w:t>
                    </w:r>
                    <w:r>
                      <w:rPr>
                        <w:rFonts w:ascii="華康超黑體" w:eastAsia="華康超黑體" w:hAnsi="華康超黑體" w:hint="eastAsia"/>
                      </w:rPr>
                      <w:t>投資環境簡介</w:t>
                    </w:r>
                  </w:p>
                </w:txbxContent>
              </v:textbox>
            </v:shape>
          </w:pict>
        </mc:Fallback>
      </mc:AlternateContent>
    </w:r>
    <w:r>
      <w:rPr>
        <w:noProof/>
        <w:lang w:eastAsia="zh-TW"/>
      </w:rPr>
      <mc:AlternateContent>
        <mc:Choice Requires="wps">
          <w:drawing>
            <wp:anchor distT="0" distB="0" distL="114300" distR="114300" simplePos="0" relativeHeight="251681280" behindDoc="1" locked="0" layoutInCell="1" allowOverlap="1" wp14:anchorId="03AF94D9" wp14:editId="01EDFB6A">
              <wp:simplePos x="0" y="0"/>
              <wp:positionH relativeFrom="column">
                <wp:posOffset>-22860</wp:posOffset>
              </wp:positionH>
              <wp:positionV relativeFrom="paragraph">
                <wp:posOffset>35560</wp:posOffset>
              </wp:positionV>
              <wp:extent cx="1714500" cy="113665"/>
              <wp:effectExtent l="0" t="3175" r="0" b="0"/>
              <wp:wrapNone/>
              <wp:docPr id="11" name="Rectangle 5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ffectLst/>
                      <a:extLst>
                        <a:ext uri="{91240B29-F687-4F45-9708-019B960494DF}">
                          <a14:hiddenLine xmlns:a14="http://schemas.microsoft.com/office/drawing/2010/main" w="9525">
                            <a:solidFill>
                              <a:srgbClr val="808080"/>
                            </a:solidFill>
                            <a:round/>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2AE4A838" id="Rectangle 53" o:spid="_x0000_s1026" style="position:absolute;margin-left:-1.8pt;margin-top:2.8pt;width:135pt;height:8.95pt;z-index:-25163520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" fillcolor="silver" stroked="f" strokecolor="gray">
              <v:stroke joinstyle="round"/>
            </v:rect>
          </w:pict>
        </mc:Fallback>
      </mc:AlternateContent>
    </w:r>
    <w:r>
      <w:rPr>
        <w:noProof/>
        <w:lang w:eastAsia="zh-TW"/>
      </w:rPr>
      <mc:AlternateContent>
        <mc:Choice Requires="wps">
          <w:drawing>
            <wp:anchor distT="0" distB="0" distL="114300" distR="114300" simplePos="0" relativeHeight="251682304" behindDoc="1" locked="0" layoutInCell="1" allowOverlap="1" wp14:anchorId="21D2B5ED" wp14:editId="2B9A0338">
              <wp:simplePos x="0" y="0"/>
              <wp:positionH relativeFrom="column">
                <wp:posOffset>1693545</wp:posOffset>
              </wp:positionH>
              <wp:positionV relativeFrom="paragraph">
                <wp:posOffset>-78740</wp:posOffset>
              </wp:positionV>
              <wp:extent cx="3718560" cy="338455"/>
              <wp:effectExtent l="11430" t="31750" r="13335" b="39370"/>
              <wp:wrapNone/>
              <wp:docPr id="10" name="Freeform 5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718560" cy="338455"/>
                      </a:xfrm>
                      <a:custGeom>
                        <a:avLst/>
                        <a:gdLst>
                          <a:gd name="T0" fmla="*/ 5856 w 5856"/>
                          <a:gd name="T1" fmla="*/ 269 h 533"/>
                          <a:gd name="T2" fmla="*/ 2136 w 5856"/>
                          <a:gd name="T3" fmla="*/ 266 h 533"/>
                          <a:gd name="T4" fmla="*/ 2026 w 5856"/>
                          <a:gd name="T5" fmla="*/ 96 h 533"/>
                          <a:gd name="T6" fmla="*/ 1943 w 5856"/>
                          <a:gd name="T7" fmla="*/ 478 h 533"/>
                          <a:gd name="T8" fmla="*/ 1839 w 5856"/>
                          <a:gd name="T9" fmla="*/ 82 h 533"/>
                          <a:gd name="T10" fmla="*/ 1721 w 5856"/>
                          <a:gd name="T11" fmla="*/ 362 h 533"/>
                          <a:gd name="T12" fmla="*/ 1645 w 5856"/>
                          <a:gd name="T13" fmla="*/ 0 h 533"/>
                          <a:gd name="T14" fmla="*/ 1549 w 5856"/>
                          <a:gd name="T15" fmla="*/ 533 h 533"/>
                          <a:gd name="T16" fmla="*/ 1486 w 5856"/>
                          <a:gd name="T17" fmla="*/ 157 h 533"/>
                          <a:gd name="T18" fmla="*/ 1362 w 5856"/>
                          <a:gd name="T19" fmla="*/ 410 h 533"/>
                          <a:gd name="T20" fmla="*/ 1224 w 5856"/>
                          <a:gd name="T21" fmla="*/ 34 h 533"/>
                          <a:gd name="T22" fmla="*/ 1168 w 5856"/>
                          <a:gd name="T23" fmla="*/ 266 h 533"/>
                          <a:gd name="T24" fmla="*/ 0 w 5856"/>
                          <a:gd name="T25" fmla="*/ 269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856" h="533">
                            <a:moveTo>
                              <a:pt x="5856" y="269"/>
                            </a:moveTo>
                            <a:lnTo>
                              <a:pt x="2136" y="266"/>
                            </a:lnTo>
                            <a:lnTo>
                              <a:pt x="2026" y="96"/>
                            </a:lnTo>
                            <a:lnTo>
                              <a:pt x="1943" y="478"/>
                            </a:lnTo>
                            <a:lnTo>
                              <a:pt x="1839" y="82"/>
                            </a:lnTo>
                            <a:lnTo>
                              <a:pt x="1721" y="362"/>
                            </a:lnTo>
                            <a:lnTo>
                              <a:pt x="1645" y="0"/>
                            </a:lnTo>
                            <a:lnTo>
                              <a:pt x="1549" y="533"/>
                            </a:lnTo>
                            <a:lnTo>
                              <a:pt x="1486" y="157"/>
                            </a:lnTo>
                            <a:lnTo>
                              <a:pt x="1362" y="410"/>
                            </a:lnTo>
                            <a:lnTo>
                              <a:pt x="1224" y="34"/>
                            </a:lnTo>
                            <a:lnTo>
                              <a:pt x="1168" y="266"/>
                            </a:lnTo>
                            <a:lnTo>
                              <a:pt x="0" y="269"/>
                            </a:lnTo>
                          </a:path>
                        </a:pathLst>
                      </a:custGeom>
                      <a:noFill/>
                      <a:ln w="9360" cap="sq">
                        <a:solidFill>
                          <a:srgbClr val="000000"/>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polyline w14:anchorId="2A6348C2" id="Freeform 54" o:spid="_x0000_s1026" style="position:absolute;z-index:-25163417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points="426.15pt,7.25pt,240.15pt,7.1pt,234.65pt,-1.4pt,230.5pt,17.7pt,225.3pt,-2.1pt,219.4pt,11.9pt,215.6pt,-6.2pt,210.8pt,20.45pt,207.65pt,1.65pt,201.45pt,14.3pt,194.55pt,-4.5pt,191.75pt,7.1pt,133.35pt,7.25pt" coordsize="5856,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" filled="f" strokeweight=".26mm">
              <v:stroke endcap="square"/>
              <v:path o:connecttype="custom" o:connectlocs="3718560,170815;1356360,168910;1286510,60960;1233805,303530;1167765,52070;1092835,229870;1044575,0;983615,338455;943610,99695;864870,260350;777240,21590;741680,168910;0,170815" o:connectangles="0,0,0,0,0,0,0,0,0,0,0,0,0"/>
            </v:polyline>
          </w:pict>
        </mc:Fallback>
      </mc:AlternateConten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A6C1E0D" w14:textId="77777777" w:rsidR="0080277F" w:rsidRDefault="0080277F">
    <w:pPr>
      <w:pStyle w:val="af"/>
    </w:pPr>
  </w:p>
</w:hdr>
</file>

<file path=word/header3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CA6B383" w14:textId="77777777" w:rsidR="0080277F" w:rsidRDefault="0080277F">
    <w:pPr>
      <w:snapToGrid w:val="0"/>
      <w:ind w:left="6000" w:right="120"/>
      <w:rPr>
        <w:rFonts w:ascii="華康超黑體" w:eastAsia="華康超黑體" w:hAnsi="華康超黑體"/>
        <w:position w:val="32"/>
        <w:sz w:val="32"/>
        <w:szCs w:val="32"/>
      </w:rPr>
    </w:pPr>
    <w:r>
      <w:rPr>
        <w:noProof/>
        <w:lang w:eastAsia="zh-TW"/>
      </w:rPr>
      <mc:AlternateContent>
        <mc:Choice Requires="wps">
          <w:drawing>
            <wp:anchor distT="0" distB="0" distL="114300" distR="114300" simplePos="0" relativeHeight="251650560" behindDoc="1" locked="0" layoutInCell="1" allowOverlap="1" wp14:anchorId="4E7A35B6" wp14:editId="416B7410">
              <wp:simplePos x="0" y="0"/>
              <wp:positionH relativeFrom="column">
                <wp:posOffset>3709670</wp:posOffset>
              </wp:positionH>
              <wp:positionV relativeFrom="paragraph">
                <wp:posOffset>35560</wp:posOffset>
              </wp:positionV>
              <wp:extent cx="1714500" cy="113665"/>
              <wp:effectExtent l="0" t="3175" r="1270" b="0"/>
              <wp:wrapNone/>
              <wp:docPr id="9" name="Rectangle 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ffectLst/>
                      <a:extLst>
                        <a:ext uri="{91240B29-F687-4F45-9708-019B960494DF}">
                          <a14:hiddenLine xmlns:a14="http://schemas.microsoft.com/office/drawing/2010/main" w="9525">
                            <a:solidFill>
                              <a:srgbClr val="808080"/>
                            </a:solidFill>
                            <a:round/>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509AC88C" id="Rectangle 23" o:spid="_x0000_s1026" style="position:absolute;margin-left:292.1pt;margin-top:2.8pt;width:135pt;height:8.95pt;z-index:-25166592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" fillcolor="silver" stroked="f" strokecolor="gray">
              <v:stroke joinstyle="round"/>
            </v:rect>
          </w:pict>
        </mc:Fallback>
      </mc:AlternateContent>
    </w:r>
    <w:r>
      <w:rPr>
        <w:noProof/>
        <w:lang w:eastAsia="zh-TW"/>
      </w:rPr>
      <mc:AlternateContent>
        <mc:Choice Requires="wps">
          <w:drawing>
            <wp:anchor distT="0" distB="0" distL="114935" distR="114935" simplePos="0" relativeHeight="251651584" behindDoc="1" locked="0" layoutInCell="1" allowOverlap="1" wp14:anchorId="525067B2" wp14:editId="71A7085A">
              <wp:simplePos x="0" y="0"/>
              <wp:positionH relativeFrom="column">
                <wp:posOffset>3769360</wp:posOffset>
              </wp:positionH>
              <wp:positionV relativeFrom="paragraph">
                <wp:posOffset>-50165</wp:posOffset>
              </wp:positionV>
              <wp:extent cx="1589405" cy="203835"/>
              <wp:effectExtent l="1270" t="3175" r="0" b="2540"/>
              <wp:wrapNone/>
              <wp:docPr id="8" name="Text 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89405" cy="203835"/>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E307672" w14:textId="77777777" w:rsidR="0080277F" w:rsidRDefault="0080277F">
                          <w:pPr>
                            <w:snapToGrid w:val="0"/>
                            <w:jc w:val="center"/>
                          </w:pPr>
                          <w:r>
                            <w:rPr>
                              <w:rFonts w:ascii="華康超黑體" w:eastAsia="華康超黑體" w:hAnsi="華康超黑體" w:hint="eastAsia"/>
                            </w:rPr>
                            <w:t>結　論</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4" o:spid="_x0000_s1051" type="#_x0000_t202" style="position:absolute;left:0;text-align:left;margin-left:296.8pt;margin-top:-3.95pt;width:125.15pt;height:16.05pt;z-index:-251664896;visibility:visible;mso-wrap-style:square;mso-width-percent:0;mso-height-percent:0;mso-wrap-distance-left:9.05pt;mso-wrap-distance-top:0;mso-wrap-distance-right:9.05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" stroked="f">
              <v:fill opacity="0"/>
              <v:textbox inset="0,0,0,0">
                <w:txbxContent>
                  <w:p w14:paraId="6E307672" w14:textId="77777777" w:rsidR="0080277F" w:rsidRDefault="0080277F">
                    <w:pPr>
                      <w:snapToGrid w:val="0"/>
                      <w:jc w:val="center"/>
                    </w:pPr>
                    <w:r>
                      <w:rPr>
                        <w:rFonts w:ascii="華康超黑體" w:eastAsia="華康超黑體" w:hAnsi="華康超黑體" w:hint="eastAsia"/>
                      </w:rPr>
                      <w:t>結　論</w:t>
                    </w:r>
                  </w:p>
                </w:txbxContent>
              </v:textbox>
            </v:shape>
          </w:pict>
        </mc:Fallback>
      </mc:AlternateContent>
    </w:r>
    <w:r>
      <w:rPr>
        <w:noProof/>
        <w:lang w:eastAsia="zh-TW"/>
      </w:rPr>
      <mc:AlternateContent>
        <mc:Choice Requires="wps">
          <w:drawing>
            <wp:anchor distT="0" distB="0" distL="114300" distR="114300" simplePos="0" relativeHeight="251652608" behindDoc="1" locked="0" layoutInCell="1" allowOverlap="1" wp14:anchorId="2FF86C18" wp14:editId="685790E2">
              <wp:simplePos x="0" y="0"/>
              <wp:positionH relativeFrom="column">
                <wp:posOffset>-1270</wp:posOffset>
              </wp:positionH>
              <wp:positionV relativeFrom="paragraph">
                <wp:posOffset>-78740</wp:posOffset>
              </wp:positionV>
              <wp:extent cx="3707130" cy="338455"/>
              <wp:effectExtent l="12065" t="31750" r="5080" b="39370"/>
              <wp:wrapNone/>
              <wp:docPr id="7" name="Freeform 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707130" cy="338455"/>
                      </a:xfrm>
                      <a:custGeom>
                        <a:avLst/>
                        <a:gdLst>
                          <a:gd name="T0" fmla="*/ 0 w 5838"/>
                          <a:gd name="T1" fmla="*/ 291 h 533"/>
                          <a:gd name="T2" fmla="*/ 3702 w 5838"/>
                          <a:gd name="T3" fmla="*/ 266 h 533"/>
                          <a:gd name="T4" fmla="*/ 3812 w 5838"/>
                          <a:gd name="T5" fmla="*/ 96 h 533"/>
                          <a:gd name="T6" fmla="*/ 3895 w 5838"/>
                          <a:gd name="T7" fmla="*/ 478 h 533"/>
                          <a:gd name="T8" fmla="*/ 3999 w 5838"/>
                          <a:gd name="T9" fmla="*/ 82 h 533"/>
                          <a:gd name="T10" fmla="*/ 4117 w 5838"/>
                          <a:gd name="T11" fmla="*/ 362 h 533"/>
                          <a:gd name="T12" fmla="*/ 4193 w 5838"/>
                          <a:gd name="T13" fmla="*/ 0 h 533"/>
                          <a:gd name="T14" fmla="*/ 4289 w 5838"/>
                          <a:gd name="T15" fmla="*/ 533 h 533"/>
                          <a:gd name="T16" fmla="*/ 4352 w 5838"/>
                          <a:gd name="T17" fmla="*/ 157 h 533"/>
                          <a:gd name="T18" fmla="*/ 4476 w 5838"/>
                          <a:gd name="T19" fmla="*/ 410 h 533"/>
                          <a:gd name="T20" fmla="*/ 4614 w 5838"/>
                          <a:gd name="T21" fmla="*/ 34 h 533"/>
                          <a:gd name="T22" fmla="*/ 4670 w 5838"/>
                          <a:gd name="T23" fmla="*/ 266 h 533"/>
                          <a:gd name="T24" fmla="*/ 5838 w 5838"/>
                          <a:gd name="T25" fmla="*/ 269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360" cap="sq">
                        <a:solidFill>
                          <a:srgbClr val="000000"/>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polyline w14:anchorId="2E486EC1" id="Freeform 25" o:spid="_x0000_s1026" style="position:absolute;z-index:-25166387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" filled="f" strokeweight=".26mm">
              <v:stroke endcap="square"/>
              <v:path o:connecttype="custom" o:connectlocs="0,184785;2350770,168910;2420620,60960;2473325,303530;2539365,52070;2614295,229870;2662555,0;2723515,338455;2763520,99695;2842260,260350;2929890,21590;2965450,168910;3707130,170815" o:connectangles="0,0,0,0,0,0,0,0,0,0,0,0,0"/>
            </v:polyline>
          </w:pict>
        </mc:Fallback>
      </mc:AlternateContent>
    </w:r>
  </w:p>
</w:hdr>
</file>

<file path=word/header3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D474141" w14:textId="77777777" w:rsidR="0080277F" w:rsidRDefault="0080277F"/>
</w:hdr>
</file>

<file path=word/header3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C383173" w14:textId="77777777" w:rsidR="0080277F" w:rsidRDefault="0080277F">
    <w:pPr>
      <w:pStyle w:val="af"/>
      <w:ind w:right="7802"/>
      <w:jc w:val="center"/>
      <w:rPr>
        <w:rFonts w:ascii="Arial Black" w:hAnsi="Arial Black" w:cs="Arial Black"/>
        <w:color w:val="FFFFFF"/>
        <w:sz w:val="22"/>
        <w:szCs w:val="22"/>
      </w:rPr>
    </w:pPr>
    <w:r>
      <w:rPr>
        <w:noProof/>
        <w:lang w:eastAsia="zh-TW"/>
      </w:rPr>
      <mc:AlternateContent>
        <mc:Choice Requires="wps">
          <w:drawing>
            <wp:anchor distT="0" distB="0" distL="114300" distR="114300" simplePos="0" relativeHeight="251683328" behindDoc="1" locked="0" layoutInCell="1" allowOverlap="1" wp14:anchorId="025E28D7" wp14:editId="71516172">
              <wp:simplePos x="0" y="0"/>
              <wp:positionH relativeFrom="column">
                <wp:posOffset>-22860</wp:posOffset>
              </wp:positionH>
              <wp:positionV relativeFrom="paragraph">
                <wp:posOffset>35560</wp:posOffset>
              </wp:positionV>
              <wp:extent cx="1714500" cy="113665"/>
              <wp:effectExtent l="0" t="3175" r="0" b="0"/>
              <wp:wrapNone/>
              <wp:docPr id="6" name="Rectangle 5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ffectLst/>
                      <a:extLst>
                        <a:ext uri="{91240B29-F687-4F45-9708-019B960494DF}">
                          <a14:hiddenLine xmlns:a14="http://schemas.microsoft.com/office/drawing/2010/main" w="9525">
                            <a:solidFill>
                              <a:srgbClr val="808080"/>
                            </a:solidFill>
                            <a:round/>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4D15B3C7" id="Rectangle 55" o:spid="_x0000_s1026" style="position:absolute;margin-left:-1.8pt;margin-top:2.8pt;width:135pt;height:8.95pt;z-index:-25163315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" fillcolor="silver" stroked="f" strokecolor="gray">
              <v:stroke joinstyle="round"/>
            </v:rect>
          </w:pict>
        </mc:Fallback>
      </mc:AlternateContent>
    </w:r>
    <w:r>
      <w:rPr>
        <w:noProof/>
        <w:lang w:eastAsia="zh-TW"/>
      </w:rPr>
      <mc:AlternateContent>
        <mc:Choice Requires="wps">
          <w:drawing>
            <wp:anchor distT="0" distB="0" distL="114935" distR="114935" simplePos="0" relativeHeight="251684352" behindDoc="1" locked="0" layoutInCell="1" allowOverlap="1" wp14:anchorId="5A144C19" wp14:editId="57B84B66">
              <wp:simplePos x="0" y="0"/>
              <wp:positionH relativeFrom="column">
                <wp:posOffset>72390</wp:posOffset>
              </wp:positionH>
              <wp:positionV relativeFrom="paragraph">
                <wp:posOffset>-95885</wp:posOffset>
              </wp:positionV>
              <wp:extent cx="1535430" cy="271780"/>
              <wp:effectExtent l="0" t="5080" r="7620" b="8890"/>
              <wp:wrapNone/>
              <wp:docPr id="5" name="Text Box 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5430" cy="27178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1DC2040" w14:textId="77777777" w:rsidR="0080277F" w:rsidRDefault="0080277F">
                          <w:pPr>
                            <w:snapToGrid w:val="0"/>
                            <w:jc w:val="center"/>
                          </w:pPr>
                          <w:r>
                            <w:rPr>
                              <w:rFonts w:ascii="華康超黑體" w:eastAsia="華康超黑體" w:hAnsi="華康超黑體" w:hint="eastAsia"/>
                              <w:sz w:val="32"/>
                              <w:szCs w:val="32"/>
                            </w:rPr>
                            <w:t>愛爾蘭</w:t>
                          </w:r>
                          <w:r>
                            <w:rPr>
                              <w:rFonts w:ascii="華康超黑體" w:eastAsia="華康超黑體" w:hAnsi="華康超黑體" w:hint="eastAsia"/>
                            </w:rPr>
                            <w:t>投資環境簡介</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56" o:spid="_x0000_s1052" type="#_x0000_t202" style="position:absolute;left:0;text-align:left;margin-left:5.7pt;margin-top:-7.55pt;width:120.9pt;height:21.4pt;z-index:-251632128;visibility:visible;mso-wrap-style:square;mso-width-percent:0;mso-height-percent:0;mso-wrap-distance-left:9.05pt;mso-wrap-distance-top:0;mso-wrap-distance-right:9.05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" stroked="f">
              <v:fill opacity="0"/>
              <v:textbox inset="0,0,0,0">
                <w:txbxContent>
                  <w:p w14:paraId="41DC2040" w14:textId="77777777" w:rsidR="0080277F" w:rsidRDefault="0080277F">
                    <w:pPr>
                      <w:snapToGrid w:val="0"/>
                      <w:jc w:val="center"/>
                    </w:pPr>
                    <w:r>
                      <w:rPr>
                        <w:rFonts w:ascii="華康超黑體" w:eastAsia="華康超黑體" w:hAnsi="華康超黑體" w:hint="eastAsia"/>
                        <w:sz w:val="32"/>
                        <w:szCs w:val="32"/>
                      </w:rPr>
                      <w:t>愛爾蘭</w:t>
                    </w:r>
                    <w:r>
                      <w:rPr>
                        <w:rFonts w:ascii="華康超黑體" w:eastAsia="華康超黑體" w:hAnsi="華康超黑體" w:hint="eastAsia"/>
                      </w:rPr>
                      <w:t>投資環境簡介</w:t>
                    </w:r>
                  </w:p>
                </w:txbxContent>
              </v:textbox>
            </v:shape>
          </w:pict>
        </mc:Fallback>
      </mc:AlternateContent>
    </w:r>
    <w:r>
      <w:rPr>
        <w:noProof/>
        <w:lang w:eastAsia="zh-TW"/>
      </w:rPr>
      <mc:AlternateContent>
        <mc:Choice Requires="wps">
          <w:drawing>
            <wp:anchor distT="0" distB="0" distL="114300" distR="114300" simplePos="0" relativeHeight="251685376" behindDoc="1" locked="0" layoutInCell="1" allowOverlap="1" wp14:anchorId="54316C9C" wp14:editId="07206D60">
              <wp:simplePos x="0" y="0"/>
              <wp:positionH relativeFrom="column">
                <wp:posOffset>1693545</wp:posOffset>
              </wp:positionH>
              <wp:positionV relativeFrom="paragraph">
                <wp:posOffset>-78740</wp:posOffset>
              </wp:positionV>
              <wp:extent cx="3718560" cy="338455"/>
              <wp:effectExtent l="11430" t="31750" r="13335" b="39370"/>
              <wp:wrapNone/>
              <wp:docPr id="4" name="Freeform 5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718560" cy="338455"/>
                      </a:xfrm>
                      <a:custGeom>
                        <a:avLst/>
                        <a:gdLst>
                          <a:gd name="T0" fmla="*/ 5856 w 5856"/>
                          <a:gd name="T1" fmla="*/ 269 h 533"/>
                          <a:gd name="T2" fmla="*/ 2136 w 5856"/>
                          <a:gd name="T3" fmla="*/ 266 h 533"/>
                          <a:gd name="T4" fmla="*/ 2026 w 5856"/>
                          <a:gd name="T5" fmla="*/ 96 h 533"/>
                          <a:gd name="T6" fmla="*/ 1943 w 5856"/>
                          <a:gd name="T7" fmla="*/ 478 h 533"/>
                          <a:gd name="T8" fmla="*/ 1839 w 5856"/>
                          <a:gd name="T9" fmla="*/ 82 h 533"/>
                          <a:gd name="T10" fmla="*/ 1721 w 5856"/>
                          <a:gd name="T11" fmla="*/ 362 h 533"/>
                          <a:gd name="T12" fmla="*/ 1645 w 5856"/>
                          <a:gd name="T13" fmla="*/ 0 h 533"/>
                          <a:gd name="T14" fmla="*/ 1549 w 5856"/>
                          <a:gd name="T15" fmla="*/ 533 h 533"/>
                          <a:gd name="T16" fmla="*/ 1486 w 5856"/>
                          <a:gd name="T17" fmla="*/ 157 h 533"/>
                          <a:gd name="T18" fmla="*/ 1362 w 5856"/>
                          <a:gd name="T19" fmla="*/ 410 h 533"/>
                          <a:gd name="T20" fmla="*/ 1224 w 5856"/>
                          <a:gd name="T21" fmla="*/ 34 h 533"/>
                          <a:gd name="T22" fmla="*/ 1168 w 5856"/>
                          <a:gd name="T23" fmla="*/ 266 h 533"/>
                          <a:gd name="T24" fmla="*/ 0 w 5856"/>
                          <a:gd name="T25" fmla="*/ 269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856" h="533">
                            <a:moveTo>
                              <a:pt x="5856" y="269"/>
                            </a:moveTo>
                            <a:lnTo>
                              <a:pt x="2136" y="266"/>
                            </a:lnTo>
                            <a:lnTo>
                              <a:pt x="2026" y="96"/>
                            </a:lnTo>
                            <a:lnTo>
                              <a:pt x="1943" y="478"/>
                            </a:lnTo>
                            <a:lnTo>
                              <a:pt x="1839" y="82"/>
                            </a:lnTo>
                            <a:lnTo>
                              <a:pt x="1721" y="362"/>
                            </a:lnTo>
                            <a:lnTo>
                              <a:pt x="1645" y="0"/>
                            </a:lnTo>
                            <a:lnTo>
                              <a:pt x="1549" y="533"/>
                            </a:lnTo>
                            <a:lnTo>
                              <a:pt x="1486" y="157"/>
                            </a:lnTo>
                            <a:lnTo>
                              <a:pt x="1362" y="410"/>
                            </a:lnTo>
                            <a:lnTo>
                              <a:pt x="1224" y="34"/>
                            </a:lnTo>
                            <a:lnTo>
                              <a:pt x="1168" y="266"/>
                            </a:lnTo>
                            <a:lnTo>
                              <a:pt x="0" y="269"/>
                            </a:lnTo>
                          </a:path>
                        </a:pathLst>
                      </a:custGeom>
                      <a:noFill/>
                      <a:ln w="9360" cap="sq">
                        <a:solidFill>
                          <a:srgbClr val="000000"/>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polyline w14:anchorId="394552C8" id="Freeform 57" o:spid="_x0000_s1026" style="position:absolute;z-index:-25163110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points="426.15pt,7.25pt,240.15pt,7.1pt,234.65pt,-1.4pt,230.5pt,17.7pt,225.3pt,-2.1pt,219.4pt,11.9pt,215.6pt,-6.2pt,210.8pt,20.45pt,207.65pt,1.65pt,201.45pt,14.3pt,194.55pt,-4.5pt,191.75pt,7.1pt,133.35pt,7.25pt" coordsize="5856,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" filled="f" strokeweight=".26mm">
              <v:stroke endcap="square"/>
              <v:path o:connecttype="custom" o:connectlocs="3718560,170815;1356360,168910;1286510,60960;1233805,303530;1167765,52070;1092835,229870;1044575,0;983615,338455;943610,99695;864870,260350;777240,21590;741680,168910;0,170815" o:connectangles="0,0,0,0,0,0,0,0,0,0,0,0,0"/>
            </v:polyline>
          </w:pict>
        </mc:Fallback>
      </mc:AlternateContent>
    </w:r>
  </w:p>
</w:hdr>
</file>

<file path=word/header3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B094C49" w14:textId="77777777" w:rsidR="0080277F" w:rsidRDefault="0080277F">
    <w:pPr>
      <w:snapToGrid w:val="0"/>
      <w:ind w:left="6000" w:right="120"/>
      <w:rPr>
        <w:rFonts w:ascii="華康超黑體" w:eastAsia="華康超黑體" w:hAnsi="華康超黑體"/>
        <w:position w:val="32"/>
        <w:sz w:val="32"/>
        <w:szCs w:val="32"/>
      </w:rPr>
    </w:pPr>
    <w:r>
      <w:rPr>
        <w:noProof/>
        <w:lang w:eastAsia="zh-TW"/>
      </w:rPr>
      <mc:AlternateContent>
        <mc:Choice Requires="wps">
          <w:drawing>
            <wp:anchor distT="0" distB="0" distL="114300" distR="114300" simplePos="0" relativeHeight="251653632" behindDoc="1" locked="0" layoutInCell="1" allowOverlap="1" wp14:anchorId="0210A10B" wp14:editId="52FEDA11">
              <wp:simplePos x="0" y="0"/>
              <wp:positionH relativeFrom="column">
                <wp:posOffset>3709670</wp:posOffset>
              </wp:positionH>
              <wp:positionV relativeFrom="paragraph">
                <wp:posOffset>35560</wp:posOffset>
              </wp:positionV>
              <wp:extent cx="1714500" cy="113665"/>
              <wp:effectExtent l="0" t="3175" r="1270" b="0"/>
              <wp:wrapNone/>
              <wp:docPr id="3" name="Rectangle 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ffectLst/>
                      <a:extLst>
                        <a:ext uri="{91240B29-F687-4F45-9708-019B960494DF}">
                          <a14:hiddenLine xmlns:a14="http://schemas.microsoft.com/office/drawing/2010/main" w="9525">
                            <a:solidFill>
                              <a:srgbClr val="808080"/>
                            </a:solidFill>
                            <a:round/>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38970B18" id="Rectangle 26" o:spid="_x0000_s1026" style="position:absolute;margin-left:292.1pt;margin-top:2.8pt;width:135pt;height:8.95pt;z-index:-25166284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" fillcolor="silver" stroked="f" strokecolor="gray">
              <v:stroke joinstyle="round"/>
            </v:rect>
          </w:pict>
        </mc:Fallback>
      </mc:AlternateContent>
    </w:r>
    <w:r>
      <w:rPr>
        <w:noProof/>
        <w:lang w:eastAsia="zh-TW"/>
      </w:rPr>
      <mc:AlternateContent>
        <mc:Choice Requires="wps">
          <w:drawing>
            <wp:anchor distT="0" distB="0" distL="114935" distR="114935" simplePos="0" relativeHeight="251654656" behindDoc="1" locked="0" layoutInCell="1" allowOverlap="1" wp14:anchorId="1600AB6D" wp14:editId="32BD38A2">
              <wp:simplePos x="0" y="0"/>
              <wp:positionH relativeFrom="column">
                <wp:posOffset>3769360</wp:posOffset>
              </wp:positionH>
              <wp:positionV relativeFrom="paragraph">
                <wp:posOffset>-50165</wp:posOffset>
              </wp:positionV>
              <wp:extent cx="1589405" cy="203835"/>
              <wp:effectExtent l="1270" t="3175" r="0" b="2540"/>
              <wp:wrapNone/>
              <wp:docPr id="2" name="Text 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89405" cy="203835"/>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15586CF" w14:textId="77777777" w:rsidR="0080277F" w:rsidRDefault="0080277F">
                          <w:pPr>
                            <w:snapToGrid w:val="0"/>
                            <w:jc w:val="center"/>
                          </w:pPr>
                          <w:r>
                            <w:rPr>
                              <w:rFonts w:ascii="華康超黑體" w:eastAsia="華康超黑體" w:hAnsi="華康超黑體" w:hint="eastAsia"/>
                            </w:rPr>
                            <w:t>附　錄</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7" o:spid="_x0000_s1053" type="#_x0000_t202" style="position:absolute;left:0;text-align:left;margin-left:296.8pt;margin-top:-3.95pt;width:125.15pt;height:16.05pt;z-index:-251661824;visibility:visible;mso-wrap-style:square;mso-width-percent:0;mso-height-percent:0;mso-wrap-distance-left:9.05pt;mso-wrap-distance-top:0;mso-wrap-distance-right:9.05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" stroked="f">
              <v:fill opacity="0"/>
              <v:textbox inset="0,0,0,0">
                <w:txbxContent>
                  <w:p w14:paraId="615586CF" w14:textId="77777777" w:rsidR="0080277F" w:rsidRDefault="0080277F">
                    <w:pPr>
                      <w:snapToGrid w:val="0"/>
                      <w:jc w:val="center"/>
                    </w:pPr>
                    <w:r>
                      <w:rPr>
                        <w:rFonts w:ascii="華康超黑體" w:eastAsia="華康超黑體" w:hAnsi="華康超黑體" w:hint="eastAsia"/>
                      </w:rPr>
                      <w:t>附　錄</w:t>
                    </w:r>
                  </w:p>
                </w:txbxContent>
              </v:textbox>
            </v:shape>
          </w:pict>
        </mc:Fallback>
      </mc:AlternateContent>
    </w:r>
    <w:r>
      <w:rPr>
        <w:noProof/>
        <w:lang w:eastAsia="zh-TW"/>
      </w:rPr>
      <mc:AlternateContent>
        <mc:Choice Requires="wps">
          <w:drawing>
            <wp:anchor distT="0" distB="0" distL="114300" distR="114300" simplePos="0" relativeHeight="251655680" behindDoc="1" locked="0" layoutInCell="1" allowOverlap="1" wp14:anchorId="203275FF" wp14:editId="4AE574A1">
              <wp:simplePos x="0" y="0"/>
              <wp:positionH relativeFrom="column">
                <wp:posOffset>-1270</wp:posOffset>
              </wp:positionH>
              <wp:positionV relativeFrom="paragraph">
                <wp:posOffset>-78740</wp:posOffset>
              </wp:positionV>
              <wp:extent cx="3707130" cy="338455"/>
              <wp:effectExtent l="12065" t="31750" r="5080" b="39370"/>
              <wp:wrapNone/>
              <wp:docPr id="1" name="Freeform 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707130" cy="338455"/>
                      </a:xfrm>
                      <a:custGeom>
                        <a:avLst/>
                        <a:gdLst>
                          <a:gd name="T0" fmla="*/ 0 w 5838"/>
                          <a:gd name="T1" fmla="*/ 291 h 533"/>
                          <a:gd name="T2" fmla="*/ 3702 w 5838"/>
                          <a:gd name="T3" fmla="*/ 266 h 533"/>
                          <a:gd name="T4" fmla="*/ 3812 w 5838"/>
                          <a:gd name="T5" fmla="*/ 96 h 533"/>
                          <a:gd name="T6" fmla="*/ 3895 w 5838"/>
                          <a:gd name="T7" fmla="*/ 478 h 533"/>
                          <a:gd name="T8" fmla="*/ 3999 w 5838"/>
                          <a:gd name="T9" fmla="*/ 82 h 533"/>
                          <a:gd name="T10" fmla="*/ 4117 w 5838"/>
                          <a:gd name="T11" fmla="*/ 362 h 533"/>
                          <a:gd name="T12" fmla="*/ 4193 w 5838"/>
                          <a:gd name="T13" fmla="*/ 0 h 533"/>
                          <a:gd name="T14" fmla="*/ 4289 w 5838"/>
                          <a:gd name="T15" fmla="*/ 533 h 533"/>
                          <a:gd name="T16" fmla="*/ 4352 w 5838"/>
                          <a:gd name="T17" fmla="*/ 157 h 533"/>
                          <a:gd name="T18" fmla="*/ 4476 w 5838"/>
                          <a:gd name="T19" fmla="*/ 410 h 533"/>
                          <a:gd name="T20" fmla="*/ 4614 w 5838"/>
                          <a:gd name="T21" fmla="*/ 34 h 533"/>
                          <a:gd name="T22" fmla="*/ 4670 w 5838"/>
                          <a:gd name="T23" fmla="*/ 266 h 533"/>
                          <a:gd name="T24" fmla="*/ 5838 w 5838"/>
                          <a:gd name="T25" fmla="*/ 269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360" cap="sq">
                        <a:solidFill>
                          <a:srgbClr val="000000"/>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polyline w14:anchorId="638D5B12" id="Freeform 28" o:spid="_x0000_s1026" style="position:absolute;z-index:-25166080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" filled="f" strokeweight=".26mm">
              <v:stroke endcap="square"/>
              <v:path o:connecttype="custom" o:connectlocs="0,184785;2350770,168910;2420620,60960;2473325,303530;2539365,52070;2614295,229870;2662555,0;2723515,338455;2763520,99695;2842260,260350;2929890,21590;2965450,168910;3707130,170815" o:connectangles="0,0,0,0,0,0,0,0,0,0,0,0,0"/>
            </v:polyline>
          </w:pict>
        </mc:Fallback>
      </mc:AlternateContent>
    </w:r>
  </w:p>
</w:hdr>
</file>

<file path=word/header3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E8308D0" w14:textId="77777777" w:rsidR="0080277F" w:rsidRDefault="0080277F"/>
</w:hdr>
</file>

<file path=word/header3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E4A0E6F" w14:textId="77777777" w:rsidR="0080277F" w:rsidRDefault="0080277F">
    <w:pPr>
      <w:pStyle w:val="af"/>
    </w:pPr>
  </w:p>
</w:hdr>
</file>

<file path=word/header3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3A22B3D" w14:textId="77777777" w:rsidR="0080277F" w:rsidRDefault="0080277F">
    <w:pPr>
      <w:snapToGrid w:val="0"/>
      <w:ind w:left="6000" w:right="120"/>
      <w:rPr>
        <w:rFonts w:ascii="華康超黑體" w:eastAsia="華康超黑體" w:hAnsi="華康超黑體"/>
        <w:position w:val="32"/>
        <w:sz w:val="32"/>
        <w:szCs w:val="32"/>
      </w:rPr>
    </w:pPr>
  </w:p>
</w:hdr>
</file>

<file path=word/header3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B25B821" w14:textId="77777777" w:rsidR="0080277F" w:rsidRDefault="0080277F"/>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7BFCC57" w14:textId="77777777" w:rsidR="0080277F" w:rsidRDefault="0080277F"/>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10E47EC" w14:textId="77777777" w:rsidR="0080277F" w:rsidRDefault="0080277F">
    <w:pPr>
      <w:pStyle w:val="af"/>
      <w:ind w:right="7802"/>
      <w:jc w:val="center"/>
      <w:rPr>
        <w:rFonts w:ascii="Arial Black" w:hAnsi="Arial Black" w:cs="Arial Black"/>
        <w:color w:val="FFFFFF"/>
        <w:sz w:val="22"/>
        <w:szCs w:val="22"/>
      </w:rPr>
    </w:pPr>
    <w:r>
      <w:rPr>
        <w:rFonts w:ascii="Arial Black" w:hAnsi="Arial Black"/>
        <w:noProof/>
        <w:color w:val="FFFFFF"/>
        <w:sz w:val="22"/>
        <w:szCs w:val="22"/>
        <w:lang w:eastAsia="zh-TW"/>
      </w:rPr>
      <mc:AlternateContent>
        <mc:Choice Requires="wps">
          <w:drawing>
            <wp:anchor distT="0" distB="0" distL="114300" distR="114300" simplePos="0" relativeHeight="251688448" behindDoc="0" locked="0" layoutInCell="1" allowOverlap="1" wp14:anchorId="6D1CC437" wp14:editId="03A0763C">
              <wp:simplePos x="0" y="0"/>
              <wp:positionH relativeFrom="column">
                <wp:posOffset>72390</wp:posOffset>
              </wp:positionH>
              <wp:positionV relativeFrom="paragraph">
                <wp:posOffset>-127000</wp:posOffset>
              </wp:positionV>
              <wp:extent cx="1536065" cy="264160"/>
              <wp:effectExtent l="0" t="0" r="6985" b="2540"/>
              <wp:wrapNone/>
              <wp:docPr id="72" name="Text Box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6065" cy="2641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7F9BB51" w14:textId="77777777" w:rsidR="0080277F" w:rsidRPr="000C2131" w:rsidRDefault="0080277F" w:rsidP="00380FE1">
                          <w:pPr>
                            <w:snapToGrid w:val="0"/>
                            <w:jc w:val="center"/>
                            <w:rPr>
                              <w:rFonts w:ascii="華康超黑體" w:eastAsia="華康超黑體"/>
                              <w:noProof/>
                              <w:sz w:val="32"/>
                              <w:szCs w:val="32"/>
                            </w:rPr>
                          </w:pPr>
                          <w:r w:rsidRPr="00654C57">
                            <w:rPr>
                              <w:rFonts w:ascii="華康超黑體" w:eastAsia="華康超黑體" w:hint="eastAsia"/>
                              <w:sz w:val="32"/>
                              <w:szCs w:val="32"/>
                              <w:lang w:eastAsia="zh-TW"/>
                            </w:rPr>
                            <w:t>愛爾蘭</w:t>
                          </w:r>
                          <w:r w:rsidRPr="000C2131">
                            <w:rPr>
                              <w:rFonts w:ascii="華康超黑體" w:eastAsia="華康超黑體" w:hint="eastAsia"/>
                            </w:rPr>
                            <w:t>投資環境簡介</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3" o:spid="_x0000_s1034" type="#_x0000_t202" style="position:absolute;left:0;text-align:left;margin-left:5.7pt;margin-top:-10pt;width:120.95pt;height:20.8pt;z-index:251688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" filled="f" stroked="f">
              <v:textbox style="mso-fit-shape-to-text:t" inset="0,0,0,0">
                <w:txbxContent>
                  <w:p w14:paraId="17F9BB51" w14:textId="77777777" w:rsidR="0080277F" w:rsidRPr="000C2131" w:rsidRDefault="0080277F" w:rsidP="00380FE1">
                    <w:pPr>
                      <w:snapToGrid w:val="0"/>
                      <w:jc w:val="center"/>
                      <w:rPr>
                        <w:rFonts w:ascii="華康超黑體" w:eastAsia="華康超黑體"/>
                        <w:noProof/>
                        <w:sz w:val="32"/>
                        <w:szCs w:val="32"/>
                      </w:rPr>
                    </w:pPr>
                    <w:r w:rsidRPr="00654C57">
                      <w:rPr>
                        <w:rFonts w:ascii="華康超黑體" w:eastAsia="華康超黑體" w:hint="eastAsia"/>
                        <w:sz w:val="32"/>
                        <w:szCs w:val="32"/>
                        <w:lang w:eastAsia="zh-TW"/>
                      </w:rPr>
                      <w:t>愛爾蘭</w:t>
                    </w:r>
                    <w:r w:rsidRPr="000C2131">
                      <w:rPr>
                        <w:rFonts w:ascii="華康超黑體" w:eastAsia="華康超黑體" w:hint="eastAsia"/>
                      </w:rPr>
                      <w:t>投資環境簡介</w:t>
                    </w:r>
                  </w:p>
                </w:txbxContent>
              </v:textbox>
            </v:shape>
          </w:pict>
        </mc:Fallback>
      </mc:AlternateContent>
    </w:r>
    <w:r>
      <w:rPr>
        <w:noProof/>
        <w:lang w:eastAsia="zh-TW"/>
      </w:rPr>
      <mc:AlternateContent>
        <mc:Choice Requires="wps">
          <w:drawing>
            <wp:anchor distT="0" distB="0" distL="114300" distR="114300" simplePos="0" relativeHeight="251628032" behindDoc="0" locked="0" layoutInCell="1" allowOverlap="1" wp14:anchorId="3DE47FD6" wp14:editId="02091CBF">
              <wp:simplePos x="0" y="0"/>
              <wp:positionH relativeFrom="column">
                <wp:posOffset>-22860</wp:posOffset>
              </wp:positionH>
              <wp:positionV relativeFrom="paragraph">
                <wp:posOffset>35560</wp:posOffset>
              </wp:positionV>
              <wp:extent cx="1714500" cy="113665"/>
              <wp:effectExtent l="0" t="0" r="3810" b="3175"/>
              <wp:wrapNone/>
              <wp:docPr id="61" name="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ffectLst/>
                      <a:extLst>
                        <a:ext uri="{91240B29-F687-4F45-9708-019B960494DF}">
                          <a14:hiddenLine xmlns:a14="http://schemas.microsoft.com/office/drawing/2010/main" w="9525">
                            <a:solidFill>
                              <a:srgbClr val="808080"/>
                            </a:solidFill>
                            <a:round/>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56148285" id="Rectangle 1" o:spid="_x0000_s1026" style="position:absolute;margin-left:-1.8pt;margin-top:2.8pt;width:135pt;height:8.95pt;z-index:25162803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" fillcolor="silver" stroked="f" strokecolor="gray">
              <v:stroke joinstyle="round"/>
            </v:rect>
          </w:pict>
        </mc:Fallback>
      </mc:AlternateContent>
    </w:r>
    <w:r>
      <w:rPr>
        <w:noProof/>
        <w:lang w:eastAsia="zh-TW"/>
      </w:rPr>
      <mc:AlternateContent>
        <mc:Choice Requires="wps">
          <w:drawing>
            <wp:anchor distT="0" distB="0" distL="114300" distR="114300" simplePos="0" relativeHeight="251629056" behindDoc="0" locked="0" layoutInCell="1" allowOverlap="1" wp14:anchorId="32A0835C" wp14:editId="52DC2E33">
              <wp:simplePos x="0" y="0"/>
              <wp:positionH relativeFrom="column">
                <wp:posOffset>1693545</wp:posOffset>
              </wp:positionH>
              <wp:positionV relativeFrom="paragraph">
                <wp:posOffset>-78740</wp:posOffset>
              </wp:positionV>
              <wp:extent cx="3718560" cy="338455"/>
              <wp:effectExtent l="7620" t="35560" r="7620" b="35560"/>
              <wp:wrapNone/>
              <wp:docPr id="60" name="Freeform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718560" cy="338455"/>
                      </a:xfrm>
                      <a:custGeom>
                        <a:avLst/>
                        <a:gdLst>
                          <a:gd name="T0" fmla="*/ 5856 w 5856"/>
                          <a:gd name="T1" fmla="*/ 269 h 533"/>
                          <a:gd name="T2" fmla="*/ 2136 w 5856"/>
                          <a:gd name="T3" fmla="*/ 266 h 533"/>
                          <a:gd name="T4" fmla="*/ 2026 w 5856"/>
                          <a:gd name="T5" fmla="*/ 96 h 533"/>
                          <a:gd name="T6" fmla="*/ 1943 w 5856"/>
                          <a:gd name="T7" fmla="*/ 478 h 533"/>
                          <a:gd name="T8" fmla="*/ 1839 w 5856"/>
                          <a:gd name="T9" fmla="*/ 82 h 533"/>
                          <a:gd name="T10" fmla="*/ 1721 w 5856"/>
                          <a:gd name="T11" fmla="*/ 362 h 533"/>
                          <a:gd name="T12" fmla="*/ 1645 w 5856"/>
                          <a:gd name="T13" fmla="*/ 0 h 533"/>
                          <a:gd name="T14" fmla="*/ 1549 w 5856"/>
                          <a:gd name="T15" fmla="*/ 533 h 533"/>
                          <a:gd name="T16" fmla="*/ 1486 w 5856"/>
                          <a:gd name="T17" fmla="*/ 157 h 533"/>
                          <a:gd name="T18" fmla="*/ 1362 w 5856"/>
                          <a:gd name="T19" fmla="*/ 410 h 533"/>
                          <a:gd name="T20" fmla="*/ 1224 w 5856"/>
                          <a:gd name="T21" fmla="*/ 34 h 533"/>
                          <a:gd name="T22" fmla="*/ 1168 w 5856"/>
                          <a:gd name="T23" fmla="*/ 266 h 533"/>
                          <a:gd name="T24" fmla="*/ 0 w 5856"/>
                          <a:gd name="T25" fmla="*/ 269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856" h="533">
                            <a:moveTo>
                              <a:pt x="5856" y="269"/>
                            </a:moveTo>
                            <a:lnTo>
                              <a:pt x="2136" y="266"/>
                            </a:lnTo>
                            <a:lnTo>
                              <a:pt x="2026" y="96"/>
                            </a:lnTo>
                            <a:lnTo>
                              <a:pt x="1943" y="478"/>
                            </a:lnTo>
                            <a:lnTo>
                              <a:pt x="1839" y="82"/>
                            </a:lnTo>
                            <a:lnTo>
                              <a:pt x="1721" y="362"/>
                            </a:lnTo>
                            <a:lnTo>
                              <a:pt x="1645" y="0"/>
                            </a:lnTo>
                            <a:lnTo>
                              <a:pt x="1549" y="533"/>
                            </a:lnTo>
                            <a:lnTo>
                              <a:pt x="1486" y="157"/>
                            </a:lnTo>
                            <a:lnTo>
                              <a:pt x="1362" y="410"/>
                            </a:lnTo>
                            <a:lnTo>
                              <a:pt x="1224" y="34"/>
                            </a:lnTo>
                            <a:lnTo>
                              <a:pt x="1168" y="266"/>
                            </a:lnTo>
                            <a:lnTo>
                              <a:pt x="0" y="269"/>
                            </a:lnTo>
                          </a:path>
                        </a:pathLst>
                      </a:custGeom>
                      <a:noFill/>
                      <a:ln w="9360" cap="sq">
                        <a:solidFill>
                          <a:srgbClr val="000000"/>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polyline w14:anchorId="7C28A9CD" id="Freeform 2" o:spid="_x0000_s1026" style="position:absolute;z-index:25162905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points="426.15pt,7.25pt,240.15pt,7.1pt,234.65pt,-1.4pt,230.5pt,17.7pt,225.3pt,-2.1pt,219.4pt,11.9pt,215.6pt,-6.2pt,210.8pt,20.45pt,207.65pt,1.65pt,201.45pt,14.3pt,194.55pt,-4.5pt,191.75pt,7.1pt,133.35pt,7.25pt" coordsize="5856,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" filled="f" strokeweight=".26mm">
              <v:stroke endcap="square"/>
              <v:path o:connecttype="custom" o:connectlocs="3718560,170815;1356360,168910;1286510,60960;1233805,303530;1167765,52070;1092835,229870;1044575,0;983615,338455;943610,99695;864870,260350;777240,21590;741680,168910;0,170815" o:connectangles="0,0,0,0,0,0,0,0,0,0,0,0,0"/>
            </v:polyline>
          </w:pict>
        </mc:Fallback>
      </mc:AlternateConten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CEFE1E0" w14:textId="77777777" w:rsidR="0080277F" w:rsidRDefault="0080277F">
    <w:pPr>
      <w:snapToGrid w:val="0"/>
      <w:ind w:left="6000" w:right="120"/>
      <w:rPr>
        <w:rFonts w:ascii="華康超黑體" w:eastAsia="華康超黑體" w:hAnsi="華康超黑體"/>
        <w:position w:val="32"/>
        <w:sz w:val="32"/>
        <w:szCs w:val="32"/>
      </w:rPr>
    </w:pPr>
    <w:r>
      <w:rPr>
        <w:noProof/>
        <w:lang w:eastAsia="zh-TW"/>
      </w:rPr>
      <mc:AlternateContent>
        <mc:Choice Requires="wps">
          <w:drawing>
            <wp:anchor distT="0" distB="0" distL="114300" distR="114300" simplePos="0" relativeHeight="251630080" behindDoc="1" locked="0" layoutInCell="1" allowOverlap="1" wp14:anchorId="63E539D6" wp14:editId="6BE8A261">
              <wp:simplePos x="0" y="0"/>
              <wp:positionH relativeFrom="column">
                <wp:posOffset>3709670</wp:posOffset>
              </wp:positionH>
              <wp:positionV relativeFrom="paragraph">
                <wp:posOffset>35560</wp:posOffset>
              </wp:positionV>
              <wp:extent cx="1714500" cy="113665"/>
              <wp:effectExtent l="0" t="3175" r="1270" b="0"/>
              <wp:wrapNone/>
              <wp:docPr id="58" name="Rectangl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ffectLst/>
                      <a:extLst>
                        <a:ext uri="{91240B29-F687-4F45-9708-019B960494DF}">
                          <a14:hiddenLine xmlns:a14="http://schemas.microsoft.com/office/drawing/2010/main" w="9525">
                            <a:solidFill>
                              <a:srgbClr val="808080"/>
                            </a:solidFill>
                            <a:round/>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31A5C97C" id="Rectangle 3" o:spid="_x0000_s1026" style="position:absolute;margin-left:292.1pt;margin-top:2.8pt;width:135pt;height:8.95pt;z-index:-25168640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" fillcolor="silver" stroked="f" strokecolor="gray">
              <v:stroke joinstyle="round"/>
            </v:rect>
          </w:pict>
        </mc:Fallback>
      </mc:AlternateContent>
    </w:r>
    <w:r>
      <w:rPr>
        <w:noProof/>
        <w:lang w:eastAsia="zh-TW"/>
      </w:rPr>
      <mc:AlternateContent>
        <mc:Choice Requires="wps">
          <w:drawing>
            <wp:anchor distT="0" distB="0" distL="114935" distR="114935" simplePos="0" relativeHeight="251631104" behindDoc="1" locked="0" layoutInCell="1" allowOverlap="1" wp14:anchorId="56AA42B2" wp14:editId="5CCD9063">
              <wp:simplePos x="0" y="0"/>
              <wp:positionH relativeFrom="column">
                <wp:posOffset>3769360</wp:posOffset>
              </wp:positionH>
              <wp:positionV relativeFrom="paragraph">
                <wp:posOffset>-50165</wp:posOffset>
              </wp:positionV>
              <wp:extent cx="1589405" cy="203835"/>
              <wp:effectExtent l="1270" t="3175" r="0" b="2540"/>
              <wp:wrapNone/>
              <wp:docPr id="57"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89405" cy="203835"/>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B80708D" w14:textId="77777777" w:rsidR="0080277F" w:rsidRDefault="0080277F" w:rsidP="000215EA">
                          <w:pPr>
                            <w:snapToGrid w:val="0"/>
                            <w:jc w:val="distribute"/>
                          </w:pPr>
                          <w:r>
                            <w:rPr>
                              <w:rFonts w:ascii="華康超黑體" w:eastAsia="華康超黑體" w:hAnsi="華康超黑體" w:hint="eastAsia"/>
                            </w:rPr>
                            <w:t>自然人文環境</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4" o:spid="_x0000_s1035" type="#_x0000_t202" style="position:absolute;left:0;text-align:left;margin-left:296.8pt;margin-top:-3.95pt;width:125.15pt;height:16.05pt;z-index:-251685376;visibility:visible;mso-wrap-style:square;mso-width-percent:0;mso-height-percent:0;mso-wrap-distance-left:9.05pt;mso-wrap-distance-top:0;mso-wrap-distance-right:9.05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" stroked="f">
              <v:fill opacity="0"/>
              <v:textbox inset="0,0,0,0">
                <w:txbxContent>
                  <w:p w14:paraId="5B80708D" w14:textId="77777777" w:rsidR="0080277F" w:rsidRDefault="0080277F" w:rsidP="000215EA">
                    <w:pPr>
                      <w:snapToGrid w:val="0"/>
                      <w:jc w:val="distribute"/>
                    </w:pPr>
                    <w:r>
                      <w:rPr>
                        <w:rFonts w:ascii="華康超黑體" w:eastAsia="華康超黑體" w:hAnsi="華康超黑體" w:hint="eastAsia"/>
                      </w:rPr>
                      <w:t>自然人文環境</w:t>
                    </w:r>
                  </w:p>
                </w:txbxContent>
              </v:textbox>
            </v:shape>
          </w:pict>
        </mc:Fallback>
      </mc:AlternateContent>
    </w:r>
    <w:r>
      <w:rPr>
        <w:noProof/>
        <w:lang w:eastAsia="zh-TW"/>
      </w:rPr>
      <mc:AlternateContent>
        <mc:Choice Requires="wps">
          <w:drawing>
            <wp:anchor distT="0" distB="0" distL="114300" distR="114300" simplePos="0" relativeHeight="251632128" behindDoc="1" locked="0" layoutInCell="1" allowOverlap="1" wp14:anchorId="55290B1E" wp14:editId="229C5FFB">
              <wp:simplePos x="0" y="0"/>
              <wp:positionH relativeFrom="column">
                <wp:posOffset>-1270</wp:posOffset>
              </wp:positionH>
              <wp:positionV relativeFrom="paragraph">
                <wp:posOffset>-78740</wp:posOffset>
              </wp:positionV>
              <wp:extent cx="3707130" cy="338455"/>
              <wp:effectExtent l="12065" t="31750" r="5080" b="39370"/>
              <wp:wrapNone/>
              <wp:docPr id="56" name="Freeform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707130" cy="338455"/>
                      </a:xfrm>
                      <a:custGeom>
                        <a:avLst/>
                        <a:gdLst>
                          <a:gd name="T0" fmla="*/ 0 w 5838"/>
                          <a:gd name="T1" fmla="*/ 291 h 533"/>
                          <a:gd name="T2" fmla="*/ 3702 w 5838"/>
                          <a:gd name="T3" fmla="*/ 266 h 533"/>
                          <a:gd name="T4" fmla="*/ 3812 w 5838"/>
                          <a:gd name="T5" fmla="*/ 96 h 533"/>
                          <a:gd name="T6" fmla="*/ 3895 w 5838"/>
                          <a:gd name="T7" fmla="*/ 478 h 533"/>
                          <a:gd name="T8" fmla="*/ 3999 w 5838"/>
                          <a:gd name="T9" fmla="*/ 82 h 533"/>
                          <a:gd name="T10" fmla="*/ 4117 w 5838"/>
                          <a:gd name="T11" fmla="*/ 362 h 533"/>
                          <a:gd name="T12" fmla="*/ 4193 w 5838"/>
                          <a:gd name="T13" fmla="*/ 0 h 533"/>
                          <a:gd name="T14" fmla="*/ 4289 w 5838"/>
                          <a:gd name="T15" fmla="*/ 533 h 533"/>
                          <a:gd name="T16" fmla="*/ 4352 w 5838"/>
                          <a:gd name="T17" fmla="*/ 157 h 533"/>
                          <a:gd name="T18" fmla="*/ 4476 w 5838"/>
                          <a:gd name="T19" fmla="*/ 410 h 533"/>
                          <a:gd name="T20" fmla="*/ 4614 w 5838"/>
                          <a:gd name="T21" fmla="*/ 34 h 533"/>
                          <a:gd name="T22" fmla="*/ 4670 w 5838"/>
                          <a:gd name="T23" fmla="*/ 266 h 533"/>
                          <a:gd name="T24" fmla="*/ 5838 w 5838"/>
                          <a:gd name="T25" fmla="*/ 269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360" cap="sq">
                        <a:solidFill>
                          <a:srgbClr val="000000"/>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polyline w14:anchorId="4F1D1E5E" id="Freeform 5" o:spid="_x0000_s1026" style="position:absolute;z-index:-25168435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" filled="f" strokeweight=".26mm">
              <v:stroke endcap="square"/>
              <v:path o:connecttype="custom" o:connectlocs="0,184785;2350770,168910;2420620,60960;2473325,303530;2539365,52070;2614295,229870;2662555,0;2723515,338455;2763520,99695;2842260,260350;2929890,21590;2965450,168910;3707130,170815" o:connectangles="0,0,0,0,0,0,0,0,0,0,0,0,0"/>
            </v:polyline>
          </w:pict>
        </mc:Fallback>
      </mc:AlternateConten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E95771B" w14:textId="77777777" w:rsidR="0080277F" w:rsidRDefault="0080277F"/>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8541797" w14:textId="77777777" w:rsidR="0080277F" w:rsidRDefault="0080277F">
    <w:pPr>
      <w:pStyle w:val="af"/>
      <w:ind w:right="7802"/>
      <w:jc w:val="center"/>
      <w:rPr>
        <w:rFonts w:ascii="Arial Black" w:hAnsi="Arial Black" w:cs="Arial Black"/>
        <w:color w:val="FFFFFF"/>
        <w:sz w:val="22"/>
        <w:szCs w:val="22"/>
      </w:rPr>
    </w:pPr>
    <w:r>
      <w:rPr>
        <w:noProof/>
        <w:lang w:eastAsia="zh-TW"/>
      </w:rPr>
      <mc:AlternateContent>
        <mc:Choice Requires="wps">
          <w:drawing>
            <wp:anchor distT="0" distB="0" distL="114300" distR="114300" simplePos="0" relativeHeight="251658752" behindDoc="1" locked="0" layoutInCell="1" allowOverlap="1" wp14:anchorId="641AF11B" wp14:editId="78A0793D">
              <wp:simplePos x="0" y="0"/>
              <wp:positionH relativeFrom="column">
                <wp:posOffset>-22860</wp:posOffset>
              </wp:positionH>
              <wp:positionV relativeFrom="paragraph">
                <wp:posOffset>35560</wp:posOffset>
              </wp:positionV>
              <wp:extent cx="1714500" cy="113665"/>
              <wp:effectExtent l="0" t="3175" r="0" b="0"/>
              <wp:wrapNone/>
              <wp:docPr id="55" name="Rectangle 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ffectLst/>
                      <a:extLst>
                        <a:ext uri="{91240B29-F687-4F45-9708-019B960494DF}">
                          <a14:hiddenLine xmlns:a14="http://schemas.microsoft.com/office/drawing/2010/main" w="9525">
                            <a:solidFill>
                              <a:srgbClr val="808080"/>
                            </a:solidFill>
                            <a:round/>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74F8DB1E" id="Rectangle 31" o:spid="_x0000_s1026" style="position:absolute;margin-left:-1.8pt;margin-top:2.8pt;width:135pt;height:8.95pt;z-index:-25165772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" fillcolor="silver" stroked="f" strokecolor="gray">
              <v:stroke joinstyle="round"/>
            </v:rect>
          </w:pict>
        </mc:Fallback>
      </mc:AlternateContent>
    </w:r>
    <w:r>
      <w:rPr>
        <w:noProof/>
        <w:lang w:eastAsia="zh-TW"/>
      </w:rPr>
      <mc:AlternateContent>
        <mc:Choice Requires="wps">
          <w:drawing>
            <wp:anchor distT="0" distB="0" distL="114935" distR="114935" simplePos="0" relativeHeight="251659776" behindDoc="1" locked="0" layoutInCell="1" allowOverlap="1" wp14:anchorId="3F581099" wp14:editId="308185BD">
              <wp:simplePos x="0" y="0"/>
              <wp:positionH relativeFrom="column">
                <wp:posOffset>72390</wp:posOffset>
              </wp:positionH>
              <wp:positionV relativeFrom="paragraph">
                <wp:posOffset>-95885</wp:posOffset>
              </wp:positionV>
              <wp:extent cx="1535430" cy="271780"/>
              <wp:effectExtent l="0" t="5080" r="7620" b="8890"/>
              <wp:wrapNone/>
              <wp:docPr id="54" name="Text Box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5430" cy="27178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0086A41" w14:textId="77777777" w:rsidR="0080277F" w:rsidRDefault="0080277F">
                          <w:pPr>
                            <w:snapToGrid w:val="0"/>
                            <w:jc w:val="center"/>
                          </w:pPr>
                          <w:r>
                            <w:rPr>
                              <w:rFonts w:ascii="華康超黑體" w:eastAsia="華康超黑體" w:hAnsi="華康超黑體" w:hint="eastAsia"/>
                              <w:sz w:val="32"/>
                              <w:szCs w:val="32"/>
                            </w:rPr>
                            <w:t>愛爾蘭</w:t>
                          </w:r>
                          <w:r>
                            <w:rPr>
                              <w:rFonts w:ascii="華康超黑體" w:eastAsia="華康超黑體" w:hAnsi="華康超黑體" w:hint="eastAsia"/>
                            </w:rPr>
                            <w:t>投資環境簡介</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2" o:spid="_x0000_s1036" type="#_x0000_t202" style="position:absolute;left:0;text-align:left;margin-left:5.7pt;margin-top:-7.55pt;width:120.9pt;height:21.4pt;z-index:-251656704;visibility:visible;mso-wrap-style:square;mso-width-percent:0;mso-height-percent:0;mso-wrap-distance-left:9.05pt;mso-wrap-distance-top:0;mso-wrap-distance-right:9.05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" stroked="f">
              <v:fill opacity="0"/>
              <v:textbox inset="0,0,0,0">
                <w:txbxContent>
                  <w:p w14:paraId="40086A41" w14:textId="77777777" w:rsidR="0080277F" w:rsidRDefault="0080277F">
                    <w:pPr>
                      <w:snapToGrid w:val="0"/>
                      <w:jc w:val="center"/>
                    </w:pPr>
                    <w:r>
                      <w:rPr>
                        <w:rFonts w:ascii="華康超黑體" w:eastAsia="華康超黑體" w:hAnsi="華康超黑體" w:hint="eastAsia"/>
                        <w:sz w:val="32"/>
                        <w:szCs w:val="32"/>
                      </w:rPr>
                      <w:t>愛爾蘭</w:t>
                    </w:r>
                    <w:r>
                      <w:rPr>
                        <w:rFonts w:ascii="華康超黑體" w:eastAsia="華康超黑體" w:hAnsi="華康超黑體" w:hint="eastAsia"/>
                      </w:rPr>
                      <w:t>投資環境簡介</w:t>
                    </w:r>
                  </w:p>
                </w:txbxContent>
              </v:textbox>
            </v:shape>
          </w:pict>
        </mc:Fallback>
      </mc:AlternateContent>
    </w:r>
    <w:r>
      <w:rPr>
        <w:noProof/>
        <w:lang w:eastAsia="zh-TW"/>
      </w:rPr>
      <mc:AlternateContent>
        <mc:Choice Requires="wps">
          <w:drawing>
            <wp:anchor distT="0" distB="0" distL="114300" distR="114300" simplePos="0" relativeHeight="251660800" behindDoc="1" locked="0" layoutInCell="1" allowOverlap="1" wp14:anchorId="73F47A6D" wp14:editId="05098E7A">
              <wp:simplePos x="0" y="0"/>
              <wp:positionH relativeFrom="column">
                <wp:posOffset>1693545</wp:posOffset>
              </wp:positionH>
              <wp:positionV relativeFrom="paragraph">
                <wp:posOffset>-78740</wp:posOffset>
              </wp:positionV>
              <wp:extent cx="3718560" cy="338455"/>
              <wp:effectExtent l="11430" t="31750" r="13335" b="39370"/>
              <wp:wrapNone/>
              <wp:docPr id="53" name="Freeform 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718560" cy="338455"/>
                      </a:xfrm>
                      <a:custGeom>
                        <a:avLst/>
                        <a:gdLst>
                          <a:gd name="T0" fmla="*/ 5856 w 5856"/>
                          <a:gd name="T1" fmla="*/ 269 h 533"/>
                          <a:gd name="T2" fmla="*/ 2136 w 5856"/>
                          <a:gd name="T3" fmla="*/ 266 h 533"/>
                          <a:gd name="T4" fmla="*/ 2026 w 5856"/>
                          <a:gd name="T5" fmla="*/ 96 h 533"/>
                          <a:gd name="T6" fmla="*/ 1943 w 5856"/>
                          <a:gd name="T7" fmla="*/ 478 h 533"/>
                          <a:gd name="T8" fmla="*/ 1839 w 5856"/>
                          <a:gd name="T9" fmla="*/ 82 h 533"/>
                          <a:gd name="T10" fmla="*/ 1721 w 5856"/>
                          <a:gd name="T11" fmla="*/ 362 h 533"/>
                          <a:gd name="T12" fmla="*/ 1645 w 5856"/>
                          <a:gd name="T13" fmla="*/ 0 h 533"/>
                          <a:gd name="T14" fmla="*/ 1549 w 5856"/>
                          <a:gd name="T15" fmla="*/ 533 h 533"/>
                          <a:gd name="T16" fmla="*/ 1486 w 5856"/>
                          <a:gd name="T17" fmla="*/ 157 h 533"/>
                          <a:gd name="T18" fmla="*/ 1362 w 5856"/>
                          <a:gd name="T19" fmla="*/ 410 h 533"/>
                          <a:gd name="T20" fmla="*/ 1224 w 5856"/>
                          <a:gd name="T21" fmla="*/ 34 h 533"/>
                          <a:gd name="T22" fmla="*/ 1168 w 5856"/>
                          <a:gd name="T23" fmla="*/ 266 h 533"/>
                          <a:gd name="T24" fmla="*/ 0 w 5856"/>
                          <a:gd name="T25" fmla="*/ 269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856" h="533">
                            <a:moveTo>
                              <a:pt x="5856" y="269"/>
                            </a:moveTo>
                            <a:lnTo>
                              <a:pt x="2136" y="266"/>
                            </a:lnTo>
                            <a:lnTo>
                              <a:pt x="2026" y="96"/>
                            </a:lnTo>
                            <a:lnTo>
                              <a:pt x="1943" y="478"/>
                            </a:lnTo>
                            <a:lnTo>
                              <a:pt x="1839" y="82"/>
                            </a:lnTo>
                            <a:lnTo>
                              <a:pt x="1721" y="362"/>
                            </a:lnTo>
                            <a:lnTo>
                              <a:pt x="1645" y="0"/>
                            </a:lnTo>
                            <a:lnTo>
                              <a:pt x="1549" y="533"/>
                            </a:lnTo>
                            <a:lnTo>
                              <a:pt x="1486" y="157"/>
                            </a:lnTo>
                            <a:lnTo>
                              <a:pt x="1362" y="410"/>
                            </a:lnTo>
                            <a:lnTo>
                              <a:pt x="1224" y="34"/>
                            </a:lnTo>
                            <a:lnTo>
                              <a:pt x="1168" y="266"/>
                            </a:lnTo>
                            <a:lnTo>
                              <a:pt x="0" y="269"/>
                            </a:lnTo>
                          </a:path>
                        </a:pathLst>
                      </a:custGeom>
                      <a:noFill/>
                      <a:ln w="9360" cap="sq">
                        <a:solidFill>
                          <a:srgbClr val="000000"/>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polyline w14:anchorId="41049E21" id="Freeform 33" o:spid="_x0000_s1026" style="position:absolute;z-index:-25165568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points="426.15pt,7.25pt,240.15pt,7.1pt,234.65pt,-1.4pt,230.5pt,17.7pt,225.3pt,-2.1pt,219.4pt,11.9pt,215.6pt,-6.2pt,210.8pt,20.45pt,207.65pt,1.65pt,201.45pt,14.3pt,194.55pt,-4.5pt,191.75pt,7.1pt,133.35pt,7.25pt" coordsize="5856,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" filled="f" strokeweight=".26mm">
              <v:stroke endcap="square"/>
              <v:path o:connecttype="custom" o:connectlocs="3718560,170815;1356360,168910;1286510,60960;1233805,303530;1167765,52070;1092835,229870;1044575,0;983615,338455;943610,99695;864870,260350;777240,21590;741680,168910;0,170815" o:connectangles="0,0,0,0,0,0,0,0,0,0,0,0,0"/>
            </v:polyline>
          </w:pict>
        </mc:Fallback>
      </mc:AlternateConten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438FE83" w14:textId="77777777" w:rsidR="0080277F" w:rsidRDefault="0080277F">
    <w:pPr>
      <w:snapToGrid w:val="0"/>
      <w:ind w:left="6000" w:right="120"/>
      <w:rPr>
        <w:rFonts w:ascii="華康超黑體" w:eastAsia="華康超黑體" w:hAnsi="華康超黑體"/>
        <w:position w:val="32"/>
        <w:sz w:val="32"/>
        <w:szCs w:val="32"/>
      </w:rPr>
    </w:pPr>
    <w:r>
      <w:rPr>
        <w:noProof/>
        <w:lang w:eastAsia="zh-TW"/>
      </w:rPr>
      <mc:AlternateContent>
        <mc:Choice Requires="wps">
          <w:drawing>
            <wp:anchor distT="0" distB="0" distL="114300" distR="114300" simplePos="0" relativeHeight="251633152" behindDoc="1" locked="0" layoutInCell="1" allowOverlap="1" wp14:anchorId="5AABA0EE" wp14:editId="0549B6A9">
              <wp:simplePos x="0" y="0"/>
              <wp:positionH relativeFrom="column">
                <wp:posOffset>3709670</wp:posOffset>
              </wp:positionH>
              <wp:positionV relativeFrom="paragraph">
                <wp:posOffset>35560</wp:posOffset>
              </wp:positionV>
              <wp:extent cx="1714500" cy="113665"/>
              <wp:effectExtent l="0" t="3175" r="1270" b="0"/>
              <wp:wrapNone/>
              <wp:docPr id="52" name="Rectangle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ffectLst/>
                      <a:extLst>
                        <a:ext uri="{91240B29-F687-4F45-9708-019B960494DF}">
                          <a14:hiddenLine xmlns:a14="http://schemas.microsoft.com/office/drawing/2010/main" w="9525">
                            <a:solidFill>
                              <a:srgbClr val="808080"/>
                            </a:solidFill>
                            <a:round/>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4DBAE345" id="Rectangle 6" o:spid="_x0000_s1026" style="position:absolute;margin-left:292.1pt;margin-top:2.8pt;width:135pt;height:8.95pt;z-index:-25168332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" fillcolor="silver" stroked="f" strokecolor="gray">
              <v:stroke joinstyle="round"/>
            </v:rect>
          </w:pict>
        </mc:Fallback>
      </mc:AlternateContent>
    </w:r>
    <w:r>
      <w:rPr>
        <w:noProof/>
        <w:lang w:eastAsia="zh-TW"/>
      </w:rPr>
      <mc:AlternateContent>
        <mc:Choice Requires="wps">
          <w:drawing>
            <wp:anchor distT="0" distB="0" distL="114935" distR="114935" simplePos="0" relativeHeight="251634176" behindDoc="1" locked="0" layoutInCell="1" allowOverlap="1" wp14:anchorId="77F12FF5" wp14:editId="7AC9BD8A">
              <wp:simplePos x="0" y="0"/>
              <wp:positionH relativeFrom="column">
                <wp:posOffset>3769360</wp:posOffset>
              </wp:positionH>
              <wp:positionV relativeFrom="paragraph">
                <wp:posOffset>-50165</wp:posOffset>
              </wp:positionV>
              <wp:extent cx="1589405" cy="203835"/>
              <wp:effectExtent l="1270" t="3175" r="0" b="2540"/>
              <wp:wrapNone/>
              <wp:docPr id="51"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89405" cy="203835"/>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10A3842" w14:textId="77777777" w:rsidR="0080277F" w:rsidRDefault="0080277F" w:rsidP="000215EA">
                          <w:pPr>
                            <w:snapToGrid w:val="0"/>
                            <w:jc w:val="distribute"/>
                          </w:pPr>
                          <w:r>
                            <w:rPr>
                              <w:rFonts w:ascii="華康超黑體" w:eastAsia="華康超黑體" w:hAnsi="華康超黑體" w:hint="eastAsia"/>
                            </w:rPr>
                            <w:t>經濟環境</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7" o:spid="_x0000_s1037" type="#_x0000_t202" style="position:absolute;left:0;text-align:left;margin-left:296.8pt;margin-top:-3.95pt;width:125.15pt;height:16.05pt;z-index:-251682304;visibility:visible;mso-wrap-style:square;mso-width-percent:0;mso-height-percent:0;mso-wrap-distance-left:9.05pt;mso-wrap-distance-top:0;mso-wrap-distance-right:9.05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" stroked="f">
              <v:fill opacity="0"/>
              <v:textbox inset="0,0,0,0">
                <w:txbxContent>
                  <w:p w14:paraId="610A3842" w14:textId="77777777" w:rsidR="0080277F" w:rsidRDefault="0080277F" w:rsidP="000215EA">
                    <w:pPr>
                      <w:snapToGrid w:val="0"/>
                      <w:jc w:val="distribute"/>
                    </w:pPr>
                    <w:r>
                      <w:rPr>
                        <w:rFonts w:ascii="華康超黑體" w:eastAsia="華康超黑體" w:hAnsi="華康超黑體" w:hint="eastAsia"/>
                      </w:rPr>
                      <w:t>經濟環境</w:t>
                    </w:r>
                  </w:p>
                </w:txbxContent>
              </v:textbox>
            </v:shape>
          </w:pict>
        </mc:Fallback>
      </mc:AlternateContent>
    </w:r>
    <w:r>
      <w:rPr>
        <w:noProof/>
        <w:lang w:eastAsia="zh-TW"/>
      </w:rPr>
      <mc:AlternateContent>
        <mc:Choice Requires="wps">
          <w:drawing>
            <wp:anchor distT="0" distB="0" distL="114300" distR="114300" simplePos="0" relativeHeight="251635200" behindDoc="1" locked="0" layoutInCell="1" allowOverlap="1" wp14:anchorId="28795AEF" wp14:editId="52A249C8">
              <wp:simplePos x="0" y="0"/>
              <wp:positionH relativeFrom="column">
                <wp:posOffset>-1270</wp:posOffset>
              </wp:positionH>
              <wp:positionV relativeFrom="paragraph">
                <wp:posOffset>-78740</wp:posOffset>
              </wp:positionV>
              <wp:extent cx="3707130" cy="338455"/>
              <wp:effectExtent l="12065" t="31750" r="5080" b="39370"/>
              <wp:wrapNone/>
              <wp:docPr id="50" name="Freeform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707130" cy="338455"/>
                      </a:xfrm>
                      <a:custGeom>
                        <a:avLst/>
                        <a:gdLst>
                          <a:gd name="T0" fmla="*/ 0 w 5838"/>
                          <a:gd name="T1" fmla="*/ 291 h 533"/>
                          <a:gd name="T2" fmla="*/ 3702 w 5838"/>
                          <a:gd name="T3" fmla="*/ 266 h 533"/>
                          <a:gd name="T4" fmla="*/ 3812 w 5838"/>
                          <a:gd name="T5" fmla="*/ 96 h 533"/>
                          <a:gd name="T6" fmla="*/ 3895 w 5838"/>
                          <a:gd name="T7" fmla="*/ 478 h 533"/>
                          <a:gd name="T8" fmla="*/ 3999 w 5838"/>
                          <a:gd name="T9" fmla="*/ 82 h 533"/>
                          <a:gd name="T10" fmla="*/ 4117 w 5838"/>
                          <a:gd name="T11" fmla="*/ 362 h 533"/>
                          <a:gd name="T12" fmla="*/ 4193 w 5838"/>
                          <a:gd name="T13" fmla="*/ 0 h 533"/>
                          <a:gd name="T14" fmla="*/ 4289 w 5838"/>
                          <a:gd name="T15" fmla="*/ 533 h 533"/>
                          <a:gd name="T16" fmla="*/ 4352 w 5838"/>
                          <a:gd name="T17" fmla="*/ 157 h 533"/>
                          <a:gd name="T18" fmla="*/ 4476 w 5838"/>
                          <a:gd name="T19" fmla="*/ 410 h 533"/>
                          <a:gd name="T20" fmla="*/ 4614 w 5838"/>
                          <a:gd name="T21" fmla="*/ 34 h 533"/>
                          <a:gd name="T22" fmla="*/ 4670 w 5838"/>
                          <a:gd name="T23" fmla="*/ 266 h 533"/>
                          <a:gd name="T24" fmla="*/ 5838 w 5838"/>
                          <a:gd name="T25" fmla="*/ 269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360" cap="sq">
                        <a:solidFill>
                          <a:srgbClr val="000000"/>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polyline w14:anchorId="3DF7708E" id="Freeform 8" o:spid="_x0000_s1026" style="position:absolute;z-index:-25168128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" filled="f" strokeweight=".26mm">
              <v:stroke endcap="square"/>
              <v:path o:connecttype="custom" o:connectlocs="0,184785;2350770,168910;2420620,60960;2473325,303530;2539365,52070;2614295,229870;2662555,0;2723515,338455;2763520,99695;2842260,260350;2929890,21590;2965450,168910;3707130,170815" o:connectangles="0,0,0,0,0,0,0,0,0,0,0,0,0"/>
            </v:polyline>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multilevel"/>
    <w:tmpl w:val="00000001"/>
    <w:lvl w:ilvl="0">
      <w:start w:val="1"/>
      <w:numFmt w:val="none"/>
      <w:pStyle w:val="1"/>
      <w:suff w:val="nothing"/>
      <w:lvlText w:val=""/>
      <w:lvlJc w:val="left"/>
      <w:pPr>
        <w:tabs>
          <w:tab w:val="num" w:pos="432"/>
        </w:tabs>
        <w:ind w:left="432" w:hanging="432"/>
      </w:pPr>
    </w:lvl>
    <w:lvl w:ilvl="1">
      <w:start w:val="1"/>
      <w:numFmt w:val="none"/>
      <w:pStyle w:val="2"/>
      <w:suff w:val="nothing"/>
      <w:lvlText w:val=""/>
      <w:lvlJc w:val="left"/>
      <w:pPr>
        <w:tabs>
          <w:tab w:val="num" w:pos="576"/>
        </w:tabs>
        <w:ind w:left="576" w:hanging="576"/>
      </w:pPr>
    </w:lvl>
    <w:lvl w:ilvl="2">
      <w:start w:val="1"/>
      <w:numFmt w:val="none"/>
      <w:pStyle w:val="3"/>
      <w:suff w:val="nothing"/>
      <w:lvlText w:val=""/>
      <w:lvlJc w:val="left"/>
      <w:pPr>
        <w:tabs>
          <w:tab w:val="num" w:pos="720"/>
        </w:tabs>
        <w:ind w:left="720" w:hanging="720"/>
      </w:pPr>
    </w:lvl>
    <w:lvl w:ilvl="3">
      <w:start w:val="1"/>
      <w:numFmt w:val="none"/>
      <w:suff w:val="nothing"/>
      <w:lvlText w:val=""/>
      <w:lvlJc w:val="left"/>
      <w:pPr>
        <w:tabs>
          <w:tab w:val="num" w:pos="864"/>
        </w:tabs>
        <w:ind w:left="864" w:hanging="864"/>
      </w:pPr>
    </w:lvl>
    <w:lvl w:ilvl="4">
      <w:start w:val="1"/>
      <w:numFmt w:val="none"/>
      <w:suff w:val="nothing"/>
      <w:lvlText w:val=""/>
      <w:lvlJc w:val="left"/>
      <w:pPr>
        <w:tabs>
          <w:tab w:val="num" w:pos="1008"/>
        </w:tabs>
        <w:ind w:left="1008" w:hanging="1008"/>
      </w:pPr>
    </w:lvl>
    <w:lvl w:ilvl="5">
      <w:start w:val="1"/>
      <w:numFmt w:val="none"/>
      <w:suff w:val="nothing"/>
      <w:lvlText w:val=""/>
      <w:lvlJc w:val="left"/>
      <w:pPr>
        <w:tabs>
          <w:tab w:val="num" w:pos="1152"/>
        </w:tabs>
        <w:ind w:left="1152" w:hanging="1152"/>
      </w:pPr>
    </w:lvl>
    <w:lvl w:ilvl="6">
      <w:start w:val="1"/>
      <w:numFmt w:val="none"/>
      <w:suff w:val="nothing"/>
      <w:lvlText w:val=""/>
      <w:lvlJc w:val="left"/>
      <w:pPr>
        <w:tabs>
          <w:tab w:val="num" w:pos="1296"/>
        </w:tabs>
        <w:ind w:left="1296" w:hanging="1296"/>
      </w:pPr>
    </w:lvl>
    <w:lvl w:ilvl="7">
      <w:start w:val="1"/>
      <w:numFmt w:val="none"/>
      <w:suff w:val="nothing"/>
      <w:lvlText w:val=""/>
      <w:lvlJc w:val="left"/>
      <w:pPr>
        <w:tabs>
          <w:tab w:val="num" w:pos="1440"/>
        </w:tabs>
        <w:ind w:left="1440" w:hanging="1440"/>
      </w:pPr>
    </w:lvl>
    <w:lvl w:ilvl="8">
      <w:start w:val="1"/>
      <w:numFmt w:val="none"/>
      <w:suff w:val="nothing"/>
      <w:lvlText w:val=""/>
      <w:lvlJc w:val="left"/>
      <w:pPr>
        <w:tabs>
          <w:tab w:val="num" w:pos="1584"/>
        </w:tabs>
        <w:ind w:left="1584" w:hanging="1584"/>
      </w:pPr>
    </w:lvl>
  </w:abstractNum>
  <w:abstractNum w:abstractNumId="1">
    <w:nsid w:val="00000002"/>
    <w:multiLevelType w:val="singleLevel"/>
    <w:tmpl w:val="00000002"/>
    <w:name w:val="WW8Num10"/>
    <w:lvl w:ilvl="0">
      <w:start w:val="1"/>
      <w:numFmt w:val="decimal"/>
      <w:lvlText w:val="%1."/>
      <w:lvlJc w:val="left"/>
      <w:pPr>
        <w:tabs>
          <w:tab w:val="num" w:pos="480"/>
        </w:tabs>
        <w:ind w:left="480" w:hanging="480"/>
      </w:pPr>
      <w:rPr>
        <w:rFonts w:ascii="新細明體" w:eastAsia="新細明體" w:hAnsi="新細明體" w:cs="新細明體" w:hint="eastAsia"/>
        <w:bCs/>
        <w:color w:val="0000FF"/>
        <w:kern w:val="1"/>
        <w:lang w:val="en-GB"/>
      </w:rPr>
    </w:lvl>
  </w:abstractNum>
  <w:abstractNum w:abstractNumId="2">
    <w:nsid w:val="00000003"/>
    <w:multiLevelType w:val="singleLevel"/>
    <w:tmpl w:val="00000003"/>
    <w:name w:val="WW8Num12"/>
    <w:lvl w:ilvl="0">
      <w:start w:val="1"/>
      <w:numFmt w:val="decimal"/>
      <w:lvlText w:val="%1."/>
      <w:lvlJc w:val="left"/>
      <w:pPr>
        <w:tabs>
          <w:tab w:val="num" w:pos="480"/>
        </w:tabs>
        <w:ind w:left="480" w:hanging="480"/>
      </w:pPr>
    </w:lvl>
  </w:abstractNum>
  <w:abstractNum w:abstractNumId="3">
    <w:nsid w:val="00000004"/>
    <w:multiLevelType w:val="singleLevel"/>
    <w:tmpl w:val="00000004"/>
    <w:name w:val="WW8Num19"/>
    <w:lvl w:ilvl="0">
      <w:start w:val="1"/>
      <w:numFmt w:val="decimal"/>
      <w:lvlText w:val="%1、"/>
      <w:lvlJc w:val="left"/>
      <w:pPr>
        <w:tabs>
          <w:tab w:val="num" w:pos="0"/>
        </w:tabs>
        <w:ind w:left="832" w:hanging="360"/>
      </w:pPr>
      <w:rPr>
        <w:rFonts w:ascii="Times New Roman" w:eastAsia="新細明體" w:hAnsi="Times New Roman" w:cs="Times New Roman" w:hint="default"/>
        <w:sz w:val="24"/>
      </w:rPr>
    </w:lvl>
  </w:abstractNum>
  <w:abstractNum w:abstractNumId="4">
    <w:nsid w:val="00000005"/>
    <w:multiLevelType w:val="multilevel"/>
    <w:tmpl w:val="00000005"/>
    <w:name w:val="WW8Num21"/>
    <w:lvl w:ilvl="0">
      <w:start w:val="1"/>
      <w:numFmt w:val="decimal"/>
      <w:lvlText w:val="(%1)"/>
      <w:lvlJc w:val="left"/>
      <w:pPr>
        <w:tabs>
          <w:tab w:val="num" w:pos="480"/>
        </w:tabs>
        <w:ind w:left="480" w:hanging="480"/>
      </w:pPr>
      <w:rPr>
        <w:rFonts w:hint="eastAsia"/>
      </w:rPr>
    </w:lvl>
    <w:lvl w:ilvl="1">
      <w:start w:val="1"/>
      <w:numFmt w:val="bullet"/>
      <w:lvlText w:val=""/>
      <w:lvlJc w:val="left"/>
      <w:pPr>
        <w:tabs>
          <w:tab w:val="num" w:pos="960"/>
        </w:tabs>
        <w:ind w:left="960" w:hanging="480"/>
      </w:pPr>
      <w:rPr>
        <w:rFonts w:ascii="Wingdings" w:hAnsi="Wingdings" w:cs="Wingdings" w:hint="default"/>
        <w:color w:val="0000FF"/>
        <w:kern w:val="1"/>
        <w:lang w:val="en-GB"/>
      </w:rPr>
    </w:lvl>
    <w:lvl w:ilvl="2">
      <w:start w:val="1"/>
      <w:numFmt w:val="lowerRoman"/>
      <w:lvlText w:val="%3."/>
      <w:lvlJc w:val="right"/>
      <w:pPr>
        <w:tabs>
          <w:tab w:val="num" w:pos="1440"/>
        </w:tabs>
        <w:ind w:left="1440" w:hanging="480"/>
      </w:pPr>
    </w:lvl>
    <w:lvl w:ilvl="3">
      <w:start w:val="1"/>
      <w:numFmt w:val="decimal"/>
      <w:lvlText w:val="%4."/>
      <w:lvlJc w:val="left"/>
      <w:pPr>
        <w:tabs>
          <w:tab w:val="num" w:pos="1920"/>
        </w:tabs>
        <w:ind w:left="1920" w:hanging="480"/>
      </w:pPr>
    </w:lvl>
    <w:lvl w:ilvl="4">
      <w:start w:val="1"/>
      <w:numFmt w:val="decimal"/>
      <w:lvlText w:val="%5、"/>
      <w:lvlJc w:val="left"/>
      <w:pPr>
        <w:tabs>
          <w:tab w:val="num" w:pos="2400"/>
        </w:tabs>
        <w:ind w:left="2400" w:hanging="480"/>
      </w:pPr>
    </w:lvl>
    <w:lvl w:ilvl="5">
      <w:start w:val="1"/>
      <w:numFmt w:val="lowerRoman"/>
      <w:lvlText w:val="%6."/>
      <w:lvlJc w:val="right"/>
      <w:pPr>
        <w:tabs>
          <w:tab w:val="num" w:pos="2880"/>
        </w:tabs>
        <w:ind w:left="2880" w:hanging="480"/>
      </w:pPr>
    </w:lvl>
    <w:lvl w:ilvl="6">
      <w:start w:val="1"/>
      <w:numFmt w:val="decimal"/>
      <w:lvlText w:val="%7."/>
      <w:lvlJc w:val="left"/>
      <w:pPr>
        <w:tabs>
          <w:tab w:val="num" w:pos="3360"/>
        </w:tabs>
        <w:ind w:left="3360" w:hanging="480"/>
      </w:pPr>
    </w:lvl>
    <w:lvl w:ilvl="7">
      <w:start w:val="1"/>
      <w:numFmt w:val="decimal"/>
      <w:lvlText w:val="%8、"/>
      <w:lvlJc w:val="left"/>
      <w:pPr>
        <w:tabs>
          <w:tab w:val="num" w:pos="3840"/>
        </w:tabs>
        <w:ind w:left="3840" w:hanging="480"/>
      </w:pPr>
    </w:lvl>
    <w:lvl w:ilvl="8">
      <w:start w:val="1"/>
      <w:numFmt w:val="lowerRoman"/>
      <w:lvlText w:val="%9."/>
      <w:lvlJc w:val="right"/>
      <w:pPr>
        <w:tabs>
          <w:tab w:val="num" w:pos="4320"/>
        </w:tabs>
        <w:ind w:left="4320" w:hanging="480"/>
      </w:pPr>
    </w:lvl>
  </w:abstractNum>
  <w:abstractNum w:abstractNumId="5">
    <w:nsid w:val="19186D8D"/>
    <w:multiLevelType w:val="hybridMultilevel"/>
    <w:tmpl w:val="F3FCCFA2"/>
    <w:lvl w:ilvl="0" w:tplc="04090001">
      <w:start w:val="1"/>
      <w:numFmt w:val="bullet"/>
      <w:lvlText w:val=""/>
      <w:lvlJc w:val="left"/>
      <w:pPr>
        <w:tabs>
          <w:tab w:val="num" w:pos="480"/>
        </w:tabs>
        <w:ind w:left="480" w:hanging="480"/>
      </w:pPr>
      <w:rPr>
        <w:rFonts w:ascii="Wingdings" w:hAnsi="Wingdings" w:hint="default"/>
      </w:rPr>
    </w:lvl>
    <w:lvl w:ilvl="1" w:tplc="04090003" w:tentative="1">
      <w:start w:val="1"/>
      <w:numFmt w:val="bullet"/>
      <w:lvlText w:val=""/>
      <w:lvlJc w:val="left"/>
      <w:pPr>
        <w:tabs>
          <w:tab w:val="num" w:pos="960"/>
        </w:tabs>
        <w:ind w:left="960" w:hanging="480"/>
      </w:pPr>
      <w:rPr>
        <w:rFonts w:ascii="Wingdings" w:hAnsi="Wingdings" w:hint="default"/>
      </w:rPr>
    </w:lvl>
    <w:lvl w:ilvl="2" w:tplc="04090005" w:tentative="1">
      <w:start w:val="1"/>
      <w:numFmt w:val="bullet"/>
      <w:lvlText w:val=""/>
      <w:lvlJc w:val="left"/>
      <w:pPr>
        <w:tabs>
          <w:tab w:val="num" w:pos="1440"/>
        </w:tabs>
        <w:ind w:left="1440" w:hanging="480"/>
      </w:pPr>
      <w:rPr>
        <w:rFonts w:ascii="Wingdings" w:hAnsi="Wingdings" w:hint="default"/>
      </w:rPr>
    </w:lvl>
    <w:lvl w:ilvl="3" w:tplc="04090001" w:tentative="1">
      <w:start w:val="1"/>
      <w:numFmt w:val="bullet"/>
      <w:lvlText w:val=""/>
      <w:lvlJc w:val="left"/>
      <w:pPr>
        <w:tabs>
          <w:tab w:val="num" w:pos="1920"/>
        </w:tabs>
        <w:ind w:left="1920" w:hanging="480"/>
      </w:pPr>
      <w:rPr>
        <w:rFonts w:ascii="Wingdings" w:hAnsi="Wingdings" w:hint="default"/>
      </w:rPr>
    </w:lvl>
    <w:lvl w:ilvl="4" w:tplc="04090003" w:tentative="1">
      <w:start w:val="1"/>
      <w:numFmt w:val="bullet"/>
      <w:lvlText w:val=""/>
      <w:lvlJc w:val="left"/>
      <w:pPr>
        <w:tabs>
          <w:tab w:val="num" w:pos="2400"/>
        </w:tabs>
        <w:ind w:left="2400" w:hanging="480"/>
      </w:pPr>
      <w:rPr>
        <w:rFonts w:ascii="Wingdings" w:hAnsi="Wingdings" w:hint="default"/>
      </w:rPr>
    </w:lvl>
    <w:lvl w:ilvl="5" w:tplc="04090005" w:tentative="1">
      <w:start w:val="1"/>
      <w:numFmt w:val="bullet"/>
      <w:lvlText w:val=""/>
      <w:lvlJc w:val="left"/>
      <w:pPr>
        <w:tabs>
          <w:tab w:val="num" w:pos="2880"/>
        </w:tabs>
        <w:ind w:left="2880" w:hanging="480"/>
      </w:pPr>
      <w:rPr>
        <w:rFonts w:ascii="Wingdings" w:hAnsi="Wingdings" w:hint="default"/>
      </w:rPr>
    </w:lvl>
    <w:lvl w:ilvl="6" w:tplc="04090001" w:tentative="1">
      <w:start w:val="1"/>
      <w:numFmt w:val="bullet"/>
      <w:lvlText w:val=""/>
      <w:lvlJc w:val="left"/>
      <w:pPr>
        <w:tabs>
          <w:tab w:val="num" w:pos="3360"/>
        </w:tabs>
        <w:ind w:left="3360" w:hanging="480"/>
      </w:pPr>
      <w:rPr>
        <w:rFonts w:ascii="Wingdings" w:hAnsi="Wingdings" w:hint="default"/>
      </w:rPr>
    </w:lvl>
    <w:lvl w:ilvl="7" w:tplc="04090003" w:tentative="1">
      <w:start w:val="1"/>
      <w:numFmt w:val="bullet"/>
      <w:lvlText w:val=""/>
      <w:lvlJc w:val="left"/>
      <w:pPr>
        <w:tabs>
          <w:tab w:val="num" w:pos="3840"/>
        </w:tabs>
        <w:ind w:left="3840" w:hanging="480"/>
      </w:pPr>
      <w:rPr>
        <w:rFonts w:ascii="Wingdings" w:hAnsi="Wingdings" w:hint="default"/>
      </w:rPr>
    </w:lvl>
    <w:lvl w:ilvl="8" w:tplc="04090005" w:tentative="1">
      <w:start w:val="1"/>
      <w:numFmt w:val="bullet"/>
      <w:lvlText w:val=""/>
      <w:lvlJc w:val="left"/>
      <w:pPr>
        <w:tabs>
          <w:tab w:val="num" w:pos="4320"/>
        </w:tabs>
        <w:ind w:left="4320" w:hanging="480"/>
      </w:pPr>
      <w:rPr>
        <w:rFonts w:ascii="Wingdings" w:hAnsi="Wingdings" w:hint="default"/>
      </w:rPr>
    </w:lvl>
  </w:abstractNum>
  <w:abstractNum w:abstractNumId="6">
    <w:nsid w:val="1E933784"/>
    <w:multiLevelType w:val="hybridMultilevel"/>
    <w:tmpl w:val="96105584"/>
    <w:lvl w:ilvl="0" w:tplc="08090001">
      <w:start w:val="1"/>
      <w:numFmt w:val="bullet"/>
      <w:lvlText w:val=""/>
      <w:lvlJc w:val="left"/>
      <w:pPr>
        <w:ind w:left="1080" w:hanging="360"/>
      </w:pPr>
      <w:rPr>
        <w:rFonts w:ascii="Symbol" w:hAnsi="Symbol" w:hint="default"/>
      </w:rPr>
    </w:lvl>
    <w:lvl w:ilvl="1" w:tplc="902A1C56">
      <w:numFmt w:val="bullet"/>
      <w:lvlText w:val="-"/>
      <w:lvlJc w:val="left"/>
      <w:pPr>
        <w:ind w:left="1800" w:hanging="360"/>
      </w:pPr>
      <w:rPr>
        <w:rFonts w:ascii="SimSun" w:eastAsia="SimSun" w:hAnsi="SimSun" w:cs="Times New Roman" w:hint="eastAsia"/>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7">
    <w:nsid w:val="1E9C0D0E"/>
    <w:multiLevelType w:val="hybridMultilevel"/>
    <w:tmpl w:val="14F8ED2C"/>
    <w:lvl w:ilvl="0" w:tplc="04090001">
      <w:start w:val="1"/>
      <w:numFmt w:val="bullet"/>
      <w:lvlText w:val=""/>
      <w:lvlJc w:val="left"/>
      <w:pPr>
        <w:ind w:left="720" w:hanging="360"/>
      </w:pPr>
      <w:rPr>
        <w:rFonts w:ascii="Wingdings" w:hAnsi="Wingdings"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nsid w:val="1ECE0C24"/>
    <w:multiLevelType w:val="hybridMultilevel"/>
    <w:tmpl w:val="DAF447D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nsid w:val="21FE48F1"/>
    <w:multiLevelType w:val="hybridMultilevel"/>
    <w:tmpl w:val="2E8AAAE8"/>
    <w:lvl w:ilvl="0" w:tplc="08090001">
      <w:start w:val="1"/>
      <w:numFmt w:val="bullet"/>
      <w:lvlText w:val=""/>
      <w:lvlJc w:val="left"/>
      <w:pPr>
        <w:ind w:left="720" w:hanging="360"/>
      </w:pPr>
      <w:rPr>
        <w:rFonts w:ascii="Symbol" w:hAnsi="Symbol"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
    <w:nsid w:val="2F1A23CD"/>
    <w:multiLevelType w:val="hybridMultilevel"/>
    <w:tmpl w:val="7264D2C8"/>
    <w:lvl w:ilvl="0" w:tplc="08090001">
      <w:start w:val="1"/>
      <w:numFmt w:val="bullet"/>
      <w:lvlText w:val=""/>
      <w:lvlJc w:val="left"/>
      <w:pPr>
        <w:ind w:left="720" w:hanging="360"/>
      </w:pPr>
      <w:rPr>
        <w:rFonts w:ascii="Symbol" w:hAnsi="Symbol"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
    <w:nsid w:val="31DD3547"/>
    <w:multiLevelType w:val="hybridMultilevel"/>
    <w:tmpl w:val="3DA66A3C"/>
    <w:lvl w:ilvl="0" w:tplc="04090001">
      <w:start w:val="1"/>
      <w:numFmt w:val="bullet"/>
      <w:lvlText w:val=""/>
      <w:lvlJc w:val="left"/>
      <w:pPr>
        <w:tabs>
          <w:tab w:val="num" w:pos="480"/>
        </w:tabs>
        <w:ind w:left="480" w:hanging="480"/>
      </w:pPr>
      <w:rPr>
        <w:rFonts w:ascii="Wingdings" w:hAnsi="Wingdings" w:hint="default"/>
      </w:rPr>
    </w:lvl>
    <w:lvl w:ilvl="1" w:tplc="04090003" w:tentative="1">
      <w:start w:val="1"/>
      <w:numFmt w:val="bullet"/>
      <w:lvlText w:val=""/>
      <w:lvlJc w:val="left"/>
      <w:pPr>
        <w:tabs>
          <w:tab w:val="num" w:pos="960"/>
        </w:tabs>
        <w:ind w:left="960" w:hanging="480"/>
      </w:pPr>
      <w:rPr>
        <w:rFonts w:ascii="Wingdings" w:hAnsi="Wingdings" w:hint="default"/>
      </w:rPr>
    </w:lvl>
    <w:lvl w:ilvl="2" w:tplc="04090005" w:tentative="1">
      <w:start w:val="1"/>
      <w:numFmt w:val="bullet"/>
      <w:lvlText w:val=""/>
      <w:lvlJc w:val="left"/>
      <w:pPr>
        <w:tabs>
          <w:tab w:val="num" w:pos="1440"/>
        </w:tabs>
        <w:ind w:left="1440" w:hanging="480"/>
      </w:pPr>
      <w:rPr>
        <w:rFonts w:ascii="Wingdings" w:hAnsi="Wingdings" w:hint="default"/>
      </w:rPr>
    </w:lvl>
    <w:lvl w:ilvl="3" w:tplc="04090001" w:tentative="1">
      <w:start w:val="1"/>
      <w:numFmt w:val="bullet"/>
      <w:lvlText w:val=""/>
      <w:lvlJc w:val="left"/>
      <w:pPr>
        <w:tabs>
          <w:tab w:val="num" w:pos="1920"/>
        </w:tabs>
        <w:ind w:left="1920" w:hanging="480"/>
      </w:pPr>
      <w:rPr>
        <w:rFonts w:ascii="Wingdings" w:hAnsi="Wingdings" w:hint="default"/>
      </w:rPr>
    </w:lvl>
    <w:lvl w:ilvl="4" w:tplc="04090003" w:tentative="1">
      <w:start w:val="1"/>
      <w:numFmt w:val="bullet"/>
      <w:lvlText w:val=""/>
      <w:lvlJc w:val="left"/>
      <w:pPr>
        <w:tabs>
          <w:tab w:val="num" w:pos="2400"/>
        </w:tabs>
        <w:ind w:left="2400" w:hanging="480"/>
      </w:pPr>
      <w:rPr>
        <w:rFonts w:ascii="Wingdings" w:hAnsi="Wingdings" w:hint="default"/>
      </w:rPr>
    </w:lvl>
    <w:lvl w:ilvl="5" w:tplc="04090005" w:tentative="1">
      <w:start w:val="1"/>
      <w:numFmt w:val="bullet"/>
      <w:lvlText w:val=""/>
      <w:lvlJc w:val="left"/>
      <w:pPr>
        <w:tabs>
          <w:tab w:val="num" w:pos="2880"/>
        </w:tabs>
        <w:ind w:left="2880" w:hanging="480"/>
      </w:pPr>
      <w:rPr>
        <w:rFonts w:ascii="Wingdings" w:hAnsi="Wingdings" w:hint="default"/>
      </w:rPr>
    </w:lvl>
    <w:lvl w:ilvl="6" w:tplc="04090001" w:tentative="1">
      <w:start w:val="1"/>
      <w:numFmt w:val="bullet"/>
      <w:lvlText w:val=""/>
      <w:lvlJc w:val="left"/>
      <w:pPr>
        <w:tabs>
          <w:tab w:val="num" w:pos="3360"/>
        </w:tabs>
        <w:ind w:left="3360" w:hanging="480"/>
      </w:pPr>
      <w:rPr>
        <w:rFonts w:ascii="Wingdings" w:hAnsi="Wingdings" w:hint="default"/>
      </w:rPr>
    </w:lvl>
    <w:lvl w:ilvl="7" w:tplc="04090003" w:tentative="1">
      <w:start w:val="1"/>
      <w:numFmt w:val="bullet"/>
      <w:lvlText w:val=""/>
      <w:lvlJc w:val="left"/>
      <w:pPr>
        <w:tabs>
          <w:tab w:val="num" w:pos="3840"/>
        </w:tabs>
        <w:ind w:left="3840" w:hanging="480"/>
      </w:pPr>
      <w:rPr>
        <w:rFonts w:ascii="Wingdings" w:hAnsi="Wingdings" w:hint="default"/>
      </w:rPr>
    </w:lvl>
    <w:lvl w:ilvl="8" w:tplc="04090005" w:tentative="1">
      <w:start w:val="1"/>
      <w:numFmt w:val="bullet"/>
      <w:lvlText w:val=""/>
      <w:lvlJc w:val="left"/>
      <w:pPr>
        <w:tabs>
          <w:tab w:val="num" w:pos="4320"/>
        </w:tabs>
        <w:ind w:left="4320" w:hanging="480"/>
      </w:pPr>
      <w:rPr>
        <w:rFonts w:ascii="Wingdings" w:hAnsi="Wingdings" w:hint="default"/>
      </w:rPr>
    </w:lvl>
  </w:abstractNum>
  <w:abstractNum w:abstractNumId="12">
    <w:nsid w:val="355B119D"/>
    <w:multiLevelType w:val="hybridMultilevel"/>
    <w:tmpl w:val="F2BEF7B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nsid w:val="476C2CA3"/>
    <w:multiLevelType w:val="hybridMultilevel"/>
    <w:tmpl w:val="43E62D1C"/>
    <w:lvl w:ilvl="0" w:tplc="04090001">
      <w:start w:val="1"/>
      <w:numFmt w:val="bullet"/>
      <w:lvlText w:val=""/>
      <w:lvlJc w:val="left"/>
      <w:pPr>
        <w:tabs>
          <w:tab w:val="num" w:pos="480"/>
        </w:tabs>
        <w:ind w:left="480" w:hanging="480"/>
      </w:pPr>
      <w:rPr>
        <w:rFonts w:ascii="Wingdings" w:hAnsi="Wingdings" w:hint="default"/>
      </w:rPr>
    </w:lvl>
    <w:lvl w:ilvl="1" w:tplc="04090003" w:tentative="1">
      <w:start w:val="1"/>
      <w:numFmt w:val="bullet"/>
      <w:lvlText w:val=""/>
      <w:lvlJc w:val="left"/>
      <w:pPr>
        <w:tabs>
          <w:tab w:val="num" w:pos="960"/>
        </w:tabs>
        <w:ind w:left="960" w:hanging="480"/>
      </w:pPr>
      <w:rPr>
        <w:rFonts w:ascii="Wingdings" w:hAnsi="Wingdings" w:hint="default"/>
      </w:rPr>
    </w:lvl>
    <w:lvl w:ilvl="2" w:tplc="04090005" w:tentative="1">
      <w:start w:val="1"/>
      <w:numFmt w:val="bullet"/>
      <w:lvlText w:val=""/>
      <w:lvlJc w:val="left"/>
      <w:pPr>
        <w:tabs>
          <w:tab w:val="num" w:pos="1440"/>
        </w:tabs>
        <w:ind w:left="1440" w:hanging="480"/>
      </w:pPr>
      <w:rPr>
        <w:rFonts w:ascii="Wingdings" w:hAnsi="Wingdings" w:hint="default"/>
      </w:rPr>
    </w:lvl>
    <w:lvl w:ilvl="3" w:tplc="04090001" w:tentative="1">
      <w:start w:val="1"/>
      <w:numFmt w:val="bullet"/>
      <w:lvlText w:val=""/>
      <w:lvlJc w:val="left"/>
      <w:pPr>
        <w:tabs>
          <w:tab w:val="num" w:pos="1920"/>
        </w:tabs>
        <w:ind w:left="1920" w:hanging="480"/>
      </w:pPr>
      <w:rPr>
        <w:rFonts w:ascii="Wingdings" w:hAnsi="Wingdings" w:hint="default"/>
      </w:rPr>
    </w:lvl>
    <w:lvl w:ilvl="4" w:tplc="04090003" w:tentative="1">
      <w:start w:val="1"/>
      <w:numFmt w:val="bullet"/>
      <w:lvlText w:val=""/>
      <w:lvlJc w:val="left"/>
      <w:pPr>
        <w:tabs>
          <w:tab w:val="num" w:pos="2400"/>
        </w:tabs>
        <w:ind w:left="2400" w:hanging="480"/>
      </w:pPr>
      <w:rPr>
        <w:rFonts w:ascii="Wingdings" w:hAnsi="Wingdings" w:hint="default"/>
      </w:rPr>
    </w:lvl>
    <w:lvl w:ilvl="5" w:tplc="04090005" w:tentative="1">
      <w:start w:val="1"/>
      <w:numFmt w:val="bullet"/>
      <w:lvlText w:val=""/>
      <w:lvlJc w:val="left"/>
      <w:pPr>
        <w:tabs>
          <w:tab w:val="num" w:pos="2880"/>
        </w:tabs>
        <w:ind w:left="2880" w:hanging="480"/>
      </w:pPr>
      <w:rPr>
        <w:rFonts w:ascii="Wingdings" w:hAnsi="Wingdings" w:hint="default"/>
      </w:rPr>
    </w:lvl>
    <w:lvl w:ilvl="6" w:tplc="04090001" w:tentative="1">
      <w:start w:val="1"/>
      <w:numFmt w:val="bullet"/>
      <w:lvlText w:val=""/>
      <w:lvlJc w:val="left"/>
      <w:pPr>
        <w:tabs>
          <w:tab w:val="num" w:pos="3360"/>
        </w:tabs>
        <w:ind w:left="3360" w:hanging="480"/>
      </w:pPr>
      <w:rPr>
        <w:rFonts w:ascii="Wingdings" w:hAnsi="Wingdings" w:hint="default"/>
      </w:rPr>
    </w:lvl>
    <w:lvl w:ilvl="7" w:tplc="04090003" w:tentative="1">
      <w:start w:val="1"/>
      <w:numFmt w:val="bullet"/>
      <w:lvlText w:val=""/>
      <w:lvlJc w:val="left"/>
      <w:pPr>
        <w:tabs>
          <w:tab w:val="num" w:pos="3840"/>
        </w:tabs>
        <w:ind w:left="3840" w:hanging="480"/>
      </w:pPr>
      <w:rPr>
        <w:rFonts w:ascii="Wingdings" w:hAnsi="Wingdings" w:hint="default"/>
      </w:rPr>
    </w:lvl>
    <w:lvl w:ilvl="8" w:tplc="04090005" w:tentative="1">
      <w:start w:val="1"/>
      <w:numFmt w:val="bullet"/>
      <w:lvlText w:val=""/>
      <w:lvlJc w:val="left"/>
      <w:pPr>
        <w:tabs>
          <w:tab w:val="num" w:pos="4320"/>
        </w:tabs>
        <w:ind w:left="4320" w:hanging="480"/>
      </w:pPr>
      <w:rPr>
        <w:rFonts w:ascii="Wingdings" w:hAnsi="Wingdings" w:hint="default"/>
      </w:rPr>
    </w:lvl>
  </w:abstractNum>
  <w:abstractNum w:abstractNumId="14">
    <w:nsid w:val="4DF443FF"/>
    <w:multiLevelType w:val="hybridMultilevel"/>
    <w:tmpl w:val="8466D040"/>
    <w:lvl w:ilvl="0" w:tplc="04090001">
      <w:start w:val="1"/>
      <w:numFmt w:val="bullet"/>
      <w:lvlText w:val=""/>
      <w:lvlJc w:val="left"/>
      <w:pPr>
        <w:ind w:left="1949" w:hanging="360"/>
      </w:pPr>
      <w:rPr>
        <w:rFonts w:ascii="Wingdings" w:hAnsi="Wingdings" w:hint="default"/>
      </w:rPr>
    </w:lvl>
    <w:lvl w:ilvl="1" w:tplc="08090003" w:tentative="1">
      <w:start w:val="1"/>
      <w:numFmt w:val="bullet"/>
      <w:lvlText w:val="o"/>
      <w:lvlJc w:val="left"/>
      <w:pPr>
        <w:ind w:left="2669" w:hanging="360"/>
      </w:pPr>
      <w:rPr>
        <w:rFonts w:ascii="Courier New" w:hAnsi="Courier New" w:cs="Courier New" w:hint="default"/>
      </w:rPr>
    </w:lvl>
    <w:lvl w:ilvl="2" w:tplc="08090005" w:tentative="1">
      <w:start w:val="1"/>
      <w:numFmt w:val="bullet"/>
      <w:lvlText w:val=""/>
      <w:lvlJc w:val="left"/>
      <w:pPr>
        <w:ind w:left="3389" w:hanging="360"/>
      </w:pPr>
      <w:rPr>
        <w:rFonts w:ascii="Wingdings" w:hAnsi="Wingdings" w:hint="default"/>
      </w:rPr>
    </w:lvl>
    <w:lvl w:ilvl="3" w:tplc="08090001" w:tentative="1">
      <w:start w:val="1"/>
      <w:numFmt w:val="bullet"/>
      <w:lvlText w:val=""/>
      <w:lvlJc w:val="left"/>
      <w:pPr>
        <w:ind w:left="4109" w:hanging="360"/>
      </w:pPr>
      <w:rPr>
        <w:rFonts w:ascii="Symbol" w:hAnsi="Symbol" w:hint="default"/>
      </w:rPr>
    </w:lvl>
    <w:lvl w:ilvl="4" w:tplc="08090003" w:tentative="1">
      <w:start w:val="1"/>
      <w:numFmt w:val="bullet"/>
      <w:lvlText w:val="o"/>
      <w:lvlJc w:val="left"/>
      <w:pPr>
        <w:ind w:left="4829" w:hanging="360"/>
      </w:pPr>
      <w:rPr>
        <w:rFonts w:ascii="Courier New" w:hAnsi="Courier New" w:cs="Courier New" w:hint="default"/>
      </w:rPr>
    </w:lvl>
    <w:lvl w:ilvl="5" w:tplc="08090005" w:tentative="1">
      <w:start w:val="1"/>
      <w:numFmt w:val="bullet"/>
      <w:lvlText w:val=""/>
      <w:lvlJc w:val="left"/>
      <w:pPr>
        <w:ind w:left="5549" w:hanging="360"/>
      </w:pPr>
      <w:rPr>
        <w:rFonts w:ascii="Wingdings" w:hAnsi="Wingdings" w:hint="default"/>
      </w:rPr>
    </w:lvl>
    <w:lvl w:ilvl="6" w:tplc="08090001" w:tentative="1">
      <w:start w:val="1"/>
      <w:numFmt w:val="bullet"/>
      <w:lvlText w:val=""/>
      <w:lvlJc w:val="left"/>
      <w:pPr>
        <w:ind w:left="6269" w:hanging="360"/>
      </w:pPr>
      <w:rPr>
        <w:rFonts w:ascii="Symbol" w:hAnsi="Symbol" w:hint="default"/>
      </w:rPr>
    </w:lvl>
    <w:lvl w:ilvl="7" w:tplc="08090003" w:tentative="1">
      <w:start w:val="1"/>
      <w:numFmt w:val="bullet"/>
      <w:lvlText w:val="o"/>
      <w:lvlJc w:val="left"/>
      <w:pPr>
        <w:ind w:left="6989" w:hanging="360"/>
      </w:pPr>
      <w:rPr>
        <w:rFonts w:ascii="Courier New" w:hAnsi="Courier New" w:cs="Courier New" w:hint="default"/>
      </w:rPr>
    </w:lvl>
    <w:lvl w:ilvl="8" w:tplc="08090005" w:tentative="1">
      <w:start w:val="1"/>
      <w:numFmt w:val="bullet"/>
      <w:lvlText w:val=""/>
      <w:lvlJc w:val="left"/>
      <w:pPr>
        <w:ind w:left="7709" w:hanging="360"/>
      </w:pPr>
      <w:rPr>
        <w:rFonts w:ascii="Wingdings" w:hAnsi="Wingdings" w:hint="default"/>
      </w:rPr>
    </w:lvl>
  </w:abstractNum>
  <w:abstractNum w:abstractNumId="15">
    <w:nsid w:val="50994522"/>
    <w:multiLevelType w:val="hybridMultilevel"/>
    <w:tmpl w:val="39362532"/>
    <w:lvl w:ilvl="0" w:tplc="08090001">
      <w:start w:val="1"/>
      <w:numFmt w:val="bullet"/>
      <w:lvlText w:val=""/>
      <w:lvlJc w:val="left"/>
      <w:pPr>
        <w:ind w:left="1777" w:hanging="360"/>
      </w:pPr>
      <w:rPr>
        <w:rFonts w:ascii="Symbol" w:hAnsi="Symbol" w:hint="default"/>
      </w:rPr>
    </w:lvl>
    <w:lvl w:ilvl="1" w:tplc="08090003" w:tentative="1">
      <w:start w:val="1"/>
      <w:numFmt w:val="bullet"/>
      <w:lvlText w:val="o"/>
      <w:lvlJc w:val="left"/>
      <w:pPr>
        <w:ind w:left="2497" w:hanging="360"/>
      </w:pPr>
      <w:rPr>
        <w:rFonts w:ascii="Courier New" w:hAnsi="Courier New" w:cs="Courier New" w:hint="default"/>
      </w:rPr>
    </w:lvl>
    <w:lvl w:ilvl="2" w:tplc="08090005" w:tentative="1">
      <w:start w:val="1"/>
      <w:numFmt w:val="bullet"/>
      <w:lvlText w:val=""/>
      <w:lvlJc w:val="left"/>
      <w:pPr>
        <w:ind w:left="3217" w:hanging="360"/>
      </w:pPr>
      <w:rPr>
        <w:rFonts w:ascii="Wingdings" w:hAnsi="Wingdings" w:hint="default"/>
      </w:rPr>
    </w:lvl>
    <w:lvl w:ilvl="3" w:tplc="08090001" w:tentative="1">
      <w:start w:val="1"/>
      <w:numFmt w:val="bullet"/>
      <w:lvlText w:val=""/>
      <w:lvlJc w:val="left"/>
      <w:pPr>
        <w:ind w:left="3937" w:hanging="360"/>
      </w:pPr>
      <w:rPr>
        <w:rFonts w:ascii="Symbol" w:hAnsi="Symbol" w:hint="default"/>
      </w:rPr>
    </w:lvl>
    <w:lvl w:ilvl="4" w:tplc="08090003" w:tentative="1">
      <w:start w:val="1"/>
      <w:numFmt w:val="bullet"/>
      <w:lvlText w:val="o"/>
      <w:lvlJc w:val="left"/>
      <w:pPr>
        <w:ind w:left="4657" w:hanging="360"/>
      </w:pPr>
      <w:rPr>
        <w:rFonts w:ascii="Courier New" w:hAnsi="Courier New" w:cs="Courier New" w:hint="default"/>
      </w:rPr>
    </w:lvl>
    <w:lvl w:ilvl="5" w:tplc="08090005" w:tentative="1">
      <w:start w:val="1"/>
      <w:numFmt w:val="bullet"/>
      <w:lvlText w:val=""/>
      <w:lvlJc w:val="left"/>
      <w:pPr>
        <w:ind w:left="5377" w:hanging="360"/>
      </w:pPr>
      <w:rPr>
        <w:rFonts w:ascii="Wingdings" w:hAnsi="Wingdings" w:hint="default"/>
      </w:rPr>
    </w:lvl>
    <w:lvl w:ilvl="6" w:tplc="08090001" w:tentative="1">
      <w:start w:val="1"/>
      <w:numFmt w:val="bullet"/>
      <w:lvlText w:val=""/>
      <w:lvlJc w:val="left"/>
      <w:pPr>
        <w:ind w:left="6097" w:hanging="360"/>
      </w:pPr>
      <w:rPr>
        <w:rFonts w:ascii="Symbol" w:hAnsi="Symbol" w:hint="default"/>
      </w:rPr>
    </w:lvl>
    <w:lvl w:ilvl="7" w:tplc="08090003" w:tentative="1">
      <w:start w:val="1"/>
      <w:numFmt w:val="bullet"/>
      <w:lvlText w:val="o"/>
      <w:lvlJc w:val="left"/>
      <w:pPr>
        <w:ind w:left="6817" w:hanging="360"/>
      </w:pPr>
      <w:rPr>
        <w:rFonts w:ascii="Courier New" w:hAnsi="Courier New" w:cs="Courier New" w:hint="default"/>
      </w:rPr>
    </w:lvl>
    <w:lvl w:ilvl="8" w:tplc="08090005" w:tentative="1">
      <w:start w:val="1"/>
      <w:numFmt w:val="bullet"/>
      <w:lvlText w:val=""/>
      <w:lvlJc w:val="left"/>
      <w:pPr>
        <w:ind w:left="7537" w:hanging="360"/>
      </w:pPr>
      <w:rPr>
        <w:rFonts w:ascii="Wingdings" w:hAnsi="Wingdings" w:hint="default"/>
      </w:rPr>
    </w:lvl>
  </w:abstractNum>
  <w:abstractNum w:abstractNumId="16">
    <w:nsid w:val="51E336C2"/>
    <w:multiLevelType w:val="hybridMultilevel"/>
    <w:tmpl w:val="BD086F9C"/>
    <w:lvl w:ilvl="0" w:tplc="04090001">
      <w:start w:val="1"/>
      <w:numFmt w:val="bullet"/>
      <w:lvlText w:val=""/>
      <w:lvlJc w:val="left"/>
      <w:pPr>
        <w:tabs>
          <w:tab w:val="num" w:pos="480"/>
        </w:tabs>
        <w:ind w:left="480" w:hanging="480"/>
      </w:pPr>
      <w:rPr>
        <w:rFonts w:ascii="Wingdings" w:hAnsi="Wingdings" w:hint="default"/>
      </w:rPr>
    </w:lvl>
    <w:lvl w:ilvl="1" w:tplc="04090003" w:tentative="1">
      <w:start w:val="1"/>
      <w:numFmt w:val="bullet"/>
      <w:lvlText w:val=""/>
      <w:lvlJc w:val="left"/>
      <w:pPr>
        <w:tabs>
          <w:tab w:val="num" w:pos="960"/>
        </w:tabs>
        <w:ind w:left="960" w:hanging="480"/>
      </w:pPr>
      <w:rPr>
        <w:rFonts w:ascii="Wingdings" w:hAnsi="Wingdings" w:hint="default"/>
      </w:rPr>
    </w:lvl>
    <w:lvl w:ilvl="2" w:tplc="04090005" w:tentative="1">
      <w:start w:val="1"/>
      <w:numFmt w:val="bullet"/>
      <w:lvlText w:val=""/>
      <w:lvlJc w:val="left"/>
      <w:pPr>
        <w:tabs>
          <w:tab w:val="num" w:pos="1440"/>
        </w:tabs>
        <w:ind w:left="1440" w:hanging="480"/>
      </w:pPr>
      <w:rPr>
        <w:rFonts w:ascii="Wingdings" w:hAnsi="Wingdings" w:hint="default"/>
      </w:rPr>
    </w:lvl>
    <w:lvl w:ilvl="3" w:tplc="04090001" w:tentative="1">
      <w:start w:val="1"/>
      <w:numFmt w:val="bullet"/>
      <w:lvlText w:val=""/>
      <w:lvlJc w:val="left"/>
      <w:pPr>
        <w:tabs>
          <w:tab w:val="num" w:pos="1920"/>
        </w:tabs>
        <w:ind w:left="1920" w:hanging="480"/>
      </w:pPr>
      <w:rPr>
        <w:rFonts w:ascii="Wingdings" w:hAnsi="Wingdings" w:hint="default"/>
      </w:rPr>
    </w:lvl>
    <w:lvl w:ilvl="4" w:tplc="04090003" w:tentative="1">
      <w:start w:val="1"/>
      <w:numFmt w:val="bullet"/>
      <w:lvlText w:val=""/>
      <w:lvlJc w:val="left"/>
      <w:pPr>
        <w:tabs>
          <w:tab w:val="num" w:pos="2400"/>
        </w:tabs>
        <w:ind w:left="2400" w:hanging="480"/>
      </w:pPr>
      <w:rPr>
        <w:rFonts w:ascii="Wingdings" w:hAnsi="Wingdings" w:hint="default"/>
      </w:rPr>
    </w:lvl>
    <w:lvl w:ilvl="5" w:tplc="04090005" w:tentative="1">
      <w:start w:val="1"/>
      <w:numFmt w:val="bullet"/>
      <w:lvlText w:val=""/>
      <w:lvlJc w:val="left"/>
      <w:pPr>
        <w:tabs>
          <w:tab w:val="num" w:pos="2880"/>
        </w:tabs>
        <w:ind w:left="2880" w:hanging="480"/>
      </w:pPr>
      <w:rPr>
        <w:rFonts w:ascii="Wingdings" w:hAnsi="Wingdings" w:hint="default"/>
      </w:rPr>
    </w:lvl>
    <w:lvl w:ilvl="6" w:tplc="04090001" w:tentative="1">
      <w:start w:val="1"/>
      <w:numFmt w:val="bullet"/>
      <w:lvlText w:val=""/>
      <w:lvlJc w:val="left"/>
      <w:pPr>
        <w:tabs>
          <w:tab w:val="num" w:pos="3360"/>
        </w:tabs>
        <w:ind w:left="3360" w:hanging="480"/>
      </w:pPr>
      <w:rPr>
        <w:rFonts w:ascii="Wingdings" w:hAnsi="Wingdings" w:hint="default"/>
      </w:rPr>
    </w:lvl>
    <w:lvl w:ilvl="7" w:tplc="04090003" w:tentative="1">
      <w:start w:val="1"/>
      <w:numFmt w:val="bullet"/>
      <w:lvlText w:val=""/>
      <w:lvlJc w:val="left"/>
      <w:pPr>
        <w:tabs>
          <w:tab w:val="num" w:pos="3840"/>
        </w:tabs>
        <w:ind w:left="3840" w:hanging="480"/>
      </w:pPr>
      <w:rPr>
        <w:rFonts w:ascii="Wingdings" w:hAnsi="Wingdings" w:hint="default"/>
      </w:rPr>
    </w:lvl>
    <w:lvl w:ilvl="8" w:tplc="04090005" w:tentative="1">
      <w:start w:val="1"/>
      <w:numFmt w:val="bullet"/>
      <w:lvlText w:val=""/>
      <w:lvlJc w:val="left"/>
      <w:pPr>
        <w:tabs>
          <w:tab w:val="num" w:pos="4320"/>
        </w:tabs>
        <w:ind w:left="4320" w:hanging="480"/>
      </w:pPr>
      <w:rPr>
        <w:rFonts w:ascii="Wingdings" w:hAnsi="Wingdings" w:hint="default"/>
      </w:rPr>
    </w:lvl>
  </w:abstractNum>
  <w:abstractNum w:abstractNumId="17">
    <w:nsid w:val="54FF11AF"/>
    <w:multiLevelType w:val="hybridMultilevel"/>
    <w:tmpl w:val="A650CDB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nsid w:val="6A521486"/>
    <w:multiLevelType w:val="hybridMultilevel"/>
    <w:tmpl w:val="9B12A5F8"/>
    <w:lvl w:ilvl="0" w:tplc="C33C6BB4">
      <w:start w:val="1"/>
      <w:numFmt w:val="decimalFullWidth"/>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9">
    <w:nsid w:val="6F4C7E62"/>
    <w:multiLevelType w:val="hybridMultilevel"/>
    <w:tmpl w:val="8C04184C"/>
    <w:lvl w:ilvl="0" w:tplc="04090001">
      <w:start w:val="1"/>
      <w:numFmt w:val="bullet"/>
      <w:lvlText w:val=""/>
      <w:lvlJc w:val="left"/>
      <w:pPr>
        <w:tabs>
          <w:tab w:val="num" w:pos="480"/>
        </w:tabs>
        <w:ind w:left="480" w:hanging="480"/>
      </w:pPr>
      <w:rPr>
        <w:rFonts w:ascii="Wingdings" w:hAnsi="Wingdings" w:hint="default"/>
      </w:rPr>
    </w:lvl>
    <w:lvl w:ilvl="1" w:tplc="04090003" w:tentative="1">
      <w:start w:val="1"/>
      <w:numFmt w:val="bullet"/>
      <w:lvlText w:val=""/>
      <w:lvlJc w:val="left"/>
      <w:pPr>
        <w:tabs>
          <w:tab w:val="num" w:pos="960"/>
        </w:tabs>
        <w:ind w:left="960" w:hanging="480"/>
      </w:pPr>
      <w:rPr>
        <w:rFonts w:ascii="Wingdings" w:hAnsi="Wingdings" w:hint="default"/>
      </w:rPr>
    </w:lvl>
    <w:lvl w:ilvl="2" w:tplc="04090005" w:tentative="1">
      <w:start w:val="1"/>
      <w:numFmt w:val="bullet"/>
      <w:lvlText w:val=""/>
      <w:lvlJc w:val="left"/>
      <w:pPr>
        <w:tabs>
          <w:tab w:val="num" w:pos="1440"/>
        </w:tabs>
        <w:ind w:left="1440" w:hanging="480"/>
      </w:pPr>
      <w:rPr>
        <w:rFonts w:ascii="Wingdings" w:hAnsi="Wingdings" w:hint="default"/>
      </w:rPr>
    </w:lvl>
    <w:lvl w:ilvl="3" w:tplc="04090001" w:tentative="1">
      <w:start w:val="1"/>
      <w:numFmt w:val="bullet"/>
      <w:lvlText w:val=""/>
      <w:lvlJc w:val="left"/>
      <w:pPr>
        <w:tabs>
          <w:tab w:val="num" w:pos="1920"/>
        </w:tabs>
        <w:ind w:left="1920" w:hanging="480"/>
      </w:pPr>
      <w:rPr>
        <w:rFonts w:ascii="Wingdings" w:hAnsi="Wingdings" w:hint="default"/>
      </w:rPr>
    </w:lvl>
    <w:lvl w:ilvl="4" w:tplc="04090003" w:tentative="1">
      <w:start w:val="1"/>
      <w:numFmt w:val="bullet"/>
      <w:lvlText w:val=""/>
      <w:lvlJc w:val="left"/>
      <w:pPr>
        <w:tabs>
          <w:tab w:val="num" w:pos="2400"/>
        </w:tabs>
        <w:ind w:left="2400" w:hanging="480"/>
      </w:pPr>
      <w:rPr>
        <w:rFonts w:ascii="Wingdings" w:hAnsi="Wingdings" w:hint="default"/>
      </w:rPr>
    </w:lvl>
    <w:lvl w:ilvl="5" w:tplc="04090005" w:tentative="1">
      <w:start w:val="1"/>
      <w:numFmt w:val="bullet"/>
      <w:lvlText w:val=""/>
      <w:lvlJc w:val="left"/>
      <w:pPr>
        <w:tabs>
          <w:tab w:val="num" w:pos="2880"/>
        </w:tabs>
        <w:ind w:left="2880" w:hanging="480"/>
      </w:pPr>
      <w:rPr>
        <w:rFonts w:ascii="Wingdings" w:hAnsi="Wingdings" w:hint="default"/>
      </w:rPr>
    </w:lvl>
    <w:lvl w:ilvl="6" w:tplc="04090001" w:tentative="1">
      <w:start w:val="1"/>
      <w:numFmt w:val="bullet"/>
      <w:lvlText w:val=""/>
      <w:lvlJc w:val="left"/>
      <w:pPr>
        <w:tabs>
          <w:tab w:val="num" w:pos="3360"/>
        </w:tabs>
        <w:ind w:left="3360" w:hanging="480"/>
      </w:pPr>
      <w:rPr>
        <w:rFonts w:ascii="Wingdings" w:hAnsi="Wingdings" w:hint="default"/>
      </w:rPr>
    </w:lvl>
    <w:lvl w:ilvl="7" w:tplc="04090003" w:tentative="1">
      <w:start w:val="1"/>
      <w:numFmt w:val="bullet"/>
      <w:lvlText w:val=""/>
      <w:lvlJc w:val="left"/>
      <w:pPr>
        <w:tabs>
          <w:tab w:val="num" w:pos="3840"/>
        </w:tabs>
        <w:ind w:left="3840" w:hanging="480"/>
      </w:pPr>
      <w:rPr>
        <w:rFonts w:ascii="Wingdings" w:hAnsi="Wingdings" w:hint="default"/>
      </w:rPr>
    </w:lvl>
    <w:lvl w:ilvl="8" w:tplc="04090005" w:tentative="1">
      <w:start w:val="1"/>
      <w:numFmt w:val="bullet"/>
      <w:lvlText w:val=""/>
      <w:lvlJc w:val="left"/>
      <w:pPr>
        <w:tabs>
          <w:tab w:val="num" w:pos="4320"/>
        </w:tabs>
        <w:ind w:left="4320" w:hanging="480"/>
      </w:pPr>
      <w:rPr>
        <w:rFonts w:ascii="Wingdings" w:hAnsi="Wingdings" w:hint="default"/>
      </w:rPr>
    </w:lvl>
  </w:abstractNum>
  <w:abstractNum w:abstractNumId="20">
    <w:nsid w:val="72172F1D"/>
    <w:multiLevelType w:val="hybridMultilevel"/>
    <w:tmpl w:val="61402B2C"/>
    <w:lvl w:ilvl="0" w:tplc="04090001">
      <w:start w:val="1"/>
      <w:numFmt w:val="bullet"/>
      <w:lvlText w:val=""/>
      <w:lvlJc w:val="left"/>
      <w:pPr>
        <w:tabs>
          <w:tab w:val="num" w:pos="480"/>
        </w:tabs>
        <w:ind w:left="480" w:hanging="480"/>
      </w:pPr>
      <w:rPr>
        <w:rFonts w:ascii="Wingdings" w:hAnsi="Wingdings" w:hint="default"/>
      </w:rPr>
    </w:lvl>
    <w:lvl w:ilvl="1" w:tplc="04090003" w:tentative="1">
      <w:start w:val="1"/>
      <w:numFmt w:val="bullet"/>
      <w:lvlText w:val=""/>
      <w:lvlJc w:val="left"/>
      <w:pPr>
        <w:tabs>
          <w:tab w:val="num" w:pos="960"/>
        </w:tabs>
        <w:ind w:left="960" w:hanging="480"/>
      </w:pPr>
      <w:rPr>
        <w:rFonts w:ascii="Wingdings" w:hAnsi="Wingdings" w:hint="default"/>
      </w:rPr>
    </w:lvl>
    <w:lvl w:ilvl="2" w:tplc="04090005" w:tentative="1">
      <w:start w:val="1"/>
      <w:numFmt w:val="bullet"/>
      <w:lvlText w:val=""/>
      <w:lvlJc w:val="left"/>
      <w:pPr>
        <w:tabs>
          <w:tab w:val="num" w:pos="1440"/>
        </w:tabs>
        <w:ind w:left="1440" w:hanging="480"/>
      </w:pPr>
      <w:rPr>
        <w:rFonts w:ascii="Wingdings" w:hAnsi="Wingdings" w:hint="default"/>
      </w:rPr>
    </w:lvl>
    <w:lvl w:ilvl="3" w:tplc="04090001" w:tentative="1">
      <w:start w:val="1"/>
      <w:numFmt w:val="bullet"/>
      <w:lvlText w:val=""/>
      <w:lvlJc w:val="left"/>
      <w:pPr>
        <w:tabs>
          <w:tab w:val="num" w:pos="1920"/>
        </w:tabs>
        <w:ind w:left="1920" w:hanging="480"/>
      </w:pPr>
      <w:rPr>
        <w:rFonts w:ascii="Wingdings" w:hAnsi="Wingdings" w:hint="default"/>
      </w:rPr>
    </w:lvl>
    <w:lvl w:ilvl="4" w:tplc="04090003" w:tentative="1">
      <w:start w:val="1"/>
      <w:numFmt w:val="bullet"/>
      <w:lvlText w:val=""/>
      <w:lvlJc w:val="left"/>
      <w:pPr>
        <w:tabs>
          <w:tab w:val="num" w:pos="2400"/>
        </w:tabs>
        <w:ind w:left="2400" w:hanging="480"/>
      </w:pPr>
      <w:rPr>
        <w:rFonts w:ascii="Wingdings" w:hAnsi="Wingdings" w:hint="default"/>
      </w:rPr>
    </w:lvl>
    <w:lvl w:ilvl="5" w:tplc="04090005" w:tentative="1">
      <w:start w:val="1"/>
      <w:numFmt w:val="bullet"/>
      <w:lvlText w:val=""/>
      <w:lvlJc w:val="left"/>
      <w:pPr>
        <w:tabs>
          <w:tab w:val="num" w:pos="2880"/>
        </w:tabs>
        <w:ind w:left="2880" w:hanging="480"/>
      </w:pPr>
      <w:rPr>
        <w:rFonts w:ascii="Wingdings" w:hAnsi="Wingdings" w:hint="default"/>
      </w:rPr>
    </w:lvl>
    <w:lvl w:ilvl="6" w:tplc="04090001" w:tentative="1">
      <w:start w:val="1"/>
      <w:numFmt w:val="bullet"/>
      <w:lvlText w:val=""/>
      <w:lvlJc w:val="left"/>
      <w:pPr>
        <w:tabs>
          <w:tab w:val="num" w:pos="3360"/>
        </w:tabs>
        <w:ind w:left="3360" w:hanging="480"/>
      </w:pPr>
      <w:rPr>
        <w:rFonts w:ascii="Wingdings" w:hAnsi="Wingdings" w:hint="default"/>
      </w:rPr>
    </w:lvl>
    <w:lvl w:ilvl="7" w:tplc="04090003" w:tentative="1">
      <w:start w:val="1"/>
      <w:numFmt w:val="bullet"/>
      <w:lvlText w:val=""/>
      <w:lvlJc w:val="left"/>
      <w:pPr>
        <w:tabs>
          <w:tab w:val="num" w:pos="3840"/>
        </w:tabs>
        <w:ind w:left="3840" w:hanging="480"/>
      </w:pPr>
      <w:rPr>
        <w:rFonts w:ascii="Wingdings" w:hAnsi="Wingdings" w:hint="default"/>
      </w:rPr>
    </w:lvl>
    <w:lvl w:ilvl="8" w:tplc="04090005" w:tentative="1">
      <w:start w:val="1"/>
      <w:numFmt w:val="bullet"/>
      <w:lvlText w:val=""/>
      <w:lvlJc w:val="left"/>
      <w:pPr>
        <w:tabs>
          <w:tab w:val="num" w:pos="4320"/>
        </w:tabs>
        <w:ind w:left="4320" w:hanging="480"/>
      </w:pPr>
      <w:rPr>
        <w:rFonts w:ascii="Wingdings" w:hAnsi="Wingdings" w:hint="default"/>
      </w:rPr>
    </w:lvl>
  </w:abstractNum>
  <w:abstractNum w:abstractNumId="21">
    <w:nsid w:val="7585351C"/>
    <w:multiLevelType w:val="hybridMultilevel"/>
    <w:tmpl w:val="6EF64624"/>
    <w:lvl w:ilvl="0" w:tplc="04090001">
      <w:start w:val="1"/>
      <w:numFmt w:val="bullet"/>
      <w:lvlText w:val=""/>
      <w:lvlJc w:val="left"/>
      <w:pPr>
        <w:tabs>
          <w:tab w:val="num" w:pos="743"/>
        </w:tabs>
        <w:ind w:left="743" w:hanging="480"/>
      </w:pPr>
      <w:rPr>
        <w:rFonts w:ascii="Wingdings" w:hAnsi="Wingdings" w:hint="default"/>
      </w:rPr>
    </w:lvl>
    <w:lvl w:ilvl="1" w:tplc="04090003">
      <w:start w:val="1"/>
      <w:numFmt w:val="bullet"/>
      <w:lvlText w:val=""/>
      <w:lvlJc w:val="left"/>
      <w:pPr>
        <w:tabs>
          <w:tab w:val="num" w:pos="1223"/>
        </w:tabs>
        <w:ind w:left="1223" w:hanging="480"/>
      </w:pPr>
      <w:rPr>
        <w:rFonts w:ascii="Wingdings" w:hAnsi="Wingdings" w:hint="default"/>
      </w:rPr>
    </w:lvl>
    <w:lvl w:ilvl="2" w:tplc="04090005" w:tentative="1">
      <w:start w:val="1"/>
      <w:numFmt w:val="bullet"/>
      <w:lvlText w:val=""/>
      <w:lvlJc w:val="left"/>
      <w:pPr>
        <w:tabs>
          <w:tab w:val="num" w:pos="1703"/>
        </w:tabs>
        <w:ind w:left="1703" w:hanging="480"/>
      </w:pPr>
      <w:rPr>
        <w:rFonts w:ascii="Wingdings" w:hAnsi="Wingdings" w:hint="default"/>
      </w:rPr>
    </w:lvl>
    <w:lvl w:ilvl="3" w:tplc="04090001" w:tentative="1">
      <w:start w:val="1"/>
      <w:numFmt w:val="bullet"/>
      <w:lvlText w:val=""/>
      <w:lvlJc w:val="left"/>
      <w:pPr>
        <w:tabs>
          <w:tab w:val="num" w:pos="2183"/>
        </w:tabs>
        <w:ind w:left="2183" w:hanging="480"/>
      </w:pPr>
      <w:rPr>
        <w:rFonts w:ascii="Wingdings" w:hAnsi="Wingdings" w:hint="default"/>
      </w:rPr>
    </w:lvl>
    <w:lvl w:ilvl="4" w:tplc="04090003" w:tentative="1">
      <w:start w:val="1"/>
      <w:numFmt w:val="bullet"/>
      <w:lvlText w:val=""/>
      <w:lvlJc w:val="left"/>
      <w:pPr>
        <w:tabs>
          <w:tab w:val="num" w:pos="2663"/>
        </w:tabs>
        <w:ind w:left="2663" w:hanging="480"/>
      </w:pPr>
      <w:rPr>
        <w:rFonts w:ascii="Wingdings" w:hAnsi="Wingdings" w:hint="default"/>
      </w:rPr>
    </w:lvl>
    <w:lvl w:ilvl="5" w:tplc="04090005" w:tentative="1">
      <w:start w:val="1"/>
      <w:numFmt w:val="bullet"/>
      <w:lvlText w:val=""/>
      <w:lvlJc w:val="left"/>
      <w:pPr>
        <w:tabs>
          <w:tab w:val="num" w:pos="3143"/>
        </w:tabs>
        <w:ind w:left="3143" w:hanging="480"/>
      </w:pPr>
      <w:rPr>
        <w:rFonts w:ascii="Wingdings" w:hAnsi="Wingdings" w:hint="default"/>
      </w:rPr>
    </w:lvl>
    <w:lvl w:ilvl="6" w:tplc="04090001" w:tentative="1">
      <w:start w:val="1"/>
      <w:numFmt w:val="bullet"/>
      <w:lvlText w:val=""/>
      <w:lvlJc w:val="left"/>
      <w:pPr>
        <w:tabs>
          <w:tab w:val="num" w:pos="3623"/>
        </w:tabs>
        <w:ind w:left="3623" w:hanging="480"/>
      </w:pPr>
      <w:rPr>
        <w:rFonts w:ascii="Wingdings" w:hAnsi="Wingdings" w:hint="default"/>
      </w:rPr>
    </w:lvl>
    <w:lvl w:ilvl="7" w:tplc="04090003" w:tentative="1">
      <w:start w:val="1"/>
      <w:numFmt w:val="bullet"/>
      <w:lvlText w:val=""/>
      <w:lvlJc w:val="left"/>
      <w:pPr>
        <w:tabs>
          <w:tab w:val="num" w:pos="4103"/>
        </w:tabs>
        <w:ind w:left="4103" w:hanging="480"/>
      </w:pPr>
      <w:rPr>
        <w:rFonts w:ascii="Wingdings" w:hAnsi="Wingdings" w:hint="default"/>
      </w:rPr>
    </w:lvl>
    <w:lvl w:ilvl="8" w:tplc="04090005" w:tentative="1">
      <w:start w:val="1"/>
      <w:numFmt w:val="bullet"/>
      <w:lvlText w:val=""/>
      <w:lvlJc w:val="left"/>
      <w:pPr>
        <w:tabs>
          <w:tab w:val="num" w:pos="4583"/>
        </w:tabs>
        <w:ind w:left="4583" w:hanging="480"/>
      </w:pPr>
      <w:rPr>
        <w:rFonts w:ascii="Wingdings" w:hAnsi="Wingdings" w:hint="default"/>
      </w:rPr>
    </w:lvl>
  </w:abstractNum>
  <w:abstractNum w:abstractNumId="22">
    <w:nsid w:val="7E891E91"/>
    <w:multiLevelType w:val="hybridMultilevel"/>
    <w:tmpl w:val="CC34A23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nsid w:val="7FE41508"/>
    <w:multiLevelType w:val="hybridMultilevel"/>
    <w:tmpl w:val="FD124D56"/>
    <w:lvl w:ilvl="0" w:tplc="04090001">
      <w:start w:val="1"/>
      <w:numFmt w:val="bullet"/>
      <w:lvlText w:val=""/>
      <w:lvlJc w:val="left"/>
      <w:pPr>
        <w:tabs>
          <w:tab w:val="num" w:pos="480"/>
        </w:tabs>
        <w:ind w:left="480" w:hanging="480"/>
      </w:pPr>
      <w:rPr>
        <w:rFonts w:ascii="Wingdings" w:hAnsi="Wingdings" w:hint="default"/>
      </w:rPr>
    </w:lvl>
    <w:lvl w:ilvl="1" w:tplc="04090003" w:tentative="1">
      <w:start w:val="1"/>
      <w:numFmt w:val="bullet"/>
      <w:lvlText w:val=""/>
      <w:lvlJc w:val="left"/>
      <w:pPr>
        <w:tabs>
          <w:tab w:val="num" w:pos="960"/>
        </w:tabs>
        <w:ind w:left="960" w:hanging="480"/>
      </w:pPr>
      <w:rPr>
        <w:rFonts w:ascii="Wingdings" w:hAnsi="Wingdings" w:hint="default"/>
      </w:rPr>
    </w:lvl>
    <w:lvl w:ilvl="2" w:tplc="04090005" w:tentative="1">
      <w:start w:val="1"/>
      <w:numFmt w:val="bullet"/>
      <w:lvlText w:val=""/>
      <w:lvlJc w:val="left"/>
      <w:pPr>
        <w:tabs>
          <w:tab w:val="num" w:pos="1440"/>
        </w:tabs>
        <w:ind w:left="1440" w:hanging="480"/>
      </w:pPr>
      <w:rPr>
        <w:rFonts w:ascii="Wingdings" w:hAnsi="Wingdings" w:hint="default"/>
      </w:rPr>
    </w:lvl>
    <w:lvl w:ilvl="3" w:tplc="04090001" w:tentative="1">
      <w:start w:val="1"/>
      <w:numFmt w:val="bullet"/>
      <w:lvlText w:val=""/>
      <w:lvlJc w:val="left"/>
      <w:pPr>
        <w:tabs>
          <w:tab w:val="num" w:pos="1920"/>
        </w:tabs>
        <w:ind w:left="1920" w:hanging="480"/>
      </w:pPr>
      <w:rPr>
        <w:rFonts w:ascii="Wingdings" w:hAnsi="Wingdings" w:hint="default"/>
      </w:rPr>
    </w:lvl>
    <w:lvl w:ilvl="4" w:tplc="04090003" w:tentative="1">
      <w:start w:val="1"/>
      <w:numFmt w:val="bullet"/>
      <w:lvlText w:val=""/>
      <w:lvlJc w:val="left"/>
      <w:pPr>
        <w:tabs>
          <w:tab w:val="num" w:pos="2400"/>
        </w:tabs>
        <w:ind w:left="2400" w:hanging="480"/>
      </w:pPr>
      <w:rPr>
        <w:rFonts w:ascii="Wingdings" w:hAnsi="Wingdings" w:hint="default"/>
      </w:rPr>
    </w:lvl>
    <w:lvl w:ilvl="5" w:tplc="04090005" w:tentative="1">
      <w:start w:val="1"/>
      <w:numFmt w:val="bullet"/>
      <w:lvlText w:val=""/>
      <w:lvlJc w:val="left"/>
      <w:pPr>
        <w:tabs>
          <w:tab w:val="num" w:pos="2880"/>
        </w:tabs>
        <w:ind w:left="2880" w:hanging="480"/>
      </w:pPr>
      <w:rPr>
        <w:rFonts w:ascii="Wingdings" w:hAnsi="Wingdings" w:hint="default"/>
      </w:rPr>
    </w:lvl>
    <w:lvl w:ilvl="6" w:tplc="04090001" w:tentative="1">
      <w:start w:val="1"/>
      <w:numFmt w:val="bullet"/>
      <w:lvlText w:val=""/>
      <w:lvlJc w:val="left"/>
      <w:pPr>
        <w:tabs>
          <w:tab w:val="num" w:pos="3360"/>
        </w:tabs>
        <w:ind w:left="3360" w:hanging="480"/>
      </w:pPr>
      <w:rPr>
        <w:rFonts w:ascii="Wingdings" w:hAnsi="Wingdings" w:hint="default"/>
      </w:rPr>
    </w:lvl>
    <w:lvl w:ilvl="7" w:tplc="04090003" w:tentative="1">
      <w:start w:val="1"/>
      <w:numFmt w:val="bullet"/>
      <w:lvlText w:val=""/>
      <w:lvlJc w:val="left"/>
      <w:pPr>
        <w:tabs>
          <w:tab w:val="num" w:pos="3840"/>
        </w:tabs>
        <w:ind w:left="3840" w:hanging="480"/>
      </w:pPr>
      <w:rPr>
        <w:rFonts w:ascii="Wingdings" w:hAnsi="Wingdings" w:hint="default"/>
      </w:rPr>
    </w:lvl>
    <w:lvl w:ilvl="8" w:tplc="04090005" w:tentative="1">
      <w:start w:val="1"/>
      <w:numFmt w:val="bullet"/>
      <w:lvlText w:val=""/>
      <w:lvlJc w:val="left"/>
      <w:pPr>
        <w:tabs>
          <w:tab w:val="num" w:pos="4320"/>
        </w:tabs>
        <w:ind w:left="4320" w:hanging="480"/>
      </w:pPr>
      <w:rPr>
        <w:rFonts w:ascii="Wingdings" w:hAnsi="Wingdings" w:hint="default"/>
      </w:rPr>
    </w:lvl>
  </w:abstractNum>
  <w:num w:numId="1">
    <w:abstractNumId w:val="0"/>
  </w:num>
  <w:num w:numId="2">
    <w:abstractNumId w:val="1"/>
  </w:num>
  <w:num w:numId="3">
    <w:abstractNumId w:val="2"/>
  </w:num>
  <w:num w:numId="4">
    <w:abstractNumId w:val="3"/>
  </w:num>
  <w:num w:numId="5">
    <w:abstractNumId w:val="4"/>
  </w:num>
  <w:num w:numId="6">
    <w:abstractNumId w:val="21"/>
  </w:num>
  <w:num w:numId="7">
    <w:abstractNumId w:val="20"/>
  </w:num>
  <w:num w:numId="8">
    <w:abstractNumId w:val="16"/>
  </w:num>
  <w:num w:numId="9">
    <w:abstractNumId w:val="5"/>
  </w:num>
  <w:num w:numId="10">
    <w:abstractNumId w:val="23"/>
  </w:num>
  <w:num w:numId="11">
    <w:abstractNumId w:val="11"/>
  </w:num>
  <w:num w:numId="12">
    <w:abstractNumId w:val="19"/>
  </w:num>
  <w:num w:numId="13">
    <w:abstractNumId w:val="13"/>
  </w:num>
  <w:num w:numId="14">
    <w:abstractNumId w:val="18"/>
  </w:num>
  <w:num w:numId="15">
    <w:abstractNumId w:val="6"/>
  </w:num>
  <w:num w:numId="16">
    <w:abstractNumId w:val="22"/>
  </w:num>
  <w:num w:numId="17">
    <w:abstractNumId w:val="17"/>
  </w:num>
  <w:num w:numId="18">
    <w:abstractNumId w:val="8"/>
  </w:num>
  <w:num w:numId="19">
    <w:abstractNumId w:val="9"/>
  </w:num>
  <w:num w:numId="20">
    <w:abstractNumId w:val="10"/>
  </w:num>
  <w:num w:numId="21">
    <w:abstractNumId w:val="12"/>
  </w:num>
  <w:num w:numId="22">
    <w:abstractNumId w:val="15"/>
  </w:num>
  <w:num w:numId="23">
    <w:abstractNumId w:val="14"/>
  </w:num>
  <w:num w:numId="24">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isplayBackgroundShape/>
  <w:embedSystemFonts/>
  <w:bordersDoNotSurroundHeader/>
  <w:bordersDoNotSurroundFooter/>
  <w:stylePaneFormatFilter w:val="0008" w:allStyles="0" w:customStyles="0" w:latentStyles="0" w:stylesInUse="1" w:headingStyles="0" w:numberingStyles="0" w:tableStyles="0" w:directFormattingOnRuns="0" w:directFormattingOnParagraphs="0" w:directFormattingOnNumbering="0" w:directFormattingOnTables="0" w:clearFormatting="0" w:top3HeadingStyles="0" w:visibleStyles="0" w:alternateStyleNames="0"/>
  <w:defaultTabStop w:val="420"/>
  <w:defaultTableStyle w:val="a"/>
  <w:evenAndOddHeaders/>
  <w:drawingGridHorizontalSpacing w:val="118"/>
  <w:drawingGridVerticalSpacing w:val="257"/>
  <w:displayHorizontalDrawingGridEvery w:val="0"/>
  <w:displayVerticalDrawingGridEvery w:val="0"/>
  <w:characterSpacingControl w:val="doNotCompress"/>
  <w:noLineBreaksAfter w:lang="zh-CN" w:val="([{£¥'&quot;‵〈《「『【〔〖（［｛￡￥〝︵︷︹︻︽︿﹁﹃﹙﹛﹝（｛“‘"/>
  <w:noLineBreaksBefore w:lang="zh-CN" w:val=":!),.:;?]}¢'&quot;、。〉》」』】〕〗〞︰︱︳﹐､﹒﹔﹕﹖﹗﹚﹜﹞！），．：；？｜｝︴︶︸︺︼︾﹀﹂﹄﹏､～￠々‖•·ˇˉ―--′’”"/>
  <w:savePreviewPicture/>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applyBreakingRules/>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E3C88"/>
    <w:rsid w:val="0000654E"/>
    <w:rsid w:val="0000714C"/>
    <w:rsid w:val="00012AC1"/>
    <w:rsid w:val="00013231"/>
    <w:rsid w:val="000215EA"/>
    <w:rsid w:val="0002263A"/>
    <w:rsid w:val="00025867"/>
    <w:rsid w:val="0002786C"/>
    <w:rsid w:val="000330F6"/>
    <w:rsid w:val="00036331"/>
    <w:rsid w:val="00050FFD"/>
    <w:rsid w:val="0006289B"/>
    <w:rsid w:val="000A17E7"/>
    <w:rsid w:val="000B5D5A"/>
    <w:rsid w:val="000C608B"/>
    <w:rsid w:val="000D4F4E"/>
    <w:rsid w:val="000E0645"/>
    <w:rsid w:val="000F0003"/>
    <w:rsid w:val="000F39AD"/>
    <w:rsid w:val="0010290D"/>
    <w:rsid w:val="00132D74"/>
    <w:rsid w:val="001344D0"/>
    <w:rsid w:val="00147FAE"/>
    <w:rsid w:val="00175757"/>
    <w:rsid w:val="001A5667"/>
    <w:rsid w:val="001D3063"/>
    <w:rsid w:val="001E02B8"/>
    <w:rsid w:val="001F2DE9"/>
    <w:rsid w:val="002074AB"/>
    <w:rsid w:val="00207586"/>
    <w:rsid w:val="00212F37"/>
    <w:rsid w:val="00222057"/>
    <w:rsid w:val="0022737E"/>
    <w:rsid w:val="002354AD"/>
    <w:rsid w:val="00262692"/>
    <w:rsid w:val="002864E5"/>
    <w:rsid w:val="002952C8"/>
    <w:rsid w:val="002B2AB8"/>
    <w:rsid w:val="002C26DD"/>
    <w:rsid w:val="003159CE"/>
    <w:rsid w:val="003241AD"/>
    <w:rsid w:val="00326B00"/>
    <w:rsid w:val="003340C9"/>
    <w:rsid w:val="00335241"/>
    <w:rsid w:val="00345246"/>
    <w:rsid w:val="00347ABB"/>
    <w:rsid w:val="00350B27"/>
    <w:rsid w:val="00364337"/>
    <w:rsid w:val="00374777"/>
    <w:rsid w:val="00376EF8"/>
    <w:rsid w:val="00380FE1"/>
    <w:rsid w:val="003852F5"/>
    <w:rsid w:val="0039011F"/>
    <w:rsid w:val="00394D68"/>
    <w:rsid w:val="00397B60"/>
    <w:rsid w:val="003A20FA"/>
    <w:rsid w:val="003A74E3"/>
    <w:rsid w:val="003B0EAE"/>
    <w:rsid w:val="003C7067"/>
    <w:rsid w:val="003D60E0"/>
    <w:rsid w:val="003D673C"/>
    <w:rsid w:val="004139E4"/>
    <w:rsid w:val="0042495C"/>
    <w:rsid w:val="00427838"/>
    <w:rsid w:val="004317C2"/>
    <w:rsid w:val="004413D3"/>
    <w:rsid w:val="0044505B"/>
    <w:rsid w:val="00447C5A"/>
    <w:rsid w:val="0045151D"/>
    <w:rsid w:val="00463DEA"/>
    <w:rsid w:val="00463DEF"/>
    <w:rsid w:val="00466328"/>
    <w:rsid w:val="00486D79"/>
    <w:rsid w:val="00487A47"/>
    <w:rsid w:val="0049499D"/>
    <w:rsid w:val="00497D6C"/>
    <w:rsid w:val="004E36E2"/>
    <w:rsid w:val="004E5037"/>
    <w:rsid w:val="004E5F3A"/>
    <w:rsid w:val="005044C2"/>
    <w:rsid w:val="005364F4"/>
    <w:rsid w:val="00561F1E"/>
    <w:rsid w:val="00573A32"/>
    <w:rsid w:val="0057511B"/>
    <w:rsid w:val="00575EBF"/>
    <w:rsid w:val="00586F30"/>
    <w:rsid w:val="00595019"/>
    <w:rsid w:val="005951DB"/>
    <w:rsid w:val="005A0388"/>
    <w:rsid w:val="005A20A2"/>
    <w:rsid w:val="005B735A"/>
    <w:rsid w:val="005C2AD7"/>
    <w:rsid w:val="005F5A21"/>
    <w:rsid w:val="005F66A7"/>
    <w:rsid w:val="0060582A"/>
    <w:rsid w:val="0061438A"/>
    <w:rsid w:val="00622F59"/>
    <w:rsid w:val="00645843"/>
    <w:rsid w:val="00652D40"/>
    <w:rsid w:val="00653D06"/>
    <w:rsid w:val="00653FF2"/>
    <w:rsid w:val="006552A3"/>
    <w:rsid w:val="006621B0"/>
    <w:rsid w:val="006660D0"/>
    <w:rsid w:val="006733D8"/>
    <w:rsid w:val="006759EF"/>
    <w:rsid w:val="00682E87"/>
    <w:rsid w:val="006830EF"/>
    <w:rsid w:val="00685401"/>
    <w:rsid w:val="006A1E2B"/>
    <w:rsid w:val="006A2B1E"/>
    <w:rsid w:val="006B4F0A"/>
    <w:rsid w:val="006D4640"/>
    <w:rsid w:val="006E5059"/>
    <w:rsid w:val="006F194F"/>
    <w:rsid w:val="006F6A5F"/>
    <w:rsid w:val="007038D1"/>
    <w:rsid w:val="00720E84"/>
    <w:rsid w:val="0072159B"/>
    <w:rsid w:val="007279EF"/>
    <w:rsid w:val="00735807"/>
    <w:rsid w:val="00735DFB"/>
    <w:rsid w:val="00741489"/>
    <w:rsid w:val="00744B1D"/>
    <w:rsid w:val="00747A18"/>
    <w:rsid w:val="00767483"/>
    <w:rsid w:val="0078194C"/>
    <w:rsid w:val="007A1023"/>
    <w:rsid w:val="007A2018"/>
    <w:rsid w:val="007C0EC6"/>
    <w:rsid w:val="007F12B5"/>
    <w:rsid w:val="00801A93"/>
    <w:rsid w:val="0080277F"/>
    <w:rsid w:val="0080427B"/>
    <w:rsid w:val="00812EE7"/>
    <w:rsid w:val="00825FE6"/>
    <w:rsid w:val="00830A75"/>
    <w:rsid w:val="00835242"/>
    <w:rsid w:val="00837CF3"/>
    <w:rsid w:val="0084111D"/>
    <w:rsid w:val="00876CF0"/>
    <w:rsid w:val="008A5BF5"/>
    <w:rsid w:val="008B022C"/>
    <w:rsid w:val="008B636C"/>
    <w:rsid w:val="008B7887"/>
    <w:rsid w:val="008F6108"/>
    <w:rsid w:val="009471A5"/>
    <w:rsid w:val="0095605F"/>
    <w:rsid w:val="00964D3B"/>
    <w:rsid w:val="0096757F"/>
    <w:rsid w:val="00967CF7"/>
    <w:rsid w:val="00983C9A"/>
    <w:rsid w:val="009A6EF7"/>
    <w:rsid w:val="009A7959"/>
    <w:rsid w:val="009B177B"/>
    <w:rsid w:val="009D2E7E"/>
    <w:rsid w:val="009D6106"/>
    <w:rsid w:val="009D6D56"/>
    <w:rsid w:val="009E3C88"/>
    <w:rsid w:val="009F31A9"/>
    <w:rsid w:val="009F472D"/>
    <w:rsid w:val="00A21F91"/>
    <w:rsid w:val="00A26998"/>
    <w:rsid w:val="00A337F0"/>
    <w:rsid w:val="00A44359"/>
    <w:rsid w:val="00A4551E"/>
    <w:rsid w:val="00A52D5B"/>
    <w:rsid w:val="00A65DBD"/>
    <w:rsid w:val="00A71534"/>
    <w:rsid w:val="00A72373"/>
    <w:rsid w:val="00A8315A"/>
    <w:rsid w:val="00A9145D"/>
    <w:rsid w:val="00AA7832"/>
    <w:rsid w:val="00AC342E"/>
    <w:rsid w:val="00AD0DAE"/>
    <w:rsid w:val="00AE04F6"/>
    <w:rsid w:val="00AF20FF"/>
    <w:rsid w:val="00AF7838"/>
    <w:rsid w:val="00B053DE"/>
    <w:rsid w:val="00B113A2"/>
    <w:rsid w:val="00B169EA"/>
    <w:rsid w:val="00B22F41"/>
    <w:rsid w:val="00B64533"/>
    <w:rsid w:val="00B748DF"/>
    <w:rsid w:val="00B9767A"/>
    <w:rsid w:val="00BD7468"/>
    <w:rsid w:val="00BF2734"/>
    <w:rsid w:val="00C519D0"/>
    <w:rsid w:val="00C918A1"/>
    <w:rsid w:val="00CA03FD"/>
    <w:rsid w:val="00CC7013"/>
    <w:rsid w:val="00CE4BE8"/>
    <w:rsid w:val="00CE6EC8"/>
    <w:rsid w:val="00D00A08"/>
    <w:rsid w:val="00D106AE"/>
    <w:rsid w:val="00D119E6"/>
    <w:rsid w:val="00D21271"/>
    <w:rsid w:val="00D23992"/>
    <w:rsid w:val="00D3714D"/>
    <w:rsid w:val="00D43B6E"/>
    <w:rsid w:val="00D54609"/>
    <w:rsid w:val="00D624DF"/>
    <w:rsid w:val="00D62DAE"/>
    <w:rsid w:val="00DA47F0"/>
    <w:rsid w:val="00DB37D7"/>
    <w:rsid w:val="00DB47B3"/>
    <w:rsid w:val="00DB5C55"/>
    <w:rsid w:val="00DB7FCA"/>
    <w:rsid w:val="00DF1387"/>
    <w:rsid w:val="00E0004A"/>
    <w:rsid w:val="00E162C4"/>
    <w:rsid w:val="00E32971"/>
    <w:rsid w:val="00E52EC3"/>
    <w:rsid w:val="00E5564F"/>
    <w:rsid w:val="00E60B0A"/>
    <w:rsid w:val="00E76362"/>
    <w:rsid w:val="00E91FEC"/>
    <w:rsid w:val="00EA6C0E"/>
    <w:rsid w:val="00EB5B5C"/>
    <w:rsid w:val="00EC1065"/>
    <w:rsid w:val="00EC202C"/>
    <w:rsid w:val="00EC430E"/>
    <w:rsid w:val="00EC4694"/>
    <w:rsid w:val="00ED5FE1"/>
    <w:rsid w:val="00F04B5C"/>
    <w:rsid w:val="00F0718A"/>
    <w:rsid w:val="00F25510"/>
    <w:rsid w:val="00F35E42"/>
    <w:rsid w:val="00F451FE"/>
    <w:rsid w:val="00F472DE"/>
    <w:rsid w:val="00F4752C"/>
    <w:rsid w:val="00F54707"/>
    <w:rsid w:val="00F62FDE"/>
    <w:rsid w:val="00F67B29"/>
    <w:rsid w:val="00F76231"/>
    <w:rsid w:val="00F93DC9"/>
    <w:rsid w:val="00F97936"/>
    <w:rsid w:val="00FB0460"/>
    <w:rsid w:val="00FB0D68"/>
    <w:rsid w:val="00FD519F"/>
    <w:rsid w:val="00FD71D3"/>
    <w:rsid w:val="00FE3C8B"/>
    <w:rsid w:val="00FF79D4"/>
    <w:rsid w:val="00FF7DF6"/>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oNotEmbedSmartTags/>
  <w:decimalSymbol w:val="."/>
  <w:listSeparator w:val=","/>
  <w14:docId w14:val="60DF50E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新細明體" w:hAnsi="Times New Roman" w:cs="Times New Roman"/>
        <w:lang w:val="en-US" w:eastAsia="zh-TW"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caption" w:qFormat="1"/>
    <w:lsdException w:name="table of authorities" w:semiHidden="0" w:unhideWhenUsed="0"/>
    <w:lsdException w:name="List" w:semiHidden="0" w:unhideWhenUsed="0"/>
    <w:lsdException w:name="List Bullet" w:semiHidden="0" w:unhideWhenUsed="0"/>
    <w:lsdException w:name="Title" w:semiHidden="0" w:unhideWhenUsed="0" w:qFormat="1"/>
    <w:lsdException w:name="List Continue 2" w:semiHidden="0" w:unhideWhenUsed="0"/>
    <w:lsdException w:name="List Continue 3" w:semiHidden="0" w:unhideWhenUsed="0"/>
    <w:lsdException w:name="List Continue 4" w:semiHidden="0" w:unhideWhenUsed="0"/>
    <w:lsdException w:name="List Continue 5" w:semiHidden="0" w:unhideWhenUsed="0"/>
    <w:lsdException w:name="Subtitle" w:semiHidden="0" w:unhideWhenUsed="0" w:qFormat="1"/>
    <w:lsdException w:name="Hyperlink" w:uiPriority="99"/>
    <w:lsdException w:name="Strong" w:semiHidden="0" w:unhideWhenUsed="0" w:qFormat="1"/>
    <w:lsdException w:name="Emphasis" w:semiHidden="0" w:unhideWhenUsed="0" w:qFormat="1"/>
    <w:lsdException w:name="Table Web 2" w:semiHidden="0" w:unhideWhenUsed="0"/>
    <w:lsdException w:name="Table Web 3" w:semiHidden="0" w:unhideWhenUsed="0"/>
    <w:lsdException w:name="Balloon Text" w:semiHidden="0" w:unhideWhenUsed="0"/>
    <w:lsdException w:name="Table Grid" w:semiHidden="0" w:unhideWhenUsed="0"/>
    <w:lsdException w:name="Table Theme"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B64533"/>
    <w:pPr>
      <w:widowControl w:val="0"/>
      <w:overflowPunct w:val="0"/>
      <w:autoSpaceDE w:val="0"/>
      <w:jc w:val="both"/>
    </w:pPr>
    <w:rPr>
      <w:rFonts w:eastAsia="華康細圓體"/>
      <w:kern w:val="24"/>
      <w:sz w:val="24"/>
      <w:szCs w:val="24"/>
      <w:lang w:eastAsia="ar-SA"/>
    </w:rPr>
  </w:style>
  <w:style w:type="paragraph" w:styleId="1">
    <w:name w:val="heading 1"/>
    <w:basedOn w:val="a"/>
    <w:next w:val="a"/>
    <w:qFormat/>
    <w:pPr>
      <w:keepNext/>
      <w:numPr>
        <w:numId w:val="1"/>
      </w:numPr>
      <w:tabs>
        <w:tab w:val="left" w:pos="240"/>
        <w:tab w:val="left" w:pos="480"/>
        <w:tab w:val="left" w:pos="720"/>
        <w:tab w:val="left" w:pos="960"/>
        <w:tab w:val="left" w:pos="1200"/>
        <w:tab w:val="left" w:pos="1440"/>
        <w:tab w:val="left" w:pos="1680"/>
        <w:tab w:val="left" w:pos="1920"/>
        <w:tab w:val="left" w:pos="2160"/>
        <w:tab w:val="left" w:pos="2400"/>
        <w:tab w:val="left" w:pos="2640"/>
        <w:tab w:val="left" w:pos="2880"/>
        <w:tab w:val="left" w:pos="3120"/>
        <w:tab w:val="left" w:pos="3360"/>
        <w:tab w:val="left" w:pos="3600"/>
        <w:tab w:val="left" w:pos="3840"/>
      </w:tabs>
      <w:kinsoku w:val="0"/>
      <w:snapToGrid w:val="0"/>
      <w:spacing w:before="120" w:after="120" w:line="440" w:lineRule="exact"/>
      <w:ind w:left="0" w:firstLine="0"/>
      <w:jc w:val="center"/>
      <w:textAlignment w:val="center"/>
      <w:outlineLvl w:val="0"/>
    </w:pPr>
    <w:rPr>
      <w:rFonts w:ascii="華康粗黑體" w:eastAsia="華康粗黑體" w:hAnsi="華康粗黑體" w:cs="Arial"/>
      <w:kern w:val="1"/>
      <w:sz w:val="36"/>
      <w:szCs w:val="20"/>
    </w:rPr>
  </w:style>
  <w:style w:type="paragraph" w:styleId="2">
    <w:name w:val="heading 2"/>
    <w:basedOn w:val="a"/>
    <w:next w:val="a"/>
    <w:qFormat/>
    <w:pPr>
      <w:keepNext/>
      <w:numPr>
        <w:ilvl w:val="1"/>
        <w:numId w:val="1"/>
      </w:numPr>
      <w:tabs>
        <w:tab w:val="left" w:pos="240"/>
        <w:tab w:val="left" w:pos="480"/>
        <w:tab w:val="left" w:pos="720"/>
        <w:tab w:val="left" w:pos="960"/>
        <w:tab w:val="left" w:pos="1200"/>
        <w:tab w:val="left" w:pos="1440"/>
        <w:tab w:val="left" w:pos="1680"/>
        <w:tab w:val="left" w:pos="1920"/>
        <w:tab w:val="left" w:pos="2160"/>
        <w:tab w:val="left" w:pos="2400"/>
        <w:tab w:val="left" w:pos="2640"/>
        <w:tab w:val="left" w:pos="2880"/>
        <w:tab w:val="left" w:pos="3120"/>
        <w:tab w:val="left" w:pos="3360"/>
        <w:tab w:val="left" w:pos="3600"/>
        <w:tab w:val="left" w:pos="3840"/>
      </w:tabs>
      <w:kinsoku w:val="0"/>
      <w:snapToGrid w:val="0"/>
      <w:spacing w:before="120" w:after="120" w:line="440" w:lineRule="exact"/>
      <w:ind w:left="0" w:firstLine="0"/>
      <w:jc w:val="center"/>
      <w:textAlignment w:val="center"/>
      <w:outlineLvl w:val="1"/>
    </w:pPr>
    <w:rPr>
      <w:rFonts w:ascii="華康中黑體" w:eastAsia="華康中黑體" w:hAnsi="華康中黑體" w:cs="Arial"/>
      <w:kern w:val="1"/>
      <w:sz w:val="32"/>
      <w:szCs w:val="20"/>
    </w:rPr>
  </w:style>
  <w:style w:type="paragraph" w:styleId="3">
    <w:name w:val="heading 3"/>
    <w:basedOn w:val="a"/>
    <w:next w:val="a"/>
    <w:qFormat/>
    <w:pPr>
      <w:keepNext/>
      <w:numPr>
        <w:ilvl w:val="2"/>
        <w:numId w:val="1"/>
      </w:numPr>
      <w:tabs>
        <w:tab w:val="left" w:pos="240"/>
        <w:tab w:val="left" w:pos="480"/>
        <w:tab w:val="left" w:pos="720"/>
        <w:tab w:val="left" w:pos="960"/>
        <w:tab w:val="left" w:pos="1200"/>
        <w:tab w:val="left" w:pos="1440"/>
        <w:tab w:val="left" w:pos="1680"/>
        <w:tab w:val="left" w:pos="1920"/>
        <w:tab w:val="left" w:pos="2160"/>
        <w:tab w:val="left" w:pos="2400"/>
        <w:tab w:val="left" w:pos="2640"/>
        <w:tab w:val="left" w:pos="2880"/>
        <w:tab w:val="left" w:pos="3120"/>
        <w:tab w:val="left" w:pos="3360"/>
        <w:tab w:val="left" w:pos="3600"/>
        <w:tab w:val="left" w:pos="3840"/>
      </w:tabs>
      <w:kinsoku w:val="0"/>
      <w:snapToGrid w:val="0"/>
      <w:spacing w:before="120" w:after="120" w:line="440" w:lineRule="exact"/>
      <w:ind w:left="0" w:firstLine="0"/>
      <w:textAlignment w:val="center"/>
      <w:outlineLvl w:val="2"/>
    </w:pPr>
    <w:rPr>
      <w:rFonts w:ascii="華康粗明體(P)" w:eastAsia="華康粗明體(P)" w:hAnsi="華康粗明體(P)" w:cs="Arial"/>
      <w:kern w:val="1"/>
      <w:sz w:val="28"/>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WW8Num1z0">
    <w:name w:val="WW8Num1z0"/>
    <w:rPr>
      <w:rFonts w:hint="eastAsia"/>
    </w:rPr>
  </w:style>
  <w:style w:type="character" w:customStyle="1" w:styleId="WW8Num1z1">
    <w:name w:val="WW8Num1z1"/>
  </w:style>
  <w:style w:type="character" w:customStyle="1" w:styleId="WW8Num1z2">
    <w:name w:val="WW8Num1z2"/>
  </w:style>
  <w:style w:type="character" w:customStyle="1" w:styleId="WW8Num1z3">
    <w:name w:val="WW8Num1z3"/>
  </w:style>
  <w:style w:type="character" w:customStyle="1" w:styleId="WW8Num1z4">
    <w:name w:val="WW8Num1z4"/>
  </w:style>
  <w:style w:type="character" w:customStyle="1" w:styleId="WW8Num1z5">
    <w:name w:val="WW8Num1z5"/>
  </w:style>
  <w:style w:type="character" w:customStyle="1" w:styleId="WW8Num1z6">
    <w:name w:val="WW8Num1z6"/>
  </w:style>
  <w:style w:type="character" w:customStyle="1" w:styleId="WW8Num1z7">
    <w:name w:val="WW8Num1z7"/>
  </w:style>
  <w:style w:type="character" w:customStyle="1" w:styleId="WW8Num1z8">
    <w:name w:val="WW8Num1z8"/>
  </w:style>
  <w:style w:type="character" w:customStyle="1" w:styleId="WW8Num2z0">
    <w:name w:val="WW8Num2z0"/>
    <w:rPr>
      <w:rFonts w:hint="eastAsia"/>
    </w:rPr>
  </w:style>
  <w:style w:type="character" w:customStyle="1" w:styleId="WW8Num2z1">
    <w:name w:val="WW8Num2z1"/>
  </w:style>
  <w:style w:type="character" w:customStyle="1" w:styleId="WW8Num2z2">
    <w:name w:val="WW8Num2z2"/>
  </w:style>
  <w:style w:type="character" w:customStyle="1" w:styleId="WW8Num2z3">
    <w:name w:val="WW8Num2z3"/>
  </w:style>
  <w:style w:type="character" w:customStyle="1" w:styleId="WW8Num2z4">
    <w:name w:val="WW8Num2z4"/>
  </w:style>
  <w:style w:type="character" w:customStyle="1" w:styleId="WW8Num2z5">
    <w:name w:val="WW8Num2z5"/>
  </w:style>
  <w:style w:type="character" w:customStyle="1" w:styleId="WW8Num2z6">
    <w:name w:val="WW8Num2z6"/>
  </w:style>
  <w:style w:type="character" w:customStyle="1" w:styleId="WW8Num2z7">
    <w:name w:val="WW8Num2z7"/>
  </w:style>
  <w:style w:type="character" w:customStyle="1" w:styleId="WW8Num2z8">
    <w:name w:val="WW8Num2z8"/>
  </w:style>
  <w:style w:type="character" w:customStyle="1" w:styleId="WW8Num3z0">
    <w:name w:val="WW8Num3z0"/>
    <w:rPr>
      <w:rFonts w:ascii="Wingdings" w:hAnsi="Wingdings" w:cs="Wingdings" w:hint="default"/>
    </w:rPr>
  </w:style>
  <w:style w:type="character" w:customStyle="1" w:styleId="WW8Num4z0">
    <w:name w:val="WW8Num4z0"/>
    <w:rPr>
      <w:rFonts w:hint="eastAsia"/>
    </w:rPr>
  </w:style>
  <w:style w:type="character" w:customStyle="1" w:styleId="WW8Num4z1">
    <w:name w:val="WW8Num4z1"/>
  </w:style>
  <w:style w:type="character" w:customStyle="1" w:styleId="WW8Num4z2">
    <w:name w:val="WW8Num4z2"/>
  </w:style>
  <w:style w:type="character" w:customStyle="1" w:styleId="WW8Num4z3">
    <w:name w:val="WW8Num4z3"/>
  </w:style>
  <w:style w:type="character" w:customStyle="1" w:styleId="WW8Num4z4">
    <w:name w:val="WW8Num4z4"/>
  </w:style>
  <w:style w:type="character" w:customStyle="1" w:styleId="WW8Num4z5">
    <w:name w:val="WW8Num4z5"/>
  </w:style>
  <w:style w:type="character" w:customStyle="1" w:styleId="WW8Num4z6">
    <w:name w:val="WW8Num4z6"/>
  </w:style>
  <w:style w:type="character" w:customStyle="1" w:styleId="WW8Num4z7">
    <w:name w:val="WW8Num4z7"/>
  </w:style>
  <w:style w:type="character" w:customStyle="1" w:styleId="WW8Num4z8">
    <w:name w:val="WW8Num4z8"/>
  </w:style>
  <w:style w:type="character" w:customStyle="1" w:styleId="WW8Num5z0">
    <w:name w:val="WW8Num5z0"/>
    <w:rPr>
      <w:rFonts w:hint="eastAsia"/>
    </w:rPr>
  </w:style>
  <w:style w:type="character" w:customStyle="1" w:styleId="WW8Num5z1">
    <w:name w:val="WW8Num5z1"/>
  </w:style>
  <w:style w:type="character" w:customStyle="1" w:styleId="WW8Num5z2">
    <w:name w:val="WW8Num5z2"/>
  </w:style>
  <w:style w:type="character" w:customStyle="1" w:styleId="WW8Num5z3">
    <w:name w:val="WW8Num5z3"/>
  </w:style>
  <w:style w:type="character" w:customStyle="1" w:styleId="WW8Num5z4">
    <w:name w:val="WW8Num5z4"/>
  </w:style>
  <w:style w:type="character" w:customStyle="1" w:styleId="WW8Num5z5">
    <w:name w:val="WW8Num5z5"/>
  </w:style>
  <w:style w:type="character" w:customStyle="1" w:styleId="WW8Num5z6">
    <w:name w:val="WW8Num5z6"/>
  </w:style>
  <w:style w:type="character" w:customStyle="1" w:styleId="WW8Num5z7">
    <w:name w:val="WW8Num5z7"/>
  </w:style>
  <w:style w:type="character" w:customStyle="1" w:styleId="WW8Num5z8">
    <w:name w:val="WW8Num5z8"/>
  </w:style>
  <w:style w:type="character" w:customStyle="1" w:styleId="WW8Num6z0">
    <w:name w:val="WW8Num6z0"/>
    <w:rPr>
      <w:rFonts w:hint="eastAsia"/>
    </w:rPr>
  </w:style>
  <w:style w:type="character" w:customStyle="1" w:styleId="WW8Num6z1">
    <w:name w:val="WW8Num6z1"/>
  </w:style>
  <w:style w:type="character" w:customStyle="1" w:styleId="WW8Num6z2">
    <w:name w:val="WW8Num6z2"/>
  </w:style>
  <w:style w:type="character" w:customStyle="1" w:styleId="WW8Num6z3">
    <w:name w:val="WW8Num6z3"/>
  </w:style>
  <w:style w:type="character" w:customStyle="1" w:styleId="WW8Num6z4">
    <w:name w:val="WW8Num6z4"/>
  </w:style>
  <w:style w:type="character" w:customStyle="1" w:styleId="WW8Num6z5">
    <w:name w:val="WW8Num6z5"/>
  </w:style>
  <w:style w:type="character" w:customStyle="1" w:styleId="WW8Num6z6">
    <w:name w:val="WW8Num6z6"/>
  </w:style>
  <w:style w:type="character" w:customStyle="1" w:styleId="WW8Num6z7">
    <w:name w:val="WW8Num6z7"/>
  </w:style>
  <w:style w:type="character" w:customStyle="1" w:styleId="WW8Num6z8">
    <w:name w:val="WW8Num6z8"/>
  </w:style>
  <w:style w:type="character" w:customStyle="1" w:styleId="WW8Num7z0">
    <w:name w:val="WW8Num7z0"/>
    <w:rPr>
      <w:rFonts w:hint="default"/>
    </w:rPr>
  </w:style>
  <w:style w:type="character" w:customStyle="1" w:styleId="WW8Num7z1">
    <w:name w:val="WW8Num7z1"/>
    <w:rPr>
      <w:rFonts w:hint="eastAsia"/>
      <w:b w:val="0"/>
    </w:rPr>
  </w:style>
  <w:style w:type="character" w:customStyle="1" w:styleId="WW8Num7z2">
    <w:name w:val="WW8Num7z2"/>
  </w:style>
  <w:style w:type="character" w:customStyle="1" w:styleId="WW8Num7z3">
    <w:name w:val="WW8Num7z3"/>
  </w:style>
  <w:style w:type="character" w:customStyle="1" w:styleId="WW8Num7z4">
    <w:name w:val="WW8Num7z4"/>
  </w:style>
  <w:style w:type="character" w:customStyle="1" w:styleId="WW8Num7z5">
    <w:name w:val="WW8Num7z5"/>
  </w:style>
  <w:style w:type="character" w:customStyle="1" w:styleId="WW8Num7z6">
    <w:name w:val="WW8Num7z6"/>
  </w:style>
  <w:style w:type="character" w:customStyle="1" w:styleId="WW8Num7z7">
    <w:name w:val="WW8Num7z7"/>
  </w:style>
  <w:style w:type="character" w:customStyle="1" w:styleId="WW8Num7z8">
    <w:name w:val="WW8Num7z8"/>
  </w:style>
  <w:style w:type="character" w:customStyle="1" w:styleId="WW8Num8z0">
    <w:name w:val="WW8Num8z0"/>
    <w:rPr>
      <w:rFonts w:hint="eastAsia"/>
    </w:rPr>
  </w:style>
  <w:style w:type="character" w:customStyle="1" w:styleId="WW8Num8z1">
    <w:name w:val="WW8Num8z1"/>
  </w:style>
  <w:style w:type="character" w:customStyle="1" w:styleId="WW8Num8z2">
    <w:name w:val="WW8Num8z2"/>
  </w:style>
  <w:style w:type="character" w:customStyle="1" w:styleId="WW8Num8z3">
    <w:name w:val="WW8Num8z3"/>
  </w:style>
  <w:style w:type="character" w:customStyle="1" w:styleId="WW8Num8z4">
    <w:name w:val="WW8Num8z4"/>
  </w:style>
  <w:style w:type="character" w:customStyle="1" w:styleId="WW8Num8z5">
    <w:name w:val="WW8Num8z5"/>
  </w:style>
  <w:style w:type="character" w:customStyle="1" w:styleId="WW8Num8z6">
    <w:name w:val="WW8Num8z6"/>
  </w:style>
  <w:style w:type="character" w:customStyle="1" w:styleId="WW8Num8z7">
    <w:name w:val="WW8Num8z7"/>
  </w:style>
  <w:style w:type="character" w:customStyle="1" w:styleId="WW8Num8z8">
    <w:name w:val="WW8Num8z8"/>
  </w:style>
  <w:style w:type="character" w:customStyle="1" w:styleId="WW8Num9z0">
    <w:name w:val="WW8Num9z0"/>
    <w:rPr>
      <w:rFonts w:hint="default"/>
    </w:rPr>
  </w:style>
  <w:style w:type="character" w:customStyle="1" w:styleId="WW8Num9z1">
    <w:name w:val="WW8Num9z1"/>
    <w:rPr>
      <w:rFonts w:hint="eastAsia"/>
    </w:rPr>
  </w:style>
  <w:style w:type="character" w:customStyle="1" w:styleId="WW8Num9z2">
    <w:name w:val="WW8Num9z2"/>
  </w:style>
  <w:style w:type="character" w:customStyle="1" w:styleId="WW8Num9z3">
    <w:name w:val="WW8Num9z3"/>
  </w:style>
  <w:style w:type="character" w:customStyle="1" w:styleId="WW8Num9z4">
    <w:name w:val="WW8Num9z4"/>
  </w:style>
  <w:style w:type="character" w:customStyle="1" w:styleId="WW8Num9z5">
    <w:name w:val="WW8Num9z5"/>
  </w:style>
  <w:style w:type="character" w:customStyle="1" w:styleId="WW8Num9z6">
    <w:name w:val="WW8Num9z6"/>
  </w:style>
  <w:style w:type="character" w:customStyle="1" w:styleId="WW8Num9z7">
    <w:name w:val="WW8Num9z7"/>
  </w:style>
  <w:style w:type="character" w:customStyle="1" w:styleId="WW8Num9z8">
    <w:name w:val="WW8Num9z8"/>
  </w:style>
  <w:style w:type="character" w:customStyle="1" w:styleId="WW8Num10z2">
    <w:name w:val="WW8Num10z2"/>
  </w:style>
  <w:style w:type="character" w:customStyle="1" w:styleId="WW8Num10z3">
    <w:name w:val="WW8Num10z3"/>
  </w:style>
  <w:style w:type="character" w:customStyle="1" w:styleId="WW8Num10z4">
    <w:name w:val="WW8Num10z4"/>
  </w:style>
  <w:style w:type="character" w:customStyle="1" w:styleId="WW8Num10z5">
    <w:name w:val="WW8Num10z5"/>
  </w:style>
  <w:style w:type="character" w:customStyle="1" w:styleId="WW8Num10z6">
    <w:name w:val="WW8Num10z6"/>
  </w:style>
  <w:style w:type="character" w:customStyle="1" w:styleId="WW8Num10z7">
    <w:name w:val="WW8Num10z7"/>
  </w:style>
  <w:style w:type="character" w:customStyle="1" w:styleId="WW8Num10z8">
    <w:name w:val="WW8Num10z8"/>
  </w:style>
  <w:style w:type="character" w:customStyle="1" w:styleId="WW8Num11z0">
    <w:name w:val="WW8Num11z0"/>
    <w:rPr>
      <w:rFonts w:hint="eastAsia"/>
    </w:rPr>
  </w:style>
  <w:style w:type="character" w:customStyle="1" w:styleId="WW8Num11z1">
    <w:name w:val="WW8Num11z1"/>
  </w:style>
  <w:style w:type="character" w:customStyle="1" w:styleId="WW8Num11z2">
    <w:name w:val="WW8Num11z2"/>
  </w:style>
  <w:style w:type="character" w:customStyle="1" w:styleId="WW8Num11z3">
    <w:name w:val="WW8Num11z3"/>
  </w:style>
  <w:style w:type="character" w:customStyle="1" w:styleId="WW8Num11z4">
    <w:name w:val="WW8Num11z4"/>
  </w:style>
  <w:style w:type="character" w:customStyle="1" w:styleId="WW8Num11z5">
    <w:name w:val="WW8Num11z5"/>
  </w:style>
  <w:style w:type="character" w:customStyle="1" w:styleId="WW8Num11z6">
    <w:name w:val="WW8Num11z6"/>
  </w:style>
  <w:style w:type="character" w:customStyle="1" w:styleId="WW8Num11z7">
    <w:name w:val="WW8Num11z7"/>
  </w:style>
  <w:style w:type="character" w:customStyle="1" w:styleId="WW8Num11z8">
    <w:name w:val="WW8Num11z8"/>
  </w:style>
  <w:style w:type="character" w:customStyle="1" w:styleId="WW8Num12z0">
    <w:name w:val="WW8Num12z0"/>
  </w:style>
  <w:style w:type="character" w:customStyle="1" w:styleId="WW8Num12z1">
    <w:name w:val="WW8Num12z1"/>
  </w:style>
  <w:style w:type="character" w:customStyle="1" w:styleId="WW8Num12z2">
    <w:name w:val="WW8Num12z2"/>
  </w:style>
  <w:style w:type="character" w:customStyle="1" w:styleId="WW8Num12z3">
    <w:name w:val="WW8Num12z3"/>
  </w:style>
  <w:style w:type="character" w:customStyle="1" w:styleId="WW8Num12z4">
    <w:name w:val="WW8Num12z4"/>
  </w:style>
  <w:style w:type="character" w:customStyle="1" w:styleId="WW8Num12z5">
    <w:name w:val="WW8Num12z5"/>
  </w:style>
  <w:style w:type="character" w:customStyle="1" w:styleId="WW8Num12z6">
    <w:name w:val="WW8Num12z6"/>
  </w:style>
  <w:style w:type="character" w:customStyle="1" w:styleId="WW8Num12z7">
    <w:name w:val="WW8Num12z7"/>
  </w:style>
  <w:style w:type="character" w:customStyle="1" w:styleId="WW8Num12z8">
    <w:name w:val="WW8Num12z8"/>
  </w:style>
  <w:style w:type="character" w:customStyle="1" w:styleId="WW8Num13z0">
    <w:name w:val="WW8Num13z0"/>
    <w:rPr>
      <w:rFonts w:hint="eastAsia"/>
    </w:rPr>
  </w:style>
  <w:style w:type="character" w:customStyle="1" w:styleId="WW8Num13z1">
    <w:name w:val="WW8Num13z1"/>
  </w:style>
  <w:style w:type="character" w:customStyle="1" w:styleId="WW8Num13z2">
    <w:name w:val="WW8Num13z2"/>
  </w:style>
  <w:style w:type="character" w:customStyle="1" w:styleId="WW8Num13z3">
    <w:name w:val="WW8Num13z3"/>
  </w:style>
  <w:style w:type="character" w:customStyle="1" w:styleId="WW8Num13z4">
    <w:name w:val="WW8Num13z4"/>
  </w:style>
  <w:style w:type="character" w:customStyle="1" w:styleId="WW8Num13z5">
    <w:name w:val="WW8Num13z5"/>
  </w:style>
  <w:style w:type="character" w:customStyle="1" w:styleId="WW8Num13z6">
    <w:name w:val="WW8Num13z6"/>
  </w:style>
  <w:style w:type="character" w:customStyle="1" w:styleId="WW8Num13z7">
    <w:name w:val="WW8Num13z7"/>
  </w:style>
  <w:style w:type="character" w:customStyle="1" w:styleId="WW8Num13z8">
    <w:name w:val="WW8Num13z8"/>
  </w:style>
  <w:style w:type="character" w:customStyle="1" w:styleId="WW8Num14z0">
    <w:name w:val="WW8Num14z0"/>
  </w:style>
  <w:style w:type="character" w:customStyle="1" w:styleId="WW8Num14z1">
    <w:name w:val="WW8Num14z1"/>
  </w:style>
  <w:style w:type="character" w:customStyle="1" w:styleId="WW8Num14z2">
    <w:name w:val="WW8Num14z2"/>
  </w:style>
  <w:style w:type="character" w:customStyle="1" w:styleId="WW8Num14z3">
    <w:name w:val="WW8Num14z3"/>
  </w:style>
  <w:style w:type="character" w:customStyle="1" w:styleId="WW8Num14z4">
    <w:name w:val="WW8Num14z4"/>
  </w:style>
  <w:style w:type="character" w:customStyle="1" w:styleId="WW8Num14z5">
    <w:name w:val="WW8Num14z5"/>
  </w:style>
  <w:style w:type="character" w:customStyle="1" w:styleId="WW8Num14z6">
    <w:name w:val="WW8Num14z6"/>
  </w:style>
  <w:style w:type="character" w:customStyle="1" w:styleId="WW8Num14z7">
    <w:name w:val="WW8Num14z7"/>
  </w:style>
  <w:style w:type="character" w:customStyle="1" w:styleId="WW8Num14z8">
    <w:name w:val="WW8Num14z8"/>
  </w:style>
  <w:style w:type="character" w:customStyle="1" w:styleId="WW8Num15z0">
    <w:name w:val="WW8Num15z0"/>
    <w:rPr>
      <w:rFonts w:hint="eastAsia"/>
    </w:rPr>
  </w:style>
  <w:style w:type="character" w:customStyle="1" w:styleId="WW8Num15z1">
    <w:name w:val="WW8Num15z1"/>
  </w:style>
  <w:style w:type="character" w:customStyle="1" w:styleId="WW8Num15z2">
    <w:name w:val="WW8Num15z2"/>
  </w:style>
  <w:style w:type="character" w:customStyle="1" w:styleId="WW8Num15z3">
    <w:name w:val="WW8Num15z3"/>
  </w:style>
  <w:style w:type="character" w:customStyle="1" w:styleId="WW8Num15z4">
    <w:name w:val="WW8Num15z4"/>
  </w:style>
  <w:style w:type="character" w:customStyle="1" w:styleId="WW8Num15z5">
    <w:name w:val="WW8Num15z5"/>
  </w:style>
  <w:style w:type="character" w:customStyle="1" w:styleId="WW8Num15z6">
    <w:name w:val="WW8Num15z6"/>
  </w:style>
  <w:style w:type="character" w:customStyle="1" w:styleId="WW8Num15z7">
    <w:name w:val="WW8Num15z7"/>
  </w:style>
  <w:style w:type="character" w:customStyle="1" w:styleId="WW8Num15z8">
    <w:name w:val="WW8Num15z8"/>
  </w:style>
  <w:style w:type="character" w:customStyle="1" w:styleId="WW8Num16z0">
    <w:name w:val="WW8Num16z0"/>
    <w:rPr>
      <w:rFonts w:hint="eastAsia"/>
    </w:rPr>
  </w:style>
  <w:style w:type="character" w:customStyle="1" w:styleId="WW8Num16z1">
    <w:name w:val="WW8Num16z1"/>
  </w:style>
  <w:style w:type="character" w:customStyle="1" w:styleId="WW8Num16z2">
    <w:name w:val="WW8Num16z2"/>
  </w:style>
  <w:style w:type="character" w:customStyle="1" w:styleId="WW8Num16z3">
    <w:name w:val="WW8Num16z3"/>
  </w:style>
  <w:style w:type="character" w:customStyle="1" w:styleId="WW8Num16z4">
    <w:name w:val="WW8Num16z4"/>
  </w:style>
  <w:style w:type="character" w:customStyle="1" w:styleId="WW8Num16z5">
    <w:name w:val="WW8Num16z5"/>
  </w:style>
  <w:style w:type="character" w:customStyle="1" w:styleId="WW8Num16z6">
    <w:name w:val="WW8Num16z6"/>
  </w:style>
  <w:style w:type="character" w:customStyle="1" w:styleId="WW8Num16z7">
    <w:name w:val="WW8Num16z7"/>
  </w:style>
  <w:style w:type="character" w:customStyle="1" w:styleId="WW8Num16z8">
    <w:name w:val="WW8Num16z8"/>
  </w:style>
  <w:style w:type="character" w:customStyle="1" w:styleId="WW8Num17z0">
    <w:name w:val="WW8Num17z0"/>
    <w:rPr>
      <w:rFonts w:hint="eastAsia"/>
    </w:rPr>
  </w:style>
  <w:style w:type="character" w:customStyle="1" w:styleId="WW8Num17z1">
    <w:name w:val="WW8Num17z1"/>
  </w:style>
  <w:style w:type="character" w:customStyle="1" w:styleId="WW8Num17z2">
    <w:name w:val="WW8Num17z2"/>
  </w:style>
  <w:style w:type="character" w:customStyle="1" w:styleId="WW8Num17z3">
    <w:name w:val="WW8Num17z3"/>
  </w:style>
  <w:style w:type="character" w:customStyle="1" w:styleId="WW8Num17z4">
    <w:name w:val="WW8Num17z4"/>
  </w:style>
  <w:style w:type="character" w:customStyle="1" w:styleId="WW8Num17z5">
    <w:name w:val="WW8Num17z5"/>
  </w:style>
  <w:style w:type="character" w:customStyle="1" w:styleId="WW8Num17z6">
    <w:name w:val="WW8Num17z6"/>
  </w:style>
  <w:style w:type="character" w:customStyle="1" w:styleId="WW8Num17z7">
    <w:name w:val="WW8Num17z7"/>
  </w:style>
  <w:style w:type="character" w:customStyle="1" w:styleId="WW8Num17z8">
    <w:name w:val="WW8Num17z8"/>
  </w:style>
  <w:style w:type="character" w:customStyle="1" w:styleId="WW8Num18z0">
    <w:name w:val="WW8Num18z0"/>
    <w:rPr>
      <w:rFonts w:hint="eastAsia"/>
    </w:rPr>
  </w:style>
  <w:style w:type="character" w:customStyle="1" w:styleId="WW8Num18z1">
    <w:name w:val="WW8Num18z1"/>
  </w:style>
  <w:style w:type="character" w:customStyle="1" w:styleId="WW8Num18z2">
    <w:name w:val="WW8Num18z2"/>
  </w:style>
  <w:style w:type="character" w:customStyle="1" w:styleId="WW8Num18z3">
    <w:name w:val="WW8Num18z3"/>
  </w:style>
  <w:style w:type="character" w:customStyle="1" w:styleId="WW8Num18z4">
    <w:name w:val="WW8Num18z4"/>
  </w:style>
  <w:style w:type="character" w:customStyle="1" w:styleId="WW8Num18z5">
    <w:name w:val="WW8Num18z5"/>
  </w:style>
  <w:style w:type="character" w:customStyle="1" w:styleId="WW8Num18z6">
    <w:name w:val="WW8Num18z6"/>
  </w:style>
  <w:style w:type="character" w:customStyle="1" w:styleId="WW8Num18z7">
    <w:name w:val="WW8Num18z7"/>
  </w:style>
  <w:style w:type="character" w:customStyle="1" w:styleId="WW8Num18z8">
    <w:name w:val="WW8Num18z8"/>
  </w:style>
  <w:style w:type="character" w:customStyle="1" w:styleId="WW8Num19z0">
    <w:name w:val="WW8Num19z0"/>
    <w:rPr>
      <w:rFonts w:ascii="Times New Roman" w:eastAsia="新細明體" w:hAnsi="Times New Roman" w:cs="Times New Roman" w:hint="default"/>
      <w:sz w:val="24"/>
    </w:rPr>
  </w:style>
  <w:style w:type="character" w:customStyle="1" w:styleId="WW8Num19z1">
    <w:name w:val="WW8Num19z1"/>
  </w:style>
  <w:style w:type="character" w:customStyle="1" w:styleId="WW8Num19z2">
    <w:name w:val="WW8Num19z2"/>
  </w:style>
  <w:style w:type="character" w:customStyle="1" w:styleId="WW8Num19z3">
    <w:name w:val="WW8Num19z3"/>
  </w:style>
  <w:style w:type="character" w:customStyle="1" w:styleId="WW8Num19z4">
    <w:name w:val="WW8Num19z4"/>
  </w:style>
  <w:style w:type="character" w:customStyle="1" w:styleId="WW8Num19z5">
    <w:name w:val="WW8Num19z5"/>
  </w:style>
  <w:style w:type="character" w:customStyle="1" w:styleId="WW8Num19z6">
    <w:name w:val="WW8Num19z6"/>
  </w:style>
  <w:style w:type="character" w:customStyle="1" w:styleId="WW8Num19z7">
    <w:name w:val="WW8Num19z7"/>
  </w:style>
  <w:style w:type="character" w:customStyle="1" w:styleId="WW8Num19z8">
    <w:name w:val="WW8Num19z8"/>
  </w:style>
  <w:style w:type="character" w:customStyle="1" w:styleId="WW8Num20z0">
    <w:name w:val="WW8Num20z0"/>
    <w:rPr>
      <w:rFonts w:ascii="Wingdings" w:hAnsi="Wingdings" w:cs="Wingdings" w:hint="default"/>
    </w:rPr>
  </w:style>
  <w:style w:type="character" w:customStyle="1" w:styleId="WW8Num20z1">
    <w:name w:val="WW8Num20z1"/>
  </w:style>
  <w:style w:type="character" w:customStyle="1" w:styleId="WW8Num20z2">
    <w:name w:val="WW8Num20z2"/>
  </w:style>
  <w:style w:type="character" w:customStyle="1" w:styleId="WW8Num20z3">
    <w:name w:val="WW8Num20z3"/>
  </w:style>
  <w:style w:type="character" w:customStyle="1" w:styleId="WW8Num20z4">
    <w:name w:val="WW8Num20z4"/>
  </w:style>
  <w:style w:type="character" w:customStyle="1" w:styleId="WW8Num20z5">
    <w:name w:val="WW8Num20z5"/>
  </w:style>
  <w:style w:type="character" w:customStyle="1" w:styleId="WW8Num20z6">
    <w:name w:val="WW8Num20z6"/>
  </w:style>
  <w:style w:type="character" w:customStyle="1" w:styleId="WW8Num20z7">
    <w:name w:val="WW8Num20z7"/>
  </w:style>
  <w:style w:type="character" w:customStyle="1" w:styleId="WW8Num20z8">
    <w:name w:val="WW8Num20z8"/>
  </w:style>
  <w:style w:type="character" w:customStyle="1" w:styleId="WW8Num21z0">
    <w:name w:val="WW8Num21z0"/>
    <w:rPr>
      <w:rFonts w:hint="eastAsia"/>
    </w:rPr>
  </w:style>
  <w:style w:type="character" w:customStyle="1" w:styleId="WW8Num21z1">
    <w:name w:val="WW8Num21z1"/>
    <w:rPr>
      <w:rFonts w:ascii="Wingdings" w:eastAsia="新細明體" w:hAnsi="Wingdings" w:cs="Wingdings" w:hint="default"/>
      <w:color w:val="0000FF"/>
      <w:kern w:val="1"/>
      <w:lang w:val="en-GB"/>
    </w:rPr>
  </w:style>
  <w:style w:type="character" w:customStyle="1" w:styleId="WW8Num21z2">
    <w:name w:val="WW8Num21z2"/>
  </w:style>
  <w:style w:type="character" w:customStyle="1" w:styleId="WW8Num21z3">
    <w:name w:val="WW8Num21z3"/>
  </w:style>
  <w:style w:type="character" w:customStyle="1" w:styleId="WW8Num21z4">
    <w:name w:val="WW8Num21z4"/>
  </w:style>
  <w:style w:type="character" w:customStyle="1" w:styleId="WW8Num21z5">
    <w:name w:val="WW8Num21z5"/>
  </w:style>
  <w:style w:type="character" w:customStyle="1" w:styleId="WW8Num21z6">
    <w:name w:val="WW8Num21z6"/>
  </w:style>
  <w:style w:type="character" w:customStyle="1" w:styleId="WW8Num21z7">
    <w:name w:val="WW8Num21z7"/>
  </w:style>
  <w:style w:type="character" w:customStyle="1" w:styleId="WW8Num21z8">
    <w:name w:val="WW8Num21z8"/>
  </w:style>
  <w:style w:type="character" w:customStyle="1" w:styleId="10">
    <w:name w:val="預設段落字型1"/>
  </w:style>
  <w:style w:type="character" w:styleId="a3">
    <w:name w:val="page number"/>
    <w:rPr>
      <w:sz w:val="20"/>
    </w:rPr>
  </w:style>
  <w:style w:type="character" w:styleId="a4">
    <w:name w:val="annotation reference"/>
    <w:rPr>
      <w:sz w:val="18"/>
      <w:szCs w:val="18"/>
    </w:rPr>
  </w:style>
  <w:style w:type="character" w:styleId="a5">
    <w:name w:val="Hyperlink"/>
    <w:uiPriority w:val="99"/>
    <w:rPr>
      <w:color w:val="0000FF"/>
      <w:u w:val="single"/>
    </w:rPr>
  </w:style>
  <w:style w:type="character" w:styleId="a6">
    <w:name w:val="Strong"/>
    <w:qFormat/>
    <w:rPr>
      <w:b/>
      <w:bCs/>
      <w:color w:val="0C4DA2"/>
    </w:rPr>
  </w:style>
  <w:style w:type="character" w:styleId="a7">
    <w:name w:val="Emphasis"/>
    <w:qFormat/>
    <w:rPr>
      <w:i/>
      <w:iCs/>
    </w:rPr>
  </w:style>
  <w:style w:type="character" w:customStyle="1" w:styleId="jicons-text">
    <w:name w:val="jicons-text"/>
    <w:basedOn w:val="10"/>
  </w:style>
  <w:style w:type="character" w:customStyle="1" w:styleId="contact-street">
    <w:name w:val="contact-street"/>
    <w:basedOn w:val="10"/>
  </w:style>
  <w:style w:type="character" w:customStyle="1" w:styleId="contact-telephone">
    <w:name w:val="contact-telephone"/>
    <w:basedOn w:val="10"/>
  </w:style>
  <w:style w:type="character" w:customStyle="1" w:styleId="contact-fax">
    <w:name w:val="contact-fax"/>
    <w:basedOn w:val="10"/>
  </w:style>
  <w:style w:type="character" w:customStyle="1" w:styleId="contact-webpage2">
    <w:name w:val="contact-webpage2"/>
    <w:basedOn w:val="10"/>
  </w:style>
  <w:style w:type="paragraph" w:styleId="a8">
    <w:name w:val="Title"/>
    <w:basedOn w:val="a"/>
    <w:next w:val="a9"/>
    <w:qFormat/>
    <w:pPr>
      <w:keepNext/>
      <w:spacing w:before="240" w:after="120"/>
    </w:pPr>
    <w:rPr>
      <w:rFonts w:ascii="Arial" w:eastAsia="新細明體" w:hAnsi="Arial" w:cs="Lucida Sans"/>
      <w:sz w:val="28"/>
      <w:szCs w:val="28"/>
    </w:rPr>
  </w:style>
  <w:style w:type="paragraph" w:styleId="a9">
    <w:name w:val="Body Text"/>
    <w:basedOn w:val="a"/>
    <w:rsid w:val="009D2E7E"/>
    <w:pPr>
      <w:autoSpaceDN w:val="0"/>
      <w:ind w:firstLineChars="200" w:firstLine="200"/>
    </w:pPr>
  </w:style>
  <w:style w:type="paragraph" w:styleId="aa">
    <w:name w:val="List"/>
    <w:basedOn w:val="a9"/>
    <w:rPr>
      <w:rFonts w:cs="Lucida Sans"/>
    </w:rPr>
  </w:style>
  <w:style w:type="paragraph" w:customStyle="1" w:styleId="ab">
    <w:name w:val="標籤"/>
    <w:basedOn w:val="a"/>
    <w:pPr>
      <w:suppressLineNumbers/>
      <w:spacing w:before="120" w:after="120"/>
    </w:pPr>
    <w:rPr>
      <w:rFonts w:cs="Lucida Sans"/>
      <w:i/>
      <w:iCs/>
    </w:rPr>
  </w:style>
  <w:style w:type="paragraph" w:customStyle="1" w:styleId="ac">
    <w:name w:val="目錄"/>
    <w:basedOn w:val="a"/>
    <w:pPr>
      <w:suppressLineNumbers/>
    </w:pPr>
    <w:rPr>
      <w:rFonts w:cs="Lucida Sans"/>
    </w:rPr>
  </w:style>
  <w:style w:type="paragraph" w:customStyle="1" w:styleId="ad">
    <w:name w:val="大標"/>
    <w:basedOn w:val="a"/>
    <w:pPr>
      <w:spacing w:before="514" w:after="771"/>
      <w:jc w:val="center"/>
    </w:pPr>
    <w:rPr>
      <w:rFonts w:ascii="華康新特明體(P)" w:eastAsia="華康新特明體(P)" w:hAnsi="華康新特明體(P)"/>
      <w:spacing w:val="10"/>
      <w:sz w:val="40"/>
    </w:rPr>
  </w:style>
  <w:style w:type="paragraph" w:customStyle="1" w:styleId="ae">
    <w:name w:val="一、"/>
    <w:basedOn w:val="a"/>
    <w:pPr>
      <w:spacing w:before="257" w:after="257"/>
      <w:ind w:left="632" w:hanging="632"/>
    </w:pPr>
    <w:rPr>
      <w:rFonts w:ascii="華康粗明體" w:eastAsia="華康粗明體" w:hAnsi="華康粗明體" w:cs="標楷體"/>
      <w:sz w:val="32"/>
    </w:rPr>
  </w:style>
  <w:style w:type="paragraph" w:styleId="af">
    <w:name w:val="header"/>
    <w:basedOn w:val="a"/>
    <w:link w:val="af0"/>
    <w:pPr>
      <w:tabs>
        <w:tab w:val="center" w:pos="4680"/>
        <w:tab w:val="right" w:pos="9360"/>
      </w:tabs>
    </w:pPr>
    <w:rPr>
      <w:rFonts w:ascii="華康細圓體" w:hAnsi="華康細圓體"/>
    </w:rPr>
  </w:style>
  <w:style w:type="character" w:customStyle="1" w:styleId="af0">
    <w:name w:val="頁首 字元"/>
    <w:link w:val="af"/>
    <w:rsid w:val="000215EA"/>
    <w:rPr>
      <w:rFonts w:ascii="華康細圓體" w:eastAsia="華康細圓體" w:hAnsi="華康細圓體"/>
      <w:kern w:val="24"/>
      <w:sz w:val="24"/>
      <w:szCs w:val="24"/>
      <w:lang w:eastAsia="ar-SA"/>
    </w:rPr>
  </w:style>
  <w:style w:type="paragraph" w:styleId="af1">
    <w:name w:val="footer"/>
    <w:basedOn w:val="a"/>
    <w:link w:val="af2"/>
    <w:pPr>
      <w:tabs>
        <w:tab w:val="center" w:pos="4680"/>
        <w:tab w:val="right" w:pos="9360"/>
      </w:tabs>
    </w:pPr>
    <w:rPr>
      <w:rFonts w:ascii="華康細圓體" w:hAnsi="華康細圓體"/>
    </w:rPr>
  </w:style>
  <w:style w:type="character" w:customStyle="1" w:styleId="af2">
    <w:name w:val="頁尾 字元"/>
    <w:link w:val="af1"/>
    <w:rsid w:val="000215EA"/>
    <w:rPr>
      <w:rFonts w:ascii="華康細圓體" w:eastAsia="華康細圓體" w:hAnsi="華康細圓體"/>
      <w:kern w:val="24"/>
      <w:sz w:val="24"/>
      <w:szCs w:val="24"/>
      <w:lang w:eastAsia="ar-SA"/>
    </w:rPr>
  </w:style>
  <w:style w:type="paragraph" w:styleId="af3">
    <w:name w:val="Balloon Text"/>
    <w:basedOn w:val="a"/>
    <w:rPr>
      <w:rFonts w:ascii="Arial" w:eastAsia="新細明體" w:hAnsi="Arial" w:cs="Arial"/>
      <w:sz w:val="16"/>
      <w:szCs w:val="16"/>
    </w:rPr>
  </w:style>
  <w:style w:type="paragraph" w:customStyle="1" w:styleId="af4">
    <w:name w:val="（一）"/>
    <w:basedOn w:val="a"/>
    <w:rsid w:val="002B2AB8"/>
    <w:pPr>
      <w:autoSpaceDN w:val="0"/>
      <w:ind w:leftChars="100" w:left="100" w:hangingChars="300" w:hanging="300"/>
    </w:pPr>
  </w:style>
  <w:style w:type="paragraph" w:customStyle="1" w:styleId="af5">
    <w:name w:val="（一）文"/>
    <w:basedOn w:val="a"/>
    <w:rsid w:val="00380FE1"/>
    <w:pPr>
      <w:autoSpaceDN w:val="0"/>
      <w:ind w:leftChars="400" w:left="400" w:firstLineChars="200" w:firstLine="200"/>
    </w:pPr>
  </w:style>
  <w:style w:type="paragraph" w:styleId="11">
    <w:name w:val="toc 1"/>
    <w:basedOn w:val="a"/>
    <w:next w:val="a"/>
    <w:uiPriority w:val="39"/>
    <w:rsid w:val="00E52EC3"/>
    <w:pPr>
      <w:tabs>
        <w:tab w:val="right" w:leader="dot" w:pos="8496"/>
      </w:tabs>
      <w:ind w:left="945" w:right="598" w:hanging="945"/>
    </w:pPr>
  </w:style>
  <w:style w:type="paragraph" w:customStyle="1" w:styleId="af6">
    <w:name w:val="１、"/>
    <w:basedOn w:val="a"/>
    <w:rsid w:val="002B2AB8"/>
    <w:pPr>
      <w:autoSpaceDN w:val="0"/>
      <w:ind w:leftChars="400" w:left="400" w:hangingChars="200" w:hanging="200"/>
    </w:pPr>
  </w:style>
  <w:style w:type="paragraph" w:styleId="af7">
    <w:name w:val="annotation text"/>
    <w:basedOn w:val="a"/>
    <w:pPr>
      <w:jc w:val="left"/>
    </w:pPr>
  </w:style>
  <w:style w:type="paragraph" w:styleId="af8">
    <w:name w:val="annotation subject"/>
    <w:basedOn w:val="af7"/>
    <w:next w:val="af7"/>
    <w:rPr>
      <w:b/>
      <w:bCs/>
    </w:rPr>
  </w:style>
  <w:style w:type="paragraph" w:customStyle="1" w:styleId="af9">
    <w:name w:val="１、文"/>
    <w:basedOn w:val="af6"/>
    <w:rsid w:val="002B2AB8"/>
    <w:pPr>
      <w:ind w:leftChars="600" w:left="600" w:firstLineChars="200" w:firstLine="200"/>
    </w:pPr>
  </w:style>
  <w:style w:type="paragraph" w:customStyle="1" w:styleId="afa">
    <w:name w:val="表平"/>
    <w:basedOn w:val="a"/>
    <w:link w:val="afb"/>
    <w:uiPriority w:val="99"/>
    <w:pPr>
      <w:jc w:val="center"/>
      <w:textAlignment w:val="baseline"/>
    </w:pPr>
    <w:rPr>
      <w:kern w:val="1"/>
      <w:szCs w:val="20"/>
    </w:rPr>
  </w:style>
  <w:style w:type="paragraph" w:customStyle="1" w:styleId="12">
    <w:name w:val="(1)"/>
    <w:basedOn w:val="af4"/>
    <w:rsid w:val="00380FE1"/>
    <w:pPr>
      <w:ind w:leftChars="500" w:left="500" w:hangingChars="250" w:hanging="198"/>
    </w:pPr>
  </w:style>
  <w:style w:type="paragraph" w:customStyle="1" w:styleId="Afc">
    <w:name w:val="A."/>
    <w:basedOn w:val="12"/>
    <w:rsid w:val="002B2AB8"/>
    <w:pPr>
      <w:ind w:leftChars="600" w:left="600" w:hangingChars="150" w:hanging="352"/>
    </w:pPr>
  </w:style>
  <w:style w:type="paragraph" w:customStyle="1" w:styleId="afd">
    <w:name w:val="表標"/>
    <w:basedOn w:val="a"/>
    <w:qFormat/>
    <w:pPr>
      <w:spacing w:before="100"/>
      <w:jc w:val="center"/>
    </w:pPr>
    <w:rPr>
      <w:rFonts w:ascii="華康粗圓體" w:eastAsia="華康粗圓體" w:hAnsi="華康粗圓體"/>
    </w:rPr>
  </w:style>
  <w:style w:type="paragraph" w:styleId="afe">
    <w:name w:val="footnote text"/>
    <w:basedOn w:val="a"/>
    <w:pPr>
      <w:snapToGrid w:val="0"/>
      <w:spacing w:line="440" w:lineRule="exact"/>
      <w:jc w:val="left"/>
    </w:pPr>
    <w:rPr>
      <w:rFonts w:eastAsia="華康中明體"/>
      <w:spacing w:val="4"/>
      <w:sz w:val="20"/>
      <w:szCs w:val="20"/>
    </w:rPr>
  </w:style>
  <w:style w:type="paragraph" w:customStyle="1" w:styleId="aff">
    <w:name w:val="版權"/>
    <w:basedOn w:val="a"/>
    <w:pPr>
      <w:spacing w:line="400" w:lineRule="exact"/>
    </w:pPr>
    <w:rPr>
      <w:rFonts w:eastAsia="標楷體"/>
      <w:spacing w:val="4"/>
      <w:sz w:val="26"/>
    </w:rPr>
  </w:style>
  <w:style w:type="paragraph" w:customStyle="1" w:styleId="aff0">
    <w:name w:val="表格內容"/>
    <w:basedOn w:val="a"/>
    <w:rsid w:val="00B64533"/>
    <w:pPr>
      <w:autoSpaceDN w:val="0"/>
    </w:pPr>
  </w:style>
  <w:style w:type="paragraph" w:customStyle="1" w:styleId="aff1">
    <w:name w:val="表格標題"/>
    <w:basedOn w:val="aff0"/>
    <w:pPr>
      <w:suppressLineNumbers/>
      <w:jc w:val="center"/>
    </w:pPr>
    <w:rPr>
      <w:b/>
      <w:bCs/>
    </w:rPr>
  </w:style>
  <w:style w:type="paragraph" w:styleId="20">
    <w:name w:val="toc 2"/>
    <w:basedOn w:val="ac"/>
    <w:pPr>
      <w:tabs>
        <w:tab w:val="right" w:leader="dot" w:pos="9355"/>
      </w:tabs>
      <w:ind w:left="283"/>
    </w:pPr>
  </w:style>
  <w:style w:type="paragraph" w:styleId="30">
    <w:name w:val="toc 3"/>
    <w:basedOn w:val="ac"/>
    <w:pPr>
      <w:tabs>
        <w:tab w:val="right" w:leader="dot" w:pos="9072"/>
      </w:tabs>
      <w:ind w:left="566"/>
    </w:pPr>
  </w:style>
  <w:style w:type="paragraph" w:styleId="4">
    <w:name w:val="toc 4"/>
    <w:basedOn w:val="ac"/>
    <w:pPr>
      <w:tabs>
        <w:tab w:val="right" w:leader="dot" w:pos="8789"/>
      </w:tabs>
      <w:ind w:left="849"/>
    </w:pPr>
  </w:style>
  <w:style w:type="paragraph" w:styleId="5">
    <w:name w:val="toc 5"/>
    <w:basedOn w:val="ac"/>
    <w:pPr>
      <w:tabs>
        <w:tab w:val="right" w:leader="dot" w:pos="8506"/>
      </w:tabs>
      <w:ind w:left="1132"/>
    </w:pPr>
  </w:style>
  <w:style w:type="paragraph" w:styleId="6">
    <w:name w:val="toc 6"/>
    <w:basedOn w:val="ac"/>
    <w:pPr>
      <w:tabs>
        <w:tab w:val="right" w:leader="dot" w:pos="8223"/>
      </w:tabs>
      <w:ind w:left="1415"/>
    </w:pPr>
  </w:style>
  <w:style w:type="paragraph" w:styleId="7">
    <w:name w:val="toc 7"/>
    <w:basedOn w:val="ac"/>
    <w:pPr>
      <w:tabs>
        <w:tab w:val="right" w:leader="dot" w:pos="7940"/>
      </w:tabs>
      <w:ind w:left="1698"/>
    </w:pPr>
  </w:style>
  <w:style w:type="paragraph" w:styleId="8">
    <w:name w:val="toc 8"/>
    <w:basedOn w:val="ac"/>
    <w:pPr>
      <w:tabs>
        <w:tab w:val="right" w:leader="dot" w:pos="7657"/>
      </w:tabs>
      <w:ind w:left="1981"/>
    </w:pPr>
  </w:style>
  <w:style w:type="paragraph" w:styleId="9">
    <w:name w:val="toc 9"/>
    <w:basedOn w:val="ac"/>
    <w:pPr>
      <w:tabs>
        <w:tab w:val="right" w:leader="dot" w:pos="7374"/>
      </w:tabs>
      <w:ind w:left="2264"/>
    </w:pPr>
  </w:style>
  <w:style w:type="paragraph" w:customStyle="1" w:styleId="100">
    <w:name w:val="內容目錄 10"/>
    <w:basedOn w:val="ac"/>
    <w:pPr>
      <w:tabs>
        <w:tab w:val="right" w:leader="dot" w:pos="7091"/>
      </w:tabs>
      <w:ind w:left="2547"/>
    </w:pPr>
  </w:style>
  <w:style w:type="paragraph" w:customStyle="1" w:styleId="aff2">
    <w:name w:val="訊框內容"/>
    <w:basedOn w:val="a9"/>
  </w:style>
  <w:style w:type="paragraph" w:customStyle="1" w:styleId="13">
    <w:name w:val="(1)文"/>
    <w:basedOn w:val="12"/>
    <w:qFormat/>
    <w:rsid w:val="006552A3"/>
    <w:pPr>
      <w:ind w:leftChars="750" w:left="1772" w:firstLineChars="200" w:firstLine="472"/>
    </w:pPr>
    <w:rPr>
      <w:lang w:val="en-GB"/>
    </w:rPr>
  </w:style>
  <w:style w:type="character" w:customStyle="1" w:styleId="afb">
    <w:name w:val="表平 字元"/>
    <w:link w:val="afa"/>
    <w:uiPriority w:val="99"/>
    <w:locked/>
    <w:rsid w:val="003852F5"/>
    <w:rPr>
      <w:rFonts w:eastAsia="華康細圓體"/>
      <w:kern w:val="1"/>
      <w:sz w:val="24"/>
      <w:lang w:eastAsia="ar-SA"/>
    </w:rPr>
  </w:style>
  <w:style w:type="paragraph" w:styleId="aff3">
    <w:name w:val="List Paragraph"/>
    <w:basedOn w:val="a"/>
    <w:uiPriority w:val="34"/>
    <w:qFormat/>
    <w:rsid w:val="00830A75"/>
    <w:pPr>
      <w:ind w:left="720"/>
      <w:contextualSpacing/>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新細明體" w:hAnsi="Times New Roman" w:cs="Times New Roman"/>
        <w:lang w:val="en-US" w:eastAsia="zh-TW"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caption" w:qFormat="1"/>
    <w:lsdException w:name="table of authorities" w:semiHidden="0" w:unhideWhenUsed="0"/>
    <w:lsdException w:name="List" w:semiHidden="0" w:unhideWhenUsed="0"/>
    <w:lsdException w:name="List Bullet" w:semiHidden="0" w:unhideWhenUsed="0"/>
    <w:lsdException w:name="Title" w:semiHidden="0" w:unhideWhenUsed="0" w:qFormat="1"/>
    <w:lsdException w:name="List Continue 2" w:semiHidden="0" w:unhideWhenUsed="0"/>
    <w:lsdException w:name="List Continue 3" w:semiHidden="0" w:unhideWhenUsed="0"/>
    <w:lsdException w:name="List Continue 4" w:semiHidden="0" w:unhideWhenUsed="0"/>
    <w:lsdException w:name="List Continue 5" w:semiHidden="0" w:unhideWhenUsed="0"/>
    <w:lsdException w:name="Subtitle" w:semiHidden="0" w:unhideWhenUsed="0" w:qFormat="1"/>
    <w:lsdException w:name="Hyperlink" w:uiPriority="99"/>
    <w:lsdException w:name="Strong" w:semiHidden="0" w:unhideWhenUsed="0" w:qFormat="1"/>
    <w:lsdException w:name="Emphasis" w:semiHidden="0" w:unhideWhenUsed="0" w:qFormat="1"/>
    <w:lsdException w:name="Table Web 2" w:semiHidden="0" w:unhideWhenUsed="0"/>
    <w:lsdException w:name="Table Web 3" w:semiHidden="0" w:unhideWhenUsed="0"/>
    <w:lsdException w:name="Balloon Text" w:semiHidden="0" w:unhideWhenUsed="0"/>
    <w:lsdException w:name="Table Grid" w:semiHidden="0" w:unhideWhenUsed="0"/>
    <w:lsdException w:name="Table Theme"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B64533"/>
    <w:pPr>
      <w:widowControl w:val="0"/>
      <w:overflowPunct w:val="0"/>
      <w:autoSpaceDE w:val="0"/>
      <w:jc w:val="both"/>
    </w:pPr>
    <w:rPr>
      <w:rFonts w:eastAsia="華康細圓體"/>
      <w:kern w:val="24"/>
      <w:sz w:val="24"/>
      <w:szCs w:val="24"/>
      <w:lang w:eastAsia="ar-SA"/>
    </w:rPr>
  </w:style>
  <w:style w:type="paragraph" w:styleId="1">
    <w:name w:val="heading 1"/>
    <w:basedOn w:val="a"/>
    <w:next w:val="a"/>
    <w:qFormat/>
    <w:pPr>
      <w:keepNext/>
      <w:numPr>
        <w:numId w:val="1"/>
      </w:numPr>
      <w:tabs>
        <w:tab w:val="left" w:pos="240"/>
        <w:tab w:val="left" w:pos="480"/>
        <w:tab w:val="left" w:pos="720"/>
        <w:tab w:val="left" w:pos="960"/>
        <w:tab w:val="left" w:pos="1200"/>
        <w:tab w:val="left" w:pos="1440"/>
        <w:tab w:val="left" w:pos="1680"/>
        <w:tab w:val="left" w:pos="1920"/>
        <w:tab w:val="left" w:pos="2160"/>
        <w:tab w:val="left" w:pos="2400"/>
        <w:tab w:val="left" w:pos="2640"/>
        <w:tab w:val="left" w:pos="2880"/>
        <w:tab w:val="left" w:pos="3120"/>
        <w:tab w:val="left" w:pos="3360"/>
        <w:tab w:val="left" w:pos="3600"/>
        <w:tab w:val="left" w:pos="3840"/>
      </w:tabs>
      <w:kinsoku w:val="0"/>
      <w:snapToGrid w:val="0"/>
      <w:spacing w:before="120" w:after="120" w:line="440" w:lineRule="exact"/>
      <w:ind w:left="0" w:firstLine="0"/>
      <w:jc w:val="center"/>
      <w:textAlignment w:val="center"/>
      <w:outlineLvl w:val="0"/>
    </w:pPr>
    <w:rPr>
      <w:rFonts w:ascii="華康粗黑體" w:eastAsia="華康粗黑體" w:hAnsi="華康粗黑體" w:cs="Arial"/>
      <w:kern w:val="1"/>
      <w:sz w:val="36"/>
      <w:szCs w:val="20"/>
    </w:rPr>
  </w:style>
  <w:style w:type="paragraph" w:styleId="2">
    <w:name w:val="heading 2"/>
    <w:basedOn w:val="a"/>
    <w:next w:val="a"/>
    <w:qFormat/>
    <w:pPr>
      <w:keepNext/>
      <w:numPr>
        <w:ilvl w:val="1"/>
        <w:numId w:val="1"/>
      </w:numPr>
      <w:tabs>
        <w:tab w:val="left" w:pos="240"/>
        <w:tab w:val="left" w:pos="480"/>
        <w:tab w:val="left" w:pos="720"/>
        <w:tab w:val="left" w:pos="960"/>
        <w:tab w:val="left" w:pos="1200"/>
        <w:tab w:val="left" w:pos="1440"/>
        <w:tab w:val="left" w:pos="1680"/>
        <w:tab w:val="left" w:pos="1920"/>
        <w:tab w:val="left" w:pos="2160"/>
        <w:tab w:val="left" w:pos="2400"/>
        <w:tab w:val="left" w:pos="2640"/>
        <w:tab w:val="left" w:pos="2880"/>
        <w:tab w:val="left" w:pos="3120"/>
        <w:tab w:val="left" w:pos="3360"/>
        <w:tab w:val="left" w:pos="3600"/>
        <w:tab w:val="left" w:pos="3840"/>
      </w:tabs>
      <w:kinsoku w:val="0"/>
      <w:snapToGrid w:val="0"/>
      <w:spacing w:before="120" w:after="120" w:line="440" w:lineRule="exact"/>
      <w:ind w:left="0" w:firstLine="0"/>
      <w:jc w:val="center"/>
      <w:textAlignment w:val="center"/>
      <w:outlineLvl w:val="1"/>
    </w:pPr>
    <w:rPr>
      <w:rFonts w:ascii="華康中黑體" w:eastAsia="華康中黑體" w:hAnsi="華康中黑體" w:cs="Arial"/>
      <w:kern w:val="1"/>
      <w:sz w:val="32"/>
      <w:szCs w:val="20"/>
    </w:rPr>
  </w:style>
  <w:style w:type="paragraph" w:styleId="3">
    <w:name w:val="heading 3"/>
    <w:basedOn w:val="a"/>
    <w:next w:val="a"/>
    <w:qFormat/>
    <w:pPr>
      <w:keepNext/>
      <w:numPr>
        <w:ilvl w:val="2"/>
        <w:numId w:val="1"/>
      </w:numPr>
      <w:tabs>
        <w:tab w:val="left" w:pos="240"/>
        <w:tab w:val="left" w:pos="480"/>
        <w:tab w:val="left" w:pos="720"/>
        <w:tab w:val="left" w:pos="960"/>
        <w:tab w:val="left" w:pos="1200"/>
        <w:tab w:val="left" w:pos="1440"/>
        <w:tab w:val="left" w:pos="1680"/>
        <w:tab w:val="left" w:pos="1920"/>
        <w:tab w:val="left" w:pos="2160"/>
        <w:tab w:val="left" w:pos="2400"/>
        <w:tab w:val="left" w:pos="2640"/>
        <w:tab w:val="left" w:pos="2880"/>
        <w:tab w:val="left" w:pos="3120"/>
        <w:tab w:val="left" w:pos="3360"/>
        <w:tab w:val="left" w:pos="3600"/>
        <w:tab w:val="left" w:pos="3840"/>
      </w:tabs>
      <w:kinsoku w:val="0"/>
      <w:snapToGrid w:val="0"/>
      <w:spacing w:before="120" w:after="120" w:line="440" w:lineRule="exact"/>
      <w:ind w:left="0" w:firstLine="0"/>
      <w:textAlignment w:val="center"/>
      <w:outlineLvl w:val="2"/>
    </w:pPr>
    <w:rPr>
      <w:rFonts w:ascii="華康粗明體(P)" w:eastAsia="華康粗明體(P)" w:hAnsi="華康粗明體(P)" w:cs="Arial"/>
      <w:kern w:val="1"/>
      <w:sz w:val="28"/>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WW8Num1z0">
    <w:name w:val="WW8Num1z0"/>
    <w:rPr>
      <w:rFonts w:hint="eastAsia"/>
    </w:rPr>
  </w:style>
  <w:style w:type="character" w:customStyle="1" w:styleId="WW8Num1z1">
    <w:name w:val="WW8Num1z1"/>
  </w:style>
  <w:style w:type="character" w:customStyle="1" w:styleId="WW8Num1z2">
    <w:name w:val="WW8Num1z2"/>
  </w:style>
  <w:style w:type="character" w:customStyle="1" w:styleId="WW8Num1z3">
    <w:name w:val="WW8Num1z3"/>
  </w:style>
  <w:style w:type="character" w:customStyle="1" w:styleId="WW8Num1z4">
    <w:name w:val="WW8Num1z4"/>
  </w:style>
  <w:style w:type="character" w:customStyle="1" w:styleId="WW8Num1z5">
    <w:name w:val="WW8Num1z5"/>
  </w:style>
  <w:style w:type="character" w:customStyle="1" w:styleId="WW8Num1z6">
    <w:name w:val="WW8Num1z6"/>
  </w:style>
  <w:style w:type="character" w:customStyle="1" w:styleId="WW8Num1z7">
    <w:name w:val="WW8Num1z7"/>
  </w:style>
  <w:style w:type="character" w:customStyle="1" w:styleId="WW8Num1z8">
    <w:name w:val="WW8Num1z8"/>
  </w:style>
  <w:style w:type="character" w:customStyle="1" w:styleId="WW8Num2z0">
    <w:name w:val="WW8Num2z0"/>
    <w:rPr>
      <w:rFonts w:hint="eastAsia"/>
    </w:rPr>
  </w:style>
  <w:style w:type="character" w:customStyle="1" w:styleId="WW8Num2z1">
    <w:name w:val="WW8Num2z1"/>
  </w:style>
  <w:style w:type="character" w:customStyle="1" w:styleId="WW8Num2z2">
    <w:name w:val="WW8Num2z2"/>
  </w:style>
  <w:style w:type="character" w:customStyle="1" w:styleId="WW8Num2z3">
    <w:name w:val="WW8Num2z3"/>
  </w:style>
  <w:style w:type="character" w:customStyle="1" w:styleId="WW8Num2z4">
    <w:name w:val="WW8Num2z4"/>
  </w:style>
  <w:style w:type="character" w:customStyle="1" w:styleId="WW8Num2z5">
    <w:name w:val="WW8Num2z5"/>
  </w:style>
  <w:style w:type="character" w:customStyle="1" w:styleId="WW8Num2z6">
    <w:name w:val="WW8Num2z6"/>
  </w:style>
  <w:style w:type="character" w:customStyle="1" w:styleId="WW8Num2z7">
    <w:name w:val="WW8Num2z7"/>
  </w:style>
  <w:style w:type="character" w:customStyle="1" w:styleId="WW8Num2z8">
    <w:name w:val="WW8Num2z8"/>
  </w:style>
  <w:style w:type="character" w:customStyle="1" w:styleId="WW8Num3z0">
    <w:name w:val="WW8Num3z0"/>
    <w:rPr>
      <w:rFonts w:ascii="Wingdings" w:hAnsi="Wingdings" w:cs="Wingdings" w:hint="default"/>
    </w:rPr>
  </w:style>
  <w:style w:type="character" w:customStyle="1" w:styleId="WW8Num4z0">
    <w:name w:val="WW8Num4z0"/>
    <w:rPr>
      <w:rFonts w:hint="eastAsia"/>
    </w:rPr>
  </w:style>
  <w:style w:type="character" w:customStyle="1" w:styleId="WW8Num4z1">
    <w:name w:val="WW8Num4z1"/>
  </w:style>
  <w:style w:type="character" w:customStyle="1" w:styleId="WW8Num4z2">
    <w:name w:val="WW8Num4z2"/>
  </w:style>
  <w:style w:type="character" w:customStyle="1" w:styleId="WW8Num4z3">
    <w:name w:val="WW8Num4z3"/>
  </w:style>
  <w:style w:type="character" w:customStyle="1" w:styleId="WW8Num4z4">
    <w:name w:val="WW8Num4z4"/>
  </w:style>
  <w:style w:type="character" w:customStyle="1" w:styleId="WW8Num4z5">
    <w:name w:val="WW8Num4z5"/>
  </w:style>
  <w:style w:type="character" w:customStyle="1" w:styleId="WW8Num4z6">
    <w:name w:val="WW8Num4z6"/>
  </w:style>
  <w:style w:type="character" w:customStyle="1" w:styleId="WW8Num4z7">
    <w:name w:val="WW8Num4z7"/>
  </w:style>
  <w:style w:type="character" w:customStyle="1" w:styleId="WW8Num4z8">
    <w:name w:val="WW8Num4z8"/>
  </w:style>
  <w:style w:type="character" w:customStyle="1" w:styleId="WW8Num5z0">
    <w:name w:val="WW8Num5z0"/>
    <w:rPr>
      <w:rFonts w:hint="eastAsia"/>
    </w:rPr>
  </w:style>
  <w:style w:type="character" w:customStyle="1" w:styleId="WW8Num5z1">
    <w:name w:val="WW8Num5z1"/>
  </w:style>
  <w:style w:type="character" w:customStyle="1" w:styleId="WW8Num5z2">
    <w:name w:val="WW8Num5z2"/>
  </w:style>
  <w:style w:type="character" w:customStyle="1" w:styleId="WW8Num5z3">
    <w:name w:val="WW8Num5z3"/>
  </w:style>
  <w:style w:type="character" w:customStyle="1" w:styleId="WW8Num5z4">
    <w:name w:val="WW8Num5z4"/>
  </w:style>
  <w:style w:type="character" w:customStyle="1" w:styleId="WW8Num5z5">
    <w:name w:val="WW8Num5z5"/>
  </w:style>
  <w:style w:type="character" w:customStyle="1" w:styleId="WW8Num5z6">
    <w:name w:val="WW8Num5z6"/>
  </w:style>
  <w:style w:type="character" w:customStyle="1" w:styleId="WW8Num5z7">
    <w:name w:val="WW8Num5z7"/>
  </w:style>
  <w:style w:type="character" w:customStyle="1" w:styleId="WW8Num5z8">
    <w:name w:val="WW8Num5z8"/>
  </w:style>
  <w:style w:type="character" w:customStyle="1" w:styleId="WW8Num6z0">
    <w:name w:val="WW8Num6z0"/>
    <w:rPr>
      <w:rFonts w:hint="eastAsia"/>
    </w:rPr>
  </w:style>
  <w:style w:type="character" w:customStyle="1" w:styleId="WW8Num6z1">
    <w:name w:val="WW8Num6z1"/>
  </w:style>
  <w:style w:type="character" w:customStyle="1" w:styleId="WW8Num6z2">
    <w:name w:val="WW8Num6z2"/>
  </w:style>
  <w:style w:type="character" w:customStyle="1" w:styleId="WW8Num6z3">
    <w:name w:val="WW8Num6z3"/>
  </w:style>
  <w:style w:type="character" w:customStyle="1" w:styleId="WW8Num6z4">
    <w:name w:val="WW8Num6z4"/>
  </w:style>
  <w:style w:type="character" w:customStyle="1" w:styleId="WW8Num6z5">
    <w:name w:val="WW8Num6z5"/>
  </w:style>
  <w:style w:type="character" w:customStyle="1" w:styleId="WW8Num6z6">
    <w:name w:val="WW8Num6z6"/>
  </w:style>
  <w:style w:type="character" w:customStyle="1" w:styleId="WW8Num6z7">
    <w:name w:val="WW8Num6z7"/>
  </w:style>
  <w:style w:type="character" w:customStyle="1" w:styleId="WW8Num6z8">
    <w:name w:val="WW8Num6z8"/>
  </w:style>
  <w:style w:type="character" w:customStyle="1" w:styleId="WW8Num7z0">
    <w:name w:val="WW8Num7z0"/>
    <w:rPr>
      <w:rFonts w:hint="default"/>
    </w:rPr>
  </w:style>
  <w:style w:type="character" w:customStyle="1" w:styleId="WW8Num7z1">
    <w:name w:val="WW8Num7z1"/>
    <w:rPr>
      <w:rFonts w:hint="eastAsia"/>
      <w:b w:val="0"/>
    </w:rPr>
  </w:style>
  <w:style w:type="character" w:customStyle="1" w:styleId="WW8Num7z2">
    <w:name w:val="WW8Num7z2"/>
  </w:style>
  <w:style w:type="character" w:customStyle="1" w:styleId="WW8Num7z3">
    <w:name w:val="WW8Num7z3"/>
  </w:style>
  <w:style w:type="character" w:customStyle="1" w:styleId="WW8Num7z4">
    <w:name w:val="WW8Num7z4"/>
  </w:style>
  <w:style w:type="character" w:customStyle="1" w:styleId="WW8Num7z5">
    <w:name w:val="WW8Num7z5"/>
  </w:style>
  <w:style w:type="character" w:customStyle="1" w:styleId="WW8Num7z6">
    <w:name w:val="WW8Num7z6"/>
  </w:style>
  <w:style w:type="character" w:customStyle="1" w:styleId="WW8Num7z7">
    <w:name w:val="WW8Num7z7"/>
  </w:style>
  <w:style w:type="character" w:customStyle="1" w:styleId="WW8Num7z8">
    <w:name w:val="WW8Num7z8"/>
  </w:style>
  <w:style w:type="character" w:customStyle="1" w:styleId="WW8Num8z0">
    <w:name w:val="WW8Num8z0"/>
    <w:rPr>
      <w:rFonts w:hint="eastAsia"/>
    </w:rPr>
  </w:style>
  <w:style w:type="character" w:customStyle="1" w:styleId="WW8Num8z1">
    <w:name w:val="WW8Num8z1"/>
  </w:style>
  <w:style w:type="character" w:customStyle="1" w:styleId="WW8Num8z2">
    <w:name w:val="WW8Num8z2"/>
  </w:style>
  <w:style w:type="character" w:customStyle="1" w:styleId="WW8Num8z3">
    <w:name w:val="WW8Num8z3"/>
  </w:style>
  <w:style w:type="character" w:customStyle="1" w:styleId="WW8Num8z4">
    <w:name w:val="WW8Num8z4"/>
  </w:style>
  <w:style w:type="character" w:customStyle="1" w:styleId="WW8Num8z5">
    <w:name w:val="WW8Num8z5"/>
  </w:style>
  <w:style w:type="character" w:customStyle="1" w:styleId="WW8Num8z6">
    <w:name w:val="WW8Num8z6"/>
  </w:style>
  <w:style w:type="character" w:customStyle="1" w:styleId="WW8Num8z7">
    <w:name w:val="WW8Num8z7"/>
  </w:style>
  <w:style w:type="character" w:customStyle="1" w:styleId="WW8Num8z8">
    <w:name w:val="WW8Num8z8"/>
  </w:style>
  <w:style w:type="character" w:customStyle="1" w:styleId="WW8Num9z0">
    <w:name w:val="WW8Num9z0"/>
    <w:rPr>
      <w:rFonts w:hint="default"/>
    </w:rPr>
  </w:style>
  <w:style w:type="character" w:customStyle="1" w:styleId="WW8Num9z1">
    <w:name w:val="WW8Num9z1"/>
    <w:rPr>
      <w:rFonts w:hint="eastAsia"/>
    </w:rPr>
  </w:style>
  <w:style w:type="character" w:customStyle="1" w:styleId="WW8Num9z2">
    <w:name w:val="WW8Num9z2"/>
  </w:style>
  <w:style w:type="character" w:customStyle="1" w:styleId="WW8Num9z3">
    <w:name w:val="WW8Num9z3"/>
  </w:style>
  <w:style w:type="character" w:customStyle="1" w:styleId="WW8Num9z4">
    <w:name w:val="WW8Num9z4"/>
  </w:style>
  <w:style w:type="character" w:customStyle="1" w:styleId="WW8Num9z5">
    <w:name w:val="WW8Num9z5"/>
  </w:style>
  <w:style w:type="character" w:customStyle="1" w:styleId="WW8Num9z6">
    <w:name w:val="WW8Num9z6"/>
  </w:style>
  <w:style w:type="character" w:customStyle="1" w:styleId="WW8Num9z7">
    <w:name w:val="WW8Num9z7"/>
  </w:style>
  <w:style w:type="character" w:customStyle="1" w:styleId="WW8Num9z8">
    <w:name w:val="WW8Num9z8"/>
  </w:style>
  <w:style w:type="character" w:customStyle="1" w:styleId="WW8Num10z2">
    <w:name w:val="WW8Num10z2"/>
  </w:style>
  <w:style w:type="character" w:customStyle="1" w:styleId="WW8Num10z3">
    <w:name w:val="WW8Num10z3"/>
  </w:style>
  <w:style w:type="character" w:customStyle="1" w:styleId="WW8Num10z4">
    <w:name w:val="WW8Num10z4"/>
  </w:style>
  <w:style w:type="character" w:customStyle="1" w:styleId="WW8Num10z5">
    <w:name w:val="WW8Num10z5"/>
  </w:style>
  <w:style w:type="character" w:customStyle="1" w:styleId="WW8Num10z6">
    <w:name w:val="WW8Num10z6"/>
  </w:style>
  <w:style w:type="character" w:customStyle="1" w:styleId="WW8Num10z7">
    <w:name w:val="WW8Num10z7"/>
  </w:style>
  <w:style w:type="character" w:customStyle="1" w:styleId="WW8Num10z8">
    <w:name w:val="WW8Num10z8"/>
  </w:style>
  <w:style w:type="character" w:customStyle="1" w:styleId="WW8Num11z0">
    <w:name w:val="WW8Num11z0"/>
    <w:rPr>
      <w:rFonts w:hint="eastAsia"/>
    </w:rPr>
  </w:style>
  <w:style w:type="character" w:customStyle="1" w:styleId="WW8Num11z1">
    <w:name w:val="WW8Num11z1"/>
  </w:style>
  <w:style w:type="character" w:customStyle="1" w:styleId="WW8Num11z2">
    <w:name w:val="WW8Num11z2"/>
  </w:style>
  <w:style w:type="character" w:customStyle="1" w:styleId="WW8Num11z3">
    <w:name w:val="WW8Num11z3"/>
  </w:style>
  <w:style w:type="character" w:customStyle="1" w:styleId="WW8Num11z4">
    <w:name w:val="WW8Num11z4"/>
  </w:style>
  <w:style w:type="character" w:customStyle="1" w:styleId="WW8Num11z5">
    <w:name w:val="WW8Num11z5"/>
  </w:style>
  <w:style w:type="character" w:customStyle="1" w:styleId="WW8Num11z6">
    <w:name w:val="WW8Num11z6"/>
  </w:style>
  <w:style w:type="character" w:customStyle="1" w:styleId="WW8Num11z7">
    <w:name w:val="WW8Num11z7"/>
  </w:style>
  <w:style w:type="character" w:customStyle="1" w:styleId="WW8Num11z8">
    <w:name w:val="WW8Num11z8"/>
  </w:style>
  <w:style w:type="character" w:customStyle="1" w:styleId="WW8Num12z0">
    <w:name w:val="WW8Num12z0"/>
  </w:style>
  <w:style w:type="character" w:customStyle="1" w:styleId="WW8Num12z1">
    <w:name w:val="WW8Num12z1"/>
  </w:style>
  <w:style w:type="character" w:customStyle="1" w:styleId="WW8Num12z2">
    <w:name w:val="WW8Num12z2"/>
  </w:style>
  <w:style w:type="character" w:customStyle="1" w:styleId="WW8Num12z3">
    <w:name w:val="WW8Num12z3"/>
  </w:style>
  <w:style w:type="character" w:customStyle="1" w:styleId="WW8Num12z4">
    <w:name w:val="WW8Num12z4"/>
  </w:style>
  <w:style w:type="character" w:customStyle="1" w:styleId="WW8Num12z5">
    <w:name w:val="WW8Num12z5"/>
  </w:style>
  <w:style w:type="character" w:customStyle="1" w:styleId="WW8Num12z6">
    <w:name w:val="WW8Num12z6"/>
  </w:style>
  <w:style w:type="character" w:customStyle="1" w:styleId="WW8Num12z7">
    <w:name w:val="WW8Num12z7"/>
  </w:style>
  <w:style w:type="character" w:customStyle="1" w:styleId="WW8Num12z8">
    <w:name w:val="WW8Num12z8"/>
  </w:style>
  <w:style w:type="character" w:customStyle="1" w:styleId="WW8Num13z0">
    <w:name w:val="WW8Num13z0"/>
    <w:rPr>
      <w:rFonts w:hint="eastAsia"/>
    </w:rPr>
  </w:style>
  <w:style w:type="character" w:customStyle="1" w:styleId="WW8Num13z1">
    <w:name w:val="WW8Num13z1"/>
  </w:style>
  <w:style w:type="character" w:customStyle="1" w:styleId="WW8Num13z2">
    <w:name w:val="WW8Num13z2"/>
  </w:style>
  <w:style w:type="character" w:customStyle="1" w:styleId="WW8Num13z3">
    <w:name w:val="WW8Num13z3"/>
  </w:style>
  <w:style w:type="character" w:customStyle="1" w:styleId="WW8Num13z4">
    <w:name w:val="WW8Num13z4"/>
  </w:style>
  <w:style w:type="character" w:customStyle="1" w:styleId="WW8Num13z5">
    <w:name w:val="WW8Num13z5"/>
  </w:style>
  <w:style w:type="character" w:customStyle="1" w:styleId="WW8Num13z6">
    <w:name w:val="WW8Num13z6"/>
  </w:style>
  <w:style w:type="character" w:customStyle="1" w:styleId="WW8Num13z7">
    <w:name w:val="WW8Num13z7"/>
  </w:style>
  <w:style w:type="character" w:customStyle="1" w:styleId="WW8Num13z8">
    <w:name w:val="WW8Num13z8"/>
  </w:style>
  <w:style w:type="character" w:customStyle="1" w:styleId="WW8Num14z0">
    <w:name w:val="WW8Num14z0"/>
  </w:style>
  <w:style w:type="character" w:customStyle="1" w:styleId="WW8Num14z1">
    <w:name w:val="WW8Num14z1"/>
  </w:style>
  <w:style w:type="character" w:customStyle="1" w:styleId="WW8Num14z2">
    <w:name w:val="WW8Num14z2"/>
  </w:style>
  <w:style w:type="character" w:customStyle="1" w:styleId="WW8Num14z3">
    <w:name w:val="WW8Num14z3"/>
  </w:style>
  <w:style w:type="character" w:customStyle="1" w:styleId="WW8Num14z4">
    <w:name w:val="WW8Num14z4"/>
  </w:style>
  <w:style w:type="character" w:customStyle="1" w:styleId="WW8Num14z5">
    <w:name w:val="WW8Num14z5"/>
  </w:style>
  <w:style w:type="character" w:customStyle="1" w:styleId="WW8Num14z6">
    <w:name w:val="WW8Num14z6"/>
  </w:style>
  <w:style w:type="character" w:customStyle="1" w:styleId="WW8Num14z7">
    <w:name w:val="WW8Num14z7"/>
  </w:style>
  <w:style w:type="character" w:customStyle="1" w:styleId="WW8Num14z8">
    <w:name w:val="WW8Num14z8"/>
  </w:style>
  <w:style w:type="character" w:customStyle="1" w:styleId="WW8Num15z0">
    <w:name w:val="WW8Num15z0"/>
    <w:rPr>
      <w:rFonts w:hint="eastAsia"/>
    </w:rPr>
  </w:style>
  <w:style w:type="character" w:customStyle="1" w:styleId="WW8Num15z1">
    <w:name w:val="WW8Num15z1"/>
  </w:style>
  <w:style w:type="character" w:customStyle="1" w:styleId="WW8Num15z2">
    <w:name w:val="WW8Num15z2"/>
  </w:style>
  <w:style w:type="character" w:customStyle="1" w:styleId="WW8Num15z3">
    <w:name w:val="WW8Num15z3"/>
  </w:style>
  <w:style w:type="character" w:customStyle="1" w:styleId="WW8Num15z4">
    <w:name w:val="WW8Num15z4"/>
  </w:style>
  <w:style w:type="character" w:customStyle="1" w:styleId="WW8Num15z5">
    <w:name w:val="WW8Num15z5"/>
  </w:style>
  <w:style w:type="character" w:customStyle="1" w:styleId="WW8Num15z6">
    <w:name w:val="WW8Num15z6"/>
  </w:style>
  <w:style w:type="character" w:customStyle="1" w:styleId="WW8Num15z7">
    <w:name w:val="WW8Num15z7"/>
  </w:style>
  <w:style w:type="character" w:customStyle="1" w:styleId="WW8Num15z8">
    <w:name w:val="WW8Num15z8"/>
  </w:style>
  <w:style w:type="character" w:customStyle="1" w:styleId="WW8Num16z0">
    <w:name w:val="WW8Num16z0"/>
    <w:rPr>
      <w:rFonts w:hint="eastAsia"/>
    </w:rPr>
  </w:style>
  <w:style w:type="character" w:customStyle="1" w:styleId="WW8Num16z1">
    <w:name w:val="WW8Num16z1"/>
  </w:style>
  <w:style w:type="character" w:customStyle="1" w:styleId="WW8Num16z2">
    <w:name w:val="WW8Num16z2"/>
  </w:style>
  <w:style w:type="character" w:customStyle="1" w:styleId="WW8Num16z3">
    <w:name w:val="WW8Num16z3"/>
  </w:style>
  <w:style w:type="character" w:customStyle="1" w:styleId="WW8Num16z4">
    <w:name w:val="WW8Num16z4"/>
  </w:style>
  <w:style w:type="character" w:customStyle="1" w:styleId="WW8Num16z5">
    <w:name w:val="WW8Num16z5"/>
  </w:style>
  <w:style w:type="character" w:customStyle="1" w:styleId="WW8Num16z6">
    <w:name w:val="WW8Num16z6"/>
  </w:style>
  <w:style w:type="character" w:customStyle="1" w:styleId="WW8Num16z7">
    <w:name w:val="WW8Num16z7"/>
  </w:style>
  <w:style w:type="character" w:customStyle="1" w:styleId="WW8Num16z8">
    <w:name w:val="WW8Num16z8"/>
  </w:style>
  <w:style w:type="character" w:customStyle="1" w:styleId="WW8Num17z0">
    <w:name w:val="WW8Num17z0"/>
    <w:rPr>
      <w:rFonts w:hint="eastAsia"/>
    </w:rPr>
  </w:style>
  <w:style w:type="character" w:customStyle="1" w:styleId="WW8Num17z1">
    <w:name w:val="WW8Num17z1"/>
  </w:style>
  <w:style w:type="character" w:customStyle="1" w:styleId="WW8Num17z2">
    <w:name w:val="WW8Num17z2"/>
  </w:style>
  <w:style w:type="character" w:customStyle="1" w:styleId="WW8Num17z3">
    <w:name w:val="WW8Num17z3"/>
  </w:style>
  <w:style w:type="character" w:customStyle="1" w:styleId="WW8Num17z4">
    <w:name w:val="WW8Num17z4"/>
  </w:style>
  <w:style w:type="character" w:customStyle="1" w:styleId="WW8Num17z5">
    <w:name w:val="WW8Num17z5"/>
  </w:style>
  <w:style w:type="character" w:customStyle="1" w:styleId="WW8Num17z6">
    <w:name w:val="WW8Num17z6"/>
  </w:style>
  <w:style w:type="character" w:customStyle="1" w:styleId="WW8Num17z7">
    <w:name w:val="WW8Num17z7"/>
  </w:style>
  <w:style w:type="character" w:customStyle="1" w:styleId="WW8Num17z8">
    <w:name w:val="WW8Num17z8"/>
  </w:style>
  <w:style w:type="character" w:customStyle="1" w:styleId="WW8Num18z0">
    <w:name w:val="WW8Num18z0"/>
    <w:rPr>
      <w:rFonts w:hint="eastAsia"/>
    </w:rPr>
  </w:style>
  <w:style w:type="character" w:customStyle="1" w:styleId="WW8Num18z1">
    <w:name w:val="WW8Num18z1"/>
  </w:style>
  <w:style w:type="character" w:customStyle="1" w:styleId="WW8Num18z2">
    <w:name w:val="WW8Num18z2"/>
  </w:style>
  <w:style w:type="character" w:customStyle="1" w:styleId="WW8Num18z3">
    <w:name w:val="WW8Num18z3"/>
  </w:style>
  <w:style w:type="character" w:customStyle="1" w:styleId="WW8Num18z4">
    <w:name w:val="WW8Num18z4"/>
  </w:style>
  <w:style w:type="character" w:customStyle="1" w:styleId="WW8Num18z5">
    <w:name w:val="WW8Num18z5"/>
  </w:style>
  <w:style w:type="character" w:customStyle="1" w:styleId="WW8Num18z6">
    <w:name w:val="WW8Num18z6"/>
  </w:style>
  <w:style w:type="character" w:customStyle="1" w:styleId="WW8Num18z7">
    <w:name w:val="WW8Num18z7"/>
  </w:style>
  <w:style w:type="character" w:customStyle="1" w:styleId="WW8Num18z8">
    <w:name w:val="WW8Num18z8"/>
  </w:style>
  <w:style w:type="character" w:customStyle="1" w:styleId="WW8Num19z0">
    <w:name w:val="WW8Num19z0"/>
    <w:rPr>
      <w:rFonts w:ascii="Times New Roman" w:eastAsia="新細明體" w:hAnsi="Times New Roman" w:cs="Times New Roman" w:hint="default"/>
      <w:sz w:val="24"/>
    </w:rPr>
  </w:style>
  <w:style w:type="character" w:customStyle="1" w:styleId="WW8Num19z1">
    <w:name w:val="WW8Num19z1"/>
  </w:style>
  <w:style w:type="character" w:customStyle="1" w:styleId="WW8Num19z2">
    <w:name w:val="WW8Num19z2"/>
  </w:style>
  <w:style w:type="character" w:customStyle="1" w:styleId="WW8Num19z3">
    <w:name w:val="WW8Num19z3"/>
  </w:style>
  <w:style w:type="character" w:customStyle="1" w:styleId="WW8Num19z4">
    <w:name w:val="WW8Num19z4"/>
  </w:style>
  <w:style w:type="character" w:customStyle="1" w:styleId="WW8Num19z5">
    <w:name w:val="WW8Num19z5"/>
  </w:style>
  <w:style w:type="character" w:customStyle="1" w:styleId="WW8Num19z6">
    <w:name w:val="WW8Num19z6"/>
  </w:style>
  <w:style w:type="character" w:customStyle="1" w:styleId="WW8Num19z7">
    <w:name w:val="WW8Num19z7"/>
  </w:style>
  <w:style w:type="character" w:customStyle="1" w:styleId="WW8Num19z8">
    <w:name w:val="WW8Num19z8"/>
  </w:style>
  <w:style w:type="character" w:customStyle="1" w:styleId="WW8Num20z0">
    <w:name w:val="WW8Num20z0"/>
    <w:rPr>
      <w:rFonts w:ascii="Wingdings" w:hAnsi="Wingdings" w:cs="Wingdings" w:hint="default"/>
    </w:rPr>
  </w:style>
  <w:style w:type="character" w:customStyle="1" w:styleId="WW8Num20z1">
    <w:name w:val="WW8Num20z1"/>
  </w:style>
  <w:style w:type="character" w:customStyle="1" w:styleId="WW8Num20z2">
    <w:name w:val="WW8Num20z2"/>
  </w:style>
  <w:style w:type="character" w:customStyle="1" w:styleId="WW8Num20z3">
    <w:name w:val="WW8Num20z3"/>
  </w:style>
  <w:style w:type="character" w:customStyle="1" w:styleId="WW8Num20z4">
    <w:name w:val="WW8Num20z4"/>
  </w:style>
  <w:style w:type="character" w:customStyle="1" w:styleId="WW8Num20z5">
    <w:name w:val="WW8Num20z5"/>
  </w:style>
  <w:style w:type="character" w:customStyle="1" w:styleId="WW8Num20z6">
    <w:name w:val="WW8Num20z6"/>
  </w:style>
  <w:style w:type="character" w:customStyle="1" w:styleId="WW8Num20z7">
    <w:name w:val="WW8Num20z7"/>
  </w:style>
  <w:style w:type="character" w:customStyle="1" w:styleId="WW8Num20z8">
    <w:name w:val="WW8Num20z8"/>
  </w:style>
  <w:style w:type="character" w:customStyle="1" w:styleId="WW8Num21z0">
    <w:name w:val="WW8Num21z0"/>
    <w:rPr>
      <w:rFonts w:hint="eastAsia"/>
    </w:rPr>
  </w:style>
  <w:style w:type="character" w:customStyle="1" w:styleId="WW8Num21z1">
    <w:name w:val="WW8Num21z1"/>
    <w:rPr>
      <w:rFonts w:ascii="Wingdings" w:eastAsia="新細明體" w:hAnsi="Wingdings" w:cs="Wingdings" w:hint="default"/>
      <w:color w:val="0000FF"/>
      <w:kern w:val="1"/>
      <w:lang w:val="en-GB"/>
    </w:rPr>
  </w:style>
  <w:style w:type="character" w:customStyle="1" w:styleId="WW8Num21z2">
    <w:name w:val="WW8Num21z2"/>
  </w:style>
  <w:style w:type="character" w:customStyle="1" w:styleId="WW8Num21z3">
    <w:name w:val="WW8Num21z3"/>
  </w:style>
  <w:style w:type="character" w:customStyle="1" w:styleId="WW8Num21z4">
    <w:name w:val="WW8Num21z4"/>
  </w:style>
  <w:style w:type="character" w:customStyle="1" w:styleId="WW8Num21z5">
    <w:name w:val="WW8Num21z5"/>
  </w:style>
  <w:style w:type="character" w:customStyle="1" w:styleId="WW8Num21z6">
    <w:name w:val="WW8Num21z6"/>
  </w:style>
  <w:style w:type="character" w:customStyle="1" w:styleId="WW8Num21z7">
    <w:name w:val="WW8Num21z7"/>
  </w:style>
  <w:style w:type="character" w:customStyle="1" w:styleId="WW8Num21z8">
    <w:name w:val="WW8Num21z8"/>
  </w:style>
  <w:style w:type="character" w:customStyle="1" w:styleId="10">
    <w:name w:val="預設段落字型1"/>
  </w:style>
  <w:style w:type="character" w:styleId="a3">
    <w:name w:val="page number"/>
    <w:rPr>
      <w:sz w:val="20"/>
    </w:rPr>
  </w:style>
  <w:style w:type="character" w:styleId="a4">
    <w:name w:val="annotation reference"/>
    <w:rPr>
      <w:sz w:val="18"/>
      <w:szCs w:val="18"/>
    </w:rPr>
  </w:style>
  <w:style w:type="character" w:styleId="a5">
    <w:name w:val="Hyperlink"/>
    <w:uiPriority w:val="99"/>
    <w:rPr>
      <w:color w:val="0000FF"/>
      <w:u w:val="single"/>
    </w:rPr>
  </w:style>
  <w:style w:type="character" w:styleId="a6">
    <w:name w:val="Strong"/>
    <w:qFormat/>
    <w:rPr>
      <w:b/>
      <w:bCs/>
      <w:color w:val="0C4DA2"/>
    </w:rPr>
  </w:style>
  <w:style w:type="character" w:styleId="a7">
    <w:name w:val="Emphasis"/>
    <w:qFormat/>
    <w:rPr>
      <w:i/>
      <w:iCs/>
    </w:rPr>
  </w:style>
  <w:style w:type="character" w:customStyle="1" w:styleId="jicons-text">
    <w:name w:val="jicons-text"/>
    <w:basedOn w:val="10"/>
  </w:style>
  <w:style w:type="character" w:customStyle="1" w:styleId="contact-street">
    <w:name w:val="contact-street"/>
    <w:basedOn w:val="10"/>
  </w:style>
  <w:style w:type="character" w:customStyle="1" w:styleId="contact-telephone">
    <w:name w:val="contact-telephone"/>
    <w:basedOn w:val="10"/>
  </w:style>
  <w:style w:type="character" w:customStyle="1" w:styleId="contact-fax">
    <w:name w:val="contact-fax"/>
    <w:basedOn w:val="10"/>
  </w:style>
  <w:style w:type="character" w:customStyle="1" w:styleId="contact-webpage2">
    <w:name w:val="contact-webpage2"/>
    <w:basedOn w:val="10"/>
  </w:style>
  <w:style w:type="paragraph" w:styleId="a8">
    <w:name w:val="Title"/>
    <w:basedOn w:val="a"/>
    <w:next w:val="a9"/>
    <w:qFormat/>
    <w:pPr>
      <w:keepNext/>
      <w:spacing w:before="240" w:after="120"/>
    </w:pPr>
    <w:rPr>
      <w:rFonts w:ascii="Arial" w:eastAsia="新細明體" w:hAnsi="Arial" w:cs="Lucida Sans"/>
      <w:sz w:val="28"/>
      <w:szCs w:val="28"/>
    </w:rPr>
  </w:style>
  <w:style w:type="paragraph" w:styleId="a9">
    <w:name w:val="Body Text"/>
    <w:basedOn w:val="a"/>
    <w:rsid w:val="009D2E7E"/>
    <w:pPr>
      <w:autoSpaceDN w:val="0"/>
      <w:ind w:firstLineChars="200" w:firstLine="200"/>
    </w:pPr>
  </w:style>
  <w:style w:type="paragraph" w:styleId="aa">
    <w:name w:val="List"/>
    <w:basedOn w:val="a9"/>
    <w:rPr>
      <w:rFonts w:cs="Lucida Sans"/>
    </w:rPr>
  </w:style>
  <w:style w:type="paragraph" w:customStyle="1" w:styleId="ab">
    <w:name w:val="標籤"/>
    <w:basedOn w:val="a"/>
    <w:pPr>
      <w:suppressLineNumbers/>
      <w:spacing w:before="120" w:after="120"/>
    </w:pPr>
    <w:rPr>
      <w:rFonts w:cs="Lucida Sans"/>
      <w:i/>
      <w:iCs/>
    </w:rPr>
  </w:style>
  <w:style w:type="paragraph" w:customStyle="1" w:styleId="ac">
    <w:name w:val="目錄"/>
    <w:basedOn w:val="a"/>
    <w:pPr>
      <w:suppressLineNumbers/>
    </w:pPr>
    <w:rPr>
      <w:rFonts w:cs="Lucida Sans"/>
    </w:rPr>
  </w:style>
  <w:style w:type="paragraph" w:customStyle="1" w:styleId="ad">
    <w:name w:val="大標"/>
    <w:basedOn w:val="a"/>
    <w:pPr>
      <w:spacing w:before="514" w:after="771"/>
      <w:jc w:val="center"/>
    </w:pPr>
    <w:rPr>
      <w:rFonts w:ascii="華康新特明體(P)" w:eastAsia="華康新特明體(P)" w:hAnsi="華康新特明體(P)"/>
      <w:spacing w:val="10"/>
      <w:sz w:val="40"/>
    </w:rPr>
  </w:style>
  <w:style w:type="paragraph" w:customStyle="1" w:styleId="ae">
    <w:name w:val="一、"/>
    <w:basedOn w:val="a"/>
    <w:pPr>
      <w:spacing w:before="257" w:after="257"/>
      <w:ind w:left="632" w:hanging="632"/>
    </w:pPr>
    <w:rPr>
      <w:rFonts w:ascii="華康粗明體" w:eastAsia="華康粗明體" w:hAnsi="華康粗明體" w:cs="標楷體"/>
      <w:sz w:val="32"/>
    </w:rPr>
  </w:style>
  <w:style w:type="paragraph" w:styleId="af">
    <w:name w:val="header"/>
    <w:basedOn w:val="a"/>
    <w:link w:val="af0"/>
    <w:pPr>
      <w:tabs>
        <w:tab w:val="center" w:pos="4680"/>
        <w:tab w:val="right" w:pos="9360"/>
      </w:tabs>
    </w:pPr>
    <w:rPr>
      <w:rFonts w:ascii="華康細圓體" w:hAnsi="華康細圓體"/>
    </w:rPr>
  </w:style>
  <w:style w:type="character" w:customStyle="1" w:styleId="af0">
    <w:name w:val="頁首 字元"/>
    <w:link w:val="af"/>
    <w:rsid w:val="000215EA"/>
    <w:rPr>
      <w:rFonts w:ascii="華康細圓體" w:eastAsia="華康細圓體" w:hAnsi="華康細圓體"/>
      <w:kern w:val="24"/>
      <w:sz w:val="24"/>
      <w:szCs w:val="24"/>
      <w:lang w:eastAsia="ar-SA"/>
    </w:rPr>
  </w:style>
  <w:style w:type="paragraph" w:styleId="af1">
    <w:name w:val="footer"/>
    <w:basedOn w:val="a"/>
    <w:link w:val="af2"/>
    <w:pPr>
      <w:tabs>
        <w:tab w:val="center" w:pos="4680"/>
        <w:tab w:val="right" w:pos="9360"/>
      </w:tabs>
    </w:pPr>
    <w:rPr>
      <w:rFonts w:ascii="華康細圓體" w:hAnsi="華康細圓體"/>
    </w:rPr>
  </w:style>
  <w:style w:type="character" w:customStyle="1" w:styleId="af2">
    <w:name w:val="頁尾 字元"/>
    <w:link w:val="af1"/>
    <w:rsid w:val="000215EA"/>
    <w:rPr>
      <w:rFonts w:ascii="華康細圓體" w:eastAsia="華康細圓體" w:hAnsi="華康細圓體"/>
      <w:kern w:val="24"/>
      <w:sz w:val="24"/>
      <w:szCs w:val="24"/>
      <w:lang w:eastAsia="ar-SA"/>
    </w:rPr>
  </w:style>
  <w:style w:type="paragraph" w:styleId="af3">
    <w:name w:val="Balloon Text"/>
    <w:basedOn w:val="a"/>
    <w:rPr>
      <w:rFonts w:ascii="Arial" w:eastAsia="新細明體" w:hAnsi="Arial" w:cs="Arial"/>
      <w:sz w:val="16"/>
      <w:szCs w:val="16"/>
    </w:rPr>
  </w:style>
  <w:style w:type="paragraph" w:customStyle="1" w:styleId="af4">
    <w:name w:val="（一）"/>
    <w:basedOn w:val="a"/>
    <w:rsid w:val="002B2AB8"/>
    <w:pPr>
      <w:autoSpaceDN w:val="0"/>
      <w:ind w:leftChars="100" w:left="100" w:hangingChars="300" w:hanging="300"/>
    </w:pPr>
  </w:style>
  <w:style w:type="paragraph" w:customStyle="1" w:styleId="af5">
    <w:name w:val="（一）文"/>
    <w:basedOn w:val="a"/>
    <w:rsid w:val="00380FE1"/>
    <w:pPr>
      <w:autoSpaceDN w:val="0"/>
      <w:ind w:leftChars="400" w:left="400" w:firstLineChars="200" w:firstLine="200"/>
    </w:pPr>
  </w:style>
  <w:style w:type="paragraph" w:styleId="11">
    <w:name w:val="toc 1"/>
    <w:basedOn w:val="a"/>
    <w:next w:val="a"/>
    <w:uiPriority w:val="39"/>
    <w:rsid w:val="00E52EC3"/>
    <w:pPr>
      <w:tabs>
        <w:tab w:val="right" w:leader="dot" w:pos="8496"/>
      </w:tabs>
      <w:ind w:left="945" w:right="598" w:hanging="945"/>
    </w:pPr>
  </w:style>
  <w:style w:type="paragraph" w:customStyle="1" w:styleId="af6">
    <w:name w:val="１、"/>
    <w:basedOn w:val="a"/>
    <w:rsid w:val="002B2AB8"/>
    <w:pPr>
      <w:autoSpaceDN w:val="0"/>
      <w:ind w:leftChars="400" w:left="400" w:hangingChars="200" w:hanging="200"/>
    </w:pPr>
  </w:style>
  <w:style w:type="paragraph" w:styleId="af7">
    <w:name w:val="annotation text"/>
    <w:basedOn w:val="a"/>
    <w:pPr>
      <w:jc w:val="left"/>
    </w:pPr>
  </w:style>
  <w:style w:type="paragraph" w:styleId="af8">
    <w:name w:val="annotation subject"/>
    <w:basedOn w:val="af7"/>
    <w:next w:val="af7"/>
    <w:rPr>
      <w:b/>
      <w:bCs/>
    </w:rPr>
  </w:style>
  <w:style w:type="paragraph" w:customStyle="1" w:styleId="af9">
    <w:name w:val="１、文"/>
    <w:basedOn w:val="af6"/>
    <w:rsid w:val="002B2AB8"/>
    <w:pPr>
      <w:ind w:leftChars="600" w:left="600" w:firstLineChars="200" w:firstLine="200"/>
    </w:pPr>
  </w:style>
  <w:style w:type="paragraph" w:customStyle="1" w:styleId="afa">
    <w:name w:val="表平"/>
    <w:basedOn w:val="a"/>
    <w:link w:val="afb"/>
    <w:uiPriority w:val="99"/>
    <w:pPr>
      <w:jc w:val="center"/>
      <w:textAlignment w:val="baseline"/>
    </w:pPr>
    <w:rPr>
      <w:kern w:val="1"/>
      <w:szCs w:val="20"/>
    </w:rPr>
  </w:style>
  <w:style w:type="paragraph" w:customStyle="1" w:styleId="12">
    <w:name w:val="(1)"/>
    <w:basedOn w:val="af4"/>
    <w:rsid w:val="00380FE1"/>
    <w:pPr>
      <w:ind w:leftChars="500" w:left="500" w:hangingChars="250" w:hanging="198"/>
    </w:pPr>
  </w:style>
  <w:style w:type="paragraph" w:customStyle="1" w:styleId="Afc">
    <w:name w:val="A."/>
    <w:basedOn w:val="12"/>
    <w:rsid w:val="002B2AB8"/>
    <w:pPr>
      <w:ind w:leftChars="600" w:left="600" w:hangingChars="150" w:hanging="352"/>
    </w:pPr>
  </w:style>
  <w:style w:type="paragraph" w:customStyle="1" w:styleId="afd">
    <w:name w:val="表標"/>
    <w:basedOn w:val="a"/>
    <w:qFormat/>
    <w:pPr>
      <w:spacing w:before="100"/>
      <w:jc w:val="center"/>
    </w:pPr>
    <w:rPr>
      <w:rFonts w:ascii="華康粗圓體" w:eastAsia="華康粗圓體" w:hAnsi="華康粗圓體"/>
    </w:rPr>
  </w:style>
  <w:style w:type="paragraph" w:styleId="afe">
    <w:name w:val="footnote text"/>
    <w:basedOn w:val="a"/>
    <w:pPr>
      <w:snapToGrid w:val="0"/>
      <w:spacing w:line="440" w:lineRule="exact"/>
      <w:jc w:val="left"/>
    </w:pPr>
    <w:rPr>
      <w:rFonts w:eastAsia="華康中明體"/>
      <w:spacing w:val="4"/>
      <w:sz w:val="20"/>
      <w:szCs w:val="20"/>
    </w:rPr>
  </w:style>
  <w:style w:type="paragraph" w:customStyle="1" w:styleId="aff">
    <w:name w:val="版權"/>
    <w:basedOn w:val="a"/>
    <w:pPr>
      <w:spacing w:line="400" w:lineRule="exact"/>
    </w:pPr>
    <w:rPr>
      <w:rFonts w:eastAsia="標楷體"/>
      <w:spacing w:val="4"/>
      <w:sz w:val="26"/>
    </w:rPr>
  </w:style>
  <w:style w:type="paragraph" w:customStyle="1" w:styleId="aff0">
    <w:name w:val="表格內容"/>
    <w:basedOn w:val="a"/>
    <w:rsid w:val="00B64533"/>
    <w:pPr>
      <w:autoSpaceDN w:val="0"/>
    </w:pPr>
  </w:style>
  <w:style w:type="paragraph" w:customStyle="1" w:styleId="aff1">
    <w:name w:val="表格標題"/>
    <w:basedOn w:val="aff0"/>
    <w:pPr>
      <w:suppressLineNumbers/>
      <w:jc w:val="center"/>
    </w:pPr>
    <w:rPr>
      <w:b/>
      <w:bCs/>
    </w:rPr>
  </w:style>
  <w:style w:type="paragraph" w:styleId="20">
    <w:name w:val="toc 2"/>
    <w:basedOn w:val="ac"/>
    <w:pPr>
      <w:tabs>
        <w:tab w:val="right" w:leader="dot" w:pos="9355"/>
      </w:tabs>
      <w:ind w:left="283"/>
    </w:pPr>
  </w:style>
  <w:style w:type="paragraph" w:styleId="30">
    <w:name w:val="toc 3"/>
    <w:basedOn w:val="ac"/>
    <w:pPr>
      <w:tabs>
        <w:tab w:val="right" w:leader="dot" w:pos="9072"/>
      </w:tabs>
      <w:ind w:left="566"/>
    </w:pPr>
  </w:style>
  <w:style w:type="paragraph" w:styleId="4">
    <w:name w:val="toc 4"/>
    <w:basedOn w:val="ac"/>
    <w:pPr>
      <w:tabs>
        <w:tab w:val="right" w:leader="dot" w:pos="8789"/>
      </w:tabs>
      <w:ind w:left="849"/>
    </w:pPr>
  </w:style>
  <w:style w:type="paragraph" w:styleId="5">
    <w:name w:val="toc 5"/>
    <w:basedOn w:val="ac"/>
    <w:pPr>
      <w:tabs>
        <w:tab w:val="right" w:leader="dot" w:pos="8506"/>
      </w:tabs>
      <w:ind w:left="1132"/>
    </w:pPr>
  </w:style>
  <w:style w:type="paragraph" w:styleId="6">
    <w:name w:val="toc 6"/>
    <w:basedOn w:val="ac"/>
    <w:pPr>
      <w:tabs>
        <w:tab w:val="right" w:leader="dot" w:pos="8223"/>
      </w:tabs>
      <w:ind w:left="1415"/>
    </w:pPr>
  </w:style>
  <w:style w:type="paragraph" w:styleId="7">
    <w:name w:val="toc 7"/>
    <w:basedOn w:val="ac"/>
    <w:pPr>
      <w:tabs>
        <w:tab w:val="right" w:leader="dot" w:pos="7940"/>
      </w:tabs>
      <w:ind w:left="1698"/>
    </w:pPr>
  </w:style>
  <w:style w:type="paragraph" w:styleId="8">
    <w:name w:val="toc 8"/>
    <w:basedOn w:val="ac"/>
    <w:pPr>
      <w:tabs>
        <w:tab w:val="right" w:leader="dot" w:pos="7657"/>
      </w:tabs>
      <w:ind w:left="1981"/>
    </w:pPr>
  </w:style>
  <w:style w:type="paragraph" w:styleId="9">
    <w:name w:val="toc 9"/>
    <w:basedOn w:val="ac"/>
    <w:pPr>
      <w:tabs>
        <w:tab w:val="right" w:leader="dot" w:pos="7374"/>
      </w:tabs>
      <w:ind w:left="2264"/>
    </w:pPr>
  </w:style>
  <w:style w:type="paragraph" w:customStyle="1" w:styleId="100">
    <w:name w:val="內容目錄 10"/>
    <w:basedOn w:val="ac"/>
    <w:pPr>
      <w:tabs>
        <w:tab w:val="right" w:leader="dot" w:pos="7091"/>
      </w:tabs>
      <w:ind w:left="2547"/>
    </w:pPr>
  </w:style>
  <w:style w:type="paragraph" w:customStyle="1" w:styleId="aff2">
    <w:name w:val="訊框內容"/>
    <w:basedOn w:val="a9"/>
  </w:style>
  <w:style w:type="paragraph" w:customStyle="1" w:styleId="13">
    <w:name w:val="(1)文"/>
    <w:basedOn w:val="12"/>
    <w:qFormat/>
    <w:rsid w:val="006552A3"/>
    <w:pPr>
      <w:ind w:leftChars="750" w:left="1772" w:firstLineChars="200" w:firstLine="472"/>
    </w:pPr>
    <w:rPr>
      <w:lang w:val="en-GB"/>
    </w:rPr>
  </w:style>
  <w:style w:type="character" w:customStyle="1" w:styleId="afb">
    <w:name w:val="表平 字元"/>
    <w:link w:val="afa"/>
    <w:uiPriority w:val="99"/>
    <w:locked/>
    <w:rsid w:val="003852F5"/>
    <w:rPr>
      <w:rFonts w:eastAsia="華康細圓體"/>
      <w:kern w:val="1"/>
      <w:sz w:val="24"/>
      <w:lang w:eastAsia="ar-SA"/>
    </w:rPr>
  </w:style>
  <w:style w:type="paragraph" w:styleId="aff3">
    <w:name w:val="List Paragraph"/>
    <w:basedOn w:val="a"/>
    <w:uiPriority w:val="34"/>
    <w:qFormat/>
    <w:rsid w:val="00830A75"/>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55051010">
      <w:bodyDiv w:val="1"/>
      <w:marLeft w:val="0"/>
      <w:marRight w:val="0"/>
      <w:marTop w:val="0"/>
      <w:marBottom w:val="0"/>
      <w:divBdr>
        <w:top w:val="none" w:sz="0" w:space="0" w:color="auto"/>
        <w:left w:val="none" w:sz="0" w:space="0" w:color="auto"/>
        <w:bottom w:val="none" w:sz="0" w:space="0" w:color="auto"/>
        <w:right w:val="none" w:sz="0" w:space="0" w:color="auto"/>
      </w:divBdr>
    </w:div>
    <w:div w:id="1726563064">
      <w:bodyDiv w:val="1"/>
      <w:marLeft w:val="0"/>
      <w:marRight w:val="0"/>
      <w:marTop w:val="0"/>
      <w:marBottom w:val="0"/>
      <w:divBdr>
        <w:top w:val="none" w:sz="0" w:space="0" w:color="auto"/>
        <w:left w:val="none" w:sz="0" w:space="0" w:color="auto"/>
        <w:bottom w:val="none" w:sz="0" w:space="0" w:color="auto"/>
        <w:right w:val="none" w:sz="0" w:space="0" w:color="auto"/>
      </w:divBdr>
    </w:div>
    <w:div w:id="213020410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header" Target="header3.xml"/><Relationship Id="rId18" Type="http://schemas.openxmlformats.org/officeDocument/2006/relationships/header" Target="header5.xml"/><Relationship Id="rId26" Type="http://schemas.openxmlformats.org/officeDocument/2006/relationships/footer" Target="footer8.xml"/><Relationship Id="rId39" Type="http://schemas.openxmlformats.org/officeDocument/2006/relationships/hyperlink" Target="http://www.ntma.ie/" TargetMode="External"/><Relationship Id="rId21" Type="http://schemas.openxmlformats.org/officeDocument/2006/relationships/footer" Target="footer6.xml"/><Relationship Id="rId34" Type="http://schemas.openxmlformats.org/officeDocument/2006/relationships/header" Target="header13.xml"/><Relationship Id="rId42" Type="http://schemas.openxmlformats.org/officeDocument/2006/relationships/footer" Target="footer14.xml"/><Relationship Id="rId47" Type="http://schemas.openxmlformats.org/officeDocument/2006/relationships/header" Target="header18.xml"/><Relationship Id="rId50" Type="http://schemas.openxmlformats.org/officeDocument/2006/relationships/header" Target="header19.xml"/><Relationship Id="rId55" Type="http://schemas.openxmlformats.org/officeDocument/2006/relationships/footer" Target="footer21.xml"/><Relationship Id="rId63" Type="http://schemas.openxmlformats.org/officeDocument/2006/relationships/footer" Target="footer25.xml"/><Relationship Id="rId68" Type="http://schemas.openxmlformats.org/officeDocument/2006/relationships/header" Target="header28.xml"/><Relationship Id="rId76" Type="http://schemas.openxmlformats.org/officeDocument/2006/relationships/hyperlink" Target="http://www.idaireland.com/" TargetMode="External"/><Relationship Id="rId84" Type="http://schemas.openxmlformats.org/officeDocument/2006/relationships/header" Target="header34.xml"/><Relationship Id="rId89" Type="http://schemas.openxmlformats.org/officeDocument/2006/relationships/footer" Target="footer35.xml"/><Relationship Id="rId7" Type="http://schemas.openxmlformats.org/officeDocument/2006/relationships/footnotes" Target="footnotes.xml"/><Relationship Id="rId71" Type="http://schemas.openxmlformats.org/officeDocument/2006/relationships/header" Target="header30.xml"/><Relationship Id="rId92" Type="http://schemas.openxmlformats.org/officeDocument/2006/relationships/footer" Target="footer37.xml"/><Relationship Id="rId2" Type="http://schemas.openxmlformats.org/officeDocument/2006/relationships/numbering" Target="numbering.xml"/><Relationship Id="rId16" Type="http://schemas.openxmlformats.org/officeDocument/2006/relationships/header" Target="header4.xml"/><Relationship Id="rId29" Type="http://schemas.openxmlformats.org/officeDocument/2006/relationships/footer" Target="footer10.xml"/><Relationship Id="rId11" Type="http://schemas.openxmlformats.org/officeDocument/2006/relationships/footer" Target="footer1.xml"/><Relationship Id="rId24" Type="http://schemas.openxmlformats.org/officeDocument/2006/relationships/header" Target="header8.xml"/><Relationship Id="rId32" Type="http://schemas.openxmlformats.org/officeDocument/2006/relationships/footer" Target="footer11.xml"/><Relationship Id="rId37" Type="http://schemas.openxmlformats.org/officeDocument/2006/relationships/hyperlink" Target="http://www.enterprise-ireland.com/en/" TargetMode="External"/><Relationship Id="rId40" Type="http://schemas.openxmlformats.org/officeDocument/2006/relationships/header" Target="header14.xml"/><Relationship Id="rId45" Type="http://schemas.openxmlformats.org/officeDocument/2006/relationships/footer" Target="footer16.xml"/><Relationship Id="rId53" Type="http://schemas.openxmlformats.org/officeDocument/2006/relationships/header" Target="header21.xml"/><Relationship Id="rId58" Type="http://schemas.openxmlformats.org/officeDocument/2006/relationships/header" Target="header23.xml"/><Relationship Id="rId66" Type="http://schemas.openxmlformats.org/officeDocument/2006/relationships/footer" Target="footer26.xml"/><Relationship Id="rId74" Type="http://schemas.openxmlformats.org/officeDocument/2006/relationships/header" Target="header31.xml"/><Relationship Id="rId79" Type="http://schemas.openxmlformats.org/officeDocument/2006/relationships/hyperlink" Target="http://www.justice.ie/" TargetMode="External"/><Relationship Id="rId87" Type="http://schemas.openxmlformats.org/officeDocument/2006/relationships/header" Target="header35.xml"/><Relationship Id="rId5" Type="http://schemas.openxmlformats.org/officeDocument/2006/relationships/settings" Target="settings.xml"/><Relationship Id="rId61" Type="http://schemas.openxmlformats.org/officeDocument/2006/relationships/footer" Target="footer24.xml"/><Relationship Id="rId82" Type="http://schemas.openxmlformats.org/officeDocument/2006/relationships/footer" Target="footer32.xml"/><Relationship Id="rId90" Type="http://schemas.openxmlformats.org/officeDocument/2006/relationships/footer" Target="footer36.xml"/><Relationship Id="rId19" Type="http://schemas.openxmlformats.org/officeDocument/2006/relationships/header" Target="header6.xml"/><Relationship Id="rId14" Type="http://schemas.openxmlformats.org/officeDocument/2006/relationships/footer" Target="footer2.xml"/><Relationship Id="rId22" Type="http://schemas.openxmlformats.org/officeDocument/2006/relationships/header" Target="header7.xml"/><Relationship Id="rId27" Type="http://schemas.openxmlformats.org/officeDocument/2006/relationships/footer" Target="footer9.xml"/><Relationship Id="rId30" Type="http://schemas.openxmlformats.org/officeDocument/2006/relationships/header" Target="header11.xml"/><Relationship Id="rId35" Type="http://schemas.openxmlformats.org/officeDocument/2006/relationships/footer" Target="footer13.xml"/><Relationship Id="rId43" Type="http://schemas.openxmlformats.org/officeDocument/2006/relationships/footer" Target="footer15.xml"/><Relationship Id="rId48" Type="http://schemas.openxmlformats.org/officeDocument/2006/relationships/footer" Target="footer17.xml"/><Relationship Id="rId56" Type="http://schemas.openxmlformats.org/officeDocument/2006/relationships/header" Target="header22.xml"/><Relationship Id="rId64" Type="http://schemas.openxmlformats.org/officeDocument/2006/relationships/header" Target="header26.xml"/><Relationship Id="rId69" Type="http://schemas.openxmlformats.org/officeDocument/2006/relationships/footer" Target="footer28.xml"/><Relationship Id="rId77" Type="http://schemas.openxmlformats.org/officeDocument/2006/relationships/hyperlink" Target="http://www.enterprise-ireland.com/en/" TargetMode="External"/><Relationship Id="rId8" Type="http://schemas.openxmlformats.org/officeDocument/2006/relationships/endnotes" Target="endnotes.xml"/><Relationship Id="rId51" Type="http://schemas.openxmlformats.org/officeDocument/2006/relationships/footer" Target="footer19.xml"/><Relationship Id="rId72" Type="http://schemas.openxmlformats.org/officeDocument/2006/relationships/footer" Target="footer29.xml"/><Relationship Id="rId80" Type="http://schemas.openxmlformats.org/officeDocument/2006/relationships/header" Target="header32.xml"/><Relationship Id="rId85" Type="http://schemas.openxmlformats.org/officeDocument/2006/relationships/footer" Target="footer34.xml"/><Relationship Id="rId93"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header" Target="header2.xml"/><Relationship Id="rId17" Type="http://schemas.openxmlformats.org/officeDocument/2006/relationships/footer" Target="footer4.xml"/><Relationship Id="rId25" Type="http://schemas.openxmlformats.org/officeDocument/2006/relationships/header" Target="header9.xml"/><Relationship Id="rId33" Type="http://schemas.openxmlformats.org/officeDocument/2006/relationships/footer" Target="footer12.xml"/><Relationship Id="rId38" Type="http://schemas.openxmlformats.org/officeDocument/2006/relationships/hyperlink" Target="http://www.ntma.ie/" TargetMode="External"/><Relationship Id="rId46" Type="http://schemas.openxmlformats.org/officeDocument/2006/relationships/header" Target="header17.xml"/><Relationship Id="rId59" Type="http://schemas.openxmlformats.org/officeDocument/2006/relationships/header" Target="header24.xml"/><Relationship Id="rId67" Type="http://schemas.openxmlformats.org/officeDocument/2006/relationships/footer" Target="footer27.xml"/><Relationship Id="rId20" Type="http://schemas.openxmlformats.org/officeDocument/2006/relationships/footer" Target="footer5.xml"/><Relationship Id="rId41" Type="http://schemas.openxmlformats.org/officeDocument/2006/relationships/header" Target="header15.xml"/><Relationship Id="rId54" Type="http://schemas.openxmlformats.org/officeDocument/2006/relationships/footer" Target="footer20.xml"/><Relationship Id="rId62" Type="http://schemas.openxmlformats.org/officeDocument/2006/relationships/header" Target="header25.xml"/><Relationship Id="rId70" Type="http://schemas.openxmlformats.org/officeDocument/2006/relationships/header" Target="header29.xml"/><Relationship Id="rId75" Type="http://schemas.openxmlformats.org/officeDocument/2006/relationships/footer" Target="footer31.xml"/><Relationship Id="rId83" Type="http://schemas.openxmlformats.org/officeDocument/2006/relationships/footer" Target="footer33.xml"/><Relationship Id="rId88" Type="http://schemas.openxmlformats.org/officeDocument/2006/relationships/header" Target="header36.xml"/><Relationship Id="rId91" Type="http://schemas.openxmlformats.org/officeDocument/2006/relationships/header" Target="header37.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footer" Target="footer3.xml"/><Relationship Id="rId23" Type="http://schemas.openxmlformats.org/officeDocument/2006/relationships/footer" Target="footer7.xml"/><Relationship Id="rId28" Type="http://schemas.openxmlformats.org/officeDocument/2006/relationships/header" Target="header10.xml"/><Relationship Id="rId36" Type="http://schemas.openxmlformats.org/officeDocument/2006/relationships/hyperlink" Target="http://www.idaireland.com/" TargetMode="External"/><Relationship Id="rId49" Type="http://schemas.openxmlformats.org/officeDocument/2006/relationships/footer" Target="footer18.xml"/><Relationship Id="rId57" Type="http://schemas.openxmlformats.org/officeDocument/2006/relationships/footer" Target="footer22.xml"/><Relationship Id="rId10" Type="http://schemas.openxmlformats.org/officeDocument/2006/relationships/header" Target="header1.xml"/><Relationship Id="rId31" Type="http://schemas.openxmlformats.org/officeDocument/2006/relationships/header" Target="header12.xml"/><Relationship Id="rId44" Type="http://schemas.openxmlformats.org/officeDocument/2006/relationships/header" Target="header16.xml"/><Relationship Id="rId52" Type="http://schemas.openxmlformats.org/officeDocument/2006/relationships/header" Target="header20.xml"/><Relationship Id="rId60" Type="http://schemas.openxmlformats.org/officeDocument/2006/relationships/footer" Target="footer23.xml"/><Relationship Id="rId65" Type="http://schemas.openxmlformats.org/officeDocument/2006/relationships/header" Target="header27.xml"/><Relationship Id="rId73" Type="http://schemas.openxmlformats.org/officeDocument/2006/relationships/footer" Target="footer30.xml"/><Relationship Id="rId78" Type="http://schemas.openxmlformats.org/officeDocument/2006/relationships/hyperlink" Target="http://www.domainregistry.ie/" TargetMode="External"/><Relationship Id="rId81" Type="http://schemas.openxmlformats.org/officeDocument/2006/relationships/header" Target="header33.xml"/><Relationship Id="rId86" Type="http://schemas.openxmlformats.org/officeDocument/2006/relationships/image" Target="media/image2.jpeg"/><Relationship Id="rId94"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image" Target="media/image1.jpg"/></Relationships>
</file>

<file path=word/theme/theme1.xml><?xml version="1.0" encoding="utf-8"?>
<a:theme xmlns:a="http://schemas.openxmlformats.org/drawingml/2006/main" name="Office 佈景主題">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2A491FB-371B-48CE-B5AA-C40105172E3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63</TotalTime>
  <Pages>74</Pages>
  <Words>5394</Words>
  <Characters>30746</Characters>
  <Application>Microsoft Office Word</Application>
  <DocSecurity>0</DocSecurity>
  <Lines>256</Lines>
  <Paragraphs>72</Paragraphs>
  <ScaleCrop>false</ScaleCrop>
  <Company>Ministry of Economic Affairs,R.O.C.</Company>
  <LinksUpToDate>false</LinksUpToDate>
  <CharactersWithSpaces>36068</CharactersWithSpaces>
  <SharedDoc>false</SharedDoc>
  <HLinks>
    <vt:vector size="132" baseType="variant">
      <vt:variant>
        <vt:i4>7864441</vt:i4>
      </vt:variant>
      <vt:variant>
        <vt:i4>66</vt:i4>
      </vt:variant>
      <vt:variant>
        <vt:i4>0</vt:i4>
      </vt:variant>
      <vt:variant>
        <vt:i4>5</vt:i4>
      </vt:variant>
      <vt:variant>
        <vt:lpwstr>http://www.justice.ie/</vt:lpwstr>
      </vt:variant>
      <vt:variant>
        <vt:lpwstr/>
      </vt:variant>
      <vt:variant>
        <vt:i4>1310808</vt:i4>
      </vt:variant>
      <vt:variant>
        <vt:i4>63</vt:i4>
      </vt:variant>
      <vt:variant>
        <vt:i4>0</vt:i4>
      </vt:variant>
      <vt:variant>
        <vt:i4>5</vt:i4>
      </vt:variant>
      <vt:variant>
        <vt:lpwstr>http://www.domainregistry.ie/</vt:lpwstr>
      </vt:variant>
      <vt:variant>
        <vt:lpwstr/>
      </vt:variant>
      <vt:variant>
        <vt:i4>1310789</vt:i4>
      </vt:variant>
      <vt:variant>
        <vt:i4>60</vt:i4>
      </vt:variant>
      <vt:variant>
        <vt:i4>0</vt:i4>
      </vt:variant>
      <vt:variant>
        <vt:i4>5</vt:i4>
      </vt:variant>
      <vt:variant>
        <vt:lpwstr>http://www.enterprise-ireland.com/en/</vt:lpwstr>
      </vt:variant>
      <vt:variant>
        <vt:lpwstr/>
      </vt:variant>
      <vt:variant>
        <vt:i4>3997747</vt:i4>
      </vt:variant>
      <vt:variant>
        <vt:i4>57</vt:i4>
      </vt:variant>
      <vt:variant>
        <vt:i4>0</vt:i4>
      </vt:variant>
      <vt:variant>
        <vt:i4>5</vt:i4>
      </vt:variant>
      <vt:variant>
        <vt:lpwstr>http://www.idaireland.com/</vt:lpwstr>
      </vt:variant>
      <vt:variant>
        <vt:lpwstr/>
      </vt:variant>
      <vt:variant>
        <vt:i4>6488108</vt:i4>
      </vt:variant>
      <vt:variant>
        <vt:i4>54</vt:i4>
      </vt:variant>
      <vt:variant>
        <vt:i4>0</vt:i4>
      </vt:variant>
      <vt:variant>
        <vt:i4>5</vt:i4>
      </vt:variant>
      <vt:variant>
        <vt:lpwstr>http://www.ntma.ie/</vt:lpwstr>
      </vt:variant>
      <vt:variant>
        <vt:lpwstr/>
      </vt:variant>
      <vt:variant>
        <vt:i4>6488108</vt:i4>
      </vt:variant>
      <vt:variant>
        <vt:i4>51</vt:i4>
      </vt:variant>
      <vt:variant>
        <vt:i4>0</vt:i4>
      </vt:variant>
      <vt:variant>
        <vt:i4>5</vt:i4>
      </vt:variant>
      <vt:variant>
        <vt:lpwstr>http://www.ntma.ie/</vt:lpwstr>
      </vt:variant>
      <vt:variant>
        <vt:lpwstr/>
      </vt:variant>
      <vt:variant>
        <vt:i4>1310789</vt:i4>
      </vt:variant>
      <vt:variant>
        <vt:i4>48</vt:i4>
      </vt:variant>
      <vt:variant>
        <vt:i4>0</vt:i4>
      </vt:variant>
      <vt:variant>
        <vt:i4>5</vt:i4>
      </vt:variant>
      <vt:variant>
        <vt:lpwstr>http://www.enterprise-ireland.com/en/</vt:lpwstr>
      </vt:variant>
      <vt:variant>
        <vt:lpwstr/>
      </vt:variant>
      <vt:variant>
        <vt:i4>3997747</vt:i4>
      </vt:variant>
      <vt:variant>
        <vt:i4>45</vt:i4>
      </vt:variant>
      <vt:variant>
        <vt:i4>0</vt:i4>
      </vt:variant>
      <vt:variant>
        <vt:i4>5</vt:i4>
      </vt:variant>
      <vt:variant>
        <vt:lpwstr>http://www.idaireland.com/</vt:lpwstr>
      </vt:variant>
      <vt:variant>
        <vt:lpwstr/>
      </vt:variant>
      <vt:variant>
        <vt:i4>4325488</vt:i4>
      </vt:variant>
      <vt:variant>
        <vt:i4>41</vt:i4>
      </vt:variant>
      <vt:variant>
        <vt:i4>0</vt:i4>
      </vt:variant>
      <vt:variant>
        <vt:i4>5</vt:i4>
      </vt:variant>
      <vt:variant>
        <vt:lpwstr/>
      </vt:variant>
      <vt:variant>
        <vt:lpwstr>__RefHeading___Toc9260450</vt:lpwstr>
      </vt:variant>
      <vt:variant>
        <vt:i4>4391024</vt:i4>
      </vt:variant>
      <vt:variant>
        <vt:i4>38</vt:i4>
      </vt:variant>
      <vt:variant>
        <vt:i4>0</vt:i4>
      </vt:variant>
      <vt:variant>
        <vt:i4>5</vt:i4>
      </vt:variant>
      <vt:variant>
        <vt:lpwstr/>
      </vt:variant>
      <vt:variant>
        <vt:lpwstr>__RefHeading___Toc9260449</vt:lpwstr>
      </vt:variant>
      <vt:variant>
        <vt:i4>4391024</vt:i4>
      </vt:variant>
      <vt:variant>
        <vt:i4>35</vt:i4>
      </vt:variant>
      <vt:variant>
        <vt:i4>0</vt:i4>
      </vt:variant>
      <vt:variant>
        <vt:i4>5</vt:i4>
      </vt:variant>
      <vt:variant>
        <vt:lpwstr/>
      </vt:variant>
      <vt:variant>
        <vt:lpwstr>__RefHeading___Toc9260448</vt:lpwstr>
      </vt:variant>
      <vt:variant>
        <vt:i4>4391024</vt:i4>
      </vt:variant>
      <vt:variant>
        <vt:i4>32</vt:i4>
      </vt:variant>
      <vt:variant>
        <vt:i4>0</vt:i4>
      </vt:variant>
      <vt:variant>
        <vt:i4>5</vt:i4>
      </vt:variant>
      <vt:variant>
        <vt:lpwstr/>
      </vt:variant>
      <vt:variant>
        <vt:lpwstr>__RefHeading___Toc9260447</vt:lpwstr>
      </vt:variant>
      <vt:variant>
        <vt:i4>4391024</vt:i4>
      </vt:variant>
      <vt:variant>
        <vt:i4>29</vt:i4>
      </vt:variant>
      <vt:variant>
        <vt:i4>0</vt:i4>
      </vt:variant>
      <vt:variant>
        <vt:i4>5</vt:i4>
      </vt:variant>
      <vt:variant>
        <vt:lpwstr/>
      </vt:variant>
      <vt:variant>
        <vt:lpwstr>__RefHeading___Toc9260446</vt:lpwstr>
      </vt:variant>
      <vt:variant>
        <vt:i4>4391024</vt:i4>
      </vt:variant>
      <vt:variant>
        <vt:i4>26</vt:i4>
      </vt:variant>
      <vt:variant>
        <vt:i4>0</vt:i4>
      </vt:variant>
      <vt:variant>
        <vt:i4>5</vt:i4>
      </vt:variant>
      <vt:variant>
        <vt:lpwstr/>
      </vt:variant>
      <vt:variant>
        <vt:lpwstr>__RefHeading___Toc9260445</vt:lpwstr>
      </vt:variant>
      <vt:variant>
        <vt:i4>4391024</vt:i4>
      </vt:variant>
      <vt:variant>
        <vt:i4>23</vt:i4>
      </vt:variant>
      <vt:variant>
        <vt:i4>0</vt:i4>
      </vt:variant>
      <vt:variant>
        <vt:i4>5</vt:i4>
      </vt:variant>
      <vt:variant>
        <vt:lpwstr/>
      </vt:variant>
      <vt:variant>
        <vt:lpwstr>__RefHeading___Toc9260444</vt:lpwstr>
      </vt:variant>
      <vt:variant>
        <vt:i4>4391024</vt:i4>
      </vt:variant>
      <vt:variant>
        <vt:i4>20</vt:i4>
      </vt:variant>
      <vt:variant>
        <vt:i4>0</vt:i4>
      </vt:variant>
      <vt:variant>
        <vt:i4>5</vt:i4>
      </vt:variant>
      <vt:variant>
        <vt:lpwstr/>
      </vt:variant>
      <vt:variant>
        <vt:lpwstr>__RefHeading___Toc9260443</vt:lpwstr>
      </vt:variant>
      <vt:variant>
        <vt:i4>4391024</vt:i4>
      </vt:variant>
      <vt:variant>
        <vt:i4>17</vt:i4>
      </vt:variant>
      <vt:variant>
        <vt:i4>0</vt:i4>
      </vt:variant>
      <vt:variant>
        <vt:i4>5</vt:i4>
      </vt:variant>
      <vt:variant>
        <vt:lpwstr/>
      </vt:variant>
      <vt:variant>
        <vt:lpwstr>__RefHeading___Toc9260442</vt:lpwstr>
      </vt:variant>
      <vt:variant>
        <vt:i4>4391024</vt:i4>
      </vt:variant>
      <vt:variant>
        <vt:i4>14</vt:i4>
      </vt:variant>
      <vt:variant>
        <vt:i4>0</vt:i4>
      </vt:variant>
      <vt:variant>
        <vt:i4>5</vt:i4>
      </vt:variant>
      <vt:variant>
        <vt:lpwstr/>
      </vt:variant>
      <vt:variant>
        <vt:lpwstr>__RefHeading___Toc9260441</vt:lpwstr>
      </vt:variant>
      <vt:variant>
        <vt:i4>4391024</vt:i4>
      </vt:variant>
      <vt:variant>
        <vt:i4>11</vt:i4>
      </vt:variant>
      <vt:variant>
        <vt:i4>0</vt:i4>
      </vt:variant>
      <vt:variant>
        <vt:i4>5</vt:i4>
      </vt:variant>
      <vt:variant>
        <vt:lpwstr/>
      </vt:variant>
      <vt:variant>
        <vt:lpwstr>__RefHeading___Toc9260440</vt:lpwstr>
      </vt:variant>
      <vt:variant>
        <vt:i4>4456560</vt:i4>
      </vt:variant>
      <vt:variant>
        <vt:i4>8</vt:i4>
      </vt:variant>
      <vt:variant>
        <vt:i4>0</vt:i4>
      </vt:variant>
      <vt:variant>
        <vt:i4>5</vt:i4>
      </vt:variant>
      <vt:variant>
        <vt:lpwstr/>
      </vt:variant>
      <vt:variant>
        <vt:lpwstr>__RefHeading___Toc9260439</vt:lpwstr>
      </vt:variant>
      <vt:variant>
        <vt:i4>4456560</vt:i4>
      </vt:variant>
      <vt:variant>
        <vt:i4>5</vt:i4>
      </vt:variant>
      <vt:variant>
        <vt:i4>0</vt:i4>
      </vt:variant>
      <vt:variant>
        <vt:i4>5</vt:i4>
      </vt:variant>
      <vt:variant>
        <vt:lpwstr/>
      </vt:variant>
      <vt:variant>
        <vt:lpwstr>__RefHeading___Toc9260438</vt:lpwstr>
      </vt:variant>
      <vt:variant>
        <vt:i4>4456560</vt:i4>
      </vt:variant>
      <vt:variant>
        <vt:i4>2</vt:i4>
      </vt:variant>
      <vt:variant>
        <vt:i4>0</vt:i4>
      </vt:variant>
      <vt:variant>
        <vt:i4>5</vt:i4>
      </vt:variant>
      <vt:variant>
        <vt:lpwstr/>
      </vt:variant>
      <vt:variant>
        <vt:lpwstr>__RefHeading___Toc9260437</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愛爾蘭投資環境簡介</dc:title>
  <dc:creator>HAW</dc:creator>
  <cp:lastModifiedBy>User</cp:lastModifiedBy>
  <cp:revision>12</cp:revision>
  <cp:lastPrinted>2023-09-25T17:33:00Z</cp:lastPrinted>
  <dcterms:created xsi:type="dcterms:W3CDTF">2023-04-24T03:07:00Z</dcterms:created>
  <dcterms:modified xsi:type="dcterms:W3CDTF">2023-09-25T17:35:00Z</dcterms:modified>
</cp:coreProperties>
</file>