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p w:rsidR="00CD7896" w:rsidRPr="004E061C" w:rsidRDefault="00F64577" w:rsidP="00CD7896">
      <w:pPr>
        <w:ind w:firstLine="472"/>
        <w:rPr>
          <w:lang w:eastAsia="zh-TW"/>
        </w:rPr>
      </w:pPr>
      <w:r w:rsidRPr="004E061C">
        <w:rPr>
          <w:noProof/>
          <w:lang w:eastAsia="zh-TW"/>
        </w:rPr>
        <mc:AlternateContent>
          <mc:Choice Requires="wps">
            <w:drawing>
              <wp:anchor distT="0" distB="0" distL="114300" distR="114300" simplePos="0" relativeHeight="251657216" behindDoc="0" locked="0" layoutInCell="1" allowOverlap="1" wp14:anchorId="44629959" wp14:editId="15A1D522">
                <wp:simplePos x="0" y="0"/>
                <wp:positionH relativeFrom="column">
                  <wp:posOffset>-1155065</wp:posOffset>
                </wp:positionH>
                <wp:positionV relativeFrom="paragraph">
                  <wp:posOffset>8172450</wp:posOffset>
                </wp:positionV>
                <wp:extent cx="7642860" cy="1087120"/>
                <wp:effectExtent l="0" t="0" r="0" b="0"/>
                <wp:wrapNone/>
                <wp:docPr id="37"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2860" cy="1087120"/>
                        </a:xfrm>
                        <a:prstGeom prst="rect">
                          <a:avLst/>
                        </a:prstGeom>
                        <a:solidFill>
                          <a:srgbClr val="33339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66152" w:rsidRPr="0035437D" w:rsidRDefault="00566152" w:rsidP="00BB2955">
                            <w:pPr>
                              <w:adjustRightInd w:val="0"/>
                              <w:snapToGrid w:val="0"/>
                              <w:spacing w:after="40"/>
                              <w:ind w:firstLineChars="0" w:firstLine="0"/>
                              <w:jc w:val="center"/>
                              <w:rPr>
                                <w:rFonts w:ascii="Arial Unicode MS" w:hAnsi="Arial Unicode MS"/>
                                <w:color w:val="FFFFFF"/>
                                <w:spacing w:val="20"/>
                                <w:kern w:val="0"/>
                                <w:sz w:val="32"/>
                                <w:szCs w:val="32"/>
                                <w:lang w:eastAsia="zh-TW"/>
                              </w:rPr>
                            </w:pPr>
                            <w:r w:rsidRPr="000F73AA">
                              <w:rPr>
                                <w:rFonts w:ascii="Arial Unicode MS" w:hAnsi="Arial Unicode MS" w:hint="eastAsia"/>
                                <w:color w:val="FFFFFF"/>
                                <w:spacing w:val="20"/>
                                <w:kern w:val="0"/>
                                <w:sz w:val="32"/>
                                <w:szCs w:val="32"/>
                                <w:lang w:eastAsia="zh-TW"/>
                              </w:rPr>
                              <w:t>經濟部投資促進司</w:t>
                            </w:r>
                            <w:r w:rsidRPr="0035437D">
                              <w:rPr>
                                <w:rFonts w:ascii="Arial Unicode MS" w:hAnsi="Arial Unicode MS" w:hint="eastAsia"/>
                                <w:color w:val="FFFFFF"/>
                                <w:spacing w:val="20"/>
                                <w:kern w:val="0"/>
                                <w:sz w:val="32"/>
                                <w:szCs w:val="32"/>
                                <w:lang w:eastAsia="zh-TW"/>
                              </w:rPr>
                              <w:t xml:space="preserve">　編</w:t>
                            </w:r>
                            <w:r>
                              <w:rPr>
                                <w:rFonts w:ascii="Arial Unicode MS" w:hAnsi="Arial Unicode MS" w:hint="eastAsia"/>
                                <w:color w:val="FFFFFF"/>
                                <w:spacing w:val="20"/>
                                <w:kern w:val="0"/>
                                <w:sz w:val="32"/>
                                <w:szCs w:val="32"/>
                                <w:lang w:eastAsia="zh-TW"/>
                              </w:rPr>
                              <w:t>印</w:t>
                            </w:r>
                          </w:p>
                          <w:p w:rsidR="00566152" w:rsidRPr="0035437D" w:rsidRDefault="00313366" w:rsidP="00BB2955">
                            <w:pPr>
                              <w:adjustRightInd w:val="0"/>
                              <w:snapToGrid w:val="0"/>
                              <w:spacing w:after="40"/>
                              <w:ind w:firstLineChars="0" w:firstLine="0"/>
                              <w:jc w:val="center"/>
                              <w:rPr>
                                <w:rFonts w:ascii="Arial" w:hAnsi="Arial" w:cs="Arial"/>
                                <w:color w:val="FFFFFF"/>
                                <w:kern w:val="0"/>
                                <w:sz w:val="22"/>
                                <w:szCs w:val="22"/>
                                <w:lang w:eastAsia="zh-TW"/>
                              </w:rPr>
                            </w:pPr>
                            <w:r w:rsidRPr="00313366">
                              <w:rPr>
                                <w:rFonts w:ascii="Arial" w:hAnsi="Arial" w:cs="Arial"/>
                                <w:color w:val="FFFFFF"/>
                                <w:kern w:val="0"/>
                                <w:sz w:val="22"/>
                                <w:szCs w:val="22"/>
                                <w:lang w:eastAsia="zh-TW"/>
                              </w:rPr>
                              <w:t>Department of Investment Promotion</w:t>
                            </w:r>
                            <w:r w:rsidR="00566152" w:rsidRPr="0035437D">
                              <w:rPr>
                                <w:rFonts w:ascii="Arial" w:hAnsi="Arial" w:cs="Arial"/>
                                <w:color w:val="FFFFFF"/>
                                <w:kern w:val="0"/>
                                <w:sz w:val="22"/>
                                <w:szCs w:val="22"/>
                                <w:lang w:eastAsia="zh-TW"/>
                              </w:rPr>
                              <w:t>, Ministry of Economic Affairs</w:t>
                            </w:r>
                          </w:p>
                          <w:p w:rsidR="00566152" w:rsidRPr="0035437D" w:rsidRDefault="00566152" w:rsidP="0053195C">
                            <w:pPr>
                              <w:adjustRightInd w:val="0"/>
                              <w:snapToGrid w:val="0"/>
                              <w:spacing w:after="40"/>
                              <w:ind w:firstLineChars="0" w:firstLine="0"/>
                              <w:jc w:val="center"/>
                              <w:rPr>
                                <w:rFonts w:ascii="Arial" w:hAnsi="Arial"/>
                                <w:color w:val="FFFFFF"/>
                                <w:spacing w:val="20"/>
                                <w:kern w:val="0"/>
                                <w:lang w:eastAsia="zh-TW"/>
                              </w:rPr>
                            </w:pPr>
                            <w:r w:rsidRPr="0035437D">
                              <w:rPr>
                                <w:rFonts w:ascii="Arial" w:hAnsi="Arial" w:hint="eastAsia"/>
                                <w:color w:val="FFFFFF"/>
                                <w:spacing w:val="20"/>
                                <w:kern w:val="0"/>
                                <w:lang w:eastAsia="zh-TW"/>
                              </w:rPr>
                              <w:t>中華民國</w:t>
                            </w:r>
                            <w:r>
                              <w:rPr>
                                <w:rFonts w:ascii="Arial" w:hAnsi="Arial" w:hint="eastAsia"/>
                                <w:color w:val="FFFFFF"/>
                                <w:spacing w:val="20"/>
                                <w:kern w:val="0"/>
                                <w:lang w:eastAsia="zh-TW"/>
                              </w:rPr>
                              <w:t>１１２</w:t>
                            </w:r>
                            <w:r w:rsidRPr="0035437D">
                              <w:rPr>
                                <w:rFonts w:ascii="Arial" w:hAnsi="Arial" w:hint="eastAsia"/>
                                <w:color w:val="FFFFFF"/>
                                <w:spacing w:val="20"/>
                                <w:kern w:val="0"/>
                                <w:lang w:eastAsia="zh-TW"/>
                              </w:rPr>
                              <w:t>年</w:t>
                            </w:r>
                            <w:r>
                              <w:rPr>
                                <w:rFonts w:ascii="Arial" w:hAnsi="Arial" w:hint="eastAsia"/>
                                <w:color w:val="FFFFFF"/>
                                <w:spacing w:val="20"/>
                                <w:kern w:val="0"/>
                                <w:lang w:eastAsia="zh-TW"/>
                              </w:rPr>
                              <w:t>９</w:t>
                            </w:r>
                            <w:r w:rsidRPr="0035437D">
                              <w:rPr>
                                <w:rFonts w:ascii="Arial" w:hAnsi="Arial" w:hint="eastAsia"/>
                                <w:color w:val="FFFFFF"/>
                                <w:spacing w:val="20"/>
                                <w:kern w:val="0"/>
                                <w:lang w:eastAsia="zh-TW"/>
                              </w:rPr>
                              <w:t>月</w:t>
                            </w:r>
                          </w:p>
                        </w:txbxContent>
                      </wps:txbx>
                      <wps:bodyPr rot="0" vert="horz" wrap="square" lIns="0" tIns="14400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026" type="#_x0000_t202" style="position:absolute;left:0;text-align:left;margin-left:-90.95pt;margin-top:643.5pt;width:601.8pt;height:85.6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" fillcolor="#339" stroked="f">
                <v:textbox inset="0,4mm,0,0">
                  <w:txbxContent>
                    <w:p w:rsidR="00566152" w:rsidRPr="0035437D" w:rsidRDefault="00566152" w:rsidP="00BB2955">
                      <w:pPr>
                        <w:adjustRightInd w:val="0"/>
                        <w:snapToGrid w:val="0"/>
                        <w:spacing w:after="40"/>
                        <w:ind w:firstLineChars="0" w:firstLine="0"/>
                        <w:jc w:val="center"/>
                        <w:rPr>
                          <w:rFonts w:ascii="Arial Unicode MS" w:hAnsi="Arial Unicode MS"/>
                          <w:color w:val="FFFFFF"/>
                          <w:spacing w:val="20"/>
                          <w:kern w:val="0"/>
                          <w:sz w:val="32"/>
                          <w:szCs w:val="32"/>
                          <w:lang w:eastAsia="zh-TW"/>
                        </w:rPr>
                      </w:pPr>
                      <w:bookmarkStart w:id="1" w:name="_GoBack"/>
                      <w:r w:rsidRPr="000F73AA">
                        <w:rPr>
                          <w:rFonts w:ascii="Arial Unicode MS" w:hAnsi="Arial Unicode MS" w:hint="eastAsia"/>
                          <w:color w:val="FFFFFF"/>
                          <w:spacing w:val="20"/>
                          <w:kern w:val="0"/>
                          <w:sz w:val="32"/>
                          <w:szCs w:val="32"/>
                          <w:lang w:eastAsia="zh-TW"/>
                        </w:rPr>
                        <w:t>經濟部投資促進司</w:t>
                      </w:r>
                      <w:r w:rsidRPr="0035437D">
                        <w:rPr>
                          <w:rFonts w:ascii="Arial Unicode MS" w:hAnsi="Arial Unicode MS" w:hint="eastAsia"/>
                          <w:color w:val="FFFFFF"/>
                          <w:spacing w:val="20"/>
                          <w:kern w:val="0"/>
                          <w:sz w:val="32"/>
                          <w:szCs w:val="32"/>
                          <w:lang w:eastAsia="zh-TW"/>
                        </w:rPr>
                        <w:t xml:space="preserve">　編</w:t>
                      </w:r>
                      <w:r>
                        <w:rPr>
                          <w:rFonts w:ascii="Arial Unicode MS" w:hAnsi="Arial Unicode MS" w:hint="eastAsia"/>
                          <w:color w:val="FFFFFF"/>
                          <w:spacing w:val="20"/>
                          <w:kern w:val="0"/>
                          <w:sz w:val="32"/>
                          <w:szCs w:val="32"/>
                          <w:lang w:eastAsia="zh-TW"/>
                        </w:rPr>
                        <w:t>印</w:t>
                      </w:r>
                    </w:p>
                    <w:p w:rsidR="00566152" w:rsidRPr="0035437D" w:rsidRDefault="00313366" w:rsidP="00BB2955">
                      <w:pPr>
                        <w:adjustRightInd w:val="0"/>
                        <w:snapToGrid w:val="0"/>
                        <w:spacing w:after="40"/>
                        <w:ind w:firstLineChars="0" w:firstLine="0"/>
                        <w:jc w:val="center"/>
                        <w:rPr>
                          <w:rFonts w:ascii="Arial" w:hAnsi="Arial" w:cs="Arial"/>
                          <w:color w:val="FFFFFF"/>
                          <w:kern w:val="0"/>
                          <w:sz w:val="22"/>
                          <w:szCs w:val="22"/>
                          <w:lang w:eastAsia="zh-TW"/>
                        </w:rPr>
                      </w:pPr>
                      <w:r w:rsidRPr="00313366">
                        <w:rPr>
                          <w:rFonts w:ascii="Arial" w:hAnsi="Arial" w:cs="Arial"/>
                          <w:color w:val="FFFFFF"/>
                          <w:kern w:val="0"/>
                          <w:sz w:val="22"/>
                          <w:szCs w:val="22"/>
                          <w:lang w:eastAsia="zh-TW"/>
                        </w:rPr>
                        <w:t>Department of Investment Promotion</w:t>
                      </w:r>
                      <w:r w:rsidR="00566152" w:rsidRPr="0035437D">
                        <w:rPr>
                          <w:rFonts w:ascii="Arial" w:hAnsi="Arial" w:cs="Arial"/>
                          <w:color w:val="FFFFFF"/>
                          <w:kern w:val="0"/>
                          <w:sz w:val="22"/>
                          <w:szCs w:val="22"/>
                          <w:lang w:eastAsia="zh-TW"/>
                        </w:rPr>
                        <w:t>, Ministry of Economic Affairs</w:t>
                      </w:r>
                    </w:p>
                    <w:p w:rsidR="00566152" w:rsidRPr="0035437D" w:rsidRDefault="00566152" w:rsidP="0053195C">
                      <w:pPr>
                        <w:adjustRightInd w:val="0"/>
                        <w:snapToGrid w:val="0"/>
                        <w:spacing w:after="40"/>
                        <w:ind w:firstLineChars="0" w:firstLine="0"/>
                        <w:jc w:val="center"/>
                        <w:rPr>
                          <w:rFonts w:ascii="Arial" w:hAnsi="Arial"/>
                          <w:color w:val="FFFFFF"/>
                          <w:spacing w:val="20"/>
                          <w:kern w:val="0"/>
                          <w:lang w:eastAsia="zh-TW"/>
                        </w:rPr>
                      </w:pPr>
                      <w:r w:rsidRPr="0035437D">
                        <w:rPr>
                          <w:rFonts w:ascii="Arial" w:hAnsi="Arial" w:hint="eastAsia"/>
                          <w:color w:val="FFFFFF"/>
                          <w:spacing w:val="20"/>
                          <w:kern w:val="0"/>
                          <w:lang w:eastAsia="zh-TW"/>
                        </w:rPr>
                        <w:t>中華民國</w:t>
                      </w:r>
                      <w:r>
                        <w:rPr>
                          <w:rFonts w:ascii="Arial" w:hAnsi="Arial" w:hint="eastAsia"/>
                          <w:color w:val="FFFFFF"/>
                          <w:spacing w:val="20"/>
                          <w:kern w:val="0"/>
                          <w:lang w:eastAsia="zh-TW"/>
                        </w:rPr>
                        <w:t>１１２</w:t>
                      </w:r>
                      <w:r w:rsidRPr="0035437D">
                        <w:rPr>
                          <w:rFonts w:ascii="Arial" w:hAnsi="Arial" w:hint="eastAsia"/>
                          <w:color w:val="FFFFFF"/>
                          <w:spacing w:val="20"/>
                          <w:kern w:val="0"/>
                          <w:lang w:eastAsia="zh-TW"/>
                        </w:rPr>
                        <w:t>年</w:t>
                      </w:r>
                      <w:proofErr w:type="gramStart"/>
                      <w:r>
                        <w:rPr>
                          <w:rFonts w:ascii="Arial" w:hAnsi="Arial" w:hint="eastAsia"/>
                          <w:color w:val="FFFFFF"/>
                          <w:spacing w:val="20"/>
                          <w:kern w:val="0"/>
                          <w:lang w:eastAsia="zh-TW"/>
                        </w:rPr>
                        <w:t>９</w:t>
                      </w:r>
                      <w:proofErr w:type="gramEnd"/>
                      <w:r w:rsidRPr="0035437D">
                        <w:rPr>
                          <w:rFonts w:ascii="Arial" w:hAnsi="Arial" w:hint="eastAsia"/>
                          <w:color w:val="FFFFFF"/>
                          <w:spacing w:val="20"/>
                          <w:kern w:val="0"/>
                          <w:lang w:eastAsia="zh-TW"/>
                        </w:rPr>
                        <w:t>月</w:t>
                      </w:r>
                      <w:bookmarkEnd w:id="1"/>
                    </w:p>
                  </w:txbxContent>
                </v:textbox>
              </v:shape>
            </w:pict>
          </mc:Fallback>
        </mc:AlternateContent>
      </w:r>
      <w:r w:rsidR="00FE037B" w:rsidRPr="004E061C">
        <w:rPr>
          <w:noProof/>
          <w:lang w:eastAsia="zh-TW"/>
        </w:rPr>
        <w:drawing>
          <wp:anchor distT="0" distB="0" distL="114300" distR="114300" simplePos="0" relativeHeight="251660288" behindDoc="1" locked="1" layoutInCell="1" allowOverlap="1" wp14:anchorId="78D3F321" wp14:editId="762330A5">
            <wp:simplePos x="0" y="0"/>
            <wp:positionH relativeFrom="column">
              <wp:posOffset>-1100455</wp:posOffset>
            </wp:positionH>
            <wp:positionV relativeFrom="page">
              <wp:posOffset>-116840</wp:posOffset>
            </wp:positionV>
            <wp:extent cx="7631430" cy="10796270"/>
            <wp:effectExtent l="0" t="0" r="7620" b="5080"/>
            <wp:wrapNone/>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79封面-以色列-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631430" cy="10796270"/>
                    </a:xfrm>
                    <a:prstGeom prst="rect">
                      <a:avLst/>
                    </a:prstGeom>
                  </pic:spPr>
                </pic:pic>
              </a:graphicData>
            </a:graphic>
            <wp14:sizeRelH relativeFrom="margin">
              <wp14:pctWidth>0</wp14:pctWidth>
            </wp14:sizeRelH>
            <wp14:sizeRelV relativeFrom="margin">
              <wp14:pctHeight>0</wp14:pctHeight>
            </wp14:sizeRelV>
          </wp:anchor>
        </w:drawing>
      </w:r>
      <w:r w:rsidR="00CD7896" w:rsidRPr="004E061C">
        <w:br w:type="page"/>
      </w:r>
    </w:p>
    <w:p w:rsidR="00D14D1C" w:rsidRPr="004E061C" w:rsidRDefault="00D14D1C" w:rsidP="00CD7896">
      <w:pPr>
        <w:ind w:firstLine="472"/>
        <w:rPr>
          <w:lang w:eastAsia="zh-TW"/>
        </w:rPr>
      </w:pPr>
    </w:p>
    <w:p w:rsidR="00BB2955" w:rsidRPr="004E061C" w:rsidRDefault="00BB2955" w:rsidP="003B31E3">
      <w:pPr>
        <w:pStyle w:val="af4"/>
        <w:sectPr w:rsidR="00BB2955" w:rsidRPr="004E061C" w:rsidSect="001B7CB9">
          <w:headerReference w:type="even" r:id="rId10"/>
          <w:headerReference w:type="default" r:id="rId11"/>
          <w:footerReference w:type="even" r:id="rId12"/>
          <w:footerReference w:type="default" r:id="rId13"/>
          <w:headerReference w:type="first" r:id="rId14"/>
          <w:footerReference w:type="first" r:id="rId15"/>
          <w:pgSz w:w="11906" w:h="16838" w:code="9"/>
          <w:pgMar w:top="2268" w:right="1701" w:bottom="1701" w:left="1701" w:header="1134" w:footer="851" w:gutter="0"/>
          <w:cols w:space="425"/>
          <w:docGrid w:type="linesAndChars" w:linePitch="514" w:charSpace="-774"/>
        </w:sectPr>
      </w:pPr>
    </w:p>
    <w:tbl>
      <w:tblPr>
        <w:tblW w:w="0" w:type="auto"/>
        <w:tblCellMar>
          <w:left w:w="28" w:type="dxa"/>
          <w:right w:w="28" w:type="dxa"/>
        </w:tblCellMar>
        <w:tblLook w:val="01E0" w:firstRow="1" w:lastRow="1" w:firstColumn="1" w:lastColumn="1" w:noHBand="0" w:noVBand="0"/>
      </w:tblPr>
      <w:tblGrid>
        <w:gridCol w:w="8560"/>
      </w:tblGrid>
      <w:tr w:rsidR="004E061C" w:rsidRPr="004E061C">
        <w:trPr>
          <w:trHeight w:val="1293"/>
        </w:trPr>
        <w:tc>
          <w:tcPr>
            <w:tcW w:w="8560" w:type="dxa"/>
            <w:shd w:val="clear" w:color="auto" w:fill="auto"/>
            <w:vAlign w:val="center"/>
          </w:tcPr>
          <w:p w:rsidR="00C3328A" w:rsidRPr="004E061C" w:rsidRDefault="00C3328A" w:rsidP="003B31E3">
            <w:pPr>
              <w:pStyle w:val="af4"/>
            </w:pPr>
          </w:p>
        </w:tc>
      </w:tr>
      <w:tr w:rsidR="004E061C" w:rsidRPr="004E061C">
        <w:trPr>
          <w:trHeight w:val="1701"/>
        </w:trPr>
        <w:tc>
          <w:tcPr>
            <w:tcW w:w="8560" w:type="dxa"/>
            <w:shd w:val="clear" w:color="auto" w:fill="auto"/>
            <w:vAlign w:val="center"/>
          </w:tcPr>
          <w:p w:rsidR="00C3328A" w:rsidRPr="004E061C" w:rsidRDefault="000E043A" w:rsidP="003B31E3">
            <w:pPr>
              <w:spacing w:before="102" w:after="102"/>
              <w:ind w:leftChars="400" w:left="945" w:rightChars="400" w:right="945" w:firstLineChars="0" w:firstLine="0"/>
              <w:jc w:val="distribute"/>
              <w:rPr>
                <w:rFonts w:ascii="華康粗圓體" w:eastAsia="華康粗圓體" w:hAnsi="標楷體"/>
                <w:sz w:val="72"/>
                <w:szCs w:val="72"/>
                <w:lang w:eastAsia="zh-TW"/>
              </w:rPr>
            </w:pPr>
            <w:r w:rsidRPr="004E061C">
              <w:rPr>
                <w:rFonts w:ascii="華康粗圓體" w:eastAsia="華康粗圓體" w:hAnsi="標楷體" w:hint="eastAsia"/>
                <w:sz w:val="72"/>
                <w:szCs w:val="72"/>
                <w:lang w:eastAsia="zh-TW"/>
              </w:rPr>
              <w:t>以色列</w:t>
            </w:r>
            <w:r w:rsidR="0070708F" w:rsidRPr="004E061C">
              <w:rPr>
                <w:rFonts w:ascii="華康粗圓體" w:eastAsia="華康粗圓體" w:hAnsi="標楷體" w:hint="eastAsia"/>
                <w:sz w:val="72"/>
                <w:szCs w:val="72"/>
              </w:rPr>
              <w:t>投資環境簡介</w:t>
            </w:r>
          </w:p>
          <w:p w:rsidR="007E6A1E" w:rsidRPr="004E061C" w:rsidRDefault="00E07188" w:rsidP="003B31E3">
            <w:pPr>
              <w:spacing w:before="102" w:after="102"/>
              <w:ind w:leftChars="400" w:left="945" w:rightChars="400" w:right="945" w:firstLineChars="0" w:firstLine="0"/>
              <w:jc w:val="distribute"/>
              <w:rPr>
                <w:rFonts w:ascii="華康粗圓體" w:eastAsia="華康粗圓體" w:hAnsi="華康粗圓體"/>
                <w:sz w:val="48"/>
                <w:szCs w:val="48"/>
                <w:lang w:eastAsia="zh-TW"/>
              </w:rPr>
            </w:pPr>
            <w:r w:rsidRPr="004E061C">
              <w:rPr>
                <w:rFonts w:ascii="華康粗圓體" w:eastAsia="華康粗圓體" w:hAnsi="華康粗圓體" w:hint="eastAsia"/>
                <w:sz w:val="48"/>
                <w:szCs w:val="48"/>
              </w:rPr>
              <w:t>Investment Guide to</w:t>
            </w:r>
            <w:r w:rsidR="007E6A1E" w:rsidRPr="004E061C">
              <w:rPr>
                <w:rFonts w:ascii="華康粗圓體" w:eastAsia="華康粗圓體" w:hAnsi="華康粗圓體" w:hint="eastAsia"/>
                <w:sz w:val="48"/>
                <w:szCs w:val="48"/>
              </w:rPr>
              <w:t xml:space="preserve"> </w:t>
            </w:r>
            <w:r w:rsidR="00E869BD" w:rsidRPr="004E061C">
              <w:rPr>
                <w:rFonts w:ascii="華康粗圓體" w:eastAsia="華康粗圓體" w:hAnsi="華康粗圓體" w:hint="eastAsia"/>
                <w:sz w:val="48"/>
                <w:szCs w:val="48"/>
              </w:rPr>
              <w:t>Israel</w:t>
            </w:r>
          </w:p>
        </w:tc>
      </w:tr>
      <w:tr w:rsidR="004E061C" w:rsidRPr="004E061C">
        <w:trPr>
          <w:trHeight w:val="8037"/>
        </w:trPr>
        <w:tc>
          <w:tcPr>
            <w:tcW w:w="8560" w:type="dxa"/>
            <w:shd w:val="clear" w:color="auto" w:fill="auto"/>
          </w:tcPr>
          <w:p w:rsidR="00675B3B" w:rsidRPr="004E061C" w:rsidRDefault="00675B3B" w:rsidP="003B31E3">
            <w:pPr>
              <w:ind w:firstLineChars="0" w:firstLine="0"/>
              <w:jc w:val="center"/>
              <w:rPr>
                <w:rFonts w:ascii="華康中特圓體" w:eastAsia="華康中特圓體" w:hAnsi="標楷體"/>
                <w:sz w:val="28"/>
                <w:szCs w:val="28"/>
                <w:lang w:eastAsia="zh-TW"/>
              </w:rPr>
            </w:pPr>
          </w:p>
          <w:p w:rsidR="00A7176F" w:rsidRPr="004E061C" w:rsidRDefault="00A7176F" w:rsidP="003B31E3">
            <w:pPr>
              <w:ind w:firstLineChars="0" w:firstLine="0"/>
              <w:jc w:val="center"/>
              <w:rPr>
                <w:rFonts w:ascii="華康中特圓體" w:eastAsia="華康中特圓體" w:hAnsi="標楷體"/>
                <w:sz w:val="28"/>
                <w:szCs w:val="28"/>
                <w:lang w:eastAsia="zh-TW"/>
              </w:rPr>
            </w:pPr>
          </w:p>
          <w:p w:rsidR="00675B3B" w:rsidRPr="004E061C" w:rsidRDefault="000F73AA" w:rsidP="003B31E3">
            <w:pPr>
              <w:ind w:firstLineChars="0" w:firstLine="0"/>
              <w:jc w:val="center"/>
              <w:rPr>
                <w:rFonts w:ascii="華康中特圓體" w:eastAsia="華康中特圓體" w:hAnsi="標楷體"/>
                <w:sz w:val="28"/>
                <w:szCs w:val="28"/>
                <w:lang w:eastAsia="zh-TW"/>
              </w:rPr>
            </w:pPr>
            <w:r w:rsidRPr="004E061C">
              <w:rPr>
                <w:rFonts w:ascii="華康中特圓體" w:eastAsia="華康中特圓體" w:hAnsi="標楷體" w:hint="eastAsia"/>
                <w:sz w:val="28"/>
                <w:szCs w:val="28"/>
                <w:lang w:eastAsia="zh-TW"/>
              </w:rPr>
              <w:t>經濟部投資促進司</w:t>
            </w:r>
            <w:r w:rsidR="00675B3B" w:rsidRPr="004E061C">
              <w:rPr>
                <w:rFonts w:ascii="華康中特圓體" w:eastAsia="華康中特圓體" w:hAnsi="標楷體"/>
                <w:sz w:val="28"/>
                <w:szCs w:val="28"/>
                <w:lang w:eastAsia="zh-TW"/>
              </w:rPr>
              <w:t xml:space="preserve">  </w:t>
            </w:r>
            <w:r w:rsidR="00675B3B" w:rsidRPr="004E061C">
              <w:rPr>
                <w:rFonts w:ascii="華康中特圓體" w:eastAsia="華康中特圓體" w:hAnsi="標楷體" w:hint="eastAsia"/>
                <w:sz w:val="28"/>
                <w:szCs w:val="28"/>
                <w:lang w:eastAsia="zh-TW"/>
              </w:rPr>
              <w:t>編印</w:t>
            </w:r>
          </w:p>
        </w:tc>
      </w:tr>
    </w:tbl>
    <w:p w:rsidR="00BB2955" w:rsidRPr="004E061C" w:rsidRDefault="00BB2955" w:rsidP="00BB2955">
      <w:pPr>
        <w:ind w:firstLineChars="0" w:firstLine="0"/>
        <w:jc w:val="center"/>
        <w:rPr>
          <w:sz w:val="32"/>
          <w:szCs w:val="32"/>
          <w:lang w:eastAsia="zh-TW"/>
        </w:rPr>
      </w:pPr>
      <w:bookmarkStart w:id="1" w:name="OLE_LINK1"/>
      <w:r w:rsidRPr="004E061C">
        <w:rPr>
          <w:rFonts w:ascii="華康粗圓體" w:eastAsia="華康粗圓體" w:hint="eastAsia"/>
          <w:sz w:val="28"/>
          <w:szCs w:val="28"/>
          <w:lang w:eastAsia="zh-TW"/>
        </w:rPr>
        <w:t>感謝駐以色列代表處經濟組協助本書編撰</w:t>
      </w:r>
    </w:p>
    <w:bookmarkEnd w:id="1"/>
    <w:p w:rsidR="0053149F" w:rsidRPr="004E061C" w:rsidRDefault="0053149F" w:rsidP="00F64577">
      <w:pPr>
        <w:spacing w:beforeLines="100" w:before="514" w:afterLines="100" w:after="514"/>
        <w:ind w:firstLineChars="0" w:firstLine="0"/>
        <w:jc w:val="center"/>
        <w:rPr>
          <w:rFonts w:ascii="華康新特明體" w:eastAsia="華康新特明體"/>
          <w:sz w:val="40"/>
          <w:szCs w:val="40"/>
          <w:lang w:eastAsia="zh-TW"/>
        </w:rPr>
        <w:sectPr w:rsidR="0053149F" w:rsidRPr="004E061C" w:rsidSect="001B7CB9">
          <w:pgSz w:w="11906" w:h="16838" w:code="9"/>
          <w:pgMar w:top="2268" w:right="1701" w:bottom="1701" w:left="1701" w:header="1134" w:footer="851" w:gutter="0"/>
          <w:cols w:space="425"/>
          <w:docGrid w:type="linesAndChars" w:linePitch="514" w:charSpace="-774"/>
        </w:sectPr>
      </w:pPr>
      <w:r w:rsidRPr="004E061C">
        <w:rPr>
          <w:rFonts w:ascii="標楷體" w:eastAsia="標楷體" w:hAnsi="標楷體"/>
          <w:sz w:val="26"/>
          <w:szCs w:val="26"/>
          <w:lang w:eastAsia="zh-TW"/>
        </w:rPr>
        <w:br w:type="page"/>
      </w:r>
    </w:p>
    <w:p w:rsidR="005F2E60" w:rsidRPr="004E061C" w:rsidRDefault="005F2E60" w:rsidP="00F64577">
      <w:pPr>
        <w:spacing w:beforeLines="100" w:before="514" w:afterLines="100" w:after="514"/>
        <w:ind w:firstLineChars="0" w:firstLine="0"/>
        <w:jc w:val="center"/>
        <w:rPr>
          <w:rFonts w:ascii="華康新特明體" w:eastAsia="華康新特明體"/>
          <w:sz w:val="40"/>
          <w:szCs w:val="40"/>
          <w:lang w:eastAsia="zh-TW"/>
        </w:rPr>
      </w:pPr>
      <w:r w:rsidRPr="004E061C">
        <w:rPr>
          <w:rFonts w:ascii="華康新特明體" w:eastAsia="華康新特明體" w:hint="eastAsia"/>
          <w:sz w:val="40"/>
          <w:szCs w:val="40"/>
        </w:rPr>
        <w:t>目　錄</w:t>
      </w:r>
    </w:p>
    <w:p w:rsidR="00615986" w:rsidRPr="004E061C" w:rsidRDefault="00880875" w:rsidP="00615986">
      <w:pPr>
        <w:pStyle w:val="1"/>
        <w:rPr>
          <w:rFonts w:asciiTheme="minorHAnsi" w:eastAsiaTheme="minorEastAsia" w:hAnsiTheme="minorHAnsi" w:cstheme="minorBidi"/>
          <w:szCs w:val="22"/>
          <w:lang w:eastAsia="zh-TW"/>
        </w:rPr>
      </w:pPr>
      <w:r w:rsidRPr="004E061C">
        <w:fldChar w:fldCharType="begin"/>
      </w:r>
      <w:r w:rsidR="005F2E60" w:rsidRPr="004E061C">
        <w:instrText xml:space="preserve"> TOC \o "1-3" \h \z \t "</w:instrText>
      </w:r>
      <w:r w:rsidR="005F2E60" w:rsidRPr="004E061C">
        <w:instrText>大標</w:instrText>
      </w:r>
      <w:r w:rsidR="005F2E60" w:rsidRPr="004E061C">
        <w:instrText xml:space="preserve">,1" </w:instrText>
      </w:r>
      <w:r w:rsidRPr="004E061C">
        <w:fldChar w:fldCharType="separate"/>
      </w:r>
      <w:hyperlink w:anchor="_Toc142852174" w:history="1">
        <w:r w:rsidR="00615986" w:rsidRPr="004E061C">
          <w:rPr>
            <w:rStyle w:val="af"/>
            <w:rFonts w:hint="eastAsia"/>
            <w:color w:val="auto"/>
          </w:rPr>
          <w:t xml:space="preserve">第壹章　</w:t>
        </w:r>
        <w:r w:rsidR="00615986" w:rsidRPr="004E061C">
          <w:rPr>
            <w:rFonts w:hint="eastAsia"/>
          </w:rPr>
          <w:t>自然</w:t>
        </w:r>
        <w:r w:rsidR="00615986" w:rsidRPr="004E061C">
          <w:rPr>
            <w:rStyle w:val="af"/>
            <w:rFonts w:hint="eastAsia"/>
            <w:color w:val="auto"/>
          </w:rPr>
          <w:t>人文環境</w:t>
        </w:r>
        <w:r w:rsidR="00615986" w:rsidRPr="004E061C">
          <w:rPr>
            <w:webHidden/>
          </w:rPr>
          <w:tab/>
        </w:r>
        <w:r w:rsidR="00615986" w:rsidRPr="004E061C">
          <w:rPr>
            <w:webHidden/>
          </w:rPr>
          <w:fldChar w:fldCharType="begin"/>
        </w:r>
        <w:r w:rsidR="00615986" w:rsidRPr="004E061C">
          <w:rPr>
            <w:webHidden/>
          </w:rPr>
          <w:instrText xml:space="preserve"> PAGEREF _Toc142852174 \h </w:instrText>
        </w:r>
        <w:r w:rsidR="00615986" w:rsidRPr="004E061C">
          <w:rPr>
            <w:webHidden/>
          </w:rPr>
        </w:r>
        <w:r w:rsidR="00615986" w:rsidRPr="004E061C">
          <w:rPr>
            <w:webHidden/>
          </w:rPr>
          <w:fldChar w:fldCharType="separate"/>
        </w:r>
        <w:r w:rsidR="004E061C">
          <w:rPr>
            <w:webHidden/>
          </w:rPr>
          <w:t>1</w:t>
        </w:r>
        <w:r w:rsidR="00615986" w:rsidRPr="004E061C">
          <w:rPr>
            <w:webHidden/>
          </w:rPr>
          <w:fldChar w:fldCharType="end"/>
        </w:r>
      </w:hyperlink>
    </w:p>
    <w:p w:rsidR="00615986" w:rsidRPr="004E061C" w:rsidRDefault="00EE2B22">
      <w:pPr>
        <w:pStyle w:val="1"/>
        <w:rPr>
          <w:rFonts w:asciiTheme="minorHAnsi" w:eastAsiaTheme="minorEastAsia" w:hAnsiTheme="minorHAnsi" w:cstheme="minorBidi"/>
          <w:szCs w:val="22"/>
          <w:lang w:eastAsia="zh-TW"/>
        </w:rPr>
      </w:pPr>
      <w:hyperlink w:anchor="_Toc142852175" w:history="1">
        <w:r w:rsidR="00615986" w:rsidRPr="004E061C">
          <w:rPr>
            <w:rStyle w:val="af"/>
            <w:rFonts w:hint="eastAsia"/>
            <w:color w:val="auto"/>
          </w:rPr>
          <w:t>第貳章　經濟環境</w:t>
        </w:r>
        <w:r w:rsidR="00615986" w:rsidRPr="004E061C">
          <w:rPr>
            <w:webHidden/>
          </w:rPr>
          <w:tab/>
        </w:r>
        <w:r w:rsidR="00615986" w:rsidRPr="004E061C">
          <w:rPr>
            <w:webHidden/>
          </w:rPr>
          <w:fldChar w:fldCharType="begin"/>
        </w:r>
        <w:r w:rsidR="00615986" w:rsidRPr="004E061C">
          <w:rPr>
            <w:webHidden/>
          </w:rPr>
          <w:instrText xml:space="preserve"> PAGEREF _Toc142852175 \h </w:instrText>
        </w:r>
        <w:r w:rsidR="00615986" w:rsidRPr="004E061C">
          <w:rPr>
            <w:webHidden/>
          </w:rPr>
        </w:r>
        <w:r w:rsidR="00615986" w:rsidRPr="004E061C">
          <w:rPr>
            <w:webHidden/>
          </w:rPr>
          <w:fldChar w:fldCharType="separate"/>
        </w:r>
        <w:r w:rsidR="004E061C">
          <w:rPr>
            <w:webHidden/>
          </w:rPr>
          <w:t>7</w:t>
        </w:r>
        <w:r w:rsidR="00615986" w:rsidRPr="004E061C">
          <w:rPr>
            <w:webHidden/>
          </w:rPr>
          <w:fldChar w:fldCharType="end"/>
        </w:r>
      </w:hyperlink>
    </w:p>
    <w:p w:rsidR="00615986" w:rsidRPr="004E061C" w:rsidRDefault="00EE2B22">
      <w:pPr>
        <w:pStyle w:val="1"/>
        <w:rPr>
          <w:rFonts w:asciiTheme="minorHAnsi" w:eastAsiaTheme="minorEastAsia" w:hAnsiTheme="minorHAnsi" w:cstheme="minorBidi"/>
          <w:szCs w:val="22"/>
          <w:lang w:eastAsia="zh-TW"/>
        </w:rPr>
      </w:pPr>
      <w:hyperlink w:anchor="_Toc142852176" w:history="1">
        <w:r w:rsidR="00615986" w:rsidRPr="004E061C">
          <w:rPr>
            <w:rStyle w:val="af"/>
            <w:rFonts w:hint="eastAsia"/>
            <w:color w:val="auto"/>
          </w:rPr>
          <w:t>第參章　外商在當地經營現況及投資機會</w:t>
        </w:r>
        <w:r w:rsidR="00615986" w:rsidRPr="004E061C">
          <w:rPr>
            <w:webHidden/>
          </w:rPr>
          <w:tab/>
        </w:r>
        <w:r w:rsidR="00615986" w:rsidRPr="004E061C">
          <w:rPr>
            <w:webHidden/>
          </w:rPr>
          <w:fldChar w:fldCharType="begin"/>
        </w:r>
        <w:r w:rsidR="00615986" w:rsidRPr="004E061C">
          <w:rPr>
            <w:webHidden/>
          </w:rPr>
          <w:instrText xml:space="preserve"> PAGEREF _Toc142852176 \h </w:instrText>
        </w:r>
        <w:r w:rsidR="00615986" w:rsidRPr="004E061C">
          <w:rPr>
            <w:webHidden/>
          </w:rPr>
        </w:r>
        <w:r w:rsidR="00615986" w:rsidRPr="004E061C">
          <w:rPr>
            <w:webHidden/>
          </w:rPr>
          <w:fldChar w:fldCharType="separate"/>
        </w:r>
        <w:r w:rsidR="004E061C">
          <w:rPr>
            <w:webHidden/>
          </w:rPr>
          <w:t>25</w:t>
        </w:r>
        <w:r w:rsidR="00615986" w:rsidRPr="004E061C">
          <w:rPr>
            <w:webHidden/>
          </w:rPr>
          <w:fldChar w:fldCharType="end"/>
        </w:r>
      </w:hyperlink>
    </w:p>
    <w:p w:rsidR="00615986" w:rsidRPr="004E061C" w:rsidRDefault="00EE2B22">
      <w:pPr>
        <w:pStyle w:val="1"/>
        <w:rPr>
          <w:rFonts w:asciiTheme="minorHAnsi" w:eastAsiaTheme="minorEastAsia" w:hAnsiTheme="minorHAnsi" w:cstheme="minorBidi"/>
          <w:szCs w:val="22"/>
          <w:lang w:eastAsia="zh-TW"/>
        </w:rPr>
      </w:pPr>
      <w:hyperlink w:anchor="_Toc142852177" w:history="1">
        <w:r w:rsidR="00615986" w:rsidRPr="004E061C">
          <w:rPr>
            <w:rStyle w:val="af"/>
            <w:rFonts w:hint="eastAsia"/>
            <w:color w:val="auto"/>
          </w:rPr>
          <w:t>第肆章　投資法規及程序</w:t>
        </w:r>
        <w:r w:rsidR="00615986" w:rsidRPr="004E061C">
          <w:rPr>
            <w:webHidden/>
          </w:rPr>
          <w:tab/>
        </w:r>
        <w:r w:rsidR="00615986" w:rsidRPr="004E061C">
          <w:rPr>
            <w:webHidden/>
          </w:rPr>
          <w:fldChar w:fldCharType="begin"/>
        </w:r>
        <w:r w:rsidR="00615986" w:rsidRPr="004E061C">
          <w:rPr>
            <w:webHidden/>
          </w:rPr>
          <w:instrText xml:space="preserve"> PAGEREF _Toc142852177 \h </w:instrText>
        </w:r>
        <w:r w:rsidR="00615986" w:rsidRPr="004E061C">
          <w:rPr>
            <w:webHidden/>
          </w:rPr>
        </w:r>
        <w:r w:rsidR="00615986" w:rsidRPr="004E061C">
          <w:rPr>
            <w:webHidden/>
          </w:rPr>
          <w:fldChar w:fldCharType="separate"/>
        </w:r>
        <w:r w:rsidR="004E061C">
          <w:rPr>
            <w:webHidden/>
          </w:rPr>
          <w:t>29</w:t>
        </w:r>
        <w:r w:rsidR="00615986" w:rsidRPr="004E061C">
          <w:rPr>
            <w:webHidden/>
          </w:rPr>
          <w:fldChar w:fldCharType="end"/>
        </w:r>
      </w:hyperlink>
    </w:p>
    <w:p w:rsidR="00615986" w:rsidRPr="004E061C" w:rsidRDefault="00EE2B22">
      <w:pPr>
        <w:pStyle w:val="1"/>
        <w:rPr>
          <w:rFonts w:asciiTheme="minorHAnsi" w:eastAsiaTheme="minorEastAsia" w:hAnsiTheme="minorHAnsi" w:cstheme="minorBidi"/>
          <w:szCs w:val="22"/>
          <w:lang w:eastAsia="zh-TW"/>
        </w:rPr>
      </w:pPr>
      <w:hyperlink w:anchor="_Toc142852178" w:history="1">
        <w:r w:rsidR="00615986" w:rsidRPr="004E061C">
          <w:rPr>
            <w:rStyle w:val="af"/>
            <w:rFonts w:hint="eastAsia"/>
            <w:color w:val="auto"/>
          </w:rPr>
          <w:t>第伍章　租稅及金融制度</w:t>
        </w:r>
        <w:r w:rsidR="00615986" w:rsidRPr="004E061C">
          <w:rPr>
            <w:webHidden/>
          </w:rPr>
          <w:tab/>
        </w:r>
        <w:r w:rsidR="00615986" w:rsidRPr="004E061C">
          <w:rPr>
            <w:webHidden/>
          </w:rPr>
          <w:fldChar w:fldCharType="begin"/>
        </w:r>
        <w:r w:rsidR="00615986" w:rsidRPr="004E061C">
          <w:rPr>
            <w:webHidden/>
          </w:rPr>
          <w:instrText xml:space="preserve"> PAGEREF _Toc142852178 \h </w:instrText>
        </w:r>
        <w:r w:rsidR="00615986" w:rsidRPr="004E061C">
          <w:rPr>
            <w:webHidden/>
          </w:rPr>
        </w:r>
        <w:r w:rsidR="00615986" w:rsidRPr="004E061C">
          <w:rPr>
            <w:webHidden/>
          </w:rPr>
          <w:fldChar w:fldCharType="separate"/>
        </w:r>
        <w:r w:rsidR="004E061C">
          <w:rPr>
            <w:webHidden/>
          </w:rPr>
          <w:t>35</w:t>
        </w:r>
        <w:r w:rsidR="00615986" w:rsidRPr="004E061C">
          <w:rPr>
            <w:webHidden/>
          </w:rPr>
          <w:fldChar w:fldCharType="end"/>
        </w:r>
      </w:hyperlink>
    </w:p>
    <w:p w:rsidR="00615986" w:rsidRPr="004E061C" w:rsidRDefault="00EE2B22">
      <w:pPr>
        <w:pStyle w:val="1"/>
        <w:rPr>
          <w:rFonts w:asciiTheme="minorHAnsi" w:eastAsiaTheme="minorEastAsia" w:hAnsiTheme="minorHAnsi" w:cstheme="minorBidi"/>
          <w:szCs w:val="22"/>
          <w:lang w:eastAsia="zh-TW"/>
        </w:rPr>
      </w:pPr>
      <w:hyperlink w:anchor="_Toc142852179" w:history="1">
        <w:r w:rsidR="00615986" w:rsidRPr="004E061C">
          <w:rPr>
            <w:rStyle w:val="af"/>
            <w:rFonts w:hint="eastAsia"/>
            <w:color w:val="auto"/>
          </w:rPr>
          <w:t>第陸章　基礎建設及成本</w:t>
        </w:r>
        <w:r w:rsidR="00615986" w:rsidRPr="004E061C">
          <w:rPr>
            <w:webHidden/>
          </w:rPr>
          <w:tab/>
        </w:r>
        <w:r w:rsidR="00615986" w:rsidRPr="004E061C">
          <w:rPr>
            <w:webHidden/>
          </w:rPr>
          <w:fldChar w:fldCharType="begin"/>
        </w:r>
        <w:r w:rsidR="00615986" w:rsidRPr="004E061C">
          <w:rPr>
            <w:webHidden/>
          </w:rPr>
          <w:instrText xml:space="preserve"> PAGEREF _Toc142852179 \h </w:instrText>
        </w:r>
        <w:r w:rsidR="00615986" w:rsidRPr="004E061C">
          <w:rPr>
            <w:webHidden/>
          </w:rPr>
        </w:r>
        <w:r w:rsidR="00615986" w:rsidRPr="004E061C">
          <w:rPr>
            <w:webHidden/>
          </w:rPr>
          <w:fldChar w:fldCharType="separate"/>
        </w:r>
        <w:r w:rsidR="004E061C">
          <w:rPr>
            <w:webHidden/>
          </w:rPr>
          <w:t>39</w:t>
        </w:r>
        <w:r w:rsidR="00615986" w:rsidRPr="004E061C">
          <w:rPr>
            <w:webHidden/>
          </w:rPr>
          <w:fldChar w:fldCharType="end"/>
        </w:r>
      </w:hyperlink>
    </w:p>
    <w:p w:rsidR="00615986" w:rsidRPr="004E061C" w:rsidRDefault="00EE2B22">
      <w:pPr>
        <w:pStyle w:val="1"/>
        <w:rPr>
          <w:rFonts w:asciiTheme="minorHAnsi" w:eastAsiaTheme="minorEastAsia" w:hAnsiTheme="minorHAnsi" w:cstheme="minorBidi"/>
          <w:szCs w:val="22"/>
          <w:lang w:eastAsia="zh-TW"/>
        </w:rPr>
      </w:pPr>
      <w:hyperlink w:anchor="_Toc142852180" w:history="1">
        <w:r w:rsidR="00615986" w:rsidRPr="004E061C">
          <w:rPr>
            <w:rStyle w:val="af"/>
            <w:rFonts w:hint="eastAsia"/>
            <w:color w:val="auto"/>
          </w:rPr>
          <w:t>第柒章　勞工</w:t>
        </w:r>
        <w:r w:rsidR="00615986" w:rsidRPr="004E061C">
          <w:rPr>
            <w:webHidden/>
          </w:rPr>
          <w:tab/>
        </w:r>
        <w:r w:rsidR="00615986" w:rsidRPr="004E061C">
          <w:rPr>
            <w:webHidden/>
          </w:rPr>
          <w:fldChar w:fldCharType="begin"/>
        </w:r>
        <w:r w:rsidR="00615986" w:rsidRPr="004E061C">
          <w:rPr>
            <w:webHidden/>
          </w:rPr>
          <w:instrText xml:space="preserve"> PAGEREF _Toc142852180 \h </w:instrText>
        </w:r>
        <w:r w:rsidR="00615986" w:rsidRPr="004E061C">
          <w:rPr>
            <w:webHidden/>
          </w:rPr>
        </w:r>
        <w:r w:rsidR="00615986" w:rsidRPr="004E061C">
          <w:rPr>
            <w:webHidden/>
          </w:rPr>
          <w:fldChar w:fldCharType="separate"/>
        </w:r>
        <w:r w:rsidR="004E061C">
          <w:rPr>
            <w:webHidden/>
          </w:rPr>
          <w:t>43</w:t>
        </w:r>
        <w:r w:rsidR="00615986" w:rsidRPr="004E061C">
          <w:rPr>
            <w:webHidden/>
          </w:rPr>
          <w:fldChar w:fldCharType="end"/>
        </w:r>
      </w:hyperlink>
    </w:p>
    <w:p w:rsidR="00615986" w:rsidRPr="004E061C" w:rsidRDefault="00EE2B22">
      <w:pPr>
        <w:pStyle w:val="1"/>
        <w:rPr>
          <w:rFonts w:asciiTheme="minorHAnsi" w:eastAsiaTheme="minorEastAsia" w:hAnsiTheme="minorHAnsi" w:cstheme="minorBidi"/>
          <w:szCs w:val="22"/>
          <w:lang w:eastAsia="zh-TW"/>
        </w:rPr>
      </w:pPr>
      <w:hyperlink w:anchor="_Toc142852181" w:history="1">
        <w:r w:rsidR="00615986" w:rsidRPr="004E061C">
          <w:rPr>
            <w:rStyle w:val="af"/>
            <w:rFonts w:hint="eastAsia"/>
            <w:color w:val="auto"/>
          </w:rPr>
          <w:t>第捌章　簽證、居留及移民</w:t>
        </w:r>
        <w:r w:rsidR="00615986" w:rsidRPr="004E061C">
          <w:rPr>
            <w:webHidden/>
          </w:rPr>
          <w:tab/>
        </w:r>
        <w:r w:rsidR="00615986" w:rsidRPr="004E061C">
          <w:rPr>
            <w:webHidden/>
          </w:rPr>
          <w:fldChar w:fldCharType="begin"/>
        </w:r>
        <w:r w:rsidR="00615986" w:rsidRPr="004E061C">
          <w:rPr>
            <w:webHidden/>
          </w:rPr>
          <w:instrText xml:space="preserve"> PAGEREF _Toc142852181 \h </w:instrText>
        </w:r>
        <w:r w:rsidR="00615986" w:rsidRPr="004E061C">
          <w:rPr>
            <w:webHidden/>
          </w:rPr>
        </w:r>
        <w:r w:rsidR="00615986" w:rsidRPr="004E061C">
          <w:rPr>
            <w:webHidden/>
          </w:rPr>
          <w:fldChar w:fldCharType="separate"/>
        </w:r>
        <w:r w:rsidR="004E061C">
          <w:rPr>
            <w:webHidden/>
          </w:rPr>
          <w:t>47</w:t>
        </w:r>
        <w:r w:rsidR="00615986" w:rsidRPr="004E061C">
          <w:rPr>
            <w:webHidden/>
          </w:rPr>
          <w:fldChar w:fldCharType="end"/>
        </w:r>
      </w:hyperlink>
    </w:p>
    <w:p w:rsidR="00615986" w:rsidRPr="004E061C" w:rsidRDefault="00EE2B22">
      <w:pPr>
        <w:pStyle w:val="1"/>
        <w:rPr>
          <w:rFonts w:asciiTheme="minorHAnsi" w:eastAsiaTheme="minorEastAsia" w:hAnsiTheme="minorHAnsi" w:cstheme="minorBidi"/>
          <w:szCs w:val="22"/>
          <w:lang w:eastAsia="zh-TW"/>
        </w:rPr>
      </w:pPr>
      <w:hyperlink w:anchor="_Toc142852182" w:history="1">
        <w:r w:rsidR="00615986" w:rsidRPr="004E061C">
          <w:rPr>
            <w:rStyle w:val="af"/>
            <w:rFonts w:hint="eastAsia"/>
            <w:color w:val="auto"/>
          </w:rPr>
          <w:t>第玖章　結論</w:t>
        </w:r>
        <w:r w:rsidR="00615986" w:rsidRPr="004E061C">
          <w:rPr>
            <w:webHidden/>
          </w:rPr>
          <w:tab/>
        </w:r>
        <w:r w:rsidR="00615986" w:rsidRPr="004E061C">
          <w:rPr>
            <w:webHidden/>
          </w:rPr>
          <w:fldChar w:fldCharType="begin"/>
        </w:r>
        <w:r w:rsidR="00615986" w:rsidRPr="004E061C">
          <w:rPr>
            <w:webHidden/>
          </w:rPr>
          <w:instrText xml:space="preserve"> PAGEREF _Toc142852182 \h </w:instrText>
        </w:r>
        <w:r w:rsidR="00615986" w:rsidRPr="004E061C">
          <w:rPr>
            <w:webHidden/>
          </w:rPr>
        </w:r>
        <w:r w:rsidR="00615986" w:rsidRPr="004E061C">
          <w:rPr>
            <w:webHidden/>
          </w:rPr>
          <w:fldChar w:fldCharType="separate"/>
        </w:r>
        <w:r w:rsidR="004E061C">
          <w:rPr>
            <w:webHidden/>
          </w:rPr>
          <w:t>51</w:t>
        </w:r>
        <w:r w:rsidR="00615986" w:rsidRPr="004E061C">
          <w:rPr>
            <w:webHidden/>
          </w:rPr>
          <w:fldChar w:fldCharType="end"/>
        </w:r>
      </w:hyperlink>
    </w:p>
    <w:p w:rsidR="00615986" w:rsidRPr="004E061C" w:rsidRDefault="00EE2B22">
      <w:pPr>
        <w:pStyle w:val="1"/>
        <w:rPr>
          <w:rFonts w:asciiTheme="minorHAnsi" w:eastAsiaTheme="minorEastAsia" w:hAnsiTheme="minorHAnsi" w:cstheme="minorBidi"/>
          <w:szCs w:val="22"/>
          <w:lang w:eastAsia="zh-TW"/>
        </w:rPr>
      </w:pPr>
      <w:hyperlink w:anchor="_Toc142852183" w:history="1">
        <w:r w:rsidR="00615986" w:rsidRPr="004E061C">
          <w:rPr>
            <w:rStyle w:val="af"/>
            <w:rFonts w:hint="eastAsia"/>
            <w:color w:val="auto"/>
            <w:kern w:val="0"/>
            <w:lang w:val="zh-TW"/>
          </w:rPr>
          <w:t>附錄一　我國在當地駐外單位及臺（華）商團體</w:t>
        </w:r>
        <w:r w:rsidR="00615986" w:rsidRPr="004E061C">
          <w:rPr>
            <w:webHidden/>
          </w:rPr>
          <w:tab/>
        </w:r>
        <w:r w:rsidR="00615986" w:rsidRPr="004E061C">
          <w:rPr>
            <w:webHidden/>
          </w:rPr>
          <w:fldChar w:fldCharType="begin"/>
        </w:r>
        <w:r w:rsidR="00615986" w:rsidRPr="004E061C">
          <w:rPr>
            <w:webHidden/>
          </w:rPr>
          <w:instrText xml:space="preserve"> PAGEREF _Toc142852183 \h </w:instrText>
        </w:r>
        <w:r w:rsidR="00615986" w:rsidRPr="004E061C">
          <w:rPr>
            <w:webHidden/>
          </w:rPr>
        </w:r>
        <w:r w:rsidR="00615986" w:rsidRPr="004E061C">
          <w:rPr>
            <w:webHidden/>
          </w:rPr>
          <w:fldChar w:fldCharType="separate"/>
        </w:r>
        <w:r w:rsidR="004E061C">
          <w:rPr>
            <w:webHidden/>
          </w:rPr>
          <w:t>53</w:t>
        </w:r>
        <w:r w:rsidR="00615986" w:rsidRPr="004E061C">
          <w:rPr>
            <w:webHidden/>
          </w:rPr>
          <w:fldChar w:fldCharType="end"/>
        </w:r>
      </w:hyperlink>
    </w:p>
    <w:p w:rsidR="00615986" w:rsidRPr="004E061C" w:rsidRDefault="00EE2B22">
      <w:pPr>
        <w:pStyle w:val="1"/>
        <w:rPr>
          <w:rFonts w:asciiTheme="minorHAnsi" w:eastAsiaTheme="minorEastAsia" w:hAnsiTheme="minorHAnsi" w:cstheme="minorBidi"/>
          <w:szCs w:val="22"/>
          <w:lang w:eastAsia="zh-TW"/>
        </w:rPr>
      </w:pPr>
      <w:hyperlink w:anchor="_Toc142852184" w:history="1">
        <w:r w:rsidR="00615986" w:rsidRPr="004E061C">
          <w:rPr>
            <w:rStyle w:val="af"/>
            <w:rFonts w:hint="eastAsia"/>
            <w:color w:val="auto"/>
          </w:rPr>
          <w:t>附錄二　當地重要投資相關機構</w:t>
        </w:r>
        <w:r w:rsidR="00615986" w:rsidRPr="004E061C">
          <w:rPr>
            <w:webHidden/>
          </w:rPr>
          <w:tab/>
        </w:r>
        <w:r w:rsidR="00615986" w:rsidRPr="004E061C">
          <w:rPr>
            <w:webHidden/>
          </w:rPr>
          <w:fldChar w:fldCharType="begin"/>
        </w:r>
        <w:r w:rsidR="00615986" w:rsidRPr="004E061C">
          <w:rPr>
            <w:webHidden/>
          </w:rPr>
          <w:instrText xml:space="preserve"> PAGEREF _Toc142852184 \h </w:instrText>
        </w:r>
        <w:r w:rsidR="00615986" w:rsidRPr="004E061C">
          <w:rPr>
            <w:webHidden/>
          </w:rPr>
        </w:r>
        <w:r w:rsidR="00615986" w:rsidRPr="004E061C">
          <w:rPr>
            <w:webHidden/>
          </w:rPr>
          <w:fldChar w:fldCharType="separate"/>
        </w:r>
        <w:r w:rsidR="004E061C">
          <w:rPr>
            <w:webHidden/>
          </w:rPr>
          <w:t>54</w:t>
        </w:r>
        <w:r w:rsidR="00615986" w:rsidRPr="004E061C">
          <w:rPr>
            <w:webHidden/>
          </w:rPr>
          <w:fldChar w:fldCharType="end"/>
        </w:r>
      </w:hyperlink>
    </w:p>
    <w:p w:rsidR="00615986" w:rsidRPr="004E061C" w:rsidRDefault="00EE2B22">
      <w:pPr>
        <w:pStyle w:val="1"/>
        <w:rPr>
          <w:rFonts w:asciiTheme="minorHAnsi" w:eastAsiaTheme="minorEastAsia" w:hAnsiTheme="minorHAnsi" w:cstheme="minorBidi"/>
          <w:szCs w:val="22"/>
          <w:lang w:eastAsia="zh-TW"/>
        </w:rPr>
      </w:pPr>
      <w:hyperlink w:anchor="_Toc142852185" w:history="1">
        <w:r w:rsidR="00615986" w:rsidRPr="004E061C">
          <w:rPr>
            <w:rStyle w:val="af"/>
            <w:rFonts w:hint="eastAsia"/>
            <w:color w:val="auto"/>
          </w:rPr>
          <w:t>附錄三　當地外人投資統計</w:t>
        </w:r>
        <w:r w:rsidR="00615986" w:rsidRPr="004E061C">
          <w:rPr>
            <w:webHidden/>
          </w:rPr>
          <w:tab/>
        </w:r>
        <w:r w:rsidR="00615986" w:rsidRPr="004E061C">
          <w:rPr>
            <w:webHidden/>
          </w:rPr>
          <w:fldChar w:fldCharType="begin"/>
        </w:r>
        <w:r w:rsidR="00615986" w:rsidRPr="004E061C">
          <w:rPr>
            <w:webHidden/>
          </w:rPr>
          <w:instrText xml:space="preserve"> PAGEREF _Toc142852185 \h </w:instrText>
        </w:r>
        <w:r w:rsidR="00615986" w:rsidRPr="004E061C">
          <w:rPr>
            <w:webHidden/>
          </w:rPr>
        </w:r>
        <w:r w:rsidR="00615986" w:rsidRPr="004E061C">
          <w:rPr>
            <w:webHidden/>
          </w:rPr>
          <w:fldChar w:fldCharType="separate"/>
        </w:r>
        <w:r w:rsidR="004E061C">
          <w:rPr>
            <w:webHidden/>
          </w:rPr>
          <w:t>55</w:t>
        </w:r>
        <w:r w:rsidR="00615986" w:rsidRPr="004E061C">
          <w:rPr>
            <w:webHidden/>
          </w:rPr>
          <w:fldChar w:fldCharType="end"/>
        </w:r>
      </w:hyperlink>
    </w:p>
    <w:p w:rsidR="00615986" w:rsidRPr="004E061C" w:rsidRDefault="00EE2B22">
      <w:pPr>
        <w:pStyle w:val="1"/>
        <w:rPr>
          <w:rFonts w:asciiTheme="minorHAnsi" w:eastAsiaTheme="minorEastAsia" w:hAnsiTheme="minorHAnsi" w:cstheme="minorBidi"/>
          <w:szCs w:val="22"/>
          <w:lang w:eastAsia="zh-TW"/>
        </w:rPr>
      </w:pPr>
      <w:hyperlink w:anchor="_Toc142852186" w:history="1">
        <w:r w:rsidR="00615986" w:rsidRPr="004E061C">
          <w:rPr>
            <w:rStyle w:val="af"/>
            <w:rFonts w:hint="eastAsia"/>
            <w:color w:val="auto"/>
            <w:kern w:val="0"/>
            <w:lang w:val="zh-TW"/>
          </w:rPr>
          <w:t xml:space="preserve">附錄四　</w:t>
        </w:r>
        <w:r w:rsidR="00615986" w:rsidRPr="004E061C">
          <w:rPr>
            <w:rStyle w:val="af"/>
            <w:rFonts w:hint="eastAsia"/>
            <w:color w:val="auto"/>
          </w:rPr>
          <w:t>我國廠商對當地國投資統計</w:t>
        </w:r>
        <w:r w:rsidR="00615986" w:rsidRPr="004E061C">
          <w:rPr>
            <w:webHidden/>
          </w:rPr>
          <w:tab/>
        </w:r>
        <w:r w:rsidR="00615986" w:rsidRPr="004E061C">
          <w:rPr>
            <w:webHidden/>
          </w:rPr>
          <w:fldChar w:fldCharType="begin"/>
        </w:r>
        <w:r w:rsidR="00615986" w:rsidRPr="004E061C">
          <w:rPr>
            <w:webHidden/>
          </w:rPr>
          <w:instrText xml:space="preserve"> PAGEREF _Toc142852186 \h </w:instrText>
        </w:r>
        <w:r w:rsidR="00615986" w:rsidRPr="004E061C">
          <w:rPr>
            <w:webHidden/>
          </w:rPr>
        </w:r>
        <w:r w:rsidR="00615986" w:rsidRPr="004E061C">
          <w:rPr>
            <w:webHidden/>
          </w:rPr>
          <w:fldChar w:fldCharType="separate"/>
        </w:r>
        <w:r w:rsidR="004E061C">
          <w:rPr>
            <w:webHidden/>
          </w:rPr>
          <w:t>56</w:t>
        </w:r>
        <w:r w:rsidR="00615986" w:rsidRPr="004E061C">
          <w:rPr>
            <w:webHidden/>
          </w:rPr>
          <w:fldChar w:fldCharType="end"/>
        </w:r>
      </w:hyperlink>
    </w:p>
    <w:p w:rsidR="00615986" w:rsidRPr="004E061C" w:rsidRDefault="00EE2B22" w:rsidP="00615986">
      <w:pPr>
        <w:pStyle w:val="1"/>
        <w:rPr>
          <w:rFonts w:asciiTheme="minorHAnsi" w:eastAsiaTheme="minorEastAsia" w:hAnsiTheme="minorHAnsi" w:cstheme="minorBidi"/>
          <w:szCs w:val="22"/>
          <w:lang w:eastAsia="zh-TW"/>
        </w:rPr>
      </w:pPr>
      <w:hyperlink w:anchor="_Toc142852187" w:history="1">
        <w:r w:rsidR="00615986" w:rsidRPr="004E061C">
          <w:rPr>
            <w:rStyle w:val="af"/>
            <w:rFonts w:hint="eastAsia"/>
            <w:color w:val="auto"/>
          </w:rPr>
          <w:t>附錄五　我國與</w:t>
        </w:r>
        <w:r w:rsidR="00615986" w:rsidRPr="004E061C">
          <w:rPr>
            <w:rFonts w:hint="eastAsia"/>
          </w:rPr>
          <w:t>以色列</w:t>
        </w:r>
        <w:r w:rsidR="00615986" w:rsidRPr="004E061C">
          <w:rPr>
            <w:rStyle w:val="af"/>
            <w:rFonts w:hint="eastAsia"/>
            <w:color w:val="auto"/>
          </w:rPr>
          <w:t>重要經貿協議</w:t>
        </w:r>
        <w:r w:rsidR="00615986" w:rsidRPr="004E061C">
          <w:rPr>
            <w:webHidden/>
          </w:rPr>
          <w:tab/>
        </w:r>
        <w:r w:rsidR="00615986" w:rsidRPr="004E061C">
          <w:rPr>
            <w:webHidden/>
          </w:rPr>
          <w:fldChar w:fldCharType="begin"/>
        </w:r>
        <w:r w:rsidR="00615986" w:rsidRPr="004E061C">
          <w:rPr>
            <w:webHidden/>
          </w:rPr>
          <w:instrText xml:space="preserve"> PAGEREF _Toc142852187 \h </w:instrText>
        </w:r>
        <w:r w:rsidR="00615986" w:rsidRPr="004E061C">
          <w:rPr>
            <w:webHidden/>
          </w:rPr>
        </w:r>
        <w:r w:rsidR="00615986" w:rsidRPr="004E061C">
          <w:rPr>
            <w:webHidden/>
          </w:rPr>
          <w:fldChar w:fldCharType="separate"/>
        </w:r>
        <w:r w:rsidR="004E061C">
          <w:rPr>
            <w:webHidden/>
          </w:rPr>
          <w:t>58</w:t>
        </w:r>
        <w:r w:rsidR="00615986" w:rsidRPr="004E061C">
          <w:rPr>
            <w:webHidden/>
          </w:rPr>
          <w:fldChar w:fldCharType="end"/>
        </w:r>
      </w:hyperlink>
    </w:p>
    <w:p w:rsidR="007C509C" w:rsidRPr="004E061C" w:rsidRDefault="00880875" w:rsidP="00A42F16">
      <w:pPr>
        <w:pStyle w:val="1"/>
        <w:rPr>
          <w:lang w:eastAsia="zh-TW"/>
        </w:rPr>
      </w:pPr>
      <w:r w:rsidRPr="004E061C">
        <w:fldChar w:fldCharType="end"/>
      </w:r>
    </w:p>
    <w:p w:rsidR="00C91FDC" w:rsidRPr="004E061C" w:rsidRDefault="00C91FDC">
      <w:pPr>
        <w:widowControl/>
        <w:overflowPunct/>
        <w:autoSpaceDE/>
        <w:autoSpaceDN/>
        <w:ind w:firstLineChars="0" w:firstLine="0"/>
        <w:jc w:val="left"/>
        <w:rPr>
          <w:rFonts w:ascii="華康超黑體" w:eastAsia="華康超黑體"/>
          <w:sz w:val="48"/>
          <w:szCs w:val="48"/>
          <w:lang w:eastAsia="zh-TW"/>
        </w:rPr>
      </w:pPr>
      <w:r w:rsidRPr="004E061C">
        <w:rPr>
          <w:rFonts w:ascii="華康超黑體" w:eastAsia="華康超黑體"/>
          <w:sz w:val="48"/>
          <w:szCs w:val="48"/>
          <w:lang w:eastAsia="zh-TW"/>
        </w:rPr>
        <w:br w:type="page"/>
      </w:r>
    </w:p>
    <w:p w:rsidR="009C12CB" w:rsidRPr="004E061C" w:rsidRDefault="009C12CB" w:rsidP="003B31E3">
      <w:pPr>
        <w:ind w:firstLineChars="0" w:firstLine="0"/>
        <w:jc w:val="center"/>
        <w:rPr>
          <w:rFonts w:ascii="華康超黑體" w:eastAsia="華康超黑體"/>
          <w:sz w:val="48"/>
          <w:szCs w:val="48"/>
          <w:lang w:eastAsia="zh-TW"/>
        </w:rPr>
      </w:pPr>
    </w:p>
    <w:p w:rsidR="009C12CB" w:rsidRPr="004E061C" w:rsidRDefault="009C12CB" w:rsidP="003B31E3">
      <w:pPr>
        <w:ind w:firstLineChars="0" w:firstLine="0"/>
        <w:jc w:val="center"/>
        <w:rPr>
          <w:rFonts w:ascii="華康超黑體" w:eastAsia="華康超黑體"/>
          <w:sz w:val="48"/>
          <w:szCs w:val="48"/>
          <w:lang w:eastAsia="zh-TW"/>
        </w:rPr>
        <w:sectPr w:rsidR="009C12CB" w:rsidRPr="004E061C" w:rsidSect="001B7CB9">
          <w:pgSz w:w="11906" w:h="16838" w:code="9"/>
          <w:pgMar w:top="2268" w:right="1701" w:bottom="1701" w:left="1701" w:header="1134" w:footer="851" w:gutter="0"/>
          <w:cols w:space="425"/>
          <w:docGrid w:type="linesAndChars" w:linePitch="514" w:charSpace="-774"/>
        </w:sectPr>
      </w:pPr>
    </w:p>
    <w:p w:rsidR="006B3FA3" w:rsidRPr="004E061C" w:rsidRDefault="00E751BA" w:rsidP="003B31E3">
      <w:pPr>
        <w:ind w:firstLineChars="0" w:firstLine="0"/>
        <w:jc w:val="center"/>
        <w:rPr>
          <w:rFonts w:ascii="華康超黑體" w:eastAsia="華康超黑體"/>
          <w:sz w:val="48"/>
          <w:szCs w:val="48"/>
          <w:lang w:eastAsia="zh-TW"/>
        </w:rPr>
      </w:pPr>
      <w:r w:rsidRPr="004E061C">
        <w:rPr>
          <w:rFonts w:ascii="華康超黑體" w:eastAsia="華康超黑體" w:hint="eastAsia"/>
          <w:sz w:val="48"/>
          <w:szCs w:val="48"/>
          <w:lang w:eastAsia="zh-TW"/>
        </w:rPr>
        <w:t>以色列</w:t>
      </w:r>
      <w:r w:rsidR="00174FDA" w:rsidRPr="004E061C">
        <w:rPr>
          <w:rFonts w:ascii="華康超黑體" w:eastAsia="華康超黑體" w:hint="eastAsia"/>
          <w:sz w:val="48"/>
          <w:szCs w:val="48"/>
          <w:lang w:eastAsia="zh-TW"/>
        </w:rPr>
        <w:t>基本資料表</w:t>
      </w:r>
    </w:p>
    <w:tbl>
      <w:tblPr>
        <w:tblW w:w="8541" w:type="dxa"/>
        <w:tblBorders>
          <w:top w:val="single" w:sz="24" w:space="0" w:color="auto"/>
          <w:left w:val="single" w:sz="24" w:space="0" w:color="auto"/>
          <w:bottom w:val="single" w:sz="24" w:space="0" w:color="auto"/>
          <w:right w:val="single" w:sz="24"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604"/>
        <w:gridCol w:w="5937"/>
      </w:tblGrid>
      <w:tr w:rsidR="004E061C" w:rsidRPr="004E061C">
        <w:trPr>
          <w:trHeight w:val="680"/>
        </w:trPr>
        <w:tc>
          <w:tcPr>
            <w:tcW w:w="8541" w:type="dxa"/>
            <w:gridSpan w:val="2"/>
            <w:vAlign w:val="center"/>
          </w:tcPr>
          <w:p w:rsidR="00582576" w:rsidRPr="004E061C" w:rsidRDefault="00582576" w:rsidP="003B31E3">
            <w:pPr>
              <w:ind w:firstLineChars="0" w:firstLine="0"/>
              <w:jc w:val="center"/>
              <w:rPr>
                <w:rFonts w:ascii="華康粗黑體" w:eastAsia="華康粗黑體" w:hAnsi="標楷體"/>
                <w:sz w:val="32"/>
                <w:szCs w:val="32"/>
                <w:lang w:eastAsia="zh-TW"/>
              </w:rPr>
            </w:pPr>
            <w:r w:rsidRPr="004E061C">
              <w:rPr>
                <w:rFonts w:ascii="華康粗黑體" w:eastAsia="華康粗黑體" w:hAnsi="標楷體" w:hint="eastAsia"/>
                <w:sz w:val="32"/>
                <w:szCs w:val="32"/>
                <w:lang w:eastAsia="zh-TW"/>
              </w:rPr>
              <w:t>自  然 人  文</w:t>
            </w:r>
          </w:p>
        </w:tc>
      </w:tr>
      <w:tr w:rsidR="004E061C" w:rsidRPr="004E061C">
        <w:trPr>
          <w:trHeight w:val="680"/>
        </w:trPr>
        <w:tc>
          <w:tcPr>
            <w:tcW w:w="2604" w:type="dxa"/>
            <w:vAlign w:val="center"/>
          </w:tcPr>
          <w:p w:rsidR="003467EC" w:rsidRPr="004E061C" w:rsidRDefault="003467EC" w:rsidP="003B31E3">
            <w:pPr>
              <w:ind w:leftChars="50" w:left="118" w:rightChars="50" w:right="118" w:firstLineChars="0" w:firstLine="0"/>
              <w:jc w:val="distribute"/>
            </w:pPr>
            <w:r w:rsidRPr="004E061C">
              <w:rPr>
                <w:rFonts w:hint="eastAsia"/>
              </w:rPr>
              <w:t>地理環境</w:t>
            </w:r>
          </w:p>
        </w:tc>
        <w:tc>
          <w:tcPr>
            <w:tcW w:w="5937" w:type="dxa"/>
            <w:vAlign w:val="center"/>
          </w:tcPr>
          <w:p w:rsidR="003467EC" w:rsidRPr="004E061C" w:rsidRDefault="003467EC" w:rsidP="003B31E3">
            <w:pPr>
              <w:ind w:leftChars="50" w:left="118" w:rightChars="50" w:right="118" w:firstLineChars="0" w:firstLine="0"/>
              <w:rPr>
                <w:lang w:eastAsia="zh-TW"/>
              </w:rPr>
            </w:pPr>
            <w:r w:rsidRPr="004E061C">
              <w:rPr>
                <w:rFonts w:hint="eastAsia"/>
                <w:lang w:eastAsia="zh-TW"/>
              </w:rPr>
              <w:t>位於阿拉伯半島西北角，地中海東南海岸，北接黎巴嫩，東北與敘利亞為鄰，東與約旦接壤，南及西南連接紅海及西奈半島，與非洲大陸相望，西</w:t>
            </w:r>
            <w:r w:rsidR="0049794C" w:rsidRPr="004E061C">
              <w:rPr>
                <w:rFonts w:hint="eastAsia"/>
                <w:lang w:eastAsia="zh-TW"/>
              </w:rPr>
              <w:t>濱</w:t>
            </w:r>
            <w:r w:rsidRPr="004E061C">
              <w:rPr>
                <w:rFonts w:hint="eastAsia"/>
                <w:lang w:eastAsia="zh-TW"/>
              </w:rPr>
              <w:t>地中海。</w:t>
            </w:r>
          </w:p>
        </w:tc>
      </w:tr>
      <w:tr w:rsidR="004E061C" w:rsidRPr="004E061C">
        <w:trPr>
          <w:trHeight w:val="680"/>
        </w:trPr>
        <w:tc>
          <w:tcPr>
            <w:tcW w:w="2604" w:type="dxa"/>
            <w:vAlign w:val="center"/>
          </w:tcPr>
          <w:p w:rsidR="003467EC" w:rsidRPr="004E061C" w:rsidRDefault="003467EC" w:rsidP="003B31E3">
            <w:pPr>
              <w:ind w:leftChars="50" w:left="118" w:rightChars="50" w:right="118" w:firstLineChars="0" w:firstLine="0"/>
              <w:jc w:val="distribute"/>
            </w:pPr>
            <w:r w:rsidRPr="004E061C">
              <w:rPr>
                <w:rFonts w:hint="eastAsia"/>
              </w:rPr>
              <w:t>國土面積</w:t>
            </w:r>
          </w:p>
        </w:tc>
        <w:tc>
          <w:tcPr>
            <w:tcW w:w="5937" w:type="dxa"/>
            <w:vAlign w:val="center"/>
          </w:tcPr>
          <w:p w:rsidR="003467EC" w:rsidRPr="004E061C" w:rsidRDefault="005300DF" w:rsidP="003B31E3">
            <w:pPr>
              <w:ind w:leftChars="50" w:left="118" w:rightChars="50" w:right="118" w:firstLineChars="0" w:firstLine="0"/>
            </w:pPr>
            <w:r w:rsidRPr="004E061C">
              <w:t>2</w:t>
            </w:r>
            <w:r w:rsidRPr="004E061C">
              <w:rPr>
                <w:rFonts w:hint="eastAsia"/>
              </w:rPr>
              <w:t>萬</w:t>
            </w:r>
            <w:r w:rsidRPr="004E061C">
              <w:t>77</w:t>
            </w:r>
            <w:r w:rsidRPr="004E061C">
              <w:rPr>
                <w:rFonts w:hint="eastAsia"/>
              </w:rPr>
              <w:t>0</w:t>
            </w:r>
            <w:r w:rsidR="003467EC" w:rsidRPr="004E061C">
              <w:rPr>
                <w:rFonts w:hint="eastAsia"/>
              </w:rPr>
              <w:t>平方公里</w:t>
            </w:r>
          </w:p>
        </w:tc>
      </w:tr>
      <w:tr w:rsidR="004E061C" w:rsidRPr="004E061C">
        <w:trPr>
          <w:trHeight w:val="680"/>
        </w:trPr>
        <w:tc>
          <w:tcPr>
            <w:tcW w:w="2604" w:type="dxa"/>
            <w:vAlign w:val="center"/>
          </w:tcPr>
          <w:p w:rsidR="003467EC" w:rsidRPr="004E061C" w:rsidRDefault="003467EC" w:rsidP="003B31E3">
            <w:pPr>
              <w:ind w:leftChars="50" w:left="118" w:rightChars="50" w:right="118" w:firstLineChars="0" w:firstLine="0"/>
              <w:jc w:val="distribute"/>
            </w:pPr>
            <w:r w:rsidRPr="004E061C">
              <w:rPr>
                <w:rFonts w:hint="eastAsia"/>
              </w:rPr>
              <w:t>氣候</w:t>
            </w:r>
          </w:p>
        </w:tc>
        <w:tc>
          <w:tcPr>
            <w:tcW w:w="5937" w:type="dxa"/>
            <w:vAlign w:val="center"/>
          </w:tcPr>
          <w:p w:rsidR="003467EC" w:rsidRPr="004E061C" w:rsidRDefault="0049794C" w:rsidP="0049794C">
            <w:pPr>
              <w:ind w:leftChars="50" w:left="118" w:rightChars="50" w:right="118" w:firstLineChars="0" w:firstLine="0"/>
              <w:rPr>
                <w:lang w:eastAsia="zh-TW"/>
              </w:rPr>
            </w:pPr>
            <w:r w:rsidRPr="004E061C">
              <w:rPr>
                <w:rFonts w:hint="eastAsia"/>
                <w:lang w:eastAsia="zh-TW"/>
              </w:rPr>
              <w:t>北部及海岸地區為地中海型氣候，中部及南部地區為半乾旱及乾旱氣候</w:t>
            </w:r>
          </w:p>
        </w:tc>
      </w:tr>
      <w:tr w:rsidR="004E061C" w:rsidRPr="004E061C">
        <w:trPr>
          <w:trHeight w:val="680"/>
        </w:trPr>
        <w:tc>
          <w:tcPr>
            <w:tcW w:w="2604" w:type="dxa"/>
            <w:vAlign w:val="center"/>
          </w:tcPr>
          <w:p w:rsidR="003467EC" w:rsidRPr="004E061C" w:rsidRDefault="003467EC" w:rsidP="003B31E3">
            <w:pPr>
              <w:ind w:leftChars="50" w:left="118" w:rightChars="50" w:right="118" w:firstLineChars="0" w:firstLine="0"/>
              <w:jc w:val="distribute"/>
              <w:rPr>
                <w:lang w:eastAsia="zh-TW"/>
              </w:rPr>
            </w:pPr>
            <w:r w:rsidRPr="004E061C">
              <w:rPr>
                <w:rFonts w:hint="eastAsia"/>
                <w:lang w:eastAsia="zh-TW"/>
              </w:rPr>
              <w:t>種族</w:t>
            </w:r>
          </w:p>
        </w:tc>
        <w:tc>
          <w:tcPr>
            <w:tcW w:w="5937" w:type="dxa"/>
            <w:vAlign w:val="center"/>
          </w:tcPr>
          <w:p w:rsidR="003467EC" w:rsidRPr="004E061C" w:rsidRDefault="00731312" w:rsidP="00165493">
            <w:pPr>
              <w:ind w:leftChars="50" w:left="118" w:rightChars="50" w:right="118" w:firstLineChars="0" w:firstLine="0"/>
              <w:rPr>
                <w:lang w:eastAsia="zh-TW"/>
              </w:rPr>
            </w:pPr>
            <w:r w:rsidRPr="004E061C">
              <w:rPr>
                <w:rFonts w:hint="eastAsia"/>
                <w:lang w:eastAsia="zh-TW"/>
              </w:rPr>
              <w:t>截至</w:t>
            </w:r>
            <w:r w:rsidRPr="004E061C">
              <w:rPr>
                <w:rFonts w:hint="eastAsia"/>
                <w:lang w:eastAsia="zh-TW"/>
              </w:rPr>
              <w:t>2022</w:t>
            </w:r>
            <w:r w:rsidR="008F6270" w:rsidRPr="004E061C">
              <w:rPr>
                <w:rFonts w:hint="eastAsia"/>
                <w:lang w:eastAsia="zh-TW"/>
              </w:rPr>
              <w:t>年底</w:t>
            </w:r>
            <w:r w:rsidRPr="004E061C">
              <w:rPr>
                <w:rFonts w:hint="eastAsia"/>
                <w:lang w:eastAsia="zh-TW"/>
              </w:rPr>
              <w:t>總人口數達</w:t>
            </w:r>
            <w:r w:rsidRPr="004E061C">
              <w:rPr>
                <w:rFonts w:hint="eastAsia"/>
                <w:lang w:eastAsia="zh-TW"/>
              </w:rPr>
              <w:t>965.6</w:t>
            </w:r>
            <w:r w:rsidRPr="004E061C">
              <w:rPr>
                <w:rFonts w:hint="eastAsia"/>
                <w:lang w:eastAsia="zh-TW"/>
              </w:rPr>
              <w:t>萬人</w:t>
            </w:r>
            <w:r w:rsidRPr="004E061C">
              <w:rPr>
                <w:lang w:eastAsia="zh-TW"/>
              </w:rPr>
              <w:t>，</w:t>
            </w:r>
            <w:r w:rsidRPr="004E061C">
              <w:rPr>
                <w:rFonts w:hint="eastAsia"/>
                <w:lang w:eastAsia="zh-TW"/>
              </w:rPr>
              <w:t>主要為猶</w:t>
            </w:r>
            <w:r w:rsidRPr="004E061C">
              <w:rPr>
                <w:lang w:eastAsia="zh-TW"/>
              </w:rPr>
              <w:t>太</w:t>
            </w:r>
            <w:r w:rsidRPr="004E061C">
              <w:rPr>
                <w:rFonts w:hint="eastAsia"/>
                <w:lang w:eastAsia="zh-TW"/>
              </w:rPr>
              <w:t>裔（</w:t>
            </w:r>
            <w:r w:rsidRPr="004E061C">
              <w:rPr>
                <w:lang w:eastAsia="zh-TW"/>
              </w:rPr>
              <w:t>73.</w:t>
            </w:r>
            <w:r w:rsidRPr="004E061C">
              <w:rPr>
                <w:rFonts w:hint="eastAsia"/>
                <w:lang w:eastAsia="zh-TW"/>
              </w:rPr>
              <w:t>6</w:t>
            </w:r>
            <w:r w:rsidRPr="004E061C">
              <w:rPr>
                <w:lang w:eastAsia="zh-TW"/>
              </w:rPr>
              <w:t>%</w:t>
            </w:r>
            <w:r w:rsidRPr="004E061C">
              <w:rPr>
                <w:rFonts w:hint="eastAsia"/>
                <w:lang w:eastAsia="zh-TW"/>
              </w:rPr>
              <w:t>）</w:t>
            </w:r>
            <w:r w:rsidRPr="004E061C">
              <w:rPr>
                <w:lang w:eastAsia="zh-TW"/>
              </w:rPr>
              <w:t>，</w:t>
            </w:r>
            <w:r w:rsidRPr="004E061C">
              <w:rPr>
                <w:rFonts w:hint="eastAsia"/>
                <w:lang w:eastAsia="zh-TW"/>
              </w:rPr>
              <w:t>其次阿拉伯裔（</w:t>
            </w:r>
            <w:r w:rsidRPr="004E061C">
              <w:rPr>
                <w:lang w:eastAsia="zh-TW"/>
              </w:rPr>
              <w:t>21.1%</w:t>
            </w:r>
            <w:r w:rsidRPr="004E061C">
              <w:rPr>
                <w:rFonts w:hint="eastAsia"/>
                <w:lang w:eastAsia="zh-TW"/>
              </w:rPr>
              <w:t>），</w:t>
            </w:r>
            <w:r w:rsidR="0049794C" w:rsidRPr="004E061C">
              <w:rPr>
                <w:rFonts w:hint="eastAsia"/>
                <w:lang w:eastAsia="zh-TW"/>
              </w:rPr>
              <w:t>其餘</w:t>
            </w:r>
            <w:r w:rsidRPr="004E061C">
              <w:rPr>
                <w:rFonts w:hint="eastAsia"/>
                <w:lang w:eastAsia="zh-TW"/>
              </w:rPr>
              <w:t>少數族裔（</w:t>
            </w:r>
            <w:r w:rsidRPr="004E061C">
              <w:rPr>
                <w:rFonts w:hint="eastAsia"/>
                <w:lang w:eastAsia="zh-TW"/>
              </w:rPr>
              <w:t>5.3</w:t>
            </w:r>
            <w:r w:rsidRPr="004E061C">
              <w:rPr>
                <w:lang w:eastAsia="zh-TW"/>
              </w:rPr>
              <w:t>%</w:t>
            </w:r>
            <w:r w:rsidRPr="004E061C">
              <w:rPr>
                <w:rFonts w:hint="eastAsia"/>
                <w:lang w:eastAsia="zh-TW"/>
              </w:rPr>
              <w:t>）</w:t>
            </w:r>
          </w:p>
        </w:tc>
      </w:tr>
      <w:tr w:rsidR="004E061C" w:rsidRPr="004E061C">
        <w:trPr>
          <w:trHeight w:val="680"/>
        </w:trPr>
        <w:tc>
          <w:tcPr>
            <w:tcW w:w="2604" w:type="dxa"/>
            <w:vAlign w:val="center"/>
          </w:tcPr>
          <w:p w:rsidR="003467EC" w:rsidRPr="004E061C" w:rsidRDefault="00AC06AD" w:rsidP="00AC06AD">
            <w:pPr>
              <w:ind w:leftChars="50" w:left="118" w:rightChars="50" w:right="118" w:firstLineChars="0" w:firstLine="0"/>
              <w:jc w:val="distribute"/>
              <w:rPr>
                <w:lang w:eastAsia="zh-TW"/>
              </w:rPr>
            </w:pPr>
            <w:r w:rsidRPr="004E061C">
              <w:rPr>
                <w:rFonts w:hint="eastAsia"/>
                <w:lang w:eastAsia="zh-TW"/>
              </w:rPr>
              <w:t>人口結構</w:t>
            </w:r>
          </w:p>
        </w:tc>
        <w:tc>
          <w:tcPr>
            <w:tcW w:w="5937" w:type="dxa"/>
            <w:vAlign w:val="center"/>
          </w:tcPr>
          <w:p w:rsidR="003467EC" w:rsidRPr="004E061C" w:rsidRDefault="009C13B6" w:rsidP="005E6501">
            <w:pPr>
              <w:ind w:leftChars="50" w:left="118" w:rightChars="50" w:right="118" w:firstLineChars="0" w:firstLine="0"/>
              <w:rPr>
                <w:lang w:eastAsia="zh-TW"/>
              </w:rPr>
            </w:pPr>
            <w:r w:rsidRPr="004E061C">
              <w:rPr>
                <w:rFonts w:hint="eastAsia"/>
                <w:lang w:eastAsia="zh-TW"/>
              </w:rPr>
              <w:t>2022</w:t>
            </w:r>
            <w:r w:rsidRPr="004E061C">
              <w:rPr>
                <w:rFonts w:hint="eastAsia"/>
                <w:lang w:eastAsia="zh-TW"/>
              </w:rPr>
              <w:t>年人口成長率</w:t>
            </w:r>
            <w:r w:rsidRPr="004E061C">
              <w:rPr>
                <w:rFonts w:hint="eastAsia"/>
                <w:lang w:eastAsia="zh-TW"/>
              </w:rPr>
              <w:t>2.2%</w:t>
            </w:r>
            <w:r w:rsidRPr="004E061C">
              <w:rPr>
                <w:rFonts w:hint="eastAsia"/>
                <w:lang w:eastAsia="zh-TW"/>
              </w:rPr>
              <w:t>，屬年輕型人口</w:t>
            </w:r>
            <w:r w:rsidR="002C37DA" w:rsidRPr="004E061C">
              <w:rPr>
                <w:rFonts w:hint="eastAsia"/>
                <w:lang w:eastAsia="zh-TW"/>
              </w:rPr>
              <w:t>結構，</w:t>
            </w:r>
            <w:r w:rsidR="005E6501" w:rsidRPr="004E061C">
              <w:rPr>
                <w:rFonts w:hint="eastAsia"/>
                <w:lang w:eastAsia="zh-TW"/>
              </w:rPr>
              <w:t>0-14</w:t>
            </w:r>
            <w:r w:rsidR="005E6501" w:rsidRPr="004E061C">
              <w:rPr>
                <w:rFonts w:hint="eastAsia"/>
                <w:lang w:eastAsia="zh-TW"/>
              </w:rPr>
              <w:t>歲幼年人口占</w:t>
            </w:r>
            <w:r w:rsidR="005E6501" w:rsidRPr="004E061C">
              <w:rPr>
                <w:rFonts w:hint="eastAsia"/>
                <w:lang w:eastAsia="zh-TW"/>
              </w:rPr>
              <w:t>27.9%</w:t>
            </w:r>
            <w:r w:rsidR="005E6501" w:rsidRPr="004E061C">
              <w:rPr>
                <w:rFonts w:hint="eastAsia"/>
                <w:lang w:eastAsia="zh-TW"/>
              </w:rPr>
              <w:t>，</w:t>
            </w:r>
            <w:r w:rsidR="005E6501" w:rsidRPr="004E061C">
              <w:rPr>
                <w:rFonts w:hint="eastAsia"/>
                <w:lang w:eastAsia="zh-TW"/>
              </w:rPr>
              <w:t>15-64</w:t>
            </w:r>
            <w:r w:rsidR="005E6501" w:rsidRPr="004E061C">
              <w:rPr>
                <w:rFonts w:hint="eastAsia"/>
                <w:lang w:eastAsia="zh-TW"/>
              </w:rPr>
              <w:t>歲青壯年人口（工作年齡人口）占</w:t>
            </w:r>
            <w:r w:rsidR="005E6501" w:rsidRPr="004E061C">
              <w:rPr>
                <w:rFonts w:hint="eastAsia"/>
                <w:lang w:eastAsia="zh-TW"/>
              </w:rPr>
              <w:t>65.3%</w:t>
            </w:r>
            <w:r w:rsidR="005E6501" w:rsidRPr="004E061C">
              <w:rPr>
                <w:rFonts w:hint="eastAsia"/>
                <w:lang w:eastAsia="zh-TW"/>
              </w:rPr>
              <w:t>，</w:t>
            </w:r>
            <w:r w:rsidR="005E6501" w:rsidRPr="004E061C">
              <w:rPr>
                <w:rFonts w:hint="eastAsia"/>
                <w:lang w:eastAsia="zh-TW"/>
              </w:rPr>
              <w:t>65</w:t>
            </w:r>
            <w:r w:rsidR="005E6501" w:rsidRPr="004E061C">
              <w:rPr>
                <w:rFonts w:hint="eastAsia"/>
                <w:lang w:eastAsia="zh-TW"/>
              </w:rPr>
              <w:t>歲以上老年人口占</w:t>
            </w:r>
            <w:r w:rsidR="005E6501" w:rsidRPr="004E061C">
              <w:rPr>
                <w:rFonts w:hint="eastAsia"/>
                <w:lang w:eastAsia="zh-TW"/>
              </w:rPr>
              <w:t>6.8%</w:t>
            </w:r>
          </w:p>
        </w:tc>
      </w:tr>
      <w:tr w:rsidR="004E061C" w:rsidRPr="004E061C">
        <w:trPr>
          <w:trHeight w:val="680"/>
        </w:trPr>
        <w:tc>
          <w:tcPr>
            <w:tcW w:w="2604" w:type="dxa"/>
            <w:vAlign w:val="center"/>
          </w:tcPr>
          <w:p w:rsidR="003467EC" w:rsidRPr="004E061C" w:rsidRDefault="003467EC" w:rsidP="003B31E3">
            <w:pPr>
              <w:ind w:leftChars="50" w:left="118" w:rightChars="50" w:right="118" w:firstLineChars="0" w:firstLine="0"/>
              <w:jc w:val="distribute"/>
            </w:pPr>
            <w:r w:rsidRPr="004E061C">
              <w:rPr>
                <w:rFonts w:hint="eastAsia"/>
              </w:rPr>
              <w:t>教育普及程度</w:t>
            </w:r>
          </w:p>
        </w:tc>
        <w:tc>
          <w:tcPr>
            <w:tcW w:w="5937" w:type="dxa"/>
            <w:vAlign w:val="center"/>
          </w:tcPr>
          <w:p w:rsidR="003467EC" w:rsidRPr="004E061C" w:rsidRDefault="002C37DA" w:rsidP="003B31E3">
            <w:pPr>
              <w:ind w:leftChars="50" w:left="118" w:rightChars="50" w:right="118" w:firstLineChars="0" w:firstLine="0"/>
              <w:rPr>
                <w:lang w:eastAsia="zh-TW"/>
              </w:rPr>
            </w:pPr>
            <w:r w:rsidRPr="004E061C">
              <w:rPr>
                <w:rFonts w:hint="eastAsia"/>
                <w:lang w:eastAsia="zh-TW"/>
              </w:rPr>
              <w:t>2022</w:t>
            </w:r>
            <w:r w:rsidRPr="004E061C">
              <w:rPr>
                <w:rFonts w:hint="eastAsia"/>
                <w:lang w:eastAsia="zh-TW"/>
              </w:rPr>
              <w:t>年受高等教育人口比率</w:t>
            </w:r>
            <w:r w:rsidRPr="004E061C">
              <w:rPr>
                <w:rFonts w:hint="eastAsia"/>
                <w:lang w:eastAsia="zh-TW"/>
              </w:rPr>
              <w:t>50.12%</w:t>
            </w:r>
            <w:r w:rsidRPr="004E061C">
              <w:rPr>
                <w:rFonts w:hint="eastAsia"/>
                <w:lang w:eastAsia="zh-TW"/>
              </w:rPr>
              <w:t>，排名全球第</w:t>
            </w:r>
            <w:r w:rsidRPr="004E061C">
              <w:rPr>
                <w:rFonts w:hint="eastAsia"/>
                <w:lang w:eastAsia="zh-TW"/>
              </w:rPr>
              <w:t>5</w:t>
            </w:r>
          </w:p>
        </w:tc>
      </w:tr>
      <w:tr w:rsidR="004E061C" w:rsidRPr="004E061C">
        <w:trPr>
          <w:trHeight w:val="680"/>
        </w:trPr>
        <w:tc>
          <w:tcPr>
            <w:tcW w:w="2604" w:type="dxa"/>
            <w:vAlign w:val="center"/>
          </w:tcPr>
          <w:p w:rsidR="003467EC" w:rsidRPr="004E061C" w:rsidRDefault="003467EC" w:rsidP="003B31E3">
            <w:pPr>
              <w:ind w:leftChars="50" w:left="118" w:rightChars="50" w:right="118" w:firstLineChars="0" w:firstLine="0"/>
              <w:jc w:val="distribute"/>
            </w:pPr>
            <w:r w:rsidRPr="004E061C">
              <w:rPr>
                <w:rFonts w:hint="eastAsia"/>
              </w:rPr>
              <w:t>語言</w:t>
            </w:r>
          </w:p>
        </w:tc>
        <w:tc>
          <w:tcPr>
            <w:tcW w:w="5937" w:type="dxa"/>
            <w:vAlign w:val="center"/>
          </w:tcPr>
          <w:p w:rsidR="003467EC" w:rsidRPr="004E061C" w:rsidRDefault="00165493" w:rsidP="00165493">
            <w:pPr>
              <w:ind w:leftChars="50" w:left="118" w:rightChars="50" w:right="118" w:firstLineChars="0" w:firstLine="0"/>
              <w:rPr>
                <w:lang w:eastAsia="zh-TW"/>
              </w:rPr>
            </w:pPr>
            <w:r w:rsidRPr="004E061C">
              <w:rPr>
                <w:rFonts w:hint="eastAsia"/>
                <w:lang w:eastAsia="zh-TW"/>
              </w:rPr>
              <w:t>希伯來語</w:t>
            </w:r>
            <w:r w:rsidR="00DE6C80" w:rsidRPr="004E061C">
              <w:rPr>
                <w:rFonts w:hint="eastAsia"/>
                <w:lang w:eastAsia="zh-TW"/>
              </w:rPr>
              <w:t>（</w:t>
            </w:r>
            <w:r w:rsidRPr="004E061C">
              <w:rPr>
                <w:rFonts w:hint="eastAsia"/>
                <w:lang w:eastAsia="zh-TW"/>
              </w:rPr>
              <w:t>官方語言</w:t>
            </w:r>
            <w:r w:rsidR="00DE6C80" w:rsidRPr="004E061C">
              <w:rPr>
                <w:rFonts w:hint="eastAsia"/>
                <w:lang w:eastAsia="zh-TW"/>
              </w:rPr>
              <w:t>）</w:t>
            </w:r>
            <w:r w:rsidRPr="004E061C">
              <w:rPr>
                <w:rFonts w:hint="eastAsia"/>
                <w:lang w:eastAsia="zh-TW"/>
              </w:rPr>
              <w:t>、阿拉伯語</w:t>
            </w:r>
            <w:r w:rsidR="00DE6C80" w:rsidRPr="004E061C">
              <w:rPr>
                <w:rFonts w:hint="eastAsia"/>
                <w:lang w:eastAsia="zh-TW"/>
              </w:rPr>
              <w:t>（</w:t>
            </w:r>
            <w:r w:rsidRPr="004E061C">
              <w:rPr>
                <w:rFonts w:hint="eastAsia"/>
                <w:lang w:eastAsia="zh-TW"/>
              </w:rPr>
              <w:t>半官方語言</w:t>
            </w:r>
            <w:r w:rsidR="00DE6C80" w:rsidRPr="004E061C">
              <w:rPr>
                <w:rFonts w:hint="eastAsia"/>
                <w:lang w:eastAsia="zh-TW"/>
              </w:rPr>
              <w:t>）</w:t>
            </w:r>
            <w:r w:rsidRPr="004E061C">
              <w:rPr>
                <w:rFonts w:hint="eastAsia"/>
                <w:lang w:eastAsia="zh-TW"/>
              </w:rPr>
              <w:t>、</w:t>
            </w:r>
            <w:r w:rsidR="008D4959" w:rsidRPr="004E061C">
              <w:rPr>
                <w:rFonts w:hint="eastAsia"/>
                <w:lang w:eastAsia="zh-TW"/>
              </w:rPr>
              <w:t>俄語</w:t>
            </w:r>
            <w:r w:rsidR="004F15EF" w:rsidRPr="004E061C">
              <w:rPr>
                <w:rFonts w:hint="eastAsia"/>
                <w:lang w:eastAsia="zh-TW"/>
              </w:rPr>
              <w:t>、</w:t>
            </w:r>
            <w:r w:rsidRPr="004E061C">
              <w:rPr>
                <w:rFonts w:hint="eastAsia"/>
                <w:lang w:eastAsia="zh-TW"/>
              </w:rPr>
              <w:t>英語</w:t>
            </w:r>
          </w:p>
        </w:tc>
      </w:tr>
      <w:tr w:rsidR="004E061C" w:rsidRPr="004E061C">
        <w:trPr>
          <w:trHeight w:val="680"/>
        </w:trPr>
        <w:tc>
          <w:tcPr>
            <w:tcW w:w="2604" w:type="dxa"/>
            <w:vAlign w:val="center"/>
          </w:tcPr>
          <w:p w:rsidR="003467EC" w:rsidRPr="004E061C" w:rsidRDefault="003467EC" w:rsidP="003B31E3">
            <w:pPr>
              <w:ind w:leftChars="50" w:left="118" w:rightChars="50" w:right="118" w:firstLineChars="0" w:firstLine="0"/>
              <w:jc w:val="distribute"/>
            </w:pPr>
            <w:r w:rsidRPr="004E061C">
              <w:rPr>
                <w:rFonts w:hint="eastAsia"/>
              </w:rPr>
              <w:t>宗教</w:t>
            </w:r>
          </w:p>
        </w:tc>
        <w:tc>
          <w:tcPr>
            <w:tcW w:w="5937" w:type="dxa"/>
            <w:vAlign w:val="center"/>
          </w:tcPr>
          <w:p w:rsidR="003467EC" w:rsidRPr="004E061C" w:rsidRDefault="005300DF" w:rsidP="003B31E3">
            <w:pPr>
              <w:ind w:leftChars="50" w:left="118" w:rightChars="50" w:right="118" w:firstLineChars="0" w:firstLine="0"/>
              <w:rPr>
                <w:lang w:eastAsia="zh-TW"/>
              </w:rPr>
            </w:pPr>
            <w:r w:rsidRPr="004E061C">
              <w:rPr>
                <w:rFonts w:hint="eastAsia"/>
                <w:lang w:eastAsia="zh-TW"/>
              </w:rPr>
              <w:t>猶太教、伊斯蘭</w:t>
            </w:r>
            <w:r w:rsidR="003467EC" w:rsidRPr="004E061C">
              <w:rPr>
                <w:rFonts w:hint="eastAsia"/>
                <w:lang w:eastAsia="zh-TW"/>
              </w:rPr>
              <w:t>教、基督教</w:t>
            </w:r>
          </w:p>
        </w:tc>
      </w:tr>
      <w:tr w:rsidR="004E061C" w:rsidRPr="004E061C">
        <w:trPr>
          <w:trHeight w:val="680"/>
        </w:trPr>
        <w:tc>
          <w:tcPr>
            <w:tcW w:w="2604" w:type="dxa"/>
            <w:vAlign w:val="center"/>
          </w:tcPr>
          <w:p w:rsidR="003467EC" w:rsidRPr="004E061C" w:rsidRDefault="003467EC" w:rsidP="003B31E3">
            <w:pPr>
              <w:ind w:leftChars="50" w:left="118" w:rightChars="50" w:right="118" w:firstLineChars="0" w:firstLine="0"/>
              <w:jc w:val="distribute"/>
            </w:pPr>
            <w:r w:rsidRPr="004E061C">
              <w:rPr>
                <w:rFonts w:hint="eastAsia"/>
              </w:rPr>
              <w:t>首都及重要城市</w:t>
            </w:r>
          </w:p>
        </w:tc>
        <w:tc>
          <w:tcPr>
            <w:tcW w:w="5937" w:type="dxa"/>
            <w:vAlign w:val="center"/>
          </w:tcPr>
          <w:p w:rsidR="003467EC" w:rsidRPr="004E061C" w:rsidRDefault="003467EC" w:rsidP="003B31E3">
            <w:pPr>
              <w:ind w:leftChars="50" w:left="118" w:rightChars="50" w:right="118" w:firstLineChars="0" w:firstLine="0"/>
              <w:rPr>
                <w:lang w:eastAsia="zh-TW"/>
              </w:rPr>
            </w:pPr>
            <w:r w:rsidRPr="004E061C">
              <w:rPr>
                <w:rFonts w:hint="eastAsia"/>
                <w:lang w:eastAsia="zh-TW"/>
              </w:rPr>
              <w:t>耶路撒冷、</w:t>
            </w:r>
            <w:r w:rsidR="00BE7890" w:rsidRPr="004E061C">
              <w:rPr>
                <w:rFonts w:hint="eastAsia"/>
                <w:lang w:eastAsia="zh-TW"/>
              </w:rPr>
              <w:t>台</w:t>
            </w:r>
            <w:r w:rsidRPr="004E061C">
              <w:rPr>
                <w:rFonts w:hint="eastAsia"/>
                <w:lang w:eastAsia="zh-TW"/>
              </w:rPr>
              <w:t>拉維夫、海法</w:t>
            </w:r>
          </w:p>
        </w:tc>
      </w:tr>
      <w:tr w:rsidR="004E061C" w:rsidRPr="004E061C">
        <w:trPr>
          <w:trHeight w:val="680"/>
        </w:trPr>
        <w:tc>
          <w:tcPr>
            <w:tcW w:w="2604" w:type="dxa"/>
            <w:vAlign w:val="center"/>
          </w:tcPr>
          <w:p w:rsidR="003467EC" w:rsidRPr="004E061C" w:rsidRDefault="003467EC" w:rsidP="003B31E3">
            <w:pPr>
              <w:ind w:leftChars="50" w:left="118" w:rightChars="50" w:right="118" w:firstLineChars="0" w:firstLine="0"/>
              <w:jc w:val="distribute"/>
            </w:pPr>
            <w:r w:rsidRPr="004E061C">
              <w:rPr>
                <w:rFonts w:hint="eastAsia"/>
              </w:rPr>
              <w:t>政治體制</w:t>
            </w:r>
          </w:p>
        </w:tc>
        <w:tc>
          <w:tcPr>
            <w:tcW w:w="5937" w:type="dxa"/>
            <w:vAlign w:val="center"/>
          </w:tcPr>
          <w:p w:rsidR="003467EC" w:rsidRPr="004E061C" w:rsidRDefault="00903E9C" w:rsidP="003B31E3">
            <w:pPr>
              <w:ind w:leftChars="50" w:left="118" w:rightChars="50" w:right="118" w:firstLineChars="0" w:firstLine="0"/>
            </w:pPr>
            <w:r w:rsidRPr="004E061C">
              <w:rPr>
                <w:rFonts w:hint="eastAsia"/>
              </w:rPr>
              <w:t>議會民主制</w:t>
            </w:r>
          </w:p>
        </w:tc>
      </w:tr>
    </w:tbl>
    <w:p w:rsidR="00582576" w:rsidRPr="004E061C" w:rsidRDefault="00582576" w:rsidP="003B31E3">
      <w:pPr>
        <w:ind w:firstLine="472"/>
        <w:rPr>
          <w:lang w:eastAsia="zh-TW"/>
        </w:rPr>
      </w:pPr>
    </w:p>
    <w:tbl>
      <w:tblPr>
        <w:tblW w:w="8569" w:type="dxa"/>
        <w:tblBorders>
          <w:top w:val="single" w:sz="24" w:space="0" w:color="auto"/>
          <w:left w:val="single" w:sz="24" w:space="0" w:color="auto"/>
          <w:bottom w:val="single" w:sz="24" w:space="0" w:color="auto"/>
          <w:right w:val="single" w:sz="24"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604"/>
        <w:gridCol w:w="5965"/>
      </w:tblGrid>
      <w:tr w:rsidR="004E061C" w:rsidRPr="004E061C">
        <w:trPr>
          <w:trHeight w:val="680"/>
        </w:trPr>
        <w:tc>
          <w:tcPr>
            <w:tcW w:w="8569" w:type="dxa"/>
            <w:gridSpan w:val="2"/>
            <w:vAlign w:val="center"/>
          </w:tcPr>
          <w:p w:rsidR="00582576" w:rsidRPr="004E061C" w:rsidRDefault="00582576" w:rsidP="00DE6C80">
            <w:pPr>
              <w:pageBreakBefore/>
              <w:ind w:firstLineChars="0" w:firstLine="0"/>
              <w:jc w:val="center"/>
              <w:rPr>
                <w:rFonts w:ascii="華康粗黑體" w:eastAsia="華康粗黑體" w:hAnsi="標楷體"/>
                <w:sz w:val="32"/>
                <w:szCs w:val="32"/>
                <w:lang w:eastAsia="zh-TW"/>
              </w:rPr>
            </w:pPr>
            <w:r w:rsidRPr="004E061C">
              <w:rPr>
                <w:rFonts w:ascii="華康粗黑體" w:eastAsia="華康粗黑體" w:hAnsi="標楷體" w:hint="eastAsia"/>
                <w:sz w:val="32"/>
                <w:szCs w:val="32"/>
                <w:lang w:eastAsia="zh-TW"/>
              </w:rPr>
              <w:t>經  濟  概  況</w:t>
            </w:r>
          </w:p>
        </w:tc>
      </w:tr>
      <w:tr w:rsidR="004E061C" w:rsidRPr="004E061C">
        <w:trPr>
          <w:trHeight w:val="680"/>
        </w:trPr>
        <w:tc>
          <w:tcPr>
            <w:tcW w:w="2604" w:type="dxa"/>
            <w:vAlign w:val="center"/>
          </w:tcPr>
          <w:p w:rsidR="003467EC" w:rsidRPr="004E061C" w:rsidRDefault="003467EC" w:rsidP="003B31E3">
            <w:pPr>
              <w:ind w:leftChars="50" w:left="118" w:rightChars="50" w:right="118" w:firstLineChars="0" w:firstLine="0"/>
              <w:jc w:val="distribute"/>
            </w:pPr>
            <w:r w:rsidRPr="004E061C">
              <w:rPr>
                <w:rFonts w:hint="eastAsia"/>
              </w:rPr>
              <w:t>幣制</w:t>
            </w:r>
          </w:p>
        </w:tc>
        <w:tc>
          <w:tcPr>
            <w:tcW w:w="5965" w:type="dxa"/>
            <w:vAlign w:val="center"/>
          </w:tcPr>
          <w:p w:rsidR="003467EC" w:rsidRPr="004E061C" w:rsidRDefault="003467EC" w:rsidP="003B31E3">
            <w:pPr>
              <w:ind w:leftChars="50" w:left="118" w:rightChars="50" w:right="118" w:firstLineChars="0" w:firstLine="0"/>
            </w:pPr>
            <w:r w:rsidRPr="004E061C">
              <w:t>New Israel Shekel</w:t>
            </w:r>
            <w:r w:rsidR="00A362F0" w:rsidRPr="004E061C">
              <w:t>（</w:t>
            </w:r>
            <w:r w:rsidRPr="004E061C">
              <w:t>NIS</w:t>
            </w:r>
            <w:r w:rsidR="00A362F0" w:rsidRPr="004E061C">
              <w:t>）</w:t>
            </w:r>
          </w:p>
        </w:tc>
      </w:tr>
      <w:tr w:rsidR="004E061C" w:rsidRPr="004E061C">
        <w:trPr>
          <w:trHeight w:val="680"/>
        </w:trPr>
        <w:tc>
          <w:tcPr>
            <w:tcW w:w="2604" w:type="dxa"/>
            <w:vAlign w:val="center"/>
          </w:tcPr>
          <w:p w:rsidR="003467EC" w:rsidRPr="004E061C" w:rsidRDefault="003467EC" w:rsidP="003B31E3">
            <w:pPr>
              <w:ind w:leftChars="50" w:left="118" w:rightChars="50" w:right="118" w:firstLineChars="0" w:firstLine="0"/>
              <w:jc w:val="distribute"/>
            </w:pPr>
            <w:r w:rsidRPr="004E061C">
              <w:rPr>
                <w:rFonts w:hint="eastAsia"/>
              </w:rPr>
              <w:t>國內生產毛額</w:t>
            </w:r>
          </w:p>
        </w:tc>
        <w:tc>
          <w:tcPr>
            <w:tcW w:w="5965" w:type="dxa"/>
            <w:vAlign w:val="center"/>
          </w:tcPr>
          <w:p w:rsidR="003467EC" w:rsidRPr="004E061C" w:rsidRDefault="00AD3A7B" w:rsidP="00405463">
            <w:pPr>
              <w:ind w:leftChars="50" w:left="118" w:rightChars="50" w:right="118" w:firstLineChars="0" w:firstLine="0"/>
            </w:pPr>
            <w:r w:rsidRPr="004E061C">
              <w:t>US$</w:t>
            </w:r>
            <w:r w:rsidR="00D2643E" w:rsidRPr="004E061C">
              <w:t>4,</w:t>
            </w:r>
            <w:r w:rsidR="00D2643E" w:rsidRPr="004E061C">
              <w:rPr>
                <w:rFonts w:hint="eastAsia"/>
                <w:lang w:eastAsia="zh-TW"/>
              </w:rPr>
              <w:t>832</w:t>
            </w:r>
            <w:r w:rsidR="00165493" w:rsidRPr="004E061C">
              <w:rPr>
                <w:rFonts w:hint="eastAsia"/>
              </w:rPr>
              <w:t>億</w:t>
            </w:r>
            <w:r w:rsidR="00DE6C80" w:rsidRPr="004E061C">
              <w:rPr>
                <w:rFonts w:hint="eastAsia"/>
                <w:lang w:eastAsia="zh-TW"/>
              </w:rPr>
              <w:t>元</w:t>
            </w:r>
            <w:r w:rsidR="00165493" w:rsidRPr="004E061C">
              <w:rPr>
                <w:rFonts w:hint="eastAsia"/>
              </w:rPr>
              <w:t>（</w:t>
            </w:r>
            <w:r w:rsidR="00405463" w:rsidRPr="004E061C">
              <w:rPr>
                <w:rFonts w:hint="eastAsia"/>
              </w:rPr>
              <w:t>202</w:t>
            </w:r>
            <w:r w:rsidR="00D2643E" w:rsidRPr="004E061C">
              <w:rPr>
                <w:rFonts w:hint="eastAsia"/>
                <w:lang w:eastAsia="zh-TW"/>
              </w:rPr>
              <w:t>2</w:t>
            </w:r>
            <w:r w:rsidR="00165493" w:rsidRPr="004E061C">
              <w:rPr>
                <w:rFonts w:hint="eastAsia"/>
              </w:rPr>
              <w:t>）</w:t>
            </w:r>
          </w:p>
        </w:tc>
      </w:tr>
      <w:tr w:rsidR="004E061C" w:rsidRPr="004E061C">
        <w:trPr>
          <w:trHeight w:val="680"/>
        </w:trPr>
        <w:tc>
          <w:tcPr>
            <w:tcW w:w="2604" w:type="dxa"/>
            <w:vAlign w:val="center"/>
          </w:tcPr>
          <w:p w:rsidR="003467EC" w:rsidRPr="004E061C" w:rsidRDefault="003467EC" w:rsidP="003B31E3">
            <w:pPr>
              <w:ind w:leftChars="50" w:left="118" w:rightChars="50" w:right="118" w:firstLineChars="0" w:firstLine="0"/>
              <w:jc w:val="distribute"/>
            </w:pPr>
            <w:r w:rsidRPr="004E061C">
              <w:rPr>
                <w:rFonts w:hint="eastAsia"/>
              </w:rPr>
              <w:t>經濟成長率</w:t>
            </w:r>
          </w:p>
        </w:tc>
        <w:tc>
          <w:tcPr>
            <w:tcW w:w="5965" w:type="dxa"/>
            <w:vAlign w:val="center"/>
          </w:tcPr>
          <w:p w:rsidR="003467EC" w:rsidRPr="004E061C" w:rsidRDefault="00D2643E" w:rsidP="00687854">
            <w:pPr>
              <w:ind w:leftChars="50" w:left="118" w:rightChars="50" w:right="118" w:firstLineChars="0" w:firstLine="0"/>
            </w:pPr>
            <w:r w:rsidRPr="004E061C">
              <w:rPr>
                <w:rFonts w:hint="eastAsia"/>
                <w:lang w:eastAsia="zh-TW"/>
              </w:rPr>
              <w:t>6.4</w:t>
            </w:r>
            <w:r w:rsidR="00165493" w:rsidRPr="004E061C">
              <w:rPr>
                <w:rFonts w:hint="eastAsia"/>
              </w:rPr>
              <w:t>%</w:t>
            </w:r>
            <w:r w:rsidR="00165493" w:rsidRPr="004E061C">
              <w:rPr>
                <w:rFonts w:hint="eastAsia"/>
              </w:rPr>
              <w:t>（</w:t>
            </w:r>
            <w:r w:rsidR="00405463" w:rsidRPr="004E061C">
              <w:rPr>
                <w:rFonts w:hint="eastAsia"/>
              </w:rPr>
              <w:t>202</w:t>
            </w:r>
            <w:r w:rsidRPr="004E061C">
              <w:rPr>
                <w:rFonts w:hint="eastAsia"/>
                <w:lang w:eastAsia="zh-TW"/>
              </w:rPr>
              <w:t>2</w:t>
            </w:r>
            <w:r w:rsidR="00165493" w:rsidRPr="004E061C">
              <w:rPr>
                <w:rFonts w:hint="eastAsia"/>
              </w:rPr>
              <w:t>）</w:t>
            </w:r>
          </w:p>
        </w:tc>
      </w:tr>
      <w:tr w:rsidR="004E061C" w:rsidRPr="004E061C">
        <w:trPr>
          <w:trHeight w:val="680"/>
        </w:trPr>
        <w:tc>
          <w:tcPr>
            <w:tcW w:w="2604" w:type="dxa"/>
            <w:vAlign w:val="center"/>
          </w:tcPr>
          <w:p w:rsidR="003467EC" w:rsidRPr="004E061C" w:rsidRDefault="003467EC" w:rsidP="003B31E3">
            <w:pPr>
              <w:ind w:leftChars="50" w:left="118" w:rightChars="50" w:right="118" w:firstLineChars="0" w:firstLine="0"/>
              <w:jc w:val="distribute"/>
            </w:pPr>
            <w:r w:rsidRPr="004E061C">
              <w:rPr>
                <w:rFonts w:hint="eastAsia"/>
              </w:rPr>
              <w:t>平均國民所得</w:t>
            </w:r>
          </w:p>
        </w:tc>
        <w:tc>
          <w:tcPr>
            <w:tcW w:w="5965" w:type="dxa"/>
            <w:vAlign w:val="center"/>
          </w:tcPr>
          <w:p w:rsidR="003467EC" w:rsidRPr="004E061C" w:rsidRDefault="00165493" w:rsidP="00405463">
            <w:pPr>
              <w:ind w:leftChars="50" w:left="118" w:rightChars="50" w:right="118" w:firstLineChars="0" w:firstLine="0"/>
              <w:rPr>
                <w:lang w:eastAsia="zh-TW"/>
              </w:rPr>
            </w:pPr>
            <w:r w:rsidRPr="004E061C">
              <w:rPr>
                <w:rFonts w:hint="eastAsia"/>
              </w:rPr>
              <w:t>US$</w:t>
            </w:r>
            <w:r w:rsidR="00D2643E" w:rsidRPr="004E061C">
              <w:rPr>
                <w:rFonts w:hint="eastAsia"/>
                <w:lang w:eastAsia="zh-TW"/>
              </w:rPr>
              <w:t>50</w:t>
            </w:r>
            <w:r w:rsidR="00D2643E" w:rsidRPr="004E061C">
              <w:rPr>
                <w:lang w:eastAsia="zh-TW"/>
              </w:rPr>
              <w:t>,</w:t>
            </w:r>
            <w:r w:rsidR="00D2643E" w:rsidRPr="004E061C">
              <w:rPr>
                <w:rFonts w:hint="eastAsia"/>
                <w:lang w:eastAsia="zh-TW"/>
              </w:rPr>
              <w:t>595</w:t>
            </w:r>
            <w:r w:rsidR="00DE6C80" w:rsidRPr="004E061C">
              <w:rPr>
                <w:rFonts w:hint="eastAsia"/>
                <w:lang w:eastAsia="zh-TW"/>
              </w:rPr>
              <w:t>元</w:t>
            </w:r>
            <w:r w:rsidRPr="004E061C">
              <w:rPr>
                <w:rFonts w:hint="eastAsia"/>
              </w:rPr>
              <w:t>（</w:t>
            </w:r>
            <w:r w:rsidR="00405463" w:rsidRPr="004E061C">
              <w:rPr>
                <w:rFonts w:hint="eastAsia"/>
              </w:rPr>
              <w:t>202</w:t>
            </w:r>
            <w:r w:rsidR="00D2643E" w:rsidRPr="004E061C">
              <w:rPr>
                <w:lang w:eastAsia="zh-TW"/>
              </w:rPr>
              <w:t>2</w:t>
            </w:r>
            <w:r w:rsidRPr="004E061C">
              <w:rPr>
                <w:rFonts w:hint="eastAsia"/>
              </w:rPr>
              <w:t>）</w:t>
            </w:r>
          </w:p>
        </w:tc>
      </w:tr>
      <w:tr w:rsidR="004E061C" w:rsidRPr="004E061C">
        <w:trPr>
          <w:trHeight w:val="680"/>
        </w:trPr>
        <w:tc>
          <w:tcPr>
            <w:tcW w:w="2604" w:type="dxa"/>
            <w:vAlign w:val="center"/>
          </w:tcPr>
          <w:p w:rsidR="003467EC" w:rsidRPr="004E061C" w:rsidRDefault="003467EC" w:rsidP="003B31E3">
            <w:pPr>
              <w:ind w:leftChars="50" w:left="118" w:rightChars="50" w:right="118" w:firstLineChars="0" w:firstLine="0"/>
              <w:jc w:val="distribute"/>
            </w:pPr>
            <w:r w:rsidRPr="004E061C">
              <w:rPr>
                <w:rFonts w:hint="eastAsia"/>
              </w:rPr>
              <w:t>產值最高前五種產業</w:t>
            </w:r>
          </w:p>
        </w:tc>
        <w:tc>
          <w:tcPr>
            <w:tcW w:w="5965" w:type="dxa"/>
            <w:vAlign w:val="center"/>
          </w:tcPr>
          <w:p w:rsidR="003467EC" w:rsidRPr="004E061C" w:rsidRDefault="00113224" w:rsidP="00EA2CC8">
            <w:pPr>
              <w:ind w:leftChars="50" w:left="118" w:rightChars="50" w:right="118" w:firstLineChars="0" w:firstLine="0"/>
              <w:rPr>
                <w:lang w:eastAsia="zh-TW"/>
              </w:rPr>
            </w:pPr>
            <w:r w:rsidRPr="004E061C">
              <w:rPr>
                <w:rFonts w:hint="eastAsia"/>
                <w:lang w:eastAsia="zh-TW"/>
              </w:rPr>
              <w:t>資通訊產</w:t>
            </w:r>
            <w:r w:rsidR="003467EC" w:rsidRPr="004E061C">
              <w:rPr>
                <w:rFonts w:ascii="華康細圓體"/>
                <w:lang w:eastAsia="zh-TW"/>
              </w:rPr>
              <w:t>業</w:t>
            </w:r>
            <w:r w:rsidR="00EA2CC8" w:rsidRPr="004E061C">
              <w:rPr>
                <w:rFonts w:ascii="華康細圓體" w:hint="eastAsia"/>
                <w:lang w:eastAsia="zh-TW"/>
              </w:rPr>
              <w:t>、</w:t>
            </w:r>
            <w:r w:rsidRPr="004E061C">
              <w:rPr>
                <w:rFonts w:hint="eastAsia"/>
                <w:lang w:eastAsia="zh-TW"/>
              </w:rPr>
              <w:t>批發零售暨住宿餐飲業、製造業暨礦業及土石採取業、專業、科學及技術服務業</w:t>
            </w:r>
            <w:r w:rsidR="000E7830" w:rsidRPr="004E061C">
              <w:rPr>
                <w:rFonts w:hint="eastAsia"/>
                <w:lang w:eastAsia="zh-TW"/>
              </w:rPr>
              <w:t>暨支援服務業、營建工程業</w:t>
            </w:r>
          </w:p>
        </w:tc>
      </w:tr>
      <w:tr w:rsidR="004E061C" w:rsidRPr="004E061C">
        <w:trPr>
          <w:trHeight w:val="680"/>
        </w:trPr>
        <w:tc>
          <w:tcPr>
            <w:tcW w:w="2604" w:type="dxa"/>
            <w:vAlign w:val="center"/>
          </w:tcPr>
          <w:p w:rsidR="003467EC" w:rsidRPr="004E061C" w:rsidRDefault="003467EC" w:rsidP="003B31E3">
            <w:pPr>
              <w:ind w:leftChars="50" w:left="118" w:rightChars="50" w:right="118" w:firstLineChars="0" w:firstLine="0"/>
              <w:jc w:val="distribute"/>
            </w:pPr>
            <w:r w:rsidRPr="004E061C">
              <w:rPr>
                <w:rFonts w:hint="eastAsia"/>
              </w:rPr>
              <w:t>出口總金額</w:t>
            </w:r>
          </w:p>
        </w:tc>
        <w:tc>
          <w:tcPr>
            <w:tcW w:w="5965" w:type="dxa"/>
            <w:vAlign w:val="center"/>
          </w:tcPr>
          <w:p w:rsidR="003467EC" w:rsidRPr="004E061C" w:rsidRDefault="00165493" w:rsidP="00DE6C80">
            <w:pPr>
              <w:ind w:leftChars="50" w:left="118" w:rightChars="50" w:right="118" w:firstLineChars="0" w:firstLine="0"/>
              <w:rPr>
                <w:lang w:eastAsia="zh-TW"/>
              </w:rPr>
            </w:pPr>
            <w:r w:rsidRPr="004E061C">
              <w:rPr>
                <w:rFonts w:hint="eastAsia"/>
                <w:lang w:eastAsia="zh-TW"/>
              </w:rPr>
              <w:t>US$</w:t>
            </w:r>
            <w:r w:rsidR="000E7830" w:rsidRPr="004E061C">
              <w:rPr>
                <w:rFonts w:hint="eastAsia"/>
                <w:lang w:eastAsia="zh-TW"/>
              </w:rPr>
              <w:t>725.7</w:t>
            </w:r>
            <w:r w:rsidRPr="004E061C">
              <w:rPr>
                <w:rFonts w:hint="eastAsia"/>
                <w:lang w:eastAsia="zh-TW"/>
              </w:rPr>
              <w:t>億元（</w:t>
            </w:r>
            <w:r w:rsidR="000E7830" w:rsidRPr="004E061C">
              <w:rPr>
                <w:rFonts w:hint="eastAsia"/>
                <w:lang w:eastAsia="zh-TW"/>
              </w:rPr>
              <w:t>2022</w:t>
            </w:r>
            <w:r w:rsidRPr="004E061C">
              <w:rPr>
                <w:rFonts w:hint="eastAsia"/>
                <w:lang w:eastAsia="zh-TW"/>
              </w:rPr>
              <w:t>）</w:t>
            </w:r>
          </w:p>
        </w:tc>
      </w:tr>
      <w:tr w:rsidR="004E061C" w:rsidRPr="004E061C">
        <w:trPr>
          <w:trHeight w:val="680"/>
        </w:trPr>
        <w:tc>
          <w:tcPr>
            <w:tcW w:w="2604" w:type="dxa"/>
            <w:vAlign w:val="center"/>
          </w:tcPr>
          <w:p w:rsidR="003467EC" w:rsidRPr="004E061C" w:rsidRDefault="003467EC" w:rsidP="003B31E3">
            <w:pPr>
              <w:ind w:leftChars="50" w:left="118" w:rightChars="50" w:right="118" w:firstLineChars="0" w:firstLine="0"/>
              <w:jc w:val="distribute"/>
            </w:pPr>
            <w:r w:rsidRPr="004E061C">
              <w:rPr>
                <w:rFonts w:hint="eastAsia"/>
              </w:rPr>
              <w:t>主要出口產品</w:t>
            </w:r>
          </w:p>
        </w:tc>
        <w:tc>
          <w:tcPr>
            <w:tcW w:w="5965" w:type="dxa"/>
            <w:vAlign w:val="center"/>
          </w:tcPr>
          <w:p w:rsidR="003467EC" w:rsidRPr="004E061C" w:rsidRDefault="000E7830" w:rsidP="00165493">
            <w:pPr>
              <w:ind w:leftChars="50" w:left="118" w:rightChars="50" w:right="118" w:firstLineChars="0" w:firstLine="0"/>
              <w:rPr>
                <w:lang w:eastAsia="zh-TW"/>
              </w:rPr>
            </w:pPr>
            <w:r w:rsidRPr="004E061C">
              <w:rPr>
                <w:rFonts w:hint="eastAsia"/>
                <w:lang w:eastAsia="zh-TW"/>
              </w:rPr>
              <w:t>機械及電機設備、化學品含藥品、鑽石珠寶、光學計量及醫療器材、橡塑膠及其製品、航空器及運輸工具</w:t>
            </w:r>
          </w:p>
        </w:tc>
      </w:tr>
      <w:tr w:rsidR="004E061C" w:rsidRPr="004E061C">
        <w:trPr>
          <w:trHeight w:val="680"/>
        </w:trPr>
        <w:tc>
          <w:tcPr>
            <w:tcW w:w="2604" w:type="dxa"/>
            <w:vAlign w:val="center"/>
          </w:tcPr>
          <w:p w:rsidR="003467EC" w:rsidRPr="004E061C" w:rsidRDefault="003467EC" w:rsidP="003B31E3">
            <w:pPr>
              <w:ind w:leftChars="50" w:left="118" w:rightChars="50" w:right="118" w:firstLineChars="0" w:firstLine="0"/>
              <w:jc w:val="distribute"/>
            </w:pPr>
            <w:r w:rsidRPr="004E061C">
              <w:rPr>
                <w:rFonts w:hint="eastAsia"/>
              </w:rPr>
              <w:t>主要出口國家</w:t>
            </w:r>
          </w:p>
        </w:tc>
        <w:tc>
          <w:tcPr>
            <w:tcW w:w="5965" w:type="dxa"/>
            <w:vAlign w:val="center"/>
          </w:tcPr>
          <w:p w:rsidR="003467EC" w:rsidRPr="004E061C" w:rsidRDefault="001756F5" w:rsidP="00E35712">
            <w:pPr>
              <w:ind w:leftChars="50" w:left="118" w:rightChars="50" w:right="118" w:firstLineChars="0" w:firstLine="0"/>
              <w:rPr>
                <w:lang w:eastAsia="zh-TW"/>
              </w:rPr>
            </w:pPr>
            <w:r w:rsidRPr="004E061C">
              <w:rPr>
                <w:rFonts w:hint="eastAsia"/>
                <w:lang w:eastAsia="zh-TW"/>
              </w:rPr>
              <w:t>美國</w:t>
            </w:r>
            <w:r w:rsidR="00AA6B82" w:rsidRPr="004E061C">
              <w:rPr>
                <w:rFonts w:hint="eastAsia"/>
                <w:lang w:eastAsia="zh-TW"/>
              </w:rPr>
              <w:t>（</w:t>
            </w:r>
            <w:r w:rsidRPr="004E061C">
              <w:rPr>
                <w:rFonts w:hint="eastAsia"/>
                <w:lang w:eastAsia="zh-TW"/>
              </w:rPr>
              <w:t>25.5%</w:t>
            </w:r>
            <w:r w:rsidR="00AA6B82" w:rsidRPr="004E061C">
              <w:rPr>
                <w:rFonts w:hint="eastAsia"/>
                <w:lang w:eastAsia="zh-TW"/>
              </w:rPr>
              <w:t>）</w:t>
            </w:r>
            <w:r w:rsidRPr="004E061C">
              <w:rPr>
                <w:rFonts w:hint="eastAsia"/>
                <w:lang w:eastAsia="zh-TW"/>
              </w:rPr>
              <w:t>、中國大陸含香港</w:t>
            </w:r>
            <w:r w:rsidR="00AA6B82" w:rsidRPr="004E061C">
              <w:rPr>
                <w:rFonts w:hint="eastAsia"/>
                <w:lang w:eastAsia="zh-TW"/>
              </w:rPr>
              <w:t>（</w:t>
            </w:r>
            <w:r w:rsidRPr="004E061C">
              <w:rPr>
                <w:rFonts w:hint="eastAsia"/>
                <w:lang w:eastAsia="zh-TW"/>
              </w:rPr>
              <w:t>6.3%</w:t>
            </w:r>
            <w:r w:rsidR="00AA6B82" w:rsidRPr="004E061C">
              <w:rPr>
                <w:rFonts w:hint="eastAsia"/>
                <w:lang w:eastAsia="zh-TW"/>
              </w:rPr>
              <w:t>）</w:t>
            </w:r>
            <w:r w:rsidRPr="004E061C">
              <w:rPr>
                <w:rFonts w:hint="eastAsia"/>
                <w:lang w:eastAsia="zh-TW"/>
              </w:rPr>
              <w:t>、印度</w:t>
            </w:r>
            <w:r w:rsidR="00AA6B82" w:rsidRPr="004E061C">
              <w:rPr>
                <w:rFonts w:hint="eastAsia"/>
                <w:lang w:eastAsia="zh-TW"/>
              </w:rPr>
              <w:t>（</w:t>
            </w:r>
            <w:r w:rsidRPr="004E061C">
              <w:rPr>
                <w:rFonts w:hint="eastAsia"/>
                <w:lang w:eastAsia="zh-TW"/>
              </w:rPr>
              <w:t>5.3%</w:t>
            </w:r>
            <w:r w:rsidR="00AA6B82" w:rsidRPr="004E061C">
              <w:rPr>
                <w:rFonts w:hint="eastAsia"/>
                <w:lang w:eastAsia="zh-TW"/>
              </w:rPr>
              <w:t>）</w:t>
            </w:r>
            <w:r w:rsidRPr="004E061C">
              <w:rPr>
                <w:rFonts w:hint="eastAsia"/>
                <w:lang w:eastAsia="zh-TW"/>
              </w:rPr>
              <w:t>、英國</w:t>
            </w:r>
            <w:r w:rsidR="00AA6B82" w:rsidRPr="004E061C">
              <w:rPr>
                <w:rFonts w:hint="eastAsia"/>
                <w:lang w:eastAsia="zh-TW"/>
              </w:rPr>
              <w:t>（</w:t>
            </w:r>
            <w:r w:rsidRPr="004E061C">
              <w:rPr>
                <w:rFonts w:hint="eastAsia"/>
                <w:lang w:eastAsia="zh-TW"/>
              </w:rPr>
              <w:t>4.3%</w:t>
            </w:r>
            <w:r w:rsidR="00AA6B82" w:rsidRPr="004E061C">
              <w:rPr>
                <w:rFonts w:hint="eastAsia"/>
                <w:lang w:eastAsia="zh-TW"/>
              </w:rPr>
              <w:t>）</w:t>
            </w:r>
            <w:r w:rsidRPr="004E061C">
              <w:rPr>
                <w:rFonts w:hint="eastAsia"/>
                <w:lang w:eastAsia="zh-TW"/>
              </w:rPr>
              <w:t>、愛爾蘭</w:t>
            </w:r>
            <w:r w:rsidR="00AA6B82" w:rsidRPr="004E061C">
              <w:rPr>
                <w:rFonts w:hint="eastAsia"/>
                <w:lang w:eastAsia="zh-TW"/>
              </w:rPr>
              <w:t>（</w:t>
            </w:r>
            <w:r w:rsidRPr="004E061C">
              <w:rPr>
                <w:rFonts w:hint="eastAsia"/>
                <w:lang w:eastAsia="zh-TW"/>
              </w:rPr>
              <w:t>3.5%</w:t>
            </w:r>
            <w:r w:rsidR="00AA6B82" w:rsidRPr="004E061C">
              <w:rPr>
                <w:rFonts w:hint="eastAsia"/>
                <w:lang w:eastAsia="zh-TW"/>
              </w:rPr>
              <w:t>）（</w:t>
            </w:r>
            <w:r w:rsidRPr="004E061C">
              <w:rPr>
                <w:rFonts w:hint="eastAsia"/>
                <w:lang w:eastAsia="zh-TW"/>
              </w:rPr>
              <w:t>2022</w:t>
            </w:r>
            <w:r w:rsidR="00AA6B82" w:rsidRPr="004E061C">
              <w:rPr>
                <w:rFonts w:hint="eastAsia"/>
                <w:lang w:eastAsia="zh-TW"/>
              </w:rPr>
              <w:t>）</w:t>
            </w:r>
          </w:p>
        </w:tc>
      </w:tr>
      <w:tr w:rsidR="004E061C" w:rsidRPr="004E061C">
        <w:trPr>
          <w:trHeight w:val="680"/>
        </w:trPr>
        <w:tc>
          <w:tcPr>
            <w:tcW w:w="2604" w:type="dxa"/>
            <w:vAlign w:val="center"/>
          </w:tcPr>
          <w:p w:rsidR="003467EC" w:rsidRPr="004E061C" w:rsidRDefault="003467EC" w:rsidP="003B31E3">
            <w:pPr>
              <w:ind w:leftChars="50" w:left="118" w:rightChars="50" w:right="118" w:firstLineChars="0" w:firstLine="0"/>
              <w:jc w:val="distribute"/>
            </w:pPr>
            <w:r w:rsidRPr="004E061C">
              <w:rPr>
                <w:rFonts w:hint="eastAsia"/>
              </w:rPr>
              <w:t>進口總金額</w:t>
            </w:r>
          </w:p>
        </w:tc>
        <w:tc>
          <w:tcPr>
            <w:tcW w:w="5965" w:type="dxa"/>
            <w:vAlign w:val="center"/>
          </w:tcPr>
          <w:p w:rsidR="003467EC" w:rsidRPr="004E061C" w:rsidRDefault="00165493" w:rsidP="00DE6C80">
            <w:pPr>
              <w:ind w:leftChars="50" w:left="118" w:rightChars="50" w:right="118" w:firstLineChars="0" w:firstLine="0"/>
              <w:rPr>
                <w:lang w:eastAsia="zh-TW"/>
              </w:rPr>
            </w:pPr>
            <w:r w:rsidRPr="004E061C">
              <w:rPr>
                <w:rFonts w:hint="eastAsia"/>
                <w:lang w:eastAsia="zh-TW"/>
              </w:rPr>
              <w:t>US$</w:t>
            </w:r>
            <w:r w:rsidR="001756F5" w:rsidRPr="004E061C">
              <w:rPr>
                <w:lang w:eastAsia="zh-TW"/>
              </w:rPr>
              <w:t>1077.5</w:t>
            </w:r>
            <w:r w:rsidRPr="004E061C">
              <w:rPr>
                <w:rFonts w:hint="eastAsia"/>
                <w:lang w:eastAsia="zh-TW"/>
              </w:rPr>
              <w:t>億元（</w:t>
            </w:r>
            <w:r w:rsidR="001756F5" w:rsidRPr="004E061C">
              <w:rPr>
                <w:rFonts w:hint="eastAsia"/>
                <w:lang w:eastAsia="zh-TW"/>
              </w:rPr>
              <w:t>202</w:t>
            </w:r>
            <w:r w:rsidR="001756F5" w:rsidRPr="004E061C">
              <w:rPr>
                <w:lang w:eastAsia="zh-TW"/>
              </w:rPr>
              <w:t>2</w:t>
            </w:r>
            <w:r w:rsidRPr="004E061C">
              <w:rPr>
                <w:rFonts w:hint="eastAsia"/>
                <w:lang w:eastAsia="zh-TW"/>
              </w:rPr>
              <w:t>）</w:t>
            </w:r>
          </w:p>
        </w:tc>
      </w:tr>
      <w:tr w:rsidR="004E061C" w:rsidRPr="004E061C">
        <w:trPr>
          <w:trHeight w:val="680"/>
        </w:trPr>
        <w:tc>
          <w:tcPr>
            <w:tcW w:w="2604" w:type="dxa"/>
            <w:vAlign w:val="center"/>
          </w:tcPr>
          <w:p w:rsidR="003467EC" w:rsidRPr="004E061C" w:rsidRDefault="003467EC" w:rsidP="003B31E3">
            <w:pPr>
              <w:ind w:leftChars="50" w:left="118" w:rightChars="50" w:right="118" w:firstLineChars="0" w:firstLine="0"/>
              <w:jc w:val="distribute"/>
            </w:pPr>
            <w:r w:rsidRPr="004E061C">
              <w:rPr>
                <w:rFonts w:hint="eastAsia"/>
              </w:rPr>
              <w:t>主要進口產品</w:t>
            </w:r>
          </w:p>
        </w:tc>
        <w:tc>
          <w:tcPr>
            <w:tcW w:w="5965" w:type="dxa"/>
            <w:vAlign w:val="center"/>
          </w:tcPr>
          <w:p w:rsidR="003467EC" w:rsidRPr="004E061C" w:rsidRDefault="001756F5" w:rsidP="00405463">
            <w:pPr>
              <w:ind w:leftChars="50" w:left="118" w:rightChars="50" w:right="118" w:firstLineChars="0" w:firstLine="0"/>
              <w:rPr>
                <w:lang w:eastAsia="zh-TW"/>
              </w:rPr>
            </w:pPr>
            <w:r w:rsidRPr="004E061C">
              <w:rPr>
                <w:rFonts w:hint="eastAsia"/>
                <w:lang w:eastAsia="zh-TW"/>
              </w:rPr>
              <w:t>機械及電機設備、礦產品、化學品含藥品、交通運輸設備及其零件、鑽石珠寶、橡塑膠及其製品、食品飲料</w:t>
            </w:r>
          </w:p>
        </w:tc>
      </w:tr>
      <w:tr w:rsidR="004E061C" w:rsidRPr="004E061C">
        <w:trPr>
          <w:trHeight w:val="680"/>
        </w:trPr>
        <w:tc>
          <w:tcPr>
            <w:tcW w:w="2604" w:type="dxa"/>
            <w:vAlign w:val="center"/>
          </w:tcPr>
          <w:p w:rsidR="003467EC" w:rsidRPr="004E061C" w:rsidRDefault="003467EC" w:rsidP="003B31E3">
            <w:pPr>
              <w:ind w:leftChars="50" w:left="118" w:rightChars="50" w:right="118" w:firstLineChars="0" w:firstLine="0"/>
              <w:jc w:val="distribute"/>
            </w:pPr>
            <w:r w:rsidRPr="004E061C">
              <w:rPr>
                <w:rFonts w:hint="eastAsia"/>
              </w:rPr>
              <w:t>主要進口國家</w:t>
            </w:r>
          </w:p>
        </w:tc>
        <w:tc>
          <w:tcPr>
            <w:tcW w:w="5965" w:type="dxa"/>
            <w:vAlign w:val="center"/>
          </w:tcPr>
          <w:p w:rsidR="003467EC" w:rsidRPr="004E061C" w:rsidRDefault="001756F5" w:rsidP="00495454">
            <w:pPr>
              <w:ind w:leftChars="50" w:left="118" w:rightChars="50" w:right="118" w:firstLineChars="0" w:firstLine="0"/>
              <w:rPr>
                <w:lang w:eastAsia="zh-TW"/>
              </w:rPr>
            </w:pPr>
            <w:r w:rsidRPr="004E061C">
              <w:rPr>
                <w:rFonts w:hint="eastAsia"/>
                <w:lang w:eastAsia="zh-TW"/>
              </w:rPr>
              <w:t>中國大陸含香港</w:t>
            </w:r>
            <w:r w:rsidR="00AA6B82" w:rsidRPr="004E061C">
              <w:rPr>
                <w:rFonts w:hint="eastAsia"/>
                <w:lang w:eastAsia="zh-TW"/>
              </w:rPr>
              <w:t>（</w:t>
            </w:r>
            <w:r w:rsidRPr="004E061C">
              <w:rPr>
                <w:rFonts w:hint="eastAsia"/>
                <w:lang w:eastAsia="zh-TW"/>
              </w:rPr>
              <w:t>12.2%</w:t>
            </w:r>
            <w:r w:rsidR="00AA6B82" w:rsidRPr="004E061C">
              <w:rPr>
                <w:rFonts w:hint="eastAsia"/>
                <w:lang w:eastAsia="zh-TW"/>
              </w:rPr>
              <w:t>）</w:t>
            </w:r>
            <w:r w:rsidRPr="004E061C">
              <w:rPr>
                <w:rFonts w:hint="eastAsia"/>
                <w:lang w:eastAsia="zh-TW"/>
              </w:rPr>
              <w:t>、美國</w:t>
            </w:r>
            <w:r w:rsidR="00AA6B82" w:rsidRPr="004E061C">
              <w:rPr>
                <w:rFonts w:hint="eastAsia"/>
                <w:lang w:eastAsia="zh-TW"/>
              </w:rPr>
              <w:t>（</w:t>
            </w:r>
            <w:r w:rsidRPr="004E061C">
              <w:rPr>
                <w:rFonts w:hint="eastAsia"/>
                <w:lang w:eastAsia="zh-TW"/>
              </w:rPr>
              <w:t>8.9%</w:t>
            </w:r>
            <w:r w:rsidR="00AA6B82" w:rsidRPr="004E061C">
              <w:rPr>
                <w:rFonts w:hint="eastAsia"/>
                <w:lang w:eastAsia="zh-TW"/>
              </w:rPr>
              <w:t>）</w:t>
            </w:r>
            <w:r w:rsidRPr="004E061C">
              <w:rPr>
                <w:rFonts w:hint="eastAsia"/>
                <w:lang w:eastAsia="zh-TW"/>
              </w:rPr>
              <w:t>、德國</w:t>
            </w:r>
            <w:r w:rsidR="00AA6B82" w:rsidRPr="004E061C">
              <w:rPr>
                <w:rFonts w:hint="eastAsia"/>
                <w:lang w:eastAsia="zh-TW"/>
              </w:rPr>
              <w:t>（</w:t>
            </w:r>
            <w:r w:rsidRPr="004E061C">
              <w:rPr>
                <w:rFonts w:hint="eastAsia"/>
                <w:lang w:eastAsia="zh-TW"/>
              </w:rPr>
              <w:t>6.6%</w:t>
            </w:r>
            <w:r w:rsidR="00AA6B82" w:rsidRPr="004E061C">
              <w:rPr>
                <w:rFonts w:hint="eastAsia"/>
                <w:lang w:eastAsia="zh-TW"/>
              </w:rPr>
              <w:t>）</w:t>
            </w:r>
            <w:r w:rsidRPr="004E061C">
              <w:rPr>
                <w:rFonts w:hint="eastAsia"/>
                <w:lang w:eastAsia="zh-TW"/>
              </w:rPr>
              <w:t>、瑞士</w:t>
            </w:r>
            <w:r w:rsidR="00AA6B82" w:rsidRPr="004E061C">
              <w:rPr>
                <w:rFonts w:hint="eastAsia"/>
                <w:lang w:eastAsia="zh-TW"/>
              </w:rPr>
              <w:t>（</w:t>
            </w:r>
            <w:r w:rsidRPr="004E061C">
              <w:rPr>
                <w:rFonts w:hint="eastAsia"/>
                <w:lang w:eastAsia="zh-TW"/>
              </w:rPr>
              <w:t>5.6%</w:t>
            </w:r>
            <w:r w:rsidR="00AA6B82" w:rsidRPr="004E061C">
              <w:rPr>
                <w:rFonts w:hint="eastAsia"/>
                <w:lang w:eastAsia="zh-TW"/>
              </w:rPr>
              <w:t>）</w:t>
            </w:r>
            <w:r w:rsidRPr="004E061C">
              <w:rPr>
                <w:rFonts w:hint="eastAsia"/>
                <w:lang w:eastAsia="zh-TW"/>
              </w:rPr>
              <w:t>、土耳其</w:t>
            </w:r>
            <w:r w:rsidR="00AA6B82" w:rsidRPr="004E061C">
              <w:rPr>
                <w:rFonts w:hint="eastAsia"/>
                <w:lang w:eastAsia="zh-TW"/>
              </w:rPr>
              <w:t>（</w:t>
            </w:r>
            <w:r w:rsidRPr="004E061C">
              <w:rPr>
                <w:rFonts w:hint="eastAsia"/>
                <w:lang w:eastAsia="zh-TW"/>
              </w:rPr>
              <w:t>5.3%</w:t>
            </w:r>
            <w:r w:rsidR="00AA6B82" w:rsidRPr="004E061C">
              <w:rPr>
                <w:rFonts w:hint="eastAsia"/>
                <w:lang w:eastAsia="zh-TW"/>
              </w:rPr>
              <w:t>）（</w:t>
            </w:r>
            <w:r w:rsidRPr="004E061C">
              <w:rPr>
                <w:rFonts w:hint="eastAsia"/>
                <w:lang w:eastAsia="zh-TW"/>
              </w:rPr>
              <w:t>2022</w:t>
            </w:r>
            <w:r w:rsidR="00AA6B82" w:rsidRPr="004E061C">
              <w:rPr>
                <w:rFonts w:hint="eastAsia"/>
                <w:lang w:eastAsia="zh-TW"/>
              </w:rPr>
              <w:t>）</w:t>
            </w:r>
          </w:p>
        </w:tc>
      </w:tr>
    </w:tbl>
    <w:p w:rsidR="00C3328A" w:rsidRPr="004E061C" w:rsidRDefault="00C3328A" w:rsidP="003B31E3">
      <w:pPr>
        <w:ind w:left="472" w:firstLineChars="0" w:firstLine="0"/>
        <w:rPr>
          <w:lang w:eastAsia="zh-TW"/>
        </w:rPr>
      </w:pPr>
    </w:p>
    <w:p w:rsidR="00D45E9C" w:rsidRPr="004E061C" w:rsidRDefault="00D45E9C" w:rsidP="003B31E3">
      <w:pPr>
        <w:ind w:left="472" w:firstLineChars="0" w:firstLine="0"/>
        <w:rPr>
          <w:lang w:eastAsia="zh-TW"/>
        </w:rPr>
        <w:sectPr w:rsidR="00D45E9C" w:rsidRPr="004E061C" w:rsidSect="001B7CB9">
          <w:pgSz w:w="11906" w:h="16838" w:code="9"/>
          <w:pgMar w:top="2268" w:right="1701" w:bottom="1701" w:left="1701" w:header="1134" w:footer="851" w:gutter="0"/>
          <w:cols w:space="425"/>
          <w:docGrid w:type="linesAndChars" w:linePitch="514" w:charSpace="-774"/>
        </w:sectPr>
      </w:pPr>
    </w:p>
    <w:p w:rsidR="00985D8F" w:rsidRPr="004E061C" w:rsidRDefault="00985D8F" w:rsidP="00413CEA">
      <w:pPr>
        <w:pStyle w:val="a3"/>
        <w:spacing w:before="514" w:after="771"/>
      </w:pPr>
      <w:bookmarkStart w:id="2" w:name="_Toc142852174"/>
      <w:r w:rsidRPr="004E061C">
        <w:rPr>
          <w:rFonts w:hint="eastAsia"/>
        </w:rPr>
        <w:t>第壹章</w:t>
      </w:r>
      <w:r w:rsidR="00972470" w:rsidRPr="004E061C">
        <w:rPr>
          <w:rFonts w:hint="eastAsia"/>
        </w:rPr>
        <w:t xml:space="preserve">　</w:t>
      </w:r>
      <w:r w:rsidRPr="004E061C">
        <w:rPr>
          <w:rFonts w:hint="eastAsia"/>
        </w:rPr>
        <w:t>自然人文環境</w:t>
      </w:r>
      <w:bookmarkEnd w:id="2"/>
    </w:p>
    <w:p w:rsidR="003467EC" w:rsidRPr="004E061C" w:rsidRDefault="003467EC" w:rsidP="00413CEA">
      <w:pPr>
        <w:pStyle w:val="a4"/>
        <w:spacing w:before="257" w:after="257"/>
        <w:ind w:left="632" w:hanging="632"/>
      </w:pPr>
      <w:r w:rsidRPr="004E061C">
        <w:rPr>
          <w:rFonts w:hint="eastAsia"/>
        </w:rPr>
        <w:t>一、自然環境</w:t>
      </w:r>
    </w:p>
    <w:p w:rsidR="003467EC" w:rsidRPr="004E061C" w:rsidRDefault="003467EC" w:rsidP="00413CEA">
      <w:pPr>
        <w:pStyle w:val="ab"/>
        <w:ind w:left="945" w:hanging="709"/>
      </w:pPr>
      <w:r w:rsidRPr="004E061C">
        <w:rPr>
          <w:rFonts w:hint="eastAsia"/>
        </w:rPr>
        <w:t>（一）地理位置：</w:t>
      </w:r>
    </w:p>
    <w:p w:rsidR="003467EC" w:rsidRPr="004E061C" w:rsidRDefault="003467EC" w:rsidP="001C1D76">
      <w:pPr>
        <w:pStyle w:val="ac"/>
        <w:ind w:left="945" w:firstLine="472"/>
        <w:rPr>
          <w:lang w:eastAsia="zh-TW"/>
        </w:rPr>
      </w:pPr>
      <w:r w:rsidRPr="004E061C">
        <w:rPr>
          <w:rFonts w:hint="eastAsia"/>
          <w:lang w:eastAsia="zh-TW"/>
        </w:rPr>
        <w:t>以色列位於阿拉伯半島西北角，地中海東南海岸，北接黎巴嫩，東北與敘利亞為鄰，東與約旦接壤，南及西南連接紅海及西奈半島，與非洲大陸相望，西瀕地中海，自古以來即為交通要道，北至南沿海為狹長之海岸平原，北部為山地及溪谷，雨量較豐沛，南部為沙漠。全國土地有一半以上</w:t>
      </w:r>
      <w:r w:rsidR="00165493" w:rsidRPr="004E061C">
        <w:rPr>
          <w:rFonts w:hint="eastAsia"/>
          <w:lang w:eastAsia="zh-TW"/>
        </w:rPr>
        <w:t>是</w:t>
      </w:r>
      <w:r w:rsidRPr="004E061C">
        <w:rPr>
          <w:rFonts w:hint="eastAsia"/>
          <w:lang w:eastAsia="zh-TW"/>
        </w:rPr>
        <w:t>沙漠及山地，中北部為主要農業區。</w:t>
      </w:r>
    </w:p>
    <w:p w:rsidR="003467EC" w:rsidRPr="004E061C" w:rsidRDefault="003467EC" w:rsidP="00413CEA">
      <w:pPr>
        <w:pStyle w:val="ab"/>
        <w:ind w:left="945" w:hanging="709"/>
      </w:pPr>
      <w:r w:rsidRPr="004E061C">
        <w:rPr>
          <w:rFonts w:hint="eastAsia"/>
        </w:rPr>
        <w:t>（二）土地面積：</w:t>
      </w:r>
    </w:p>
    <w:p w:rsidR="003467EC" w:rsidRPr="004E061C" w:rsidRDefault="003467EC" w:rsidP="00361C7F">
      <w:pPr>
        <w:pStyle w:val="ac"/>
        <w:ind w:left="945" w:firstLine="472"/>
        <w:rPr>
          <w:lang w:eastAsia="zh-TW"/>
        </w:rPr>
      </w:pPr>
      <w:r w:rsidRPr="004E061C">
        <w:rPr>
          <w:rFonts w:hint="eastAsia"/>
          <w:lang w:eastAsia="zh-TW"/>
        </w:rPr>
        <w:t>全國面積</w:t>
      </w:r>
      <w:r w:rsidRPr="004E061C">
        <w:rPr>
          <w:rFonts w:hint="eastAsia"/>
          <w:lang w:eastAsia="zh-TW"/>
        </w:rPr>
        <w:t>2</w:t>
      </w:r>
      <w:r w:rsidRPr="004E061C">
        <w:rPr>
          <w:rFonts w:hint="eastAsia"/>
          <w:lang w:eastAsia="zh-TW"/>
        </w:rPr>
        <w:t>萬</w:t>
      </w:r>
      <w:r w:rsidR="00361C7F" w:rsidRPr="004E061C">
        <w:rPr>
          <w:lang w:eastAsia="zh-TW"/>
        </w:rPr>
        <w:t>770</w:t>
      </w:r>
      <w:r w:rsidRPr="004E061C">
        <w:rPr>
          <w:rFonts w:hint="eastAsia"/>
          <w:lang w:eastAsia="zh-TW"/>
        </w:rPr>
        <w:t>平方公里（不含加薩走廊及約旦河西岸</w:t>
      </w:r>
      <w:r w:rsidR="009C12CB" w:rsidRPr="004E061C">
        <w:rPr>
          <w:rFonts w:hint="eastAsia"/>
          <w:lang w:eastAsia="zh-TW"/>
        </w:rPr>
        <w:t>占</w:t>
      </w:r>
      <w:r w:rsidRPr="004E061C">
        <w:rPr>
          <w:rFonts w:hint="eastAsia"/>
          <w:lang w:eastAsia="zh-TW"/>
        </w:rPr>
        <w:t>領區）。</w:t>
      </w:r>
    </w:p>
    <w:p w:rsidR="003467EC" w:rsidRPr="004E061C" w:rsidRDefault="003467EC" w:rsidP="00413CEA">
      <w:pPr>
        <w:pStyle w:val="ab"/>
        <w:ind w:left="945" w:hanging="709"/>
      </w:pPr>
      <w:r w:rsidRPr="004E061C">
        <w:rPr>
          <w:rFonts w:hint="eastAsia"/>
        </w:rPr>
        <w:t>（三）地形：</w:t>
      </w:r>
    </w:p>
    <w:p w:rsidR="003467EC" w:rsidRPr="004E061C" w:rsidRDefault="003467EC" w:rsidP="00495454">
      <w:pPr>
        <w:pStyle w:val="ac"/>
        <w:ind w:left="945" w:firstLine="472"/>
        <w:rPr>
          <w:lang w:eastAsia="zh-TW"/>
        </w:rPr>
      </w:pPr>
      <w:r w:rsidRPr="004E061C">
        <w:rPr>
          <w:lang w:eastAsia="zh-TW"/>
        </w:rPr>
        <w:t>以色列雖然面積</w:t>
      </w:r>
      <w:r w:rsidRPr="004E061C">
        <w:rPr>
          <w:rFonts w:hint="eastAsia"/>
          <w:lang w:eastAsia="zh-TW"/>
        </w:rPr>
        <w:t>不大</w:t>
      </w:r>
      <w:r w:rsidRPr="004E061C">
        <w:rPr>
          <w:lang w:eastAsia="zh-TW"/>
        </w:rPr>
        <w:t>，但卻具有多種地形和氣候的特點。北部的加利利是森林高地，夾雜有肥沃青蔥的谷地，地中海沿岸一帶乃是海濱平原，有沙丘和富饒的農田；以色列中部則為丘陵地帶，向東升高至撒馬利亞及猶他山脈的嶙峋峰頂，接著陡然急降至約旦河谷和地球的最低處死海</w:t>
      </w:r>
      <w:r w:rsidRPr="004E061C">
        <w:rPr>
          <w:rFonts w:hint="eastAsia"/>
          <w:lang w:eastAsia="zh-TW"/>
        </w:rPr>
        <w:t>（</w:t>
      </w:r>
      <w:r w:rsidRPr="004E061C">
        <w:rPr>
          <w:lang w:eastAsia="zh-TW"/>
        </w:rPr>
        <w:t>海</w:t>
      </w:r>
      <w:r w:rsidR="009E5157" w:rsidRPr="004E061C">
        <w:rPr>
          <w:rFonts w:hint="eastAsia"/>
          <w:lang w:eastAsia="zh-TW"/>
        </w:rPr>
        <w:t>平面</w:t>
      </w:r>
      <w:r w:rsidRPr="004E061C">
        <w:rPr>
          <w:lang w:eastAsia="zh-TW"/>
        </w:rPr>
        <w:t>以下</w:t>
      </w:r>
      <w:r w:rsidRPr="004E061C">
        <w:rPr>
          <w:lang w:eastAsia="zh-TW"/>
        </w:rPr>
        <w:t>400</w:t>
      </w:r>
      <w:r w:rsidRPr="004E061C">
        <w:rPr>
          <w:lang w:eastAsia="zh-TW"/>
        </w:rPr>
        <w:t>米</w:t>
      </w:r>
      <w:r w:rsidRPr="004E061C">
        <w:rPr>
          <w:rFonts w:hint="eastAsia"/>
          <w:lang w:eastAsia="zh-TW"/>
        </w:rPr>
        <w:t>）</w:t>
      </w:r>
      <w:r w:rsidRPr="004E061C">
        <w:rPr>
          <w:lang w:eastAsia="zh-TW"/>
        </w:rPr>
        <w:t>。由中部向南伸展的是多山的沙漠地帶，經過內蓋夫和阿拉伯沙漠，直達紅海最北端的港口埃拉特灣。</w:t>
      </w:r>
    </w:p>
    <w:p w:rsidR="003467EC" w:rsidRPr="004E061C" w:rsidRDefault="003467EC" w:rsidP="00413CEA">
      <w:pPr>
        <w:pStyle w:val="ab"/>
        <w:ind w:left="945" w:hanging="709"/>
      </w:pPr>
      <w:r w:rsidRPr="004E061C">
        <w:rPr>
          <w:rFonts w:hint="eastAsia"/>
        </w:rPr>
        <w:t>（四）氣候：</w:t>
      </w:r>
    </w:p>
    <w:p w:rsidR="003467EC" w:rsidRPr="004E061C" w:rsidRDefault="003467EC" w:rsidP="00495454">
      <w:pPr>
        <w:pStyle w:val="ac"/>
        <w:ind w:left="945" w:firstLine="472"/>
        <w:rPr>
          <w:lang w:eastAsia="zh-TW"/>
        </w:rPr>
      </w:pPr>
      <w:r w:rsidRPr="004E061C">
        <w:rPr>
          <w:rFonts w:hint="eastAsia"/>
          <w:lang w:eastAsia="zh-TW"/>
        </w:rPr>
        <w:t>以色列氣候屬地中海型氣候，有溫帶氣候，也有熱帶氣候，陽光充足，只有兩個差別顯著的季節：以</w:t>
      </w:r>
      <w:r w:rsidRPr="004E061C">
        <w:rPr>
          <w:lang w:eastAsia="zh-TW"/>
        </w:rPr>
        <w:t>11</w:t>
      </w:r>
      <w:r w:rsidRPr="004E061C">
        <w:rPr>
          <w:rFonts w:hint="eastAsia"/>
          <w:lang w:eastAsia="zh-TW"/>
        </w:rPr>
        <w:t>月至</w:t>
      </w:r>
      <w:r w:rsidR="001C1D76" w:rsidRPr="004E061C">
        <w:rPr>
          <w:rFonts w:hint="eastAsia"/>
          <w:lang w:eastAsia="zh-TW"/>
        </w:rPr>
        <w:t>隔年</w:t>
      </w:r>
      <w:r w:rsidRPr="004E061C">
        <w:rPr>
          <w:lang w:eastAsia="zh-TW"/>
        </w:rPr>
        <w:t>2</w:t>
      </w:r>
      <w:r w:rsidRPr="004E061C">
        <w:rPr>
          <w:rFonts w:hint="eastAsia"/>
          <w:lang w:eastAsia="zh-TW"/>
        </w:rPr>
        <w:t>月的冬季有雨，</w:t>
      </w:r>
      <w:r w:rsidRPr="004E061C">
        <w:rPr>
          <w:lang w:eastAsia="zh-TW"/>
        </w:rPr>
        <w:t>3</w:t>
      </w:r>
      <w:r w:rsidRPr="004E061C">
        <w:rPr>
          <w:rFonts w:hint="eastAsia"/>
          <w:lang w:eastAsia="zh-TW"/>
        </w:rPr>
        <w:t>月至</w:t>
      </w:r>
      <w:r w:rsidRPr="004E061C">
        <w:rPr>
          <w:lang w:eastAsia="zh-TW"/>
        </w:rPr>
        <w:t>5</w:t>
      </w:r>
      <w:r w:rsidRPr="004E061C">
        <w:rPr>
          <w:rFonts w:hint="eastAsia"/>
          <w:lang w:eastAsia="zh-TW"/>
        </w:rPr>
        <w:t>月為以色列最好的季節，天氣溫和並充滿綠意，以及接著延續五個月的乾旱夏季，氣候炎熱。以色列的北部和中部降雨量相對較大，南部的內蓋夫沙漠區</w:t>
      </w:r>
      <w:r w:rsidR="008A64E9" w:rsidRPr="004E061C">
        <w:rPr>
          <w:rFonts w:hint="eastAsia"/>
          <w:lang w:eastAsia="zh-TW"/>
        </w:rPr>
        <w:t>雨量</w:t>
      </w:r>
      <w:r w:rsidR="00F82217" w:rsidRPr="004E061C">
        <w:rPr>
          <w:rFonts w:hint="eastAsia"/>
          <w:lang w:eastAsia="zh-TW"/>
        </w:rPr>
        <w:t>就少</w:t>
      </w:r>
      <w:r w:rsidRPr="004E061C">
        <w:rPr>
          <w:rFonts w:hint="eastAsia"/>
          <w:lang w:eastAsia="zh-TW"/>
        </w:rPr>
        <w:t>得多。夏季炎熱乾燥，氣溫高達攝氏</w:t>
      </w:r>
      <w:r w:rsidRPr="004E061C">
        <w:rPr>
          <w:rFonts w:hint="eastAsia"/>
          <w:lang w:eastAsia="zh-TW"/>
        </w:rPr>
        <w:t>33</w:t>
      </w:r>
      <w:r w:rsidRPr="004E061C">
        <w:rPr>
          <w:rFonts w:hint="eastAsia"/>
          <w:lang w:eastAsia="zh-TW"/>
        </w:rPr>
        <w:t>至</w:t>
      </w:r>
      <w:r w:rsidRPr="004E061C">
        <w:rPr>
          <w:rFonts w:hint="eastAsia"/>
          <w:lang w:eastAsia="zh-TW"/>
        </w:rPr>
        <w:t>37</w:t>
      </w:r>
      <w:r w:rsidRPr="004E061C">
        <w:rPr>
          <w:rFonts w:hint="eastAsia"/>
          <w:lang w:eastAsia="zh-TW"/>
        </w:rPr>
        <w:t>度，冬季溫和有雨。在沿海一帶，夏季潮濕，冬季溫暖；在山區，夏季乾燥，冬季不</w:t>
      </w:r>
      <w:r w:rsidR="008A64E9" w:rsidRPr="004E061C">
        <w:rPr>
          <w:rFonts w:hint="eastAsia"/>
          <w:lang w:eastAsia="zh-TW"/>
        </w:rPr>
        <w:t>太</w:t>
      </w:r>
      <w:r w:rsidRPr="004E061C">
        <w:rPr>
          <w:rFonts w:hint="eastAsia"/>
          <w:lang w:eastAsia="zh-TW"/>
        </w:rPr>
        <w:t>冷；在約旦河谷，夏季炎熱乾燥，冬季氣候宜人；而在南部的內蓋夫，則長年是半沙漠氣候，天氣變化極大。北部高山地區的冬季會下雪，全國以中部為分界，北部地區較有綠意，南部地區景色荒涼。因自然氣候條件之影響，欠缺豐沛水源，就水資源條件</w:t>
      </w:r>
      <w:r w:rsidR="008A64E9" w:rsidRPr="004E061C">
        <w:rPr>
          <w:rFonts w:hint="eastAsia"/>
          <w:lang w:eastAsia="zh-TW"/>
        </w:rPr>
        <w:t>而言</w:t>
      </w:r>
      <w:r w:rsidRPr="004E061C">
        <w:rPr>
          <w:rFonts w:hint="eastAsia"/>
          <w:lang w:eastAsia="zh-TW"/>
        </w:rPr>
        <w:t>屬於半乾旱地區，</w:t>
      </w:r>
      <w:r w:rsidR="00165493" w:rsidRPr="004E061C">
        <w:rPr>
          <w:rFonts w:hint="eastAsia"/>
          <w:lang w:eastAsia="zh-TW"/>
        </w:rPr>
        <w:t>原本</w:t>
      </w:r>
      <w:r w:rsidRPr="004E061C">
        <w:rPr>
          <w:rFonts w:hint="eastAsia"/>
          <w:lang w:eastAsia="zh-TW"/>
        </w:rPr>
        <w:t>夏季</w:t>
      </w:r>
      <w:r w:rsidR="008A64E9" w:rsidRPr="004E061C">
        <w:rPr>
          <w:rFonts w:hint="eastAsia"/>
          <w:lang w:eastAsia="zh-TW"/>
        </w:rPr>
        <w:t>可能</w:t>
      </w:r>
      <w:r w:rsidRPr="004E061C">
        <w:rPr>
          <w:rFonts w:hint="eastAsia"/>
          <w:lang w:eastAsia="zh-TW"/>
        </w:rPr>
        <w:t>面臨缺水危機</w:t>
      </w:r>
      <w:r w:rsidR="00165493" w:rsidRPr="004E061C">
        <w:rPr>
          <w:rFonts w:hint="eastAsia"/>
          <w:lang w:eastAsia="zh-TW"/>
        </w:rPr>
        <w:t>，因設置海水淡化廠而解除</w:t>
      </w:r>
      <w:r w:rsidRPr="004E061C">
        <w:rPr>
          <w:rFonts w:hint="eastAsia"/>
          <w:lang w:eastAsia="zh-TW"/>
        </w:rPr>
        <w:t>。</w:t>
      </w:r>
    </w:p>
    <w:p w:rsidR="003467EC" w:rsidRPr="004E061C" w:rsidRDefault="003467EC" w:rsidP="00413CEA">
      <w:pPr>
        <w:pStyle w:val="a4"/>
        <w:spacing w:before="257" w:after="257"/>
        <w:ind w:left="632" w:hanging="632"/>
      </w:pPr>
      <w:r w:rsidRPr="004E061C">
        <w:rPr>
          <w:rFonts w:hint="eastAsia"/>
        </w:rPr>
        <w:t>二、人文及社會環境</w:t>
      </w:r>
    </w:p>
    <w:p w:rsidR="003467EC" w:rsidRPr="004E061C" w:rsidRDefault="003467EC" w:rsidP="00413CEA">
      <w:pPr>
        <w:pStyle w:val="ab"/>
        <w:ind w:left="945" w:hanging="709"/>
      </w:pPr>
      <w:r w:rsidRPr="004E061C">
        <w:rPr>
          <w:rFonts w:hint="eastAsia"/>
        </w:rPr>
        <w:t>（一）首府：</w:t>
      </w:r>
    </w:p>
    <w:p w:rsidR="003467EC" w:rsidRPr="004E061C" w:rsidRDefault="003467EC" w:rsidP="004725ED">
      <w:pPr>
        <w:pStyle w:val="ac"/>
        <w:ind w:left="945" w:firstLine="472"/>
        <w:rPr>
          <w:lang w:eastAsia="zh-TW"/>
        </w:rPr>
      </w:pPr>
      <w:r w:rsidRPr="004E061C">
        <w:rPr>
          <w:rFonts w:hint="eastAsia"/>
          <w:lang w:eastAsia="zh-TW"/>
        </w:rPr>
        <w:t>耶路撒冷（</w:t>
      </w:r>
      <w:r w:rsidRPr="004E061C">
        <w:rPr>
          <w:rFonts w:hint="eastAsia"/>
          <w:lang w:eastAsia="zh-TW"/>
        </w:rPr>
        <w:t>Jerusalem</w:t>
      </w:r>
      <w:r w:rsidRPr="004E061C">
        <w:rPr>
          <w:rFonts w:hint="eastAsia"/>
          <w:lang w:eastAsia="zh-TW"/>
        </w:rPr>
        <w:t>）：以色列首都、國會、政府各部會所在地，以色列第一大城，惟在以巴衝突之糾結情況下，耶路撒冷東城歸屬權迭有爭議，其首都地位國際間並未獲普遍承認。希伯來大學（</w:t>
      </w:r>
      <w:r w:rsidRPr="004E061C">
        <w:rPr>
          <w:rFonts w:hint="eastAsia"/>
          <w:lang w:eastAsia="zh-TW"/>
        </w:rPr>
        <w:t>T</w:t>
      </w:r>
      <w:r w:rsidRPr="004E061C">
        <w:rPr>
          <w:lang w:eastAsia="zh-TW"/>
        </w:rPr>
        <w:t>he Hebrew University of Jerusalem</w:t>
      </w:r>
      <w:r w:rsidRPr="004E061C">
        <w:rPr>
          <w:rFonts w:hint="eastAsia"/>
          <w:lang w:eastAsia="zh-TW"/>
        </w:rPr>
        <w:t>）亦設於此，此城一直是猶太人的歷史、精神和民族信仰中心，</w:t>
      </w:r>
      <w:r w:rsidRPr="004E061C">
        <w:rPr>
          <w:lang w:eastAsia="zh-TW"/>
        </w:rPr>
        <w:t>並</w:t>
      </w:r>
      <w:r w:rsidR="003B5E2F" w:rsidRPr="004E061C">
        <w:rPr>
          <w:rFonts w:hint="eastAsia"/>
          <w:lang w:eastAsia="zh-TW"/>
        </w:rPr>
        <w:t>為基督教及伊斯蘭</w:t>
      </w:r>
      <w:r w:rsidRPr="004E061C">
        <w:rPr>
          <w:rFonts w:hint="eastAsia"/>
          <w:lang w:eastAsia="zh-TW"/>
        </w:rPr>
        <w:t>教聖地。</w:t>
      </w:r>
    </w:p>
    <w:p w:rsidR="003467EC" w:rsidRPr="004E061C" w:rsidRDefault="003467EC" w:rsidP="00413CEA">
      <w:pPr>
        <w:pStyle w:val="ab"/>
        <w:ind w:left="945" w:hanging="709"/>
      </w:pPr>
      <w:r w:rsidRPr="004E061C">
        <w:rPr>
          <w:rFonts w:hint="eastAsia"/>
        </w:rPr>
        <w:t>（二）工商業中心：</w:t>
      </w:r>
    </w:p>
    <w:p w:rsidR="003467EC" w:rsidRPr="004E061C" w:rsidRDefault="00F86801" w:rsidP="00E51F26">
      <w:pPr>
        <w:pStyle w:val="ac"/>
        <w:ind w:left="945" w:firstLine="480"/>
        <w:rPr>
          <w:spacing w:val="2"/>
          <w:lang w:eastAsia="zh-TW"/>
        </w:rPr>
      </w:pPr>
      <w:r w:rsidRPr="004E061C">
        <w:rPr>
          <w:rFonts w:hint="eastAsia"/>
          <w:spacing w:val="2"/>
          <w:lang w:eastAsia="zh-TW"/>
        </w:rPr>
        <w:t>台拉維夫</w:t>
      </w:r>
      <w:r w:rsidR="003467EC" w:rsidRPr="004E061C">
        <w:rPr>
          <w:rFonts w:hint="eastAsia"/>
          <w:spacing w:val="2"/>
          <w:lang w:eastAsia="zh-TW"/>
        </w:rPr>
        <w:t>（</w:t>
      </w:r>
      <w:r w:rsidR="003467EC" w:rsidRPr="004E061C">
        <w:rPr>
          <w:rFonts w:hint="eastAsia"/>
          <w:spacing w:val="2"/>
          <w:lang w:eastAsia="zh-TW"/>
        </w:rPr>
        <w:t>Tel-Aviv</w:t>
      </w:r>
      <w:r w:rsidR="003467EC" w:rsidRPr="004E061C">
        <w:rPr>
          <w:rFonts w:hint="eastAsia"/>
          <w:spacing w:val="2"/>
          <w:lang w:eastAsia="zh-TW"/>
        </w:rPr>
        <w:t>）：濱地中海岸，以色列商業、金融及文化中心，工商業組織、銀行、各大報社、期刊和出版社，大多把總部設</w:t>
      </w:r>
      <w:r w:rsidR="008A64E9" w:rsidRPr="004E061C">
        <w:rPr>
          <w:rFonts w:hint="eastAsia"/>
          <w:spacing w:val="2"/>
          <w:lang w:eastAsia="zh-TW"/>
        </w:rPr>
        <w:t>於此處</w:t>
      </w:r>
      <w:r w:rsidR="003467EC" w:rsidRPr="004E061C">
        <w:rPr>
          <w:rFonts w:hint="eastAsia"/>
          <w:spacing w:val="2"/>
          <w:lang w:eastAsia="zh-TW"/>
        </w:rPr>
        <w:t>。</w:t>
      </w:r>
      <w:r w:rsidR="003467EC" w:rsidRPr="004E061C">
        <w:rPr>
          <w:rFonts w:hint="eastAsia"/>
          <w:lang w:eastAsia="zh-TW"/>
        </w:rPr>
        <w:t>著名的魏茲曼科學研究院（</w:t>
      </w:r>
      <w:r w:rsidR="003467EC" w:rsidRPr="004E061C">
        <w:rPr>
          <w:rFonts w:hint="eastAsia"/>
          <w:lang w:eastAsia="zh-TW"/>
        </w:rPr>
        <w:t>Weizmann Institute of Science</w:t>
      </w:r>
      <w:r w:rsidR="003467EC" w:rsidRPr="004E061C">
        <w:rPr>
          <w:rFonts w:hint="eastAsia"/>
          <w:lang w:eastAsia="zh-TW"/>
        </w:rPr>
        <w:t>）與</w:t>
      </w:r>
      <w:r w:rsidR="00BE7890" w:rsidRPr="004E061C">
        <w:rPr>
          <w:rFonts w:hint="eastAsia"/>
          <w:lang w:eastAsia="zh-TW"/>
        </w:rPr>
        <w:t>台</w:t>
      </w:r>
      <w:r w:rsidR="005300DF" w:rsidRPr="004E061C">
        <w:rPr>
          <w:rFonts w:hint="eastAsia"/>
          <w:lang w:eastAsia="zh-TW"/>
        </w:rPr>
        <w:t>拉維夫</w:t>
      </w:r>
      <w:r w:rsidR="003467EC" w:rsidRPr="004E061C">
        <w:rPr>
          <w:rFonts w:hint="eastAsia"/>
          <w:lang w:eastAsia="zh-TW"/>
        </w:rPr>
        <w:t>大學（</w:t>
      </w:r>
      <w:r w:rsidR="003467EC" w:rsidRPr="004E061C">
        <w:rPr>
          <w:lang w:eastAsia="zh-TW"/>
        </w:rPr>
        <w:t>Tel-Aviv University</w:t>
      </w:r>
      <w:r w:rsidR="003467EC" w:rsidRPr="004E061C">
        <w:rPr>
          <w:rFonts w:hint="eastAsia"/>
          <w:lang w:eastAsia="zh-TW"/>
        </w:rPr>
        <w:t>）、</w:t>
      </w:r>
      <w:r w:rsidR="00E51F26" w:rsidRPr="004E061C">
        <w:rPr>
          <w:rFonts w:hint="eastAsia"/>
          <w:lang w:eastAsia="zh-TW"/>
        </w:rPr>
        <w:t>巴伊蘭大學（</w:t>
      </w:r>
      <w:r w:rsidR="00E51F26" w:rsidRPr="004E061C">
        <w:rPr>
          <w:lang w:eastAsia="zh-TW"/>
        </w:rPr>
        <w:t>Bar-Ilan University</w:t>
      </w:r>
      <w:r w:rsidR="00E51F26" w:rsidRPr="004E061C">
        <w:rPr>
          <w:rFonts w:hint="eastAsia"/>
          <w:lang w:eastAsia="zh-TW"/>
        </w:rPr>
        <w:t>）</w:t>
      </w:r>
      <w:r w:rsidR="003467EC" w:rsidRPr="004E061C">
        <w:rPr>
          <w:rFonts w:hint="eastAsia"/>
          <w:lang w:eastAsia="zh-TW"/>
        </w:rPr>
        <w:t>等高等教育學府均設於</w:t>
      </w:r>
      <w:r w:rsidRPr="004E061C">
        <w:rPr>
          <w:rFonts w:hint="eastAsia"/>
          <w:lang w:eastAsia="zh-TW"/>
        </w:rPr>
        <w:t>台拉維夫</w:t>
      </w:r>
      <w:r w:rsidR="003467EC" w:rsidRPr="004E061C">
        <w:rPr>
          <w:rFonts w:hint="eastAsia"/>
          <w:lang w:eastAsia="zh-TW"/>
        </w:rPr>
        <w:t>及其鄰近地區。</w:t>
      </w:r>
    </w:p>
    <w:p w:rsidR="003467EC" w:rsidRPr="004E061C" w:rsidRDefault="003467EC" w:rsidP="00047FFE">
      <w:pPr>
        <w:pStyle w:val="ac"/>
        <w:ind w:left="945" w:firstLine="472"/>
        <w:rPr>
          <w:lang w:eastAsia="zh-TW"/>
        </w:rPr>
      </w:pPr>
      <w:r w:rsidRPr="004E061C">
        <w:rPr>
          <w:rFonts w:hint="eastAsia"/>
          <w:lang w:eastAsia="zh-TW"/>
        </w:rPr>
        <w:t>海法（</w:t>
      </w:r>
      <w:r w:rsidRPr="004E061C">
        <w:rPr>
          <w:rFonts w:hint="eastAsia"/>
          <w:lang w:eastAsia="zh-TW"/>
        </w:rPr>
        <w:t>Haifa</w:t>
      </w:r>
      <w:r w:rsidRPr="004E061C">
        <w:rPr>
          <w:rFonts w:hint="eastAsia"/>
          <w:lang w:eastAsia="zh-TW"/>
        </w:rPr>
        <w:t>）：海港兼工業中心，也是以色列北部的行政工業中心和</w:t>
      </w:r>
      <w:r w:rsidR="00047FFE" w:rsidRPr="004E061C">
        <w:rPr>
          <w:rFonts w:hint="eastAsia"/>
          <w:lang w:eastAsia="zh-TW"/>
        </w:rPr>
        <w:t>國際貿易商業中心。以色列理工</w:t>
      </w:r>
      <w:r w:rsidRPr="004E061C">
        <w:rPr>
          <w:rFonts w:hint="eastAsia"/>
          <w:lang w:eastAsia="zh-TW"/>
        </w:rPr>
        <w:t>學院（</w:t>
      </w:r>
      <w:r w:rsidR="00047FFE" w:rsidRPr="004E061C">
        <w:rPr>
          <w:lang w:eastAsia="zh-TW"/>
        </w:rPr>
        <w:t>Technion - Israel Institute of Technology</w:t>
      </w:r>
      <w:r w:rsidRPr="004E061C">
        <w:rPr>
          <w:rFonts w:hint="eastAsia"/>
          <w:lang w:eastAsia="zh-TW"/>
        </w:rPr>
        <w:t>）和海法大學（</w:t>
      </w:r>
      <w:r w:rsidRPr="004E061C">
        <w:rPr>
          <w:rFonts w:hint="eastAsia"/>
          <w:lang w:eastAsia="zh-TW"/>
        </w:rPr>
        <w:t>Haifa University</w:t>
      </w:r>
      <w:r w:rsidRPr="004E061C">
        <w:rPr>
          <w:rFonts w:hint="eastAsia"/>
          <w:lang w:eastAsia="zh-TW"/>
        </w:rPr>
        <w:t>）兩所高等教育學府，</w:t>
      </w:r>
      <w:r w:rsidRPr="004E061C">
        <w:rPr>
          <w:lang w:eastAsia="zh-TW"/>
        </w:rPr>
        <w:t>培</w:t>
      </w:r>
      <w:r w:rsidRPr="004E061C">
        <w:rPr>
          <w:rFonts w:hint="eastAsia"/>
          <w:lang w:eastAsia="zh-TW"/>
        </w:rPr>
        <w:t>育眾多高科技人才。</w:t>
      </w:r>
    </w:p>
    <w:p w:rsidR="003467EC" w:rsidRPr="004E061C" w:rsidRDefault="003467EC" w:rsidP="00495454">
      <w:pPr>
        <w:pStyle w:val="ac"/>
        <w:ind w:left="945" w:firstLine="472"/>
        <w:rPr>
          <w:lang w:eastAsia="zh-TW"/>
        </w:rPr>
      </w:pPr>
      <w:r w:rsidRPr="004E061C">
        <w:rPr>
          <w:rFonts w:hint="eastAsia"/>
          <w:lang w:eastAsia="zh-TW"/>
        </w:rPr>
        <w:t>此外，以國高科技產業享有盛名</w:t>
      </w:r>
      <w:r w:rsidR="00297426" w:rsidRPr="004E061C">
        <w:rPr>
          <w:rFonts w:hint="eastAsia"/>
          <w:lang w:eastAsia="zh-TW"/>
        </w:rPr>
        <w:t>，</w:t>
      </w:r>
      <w:r w:rsidR="004D5EFC" w:rsidRPr="004E061C">
        <w:rPr>
          <w:rFonts w:hint="eastAsia"/>
          <w:lang w:eastAsia="zh-TW"/>
        </w:rPr>
        <w:t>以大</w:t>
      </w:r>
      <w:r w:rsidR="00F86801" w:rsidRPr="004E061C">
        <w:rPr>
          <w:rFonts w:hint="eastAsia"/>
          <w:lang w:eastAsia="zh-TW"/>
        </w:rPr>
        <w:t>台拉維夫</w:t>
      </w:r>
      <w:r w:rsidR="004D5EFC" w:rsidRPr="004E061C">
        <w:rPr>
          <w:rFonts w:hint="eastAsia"/>
          <w:lang w:eastAsia="zh-TW"/>
        </w:rPr>
        <w:t>地區（</w:t>
      </w:r>
      <w:r w:rsidR="004D5EFC" w:rsidRPr="004E061C">
        <w:rPr>
          <w:rFonts w:hint="eastAsia"/>
          <w:lang w:eastAsia="zh-TW"/>
        </w:rPr>
        <w:t>G</w:t>
      </w:r>
      <w:r w:rsidR="004D5EFC" w:rsidRPr="004E061C">
        <w:rPr>
          <w:lang w:eastAsia="zh-TW"/>
        </w:rPr>
        <w:t>reater Tel Aviv</w:t>
      </w:r>
      <w:r w:rsidR="004D5EFC" w:rsidRPr="004E061C">
        <w:rPr>
          <w:rFonts w:hint="eastAsia"/>
          <w:lang w:eastAsia="zh-TW"/>
        </w:rPr>
        <w:t>）為核心，耶路撒冷及海法亦有不少高科技業聚落，</w:t>
      </w:r>
      <w:r w:rsidRPr="004E061C">
        <w:rPr>
          <w:rFonts w:hint="eastAsia"/>
          <w:lang w:eastAsia="zh-TW"/>
        </w:rPr>
        <w:t>全國</w:t>
      </w:r>
      <w:r w:rsidR="00B41086" w:rsidRPr="004E061C">
        <w:rPr>
          <w:rFonts w:hint="eastAsia"/>
          <w:lang w:eastAsia="zh-TW"/>
        </w:rPr>
        <w:t>共設置了</w:t>
      </w:r>
      <w:r w:rsidR="00B41086" w:rsidRPr="004E061C">
        <w:rPr>
          <w:rFonts w:hint="eastAsia"/>
          <w:lang w:eastAsia="zh-TW"/>
        </w:rPr>
        <w:t>40</w:t>
      </w:r>
      <w:r w:rsidR="00B41086" w:rsidRPr="004E061C">
        <w:rPr>
          <w:rFonts w:hint="eastAsia"/>
          <w:lang w:eastAsia="zh-TW"/>
        </w:rPr>
        <w:t>個中小企業</w:t>
      </w:r>
      <w:r w:rsidRPr="004E061C">
        <w:rPr>
          <w:rFonts w:hint="eastAsia"/>
          <w:lang w:eastAsia="zh-TW"/>
        </w:rPr>
        <w:t>創新育成中心等。</w:t>
      </w:r>
    </w:p>
    <w:p w:rsidR="003467EC" w:rsidRPr="004E061C" w:rsidRDefault="003467EC" w:rsidP="00413CEA">
      <w:pPr>
        <w:pStyle w:val="ab"/>
        <w:ind w:left="945" w:hanging="709"/>
      </w:pPr>
      <w:r w:rsidRPr="004E061C">
        <w:rPr>
          <w:rFonts w:hint="eastAsia"/>
        </w:rPr>
        <w:t>（三）人口數及結構：</w:t>
      </w:r>
    </w:p>
    <w:p w:rsidR="003467EC" w:rsidRPr="004E061C" w:rsidRDefault="00A50A34" w:rsidP="00FD2E3D">
      <w:pPr>
        <w:pStyle w:val="ac"/>
        <w:ind w:left="945" w:firstLine="472"/>
        <w:rPr>
          <w:lang w:eastAsia="zh-TW"/>
        </w:rPr>
      </w:pPr>
      <w:r w:rsidRPr="004E061C">
        <w:rPr>
          <w:rFonts w:hint="eastAsia"/>
          <w:lang w:eastAsia="zh-TW"/>
        </w:rPr>
        <w:t>截至</w:t>
      </w:r>
      <w:r w:rsidR="00AC3CCE" w:rsidRPr="004E061C">
        <w:rPr>
          <w:rFonts w:hint="eastAsia"/>
          <w:lang w:eastAsia="zh-TW"/>
        </w:rPr>
        <w:t>2022</w:t>
      </w:r>
      <w:r w:rsidR="00165493" w:rsidRPr="004E061C">
        <w:rPr>
          <w:rFonts w:hint="eastAsia"/>
          <w:lang w:eastAsia="zh-TW"/>
        </w:rPr>
        <w:t>年</w:t>
      </w:r>
      <w:r w:rsidR="00791DB2" w:rsidRPr="004E061C">
        <w:rPr>
          <w:rFonts w:hint="eastAsia"/>
          <w:lang w:eastAsia="zh-TW"/>
        </w:rPr>
        <w:t>12</w:t>
      </w:r>
      <w:r w:rsidR="00165493" w:rsidRPr="004E061C">
        <w:rPr>
          <w:rFonts w:hint="eastAsia"/>
          <w:lang w:eastAsia="zh-TW"/>
        </w:rPr>
        <w:t>月</w:t>
      </w:r>
      <w:r w:rsidRPr="004E061C">
        <w:rPr>
          <w:rFonts w:hint="eastAsia"/>
          <w:lang w:eastAsia="zh-TW"/>
        </w:rPr>
        <w:t>底</w:t>
      </w:r>
      <w:r w:rsidR="00165493" w:rsidRPr="004E061C">
        <w:rPr>
          <w:rFonts w:hint="eastAsia"/>
          <w:lang w:eastAsia="zh-TW"/>
        </w:rPr>
        <w:t>以色列人口約</w:t>
      </w:r>
      <w:r w:rsidR="00AC3CCE" w:rsidRPr="004E061C">
        <w:rPr>
          <w:rFonts w:hint="eastAsia"/>
          <w:lang w:eastAsia="zh-TW"/>
        </w:rPr>
        <w:t>965.6</w:t>
      </w:r>
      <w:r w:rsidR="00165493" w:rsidRPr="004E061C">
        <w:rPr>
          <w:rFonts w:hint="eastAsia"/>
          <w:lang w:eastAsia="zh-TW"/>
        </w:rPr>
        <w:t>萬人</w:t>
      </w:r>
      <w:r w:rsidR="00AC3CCE" w:rsidRPr="004E061C">
        <w:rPr>
          <w:rFonts w:hint="eastAsia"/>
          <w:lang w:eastAsia="zh-TW"/>
        </w:rPr>
        <w:t>，</w:t>
      </w:r>
      <w:r w:rsidR="00AC3CCE" w:rsidRPr="004E061C">
        <w:rPr>
          <w:rFonts w:hint="eastAsia"/>
          <w:lang w:eastAsia="zh-TW"/>
        </w:rPr>
        <w:t>62%</w:t>
      </w:r>
      <w:r w:rsidR="00AC3CCE" w:rsidRPr="004E061C">
        <w:rPr>
          <w:rFonts w:hint="eastAsia"/>
          <w:lang w:eastAsia="zh-TW"/>
        </w:rPr>
        <w:t>來自本地人口自然增加，</w:t>
      </w:r>
      <w:r w:rsidR="00AC3CCE" w:rsidRPr="004E061C">
        <w:rPr>
          <w:rFonts w:hint="eastAsia"/>
          <w:lang w:eastAsia="zh-TW"/>
        </w:rPr>
        <w:t>38%</w:t>
      </w:r>
      <w:r w:rsidR="00AC3CCE" w:rsidRPr="004E061C">
        <w:rPr>
          <w:rFonts w:hint="eastAsia"/>
          <w:lang w:eastAsia="zh-TW"/>
        </w:rPr>
        <w:t>來自國際移民</w:t>
      </w:r>
      <w:r w:rsidR="003467EC" w:rsidRPr="004E061C">
        <w:rPr>
          <w:rFonts w:hint="eastAsia"/>
          <w:lang w:eastAsia="zh-TW"/>
        </w:rPr>
        <w:t>。</w:t>
      </w:r>
      <w:r w:rsidR="003467EC" w:rsidRPr="004E061C">
        <w:rPr>
          <w:rFonts w:hint="eastAsia"/>
          <w:lang w:eastAsia="zh-TW"/>
        </w:rPr>
        <w:t>1990</w:t>
      </w:r>
      <w:r w:rsidR="003467EC" w:rsidRPr="004E061C">
        <w:rPr>
          <w:rFonts w:hint="eastAsia"/>
          <w:lang w:eastAsia="zh-TW"/>
        </w:rPr>
        <w:t>年代以來自海外移民達</w:t>
      </w:r>
      <w:r w:rsidR="003467EC" w:rsidRPr="004E061C">
        <w:rPr>
          <w:lang w:eastAsia="zh-TW"/>
        </w:rPr>
        <w:t>100</w:t>
      </w:r>
      <w:r w:rsidR="000F54AC" w:rsidRPr="004E061C">
        <w:rPr>
          <w:rFonts w:hint="eastAsia"/>
          <w:lang w:eastAsia="zh-TW"/>
        </w:rPr>
        <w:t>萬人，大部分為來自前蘇聯地區，近</w:t>
      </w:r>
      <w:r w:rsidR="000F54AC" w:rsidRPr="004E061C">
        <w:rPr>
          <w:rFonts w:hint="eastAsia"/>
          <w:lang w:eastAsia="zh-TW"/>
        </w:rPr>
        <w:t>10</w:t>
      </w:r>
      <w:r w:rsidR="000F54AC" w:rsidRPr="004E061C">
        <w:rPr>
          <w:rFonts w:hint="eastAsia"/>
          <w:lang w:eastAsia="zh-TW"/>
        </w:rPr>
        <w:t>年由於法國境內反猶太主義日盛，來自法國的</w:t>
      </w:r>
      <w:r w:rsidR="000A1145" w:rsidRPr="004E061C">
        <w:rPr>
          <w:rFonts w:hint="eastAsia"/>
          <w:lang w:eastAsia="zh-TW"/>
        </w:rPr>
        <w:t>猶太</w:t>
      </w:r>
      <w:r w:rsidR="00B973DF" w:rsidRPr="004E061C">
        <w:rPr>
          <w:rFonts w:hint="eastAsia"/>
          <w:lang w:eastAsia="zh-TW"/>
        </w:rPr>
        <w:t>裔</w:t>
      </w:r>
      <w:r w:rsidR="000F54AC" w:rsidRPr="004E061C">
        <w:rPr>
          <w:rFonts w:hint="eastAsia"/>
          <w:lang w:eastAsia="zh-TW"/>
        </w:rPr>
        <w:t>移民</w:t>
      </w:r>
      <w:r w:rsidR="000A1145" w:rsidRPr="004E061C">
        <w:rPr>
          <w:rFonts w:hint="eastAsia"/>
          <w:lang w:eastAsia="zh-TW"/>
        </w:rPr>
        <w:t>日多</w:t>
      </w:r>
      <w:r w:rsidR="000F54AC" w:rsidRPr="004E061C">
        <w:rPr>
          <w:rFonts w:hint="eastAsia"/>
          <w:lang w:eastAsia="zh-TW"/>
        </w:rPr>
        <w:t>，近期受到烏俄戰事影響，</w:t>
      </w:r>
      <w:r w:rsidR="000A1145" w:rsidRPr="004E061C">
        <w:rPr>
          <w:rFonts w:hint="eastAsia"/>
          <w:lang w:eastAsia="zh-TW"/>
        </w:rPr>
        <w:t>烏克蘭與俄羅斯</w:t>
      </w:r>
      <w:r w:rsidR="000F54AC" w:rsidRPr="004E061C">
        <w:rPr>
          <w:rFonts w:hint="eastAsia"/>
          <w:lang w:eastAsia="zh-TW"/>
        </w:rPr>
        <w:t>移民</w:t>
      </w:r>
      <w:r w:rsidR="000A1145" w:rsidRPr="004E061C">
        <w:rPr>
          <w:rFonts w:hint="eastAsia"/>
          <w:lang w:eastAsia="zh-TW"/>
        </w:rPr>
        <w:t>遽增</w:t>
      </w:r>
      <w:r w:rsidR="00D547F5" w:rsidRPr="004E061C">
        <w:rPr>
          <w:rFonts w:hint="eastAsia"/>
          <w:lang w:eastAsia="zh-TW"/>
        </w:rPr>
        <w:t>。</w:t>
      </w:r>
      <w:r w:rsidRPr="004E061C">
        <w:rPr>
          <w:rFonts w:hint="eastAsia"/>
          <w:lang w:eastAsia="zh-TW"/>
        </w:rPr>
        <w:t>以色列</w:t>
      </w:r>
      <w:r w:rsidR="00D547F5" w:rsidRPr="004E061C">
        <w:rPr>
          <w:rFonts w:hint="eastAsia"/>
          <w:lang w:eastAsia="zh-TW"/>
        </w:rPr>
        <w:t>民</w:t>
      </w:r>
      <w:r w:rsidRPr="004E061C">
        <w:rPr>
          <w:rFonts w:hint="eastAsia"/>
          <w:lang w:eastAsia="zh-TW"/>
        </w:rPr>
        <w:t>族組成</w:t>
      </w:r>
      <w:r w:rsidR="00D547F5" w:rsidRPr="004E061C">
        <w:rPr>
          <w:rFonts w:hint="eastAsia"/>
          <w:lang w:eastAsia="zh-TW"/>
        </w:rPr>
        <w:t>，主要為猶</w:t>
      </w:r>
      <w:r w:rsidR="00D547F5" w:rsidRPr="004E061C">
        <w:rPr>
          <w:lang w:eastAsia="zh-TW"/>
        </w:rPr>
        <w:t>太</w:t>
      </w:r>
      <w:r w:rsidR="00D547F5" w:rsidRPr="004E061C">
        <w:rPr>
          <w:rFonts w:hint="eastAsia"/>
          <w:lang w:eastAsia="zh-TW"/>
        </w:rPr>
        <w:t>裔（</w:t>
      </w:r>
      <w:r w:rsidR="00D547F5" w:rsidRPr="004E061C">
        <w:rPr>
          <w:lang w:eastAsia="zh-TW"/>
        </w:rPr>
        <w:t>73.</w:t>
      </w:r>
      <w:r w:rsidR="00D547F5" w:rsidRPr="004E061C">
        <w:rPr>
          <w:rFonts w:hint="eastAsia"/>
          <w:lang w:eastAsia="zh-TW"/>
        </w:rPr>
        <w:t>6</w:t>
      </w:r>
      <w:r w:rsidR="00D547F5" w:rsidRPr="004E061C">
        <w:rPr>
          <w:lang w:eastAsia="zh-TW"/>
        </w:rPr>
        <w:t>%</w:t>
      </w:r>
      <w:r w:rsidR="00D547F5" w:rsidRPr="004E061C">
        <w:rPr>
          <w:rFonts w:hint="eastAsia"/>
          <w:lang w:eastAsia="zh-TW"/>
        </w:rPr>
        <w:t>）</w:t>
      </w:r>
      <w:r w:rsidR="00D547F5" w:rsidRPr="004E061C">
        <w:rPr>
          <w:lang w:eastAsia="zh-TW"/>
        </w:rPr>
        <w:t>，</w:t>
      </w:r>
      <w:r w:rsidR="00D547F5" w:rsidRPr="004E061C">
        <w:rPr>
          <w:rFonts w:hint="eastAsia"/>
          <w:lang w:eastAsia="zh-TW"/>
        </w:rPr>
        <w:t>阿拉伯裔（</w:t>
      </w:r>
      <w:r w:rsidR="00D547F5" w:rsidRPr="004E061C">
        <w:rPr>
          <w:lang w:eastAsia="zh-TW"/>
        </w:rPr>
        <w:t>21.1%</w:t>
      </w:r>
      <w:r w:rsidR="00D547F5" w:rsidRPr="004E061C">
        <w:rPr>
          <w:rFonts w:hint="eastAsia"/>
          <w:lang w:eastAsia="zh-TW"/>
        </w:rPr>
        <w:t>）次之，其餘為</w:t>
      </w:r>
      <w:r w:rsidRPr="004E061C">
        <w:rPr>
          <w:rFonts w:hint="eastAsia"/>
          <w:lang w:eastAsia="zh-TW"/>
        </w:rPr>
        <w:t>非阿拉伯裔基督徒</w:t>
      </w:r>
      <w:r w:rsidR="00FD2E3D" w:rsidRPr="004E061C">
        <w:rPr>
          <w:rFonts w:hint="eastAsia"/>
          <w:lang w:eastAsia="zh-TW"/>
        </w:rPr>
        <w:t>及</w:t>
      </w:r>
      <w:r w:rsidR="00D547F5" w:rsidRPr="004E061C">
        <w:rPr>
          <w:rFonts w:hint="eastAsia"/>
          <w:lang w:eastAsia="zh-TW"/>
        </w:rPr>
        <w:t>德魯茲人（</w:t>
      </w:r>
      <w:r w:rsidR="00D547F5" w:rsidRPr="004E061C">
        <w:rPr>
          <w:rFonts w:hint="eastAsia"/>
          <w:lang w:eastAsia="zh-TW"/>
        </w:rPr>
        <w:t>Druze</w:t>
      </w:r>
      <w:r w:rsidR="00D547F5" w:rsidRPr="004E061C">
        <w:rPr>
          <w:rFonts w:hint="eastAsia"/>
          <w:lang w:eastAsia="zh-TW"/>
        </w:rPr>
        <w:t>）等其它少數族裔（</w:t>
      </w:r>
      <w:r w:rsidR="00D547F5" w:rsidRPr="004E061C">
        <w:rPr>
          <w:rFonts w:hint="eastAsia"/>
          <w:lang w:eastAsia="zh-TW"/>
        </w:rPr>
        <w:t>5.3</w:t>
      </w:r>
      <w:r w:rsidR="00D547F5" w:rsidRPr="004E061C">
        <w:rPr>
          <w:lang w:eastAsia="zh-TW"/>
        </w:rPr>
        <w:t>%</w:t>
      </w:r>
      <w:r w:rsidR="00D547F5" w:rsidRPr="004E061C">
        <w:rPr>
          <w:rFonts w:hint="eastAsia"/>
          <w:lang w:eastAsia="zh-TW"/>
        </w:rPr>
        <w:t>）</w:t>
      </w:r>
      <w:r w:rsidR="003467EC" w:rsidRPr="004E061C">
        <w:rPr>
          <w:rFonts w:hint="eastAsia"/>
          <w:lang w:eastAsia="zh-TW"/>
        </w:rPr>
        <w:t>。</w:t>
      </w:r>
    </w:p>
    <w:p w:rsidR="00FD2E3D" w:rsidRPr="004E061C" w:rsidRDefault="00A50A34" w:rsidP="00A50A34">
      <w:pPr>
        <w:pStyle w:val="ac"/>
        <w:ind w:left="945" w:firstLine="472"/>
        <w:rPr>
          <w:lang w:eastAsia="zh-TW"/>
        </w:rPr>
      </w:pPr>
      <w:r w:rsidRPr="004E061C">
        <w:rPr>
          <w:rFonts w:hint="eastAsia"/>
          <w:lang w:eastAsia="zh-TW"/>
        </w:rPr>
        <w:t>人口結構方面，</w:t>
      </w:r>
      <w:r w:rsidRPr="004E061C">
        <w:rPr>
          <w:rFonts w:hint="eastAsia"/>
          <w:lang w:eastAsia="zh-TW"/>
        </w:rPr>
        <w:t>0-14</w:t>
      </w:r>
      <w:r w:rsidRPr="004E061C">
        <w:rPr>
          <w:rFonts w:hint="eastAsia"/>
          <w:lang w:eastAsia="zh-TW"/>
        </w:rPr>
        <w:t>歲幼年人口占</w:t>
      </w:r>
      <w:r w:rsidRPr="004E061C">
        <w:rPr>
          <w:rFonts w:hint="eastAsia"/>
          <w:lang w:eastAsia="zh-TW"/>
        </w:rPr>
        <w:t>27.9%</w:t>
      </w:r>
      <w:r w:rsidRPr="004E061C">
        <w:rPr>
          <w:rFonts w:hint="eastAsia"/>
          <w:lang w:eastAsia="zh-TW"/>
        </w:rPr>
        <w:t>，</w:t>
      </w:r>
      <w:r w:rsidRPr="004E061C">
        <w:rPr>
          <w:rFonts w:hint="eastAsia"/>
          <w:lang w:eastAsia="zh-TW"/>
        </w:rPr>
        <w:t>15-64</w:t>
      </w:r>
      <w:r w:rsidRPr="004E061C">
        <w:rPr>
          <w:rFonts w:hint="eastAsia"/>
          <w:lang w:eastAsia="zh-TW"/>
        </w:rPr>
        <w:t>歲青壯年人口占</w:t>
      </w:r>
      <w:r w:rsidRPr="004E061C">
        <w:rPr>
          <w:rFonts w:hint="eastAsia"/>
          <w:lang w:eastAsia="zh-TW"/>
        </w:rPr>
        <w:t>65.3%</w:t>
      </w:r>
      <w:r w:rsidRPr="004E061C">
        <w:rPr>
          <w:rFonts w:hint="eastAsia"/>
          <w:lang w:eastAsia="zh-TW"/>
        </w:rPr>
        <w:t>，</w:t>
      </w:r>
      <w:r w:rsidRPr="004E061C">
        <w:rPr>
          <w:rFonts w:hint="eastAsia"/>
          <w:lang w:eastAsia="zh-TW"/>
        </w:rPr>
        <w:t>65</w:t>
      </w:r>
      <w:r w:rsidRPr="004E061C">
        <w:rPr>
          <w:rFonts w:hint="eastAsia"/>
          <w:lang w:eastAsia="zh-TW"/>
        </w:rPr>
        <w:t>歲以上老年人口占</w:t>
      </w:r>
      <w:r w:rsidRPr="004E061C">
        <w:rPr>
          <w:rFonts w:hint="eastAsia"/>
          <w:lang w:eastAsia="zh-TW"/>
        </w:rPr>
        <w:t>6.8%</w:t>
      </w:r>
      <w:r w:rsidRPr="004E061C">
        <w:rPr>
          <w:rFonts w:hint="eastAsia"/>
          <w:lang w:eastAsia="zh-TW"/>
        </w:rPr>
        <w:t>，呈現年輕型的人口金字塔。</w:t>
      </w:r>
    </w:p>
    <w:p w:rsidR="003467EC" w:rsidRPr="004E061C" w:rsidRDefault="003467EC" w:rsidP="00413CEA">
      <w:pPr>
        <w:pStyle w:val="ab"/>
        <w:ind w:left="945" w:hanging="709"/>
      </w:pPr>
      <w:r w:rsidRPr="004E061C">
        <w:rPr>
          <w:rFonts w:hint="eastAsia"/>
        </w:rPr>
        <w:t>（四）語言：</w:t>
      </w:r>
    </w:p>
    <w:p w:rsidR="003467EC" w:rsidRPr="004E061C" w:rsidRDefault="00596A23" w:rsidP="00762783">
      <w:pPr>
        <w:pStyle w:val="ac"/>
        <w:ind w:left="945" w:firstLine="472"/>
        <w:rPr>
          <w:lang w:eastAsia="zh-TW"/>
        </w:rPr>
      </w:pPr>
      <w:r w:rsidRPr="004E061C">
        <w:rPr>
          <w:rFonts w:hint="eastAsia"/>
          <w:lang w:eastAsia="zh-TW"/>
        </w:rPr>
        <w:t>以色列的官方語言是</w:t>
      </w:r>
      <w:r w:rsidR="003467EC" w:rsidRPr="004E061C">
        <w:rPr>
          <w:rFonts w:hint="eastAsia"/>
          <w:lang w:eastAsia="zh-TW"/>
        </w:rPr>
        <w:t>希伯來語（</w:t>
      </w:r>
      <w:r w:rsidR="003467EC" w:rsidRPr="004E061C">
        <w:rPr>
          <w:rFonts w:hint="eastAsia"/>
          <w:lang w:eastAsia="zh-TW"/>
        </w:rPr>
        <w:t>Hebrew</w:t>
      </w:r>
      <w:r w:rsidR="003467EC" w:rsidRPr="004E061C">
        <w:rPr>
          <w:rFonts w:hint="eastAsia"/>
          <w:lang w:eastAsia="zh-TW"/>
        </w:rPr>
        <w:t>）</w:t>
      </w:r>
      <w:r w:rsidR="00165493" w:rsidRPr="004E061C">
        <w:rPr>
          <w:rFonts w:hint="eastAsia"/>
          <w:lang w:eastAsia="zh-TW"/>
        </w:rPr>
        <w:t>，阿拉伯語是半官方的通行語言。</w:t>
      </w:r>
      <w:r w:rsidR="003467EC" w:rsidRPr="004E061C">
        <w:rPr>
          <w:rFonts w:hint="eastAsia"/>
          <w:lang w:eastAsia="zh-TW"/>
        </w:rPr>
        <w:t>由於以色列係一移民國家，文化多元</w:t>
      </w:r>
      <w:r w:rsidRPr="004E061C">
        <w:rPr>
          <w:rFonts w:hint="eastAsia"/>
          <w:lang w:eastAsia="zh-TW"/>
        </w:rPr>
        <w:t>，俄語、法語等歐洲語言亦頗為通行</w:t>
      </w:r>
      <w:r w:rsidR="00762783" w:rsidRPr="004E061C">
        <w:rPr>
          <w:rFonts w:hint="eastAsia"/>
          <w:lang w:eastAsia="zh-TW"/>
        </w:rPr>
        <w:t>。此外，以色列</w:t>
      </w:r>
      <w:r w:rsidR="006F15E1" w:rsidRPr="004E061C">
        <w:rPr>
          <w:rFonts w:hint="eastAsia"/>
          <w:lang w:eastAsia="zh-TW"/>
        </w:rPr>
        <w:t>自</w:t>
      </w:r>
      <w:r w:rsidR="00762783" w:rsidRPr="004E061C">
        <w:rPr>
          <w:rFonts w:hint="eastAsia"/>
          <w:lang w:eastAsia="zh-TW"/>
        </w:rPr>
        <w:t>小學三年級（</w:t>
      </w:r>
      <w:r w:rsidR="00762783" w:rsidRPr="004E061C">
        <w:rPr>
          <w:lang w:eastAsia="zh-TW"/>
        </w:rPr>
        <w:t>grade 3</w:t>
      </w:r>
      <w:r w:rsidR="00762783" w:rsidRPr="004E061C">
        <w:rPr>
          <w:rFonts w:hint="eastAsia"/>
          <w:lang w:eastAsia="zh-TW"/>
        </w:rPr>
        <w:t>）至高中三年級（</w:t>
      </w:r>
      <w:r w:rsidR="00762783" w:rsidRPr="004E061C">
        <w:rPr>
          <w:rFonts w:hint="eastAsia"/>
          <w:lang w:eastAsia="zh-TW"/>
        </w:rPr>
        <w:t>g</w:t>
      </w:r>
      <w:r w:rsidR="00762783" w:rsidRPr="004E061C">
        <w:rPr>
          <w:lang w:eastAsia="zh-TW"/>
        </w:rPr>
        <w:t>rade 12</w:t>
      </w:r>
      <w:r w:rsidR="00762783" w:rsidRPr="004E061C">
        <w:rPr>
          <w:rFonts w:hint="eastAsia"/>
          <w:lang w:eastAsia="zh-TW"/>
        </w:rPr>
        <w:t>）實施英語義務教育</w:t>
      </w:r>
      <w:r w:rsidR="003467EC" w:rsidRPr="004E061C">
        <w:rPr>
          <w:rFonts w:hint="eastAsia"/>
          <w:lang w:eastAsia="zh-TW"/>
        </w:rPr>
        <w:t>，</w:t>
      </w:r>
      <w:r w:rsidR="00762783" w:rsidRPr="004E061C">
        <w:rPr>
          <w:rFonts w:hint="eastAsia"/>
          <w:lang w:eastAsia="zh-TW"/>
        </w:rPr>
        <w:t>且須通過一定程度測驗始能取得高中文憑，故</w:t>
      </w:r>
      <w:r w:rsidR="003467EC" w:rsidRPr="004E061C">
        <w:rPr>
          <w:rFonts w:hint="eastAsia"/>
          <w:lang w:eastAsia="zh-TW"/>
        </w:rPr>
        <w:t>英語</w:t>
      </w:r>
      <w:r w:rsidR="00762783" w:rsidRPr="004E061C">
        <w:rPr>
          <w:rFonts w:hint="eastAsia"/>
          <w:lang w:eastAsia="zh-TW"/>
        </w:rPr>
        <w:t>亦相當普及</w:t>
      </w:r>
      <w:r w:rsidR="003467EC" w:rsidRPr="004E061C">
        <w:rPr>
          <w:rFonts w:hint="eastAsia"/>
          <w:lang w:eastAsia="zh-TW"/>
        </w:rPr>
        <w:t>。</w:t>
      </w:r>
    </w:p>
    <w:p w:rsidR="005F071D" w:rsidRPr="004E061C" w:rsidRDefault="005F071D" w:rsidP="005F071D">
      <w:pPr>
        <w:pStyle w:val="ab"/>
        <w:ind w:left="945" w:hanging="709"/>
      </w:pPr>
      <w:r w:rsidRPr="004E061C">
        <w:rPr>
          <w:rFonts w:hint="eastAsia"/>
        </w:rPr>
        <w:t>（五）風俗民情：</w:t>
      </w:r>
    </w:p>
    <w:p w:rsidR="005F071D" w:rsidRPr="004E061C" w:rsidRDefault="006F15E1" w:rsidP="006044FD">
      <w:pPr>
        <w:pStyle w:val="ac"/>
        <w:ind w:left="945" w:firstLine="472"/>
        <w:rPr>
          <w:lang w:eastAsia="zh-TW"/>
        </w:rPr>
      </w:pPr>
      <w:r w:rsidRPr="004E061C">
        <w:rPr>
          <w:rFonts w:hint="eastAsia"/>
          <w:lang w:eastAsia="zh-TW"/>
        </w:rPr>
        <w:t>以色列融合歐美國家及中東地區之風俗，人民性格普遍較為直接</w:t>
      </w:r>
      <w:r w:rsidR="005F071D" w:rsidRPr="004E061C">
        <w:rPr>
          <w:rFonts w:hint="eastAsia"/>
          <w:lang w:eastAsia="zh-TW"/>
        </w:rPr>
        <w:t>開放，喜好</w:t>
      </w:r>
      <w:r w:rsidR="008E1417" w:rsidRPr="004E061C">
        <w:rPr>
          <w:rFonts w:hint="eastAsia"/>
          <w:lang w:eastAsia="zh-TW"/>
        </w:rPr>
        <w:t>聊天</w:t>
      </w:r>
      <w:r w:rsidR="005F071D" w:rsidRPr="004E061C">
        <w:rPr>
          <w:rFonts w:hint="eastAsia"/>
          <w:lang w:eastAsia="zh-TW"/>
        </w:rPr>
        <w:t>交流，注重契约。一般初次見面大多以握手致意，如為熟悉的友人則會輕碰臉頰，以示熱烈歡迎。衣著方面較為隨意</w:t>
      </w:r>
      <w:r w:rsidR="006044FD" w:rsidRPr="004E061C">
        <w:rPr>
          <w:rFonts w:hint="eastAsia"/>
          <w:lang w:eastAsia="zh-TW"/>
        </w:rPr>
        <w:t>，一般商務拜訪僅著襯衫</w:t>
      </w:r>
      <w:r w:rsidR="005F071D" w:rsidRPr="004E061C">
        <w:rPr>
          <w:rFonts w:hint="eastAsia"/>
          <w:lang w:eastAsia="zh-TW"/>
        </w:rPr>
        <w:t>，尤其夏季，甚少著西服、繫領帶。</w:t>
      </w:r>
      <w:r w:rsidR="006044FD" w:rsidRPr="004E061C">
        <w:rPr>
          <w:rFonts w:hint="eastAsia"/>
          <w:lang w:eastAsia="zh-TW"/>
        </w:rPr>
        <w:t>以色列</w:t>
      </w:r>
      <w:r w:rsidR="008E1417" w:rsidRPr="004E061C">
        <w:rPr>
          <w:rFonts w:hint="eastAsia"/>
          <w:lang w:eastAsia="zh-TW"/>
        </w:rPr>
        <w:t>生活深受猶太信仰影響，工作日為週日至週四，週五下午至週六傍晚為猶太教安息日，</w:t>
      </w:r>
      <w:r w:rsidRPr="004E061C">
        <w:rPr>
          <w:rFonts w:hint="eastAsia"/>
          <w:lang w:eastAsia="zh-TW"/>
        </w:rPr>
        <w:t>政府機關及大多數企業</w:t>
      </w:r>
      <w:r w:rsidR="008E1417" w:rsidRPr="004E061C">
        <w:rPr>
          <w:rFonts w:hint="eastAsia"/>
          <w:lang w:eastAsia="zh-TW"/>
        </w:rPr>
        <w:t>均停止工作，</w:t>
      </w:r>
      <w:r w:rsidR="00AA6B82" w:rsidRPr="004E061C">
        <w:rPr>
          <w:rFonts w:hint="eastAsia"/>
          <w:lang w:eastAsia="zh-TW"/>
        </w:rPr>
        <w:t>公共運輸</w:t>
      </w:r>
      <w:r w:rsidRPr="004E061C">
        <w:rPr>
          <w:rFonts w:hint="eastAsia"/>
          <w:lang w:eastAsia="zh-TW"/>
        </w:rPr>
        <w:t>停駛，不適合安排</w:t>
      </w:r>
      <w:r w:rsidR="008E1417" w:rsidRPr="004E061C">
        <w:rPr>
          <w:rFonts w:hint="eastAsia"/>
          <w:lang w:eastAsia="zh-TW"/>
        </w:rPr>
        <w:t>商務拜訪；</w:t>
      </w:r>
      <w:r w:rsidR="001D30FE" w:rsidRPr="004E061C">
        <w:rPr>
          <w:rFonts w:hint="eastAsia"/>
          <w:lang w:eastAsia="zh-TW"/>
        </w:rPr>
        <w:t>飲食方面有特殊的猶太潔食（</w:t>
      </w:r>
      <w:r w:rsidR="001D30FE" w:rsidRPr="004E061C">
        <w:rPr>
          <w:rFonts w:hint="eastAsia"/>
          <w:lang w:eastAsia="zh-TW"/>
        </w:rPr>
        <w:t>K</w:t>
      </w:r>
      <w:r w:rsidR="001D30FE" w:rsidRPr="004E061C">
        <w:rPr>
          <w:lang w:eastAsia="zh-TW"/>
        </w:rPr>
        <w:t>osher</w:t>
      </w:r>
      <w:r w:rsidR="001D30FE" w:rsidRPr="004E061C">
        <w:rPr>
          <w:rFonts w:hint="eastAsia"/>
          <w:lang w:eastAsia="zh-TW"/>
        </w:rPr>
        <w:t>）規範，宴客前須先確認賓客</w:t>
      </w:r>
      <w:r w:rsidRPr="004E061C">
        <w:rPr>
          <w:rFonts w:hint="eastAsia"/>
          <w:lang w:eastAsia="zh-TW"/>
        </w:rPr>
        <w:t>有否相關飲食禁忌；出入宗教場所</w:t>
      </w:r>
      <w:r w:rsidR="005A62A7" w:rsidRPr="004E061C">
        <w:rPr>
          <w:rFonts w:hint="eastAsia"/>
          <w:lang w:eastAsia="zh-TW"/>
        </w:rPr>
        <w:t>亦須注意相關衣著規範。</w:t>
      </w:r>
    </w:p>
    <w:p w:rsidR="003467EC" w:rsidRPr="004E061C" w:rsidRDefault="003467EC" w:rsidP="00413CEA">
      <w:pPr>
        <w:pStyle w:val="a4"/>
        <w:spacing w:before="257" w:after="257"/>
        <w:ind w:left="632" w:hanging="632"/>
      </w:pPr>
      <w:r w:rsidRPr="004E061C">
        <w:rPr>
          <w:rFonts w:hint="eastAsia"/>
        </w:rPr>
        <w:t>三、政治環境</w:t>
      </w:r>
    </w:p>
    <w:p w:rsidR="003467EC" w:rsidRPr="004E061C" w:rsidRDefault="003467EC" w:rsidP="00413CEA">
      <w:pPr>
        <w:pStyle w:val="ab"/>
        <w:ind w:left="945" w:hanging="709"/>
      </w:pPr>
      <w:r w:rsidRPr="004E061C">
        <w:rPr>
          <w:rFonts w:hint="eastAsia"/>
        </w:rPr>
        <w:t>（一）政治體制：</w:t>
      </w:r>
    </w:p>
    <w:p w:rsidR="003467EC" w:rsidRPr="004E061C" w:rsidRDefault="003467EC" w:rsidP="00424992">
      <w:pPr>
        <w:pStyle w:val="ac"/>
        <w:ind w:left="945" w:firstLine="472"/>
        <w:rPr>
          <w:lang w:eastAsia="zh-TW"/>
        </w:rPr>
      </w:pPr>
      <w:r w:rsidRPr="004E061C">
        <w:rPr>
          <w:rFonts w:hint="eastAsia"/>
          <w:lang w:eastAsia="zh-TW"/>
        </w:rPr>
        <w:t>以色列採不成文憲法，國會（</w:t>
      </w:r>
      <w:r w:rsidRPr="004E061C">
        <w:rPr>
          <w:lang w:eastAsia="zh-TW"/>
        </w:rPr>
        <w:t>Knesset</w:t>
      </w:r>
      <w:r w:rsidRPr="004E061C">
        <w:rPr>
          <w:rFonts w:hint="eastAsia"/>
          <w:lang w:eastAsia="zh-TW"/>
        </w:rPr>
        <w:t>）制定了若干基本法如「歸籍法」、「國籍法」、「教育法」、「土地法」、「國有土地法」等作為國政之基礎。</w:t>
      </w:r>
      <w:r w:rsidR="002C7CC4" w:rsidRPr="004E061C">
        <w:rPr>
          <w:rFonts w:hint="eastAsia"/>
          <w:lang w:eastAsia="zh-TW"/>
        </w:rPr>
        <w:t>政治體制為議會民主制，採行政、立法、司法三權分立的政治架構</w:t>
      </w:r>
      <w:r w:rsidRPr="004E061C">
        <w:rPr>
          <w:rFonts w:hint="eastAsia"/>
          <w:lang w:eastAsia="zh-TW"/>
        </w:rPr>
        <w:t>，政府由總理領導內閣運作，總理對國會負責</w:t>
      </w:r>
      <w:r w:rsidR="00424992" w:rsidRPr="004E061C">
        <w:rPr>
          <w:rFonts w:hint="eastAsia"/>
          <w:lang w:eastAsia="zh-TW"/>
        </w:rPr>
        <w:t>，全國分為耶路</w:t>
      </w:r>
      <w:r w:rsidR="00424992" w:rsidRPr="004E061C">
        <w:rPr>
          <w:lang w:eastAsia="zh-TW"/>
        </w:rPr>
        <w:t>撒</w:t>
      </w:r>
      <w:r w:rsidR="00424992" w:rsidRPr="004E061C">
        <w:rPr>
          <w:rFonts w:hint="eastAsia"/>
          <w:lang w:eastAsia="zh-TW"/>
        </w:rPr>
        <w:t>冷、台拉維夫、海法、北方、中央及南方等</w:t>
      </w:r>
      <w:r w:rsidR="00424992" w:rsidRPr="004E061C">
        <w:rPr>
          <w:rFonts w:hint="eastAsia"/>
          <w:lang w:eastAsia="zh-TW"/>
        </w:rPr>
        <w:t>6</w:t>
      </w:r>
      <w:r w:rsidR="00424992" w:rsidRPr="004E061C">
        <w:rPr>
          <w:rFonts w:hint="eastAsia"/>
          <w:lang w:eastAsia="zh-TW"/>
        </w:rPr>
        <w:t>大行政區，地方政府主要財源均以自籌為主</w:t>
      </w:r>
      <w:r w:rsidRPr="004E061C">
        <w:rPr>
          <w:rFonts w:hint="eastAsia"/>
          <w:lang w:eastAsia="zh-TW"/>
        </w:rPr>
        <w:t>；國會為一院制，以比例代表制的普</w:t>
      </w:r>
      <w:r w:rsidR="00963B97" w:rsidRPr="004E061C">
        <w:rPr>
          <w:rFonts w:hint="eastAsia"/>
          <w:lang w:eastAsia="zh-TW"/>
        </w:rPr>
        <w:t>通</w:t>
      </w:r>
      <w:r w:rsidRPr="004E061C">
        <w:rPr>
          <w:rFonts w:hint="eastAsia"/>
          <w:lang w:eastAsia="zh-TW"/>
        </w:rPr>
        <w:t>選舉選出</w:t>
      </w:r>
      <w:r w:rsidRPr="004E061C">
        <w:rPr>
          <w:rFonts w:hint="eastAsia"/>
          <w:lang w:eastAsia="zh-TW"/>
        </w:rPr>
        <w:t>120</w:t>
      </w:r>
      <w:r w:rsidRPr="004E061C">
        <w:rPr>
          <w:rFonts w:hint="eastAsia"/>
          <w:lang w:eastAsia="zh-TW"/>
        </w:rPr>
        <w:t>名議員，任期</w:t>
      </w:r>
      <w:r w:rsidRPr="004E061C">
        <w:rPr>
          <w:rFonts w:hint="eastAsia"/>
          <w:lang w:eastAsia="zh-TW"/>
        </w:rPr>
        <w:t>4</w:t>
      </w:r>
      <w:r w:rsidRPr="004E061C">
        <w:rPr>
          <w:rFonts w:hint="eastAsia"/>
          <w:lang w:eastAsia="zh-TW"/>
        </w:rPr>
        <w:t>年，國會的責任為制定法案和監督政府；法院分為初級法院、地方法院、最</w:t>
      </w:r>
      <w:r w:rsidR="00FB355B" w:rsidRPr="004E061C">
        <w:rPr>
          <w:rFonts w:hint="eastAsia"/>
          <w:lang w:eastAsia="zh-TW"/>
        </w:rPr>
        <w:t>高法院三級，另外還有軍事法院和宗教法院。宗教法院為調解猶太教、伊斯蘭</w:t>
      </w:r>
      <w:r w:rsidRPr="004E061C">
        <w:rPr>
          <w:rFonts w:hint="eastAsia"/>
          <w:lang w:eastAsia="zh-TW"/>
        </w:rPr>
        <w:t>教、基督教、及德魯</w:t>
      </w:r>
      <w:r w:rsidR="00424992" w:rsidRPr="004E061C">
        <w:rPr>
          <w:rFonts w:hint="eastAsia"/>
          <w:lang w:eastAsia="zh-TW"/>
        </w:rPr>
        <w:t>茲</w:t>
      </w:r>
      <w:r w:rsidRPr="004E061C">
        <w:rPr>
          <w:rFonts w:hint="eastAsia"/>
          <w:lang w:eastAsia="zh-TW"/>
        </w:rPr>
        <w:t>教派等各宗教之間的紛爭所設立的機構。</w:t>
      </w:r>
    </w:p>
    <w:p w:rsidR="003467EC" w:rsidRPr="004E061C" w:rsidRDefault="003467EC" w:rsidP="00413CEA">
      <w:pPr>
        <w:pStyle w:val="ab"/>
        <w:ind w:left="945" w:hanging="709"/>
      </w:pPr>
      <w:r w:rsidRPr="004E061C">
        <w:rPr>
          <w:rFonts w:hint="eastAsia"/>
        </w:rPr>
        <w:t>（二）國家首領：</w:t>
      </w:r>
    </w:p>
    <w:p w:rsidR="003467EC" w:rsidRPr="004E061C" w:rsidRDefault="003467EC" w:rsidP="00424992">
      <w:pPr>
        <w:pStyle w:val="ac"/>
        <w:ind w:left="945" w:firstLine="472"/>
        <w:rPr>
          <w:lang w:eastAsia="zh-TW"/>
        </w:rPr>
      </w:pPr>
      <w:r w:rsidRPr="004E061C">
        <w:rPr>
          <w:rFonts w:hint="eastAsia"/>
          <w:lang w:eastAsia="zh-TW"/>
        </w:rPr>
        <w:t>以色列總統為一象徵性代表，由國會選出，任期</w:t>
      </w:r>
      <w:r w:rsidRPr="004E061C">
        <w:rPr>
          <w:rFonts w:hint="eastAsia"/>
          <w:lang w:eastAsia="zh-TW"/>
        </w:rPr>
        <w:t>7</w:t>
      </w:r>
      <w:r w:rsidRPr="004E061C">
        <w:rPr>
          <w:rFonts w:hint="eastAsia"/>
          <w:lang w:eastAsia="zh-TW"/>
        </w:rPr>
        <w:t>年，連選可連任</w:t>
      </w:r>
      <w:r w:rsidRPr="004E061C">
        <w:rPr>
          <w:rFonts w:hint="eastAsia"/>
          <w:lang w:eastAsia="zh-TW"/>
        </w:rPr>
        <w:t>1</w:t>
      </w:r>
      <w:r w:rsidRPr="004E061C">
        <w:rPr>
          <w:rFonts w:hint="eastAsia"/>
          <w:lang w:eastAsia="zh-TW"/>
        </w:rPr>
        <w:t>次，屬間接選舉。總統的權限為：國會大選後，</w:t>
      </w:r>
      <w:r w:rsidR="00165493" w:rsidRPr="004E061C">
        <w:rPr>
          <w:rFonts w:hint="eastAsia"/>
          <w:lang w:eastAsia="zh-TW"/>
        </w:rPr>
        <w:t>徵詢議員意見，並授權獲多數支持的議員籌組</w:t>
      </w:r>
      <w:r w:rsidRPr="004E061C">
        <w:rPr>
          <w:rFonts w:hint="eastAsia"/>
          <w:lang w:eastAsia="zh-TW"/>
        </w:rPr>
        <w:t>召集多數黨議員組內閣</w:t>
      </w:r>
      <w:r w:rsidR="00424992" w:rsidRPr="004E061C">
        <w:rPr>
          <w:rFonts w:hint="eastAsia"/>
          <w:lang w:eastAsia="zh-TW"/>
        </w:rPr>
        <w:t>；</w:t>
      </w:r>
      <w:r w:rsidRPr="004E061C">
        <w:rPr>
          <w:rFonts w:hint="eastAsia"/>
          <w:lang w:eastAsia="zh-TW"/>
        </w:rPr>
        <w:t>接受外國大使的到任國書</w:t>
      </w:r>
      <w:r w:rsidR="00424992" w:rsidRPr="004E061C">
        <w:rPr>
          <w:rFonts w:hint="eastAsia"/>
          <w:lang w:eastAsia="zh-TW"/>
        </w:rPr>
        <w:t>；</w:t>
      </w:r>
      <w:r w:rsidRPr="004E061C">
        <w:rPr>
          <w:rFonts w:hint="eastAsia"/>
          <w:lang w:eastAsia="zh-TW"/>
        </w:rPr>
        <w:t>簽署國會通過的條約和法律</w:t>
      </w:r>
      <w:r w:rsidR="00424992" w:rsidRPr="004E061C">
        <w:rPr>
          <w:rFonts w:hint="eastAsia"/>
          <w:lang w:eastAsia="zh-TW"/>
        </w:rPr>
        <w:t>；</w:t>
      </w:r>
      <w:r w:rsidRPr="004E061C">
        <w:rPr>
          <w:rFonts w:hint="eastAsia"/>
          <w:lang w:eastAsia="zh-TW"/>
        </w:rPr>
        <w:t>法官及央行總裁的任命權</w:t>
      </w:r>
      <w:r w:rsidR="00424992" w:rsidRPr="004E061C">
        <w:rPr>
          <w:rFonts w:hint="eastAsia"/>
          <w:lang w:eastAsia="zh-TW"/>
        </w:rPr>
        <w:t>；</w:t>
      </w:r>
      <w:r w:rsidRPr="004E061C">
        <w:rPr>
          <w:rFonts w:hint="eastAsia"/>
          <w:lang w:eastAsia="zh-TW"/>
        </w:rPr>
        <w:t>接受陳情與特赦權等</w:t>
      </w:r>
      <w:r w:rsidRPr="004E061C">
        <w:rPr>
          <w:lang w:eastAsia="zh-TW"/>
        </w:rPr>
        <w:t>權</w:t>
      </w:r>
      <w:r w:rsidR="00297426" w:rsidRPr="004E061C">
        <w:rPr>
          <w:rFonts w:hint="eastAsia"/>
          <w:lang w:eastAsia="zh-TW"/>
        </w:rPr>
        <w:t>利</w:t>
      </w:r>
      <w:r w:rsidRPr="004E061C">
        <w:rPr>
          <w:rFonts w:hint="eastAsia"/>
          <w:lang w:eastAsia="zh-TW"/>
        </w:rPr>
        <w:t>。</w:t>
      </w:r>
    </w:p>
    <w:p w:rsidR="003467EC" w:rsidRPr="004E061C" w:rsidRDefault="003467EC" w:rsidP="00413CEA">
      <w:pPr>
        <w:pStyle w:val="ab"/>
        <w:ind w:left="945" w:hanging="709"/>
      </w:pPr>
      <w:r w:rsidRPr="004E061C">
        <w:rPr>
          <w:rFonts w:hint="eastAsia"/>
        </w:rPr>
        <w:t>（三）重要政黨及政治現況：</w:t>
      </w:r>
    </w:p>
    <w:p w:rsidR="00CC796A" w:rsidRPr="004E061C" w:rsidRDefault="009A6053" w:rsidP="00D14E30">
      <w:pPr>
        <w:pStyle w:val="ac"/>
        <w:ind w:left="945" w:firstLine="472"/>
        <w:rPr>
          <w:lang w:eastAsia="zh-TW"/>
        </w:rPr>
      </w:pPr>
      <w:r w:rsidRPr="004E061C">
        <w:rPr>
          <w:rFonts w:hint="eastAsia"/>
          <w:lang w:eastAsia="zh-TW"/>
        </w:rPr>
        <w:t>以色列自</w:t>
      </w:r>
      <w:r w:rsidRPr="004E061C">
        <w:rPr>
          <w:rFonts w:hint="eastAsia"/>
          <w:lang w:eastAsia="zh-TW"/>
        </w:rPr>
        <w:t>1948</w:t>
      </w:r>
      <w:r w:rsidRPr="004E061C">
        <w:rPr>
          <w:rFonts w:hint="eastAsia"/>
          <w:lang w:eastAsia="zh-TW"/>
        </w:rPr>
        <w:t>年建國以來，迄未有任何政黨在選舉中取得國會過半席次，故在小黨林立下，必須籌組聯合政府。因此，在不同政治理念下，以追求政治利益為目的所組成之聯合政府</w:t>
      </w:r>
      <w:r w:rsidR="00DE1A2E" w:rsidRPr="004E061C">
        <w:rPr>
          <w:rFonts w:hint="eastAsia"/>
          <w:lang w:eastAsia="zh-TW"/>
        </w:rPr>
        <w:t>多</w:t>
      </w:r>
      <w:r w:rsidRPr="004E061C">
        <w:rPr>
          <w:rFonts w:hint="eastAsia"/>
          <w:lang w:eastAsia="zh-TW"/>
        </w:rPr>
        <w:t>不穩定，</w:t>
      </w:r>
      <w:r w:rsidR="00DE1A2E" w:rsidRPr="004E061C">
        <w:rPr>
          <w:rFonts w:hint="eastAsia"/>
          <w:lang w:eastAsia="zh-TW"/>
        </w:rPr>
        <w:t>導致</w:t>
      </w:r>
      <w:r w:rsidR="009F4FD9" w:rsidRPr="004E061C">
        <w:rPr>
          <w:rFonts w:hint="eastAsia"/>
          <w:lang w:eastAsia="zh-TW"/>
        </w:rPr>
        <w:t>國會解散</w:t>
      </w:r>
      <w:r w:rsidR="00CC796A" w:rsidRPr="004E061C">
        <w:rPr>
          <w:rFonts w:hint="eastAsia"/>
          <w:lang w:eastAsia="zh-TW"/>
        </w:rPr>
        <w:t>頻頻</w:t>
      </w:r>
      <w:r w:rsidR="009F4FD9" w:rsidRPr="004E061C">
        <w:rPr>
          <w:rFonts w:hint="eastAsia"/>
          <w:lang w:eastAsia="zh-TW"/>
        </w:rPr>
        <w:t>、提前大選。</w:t>
      </w:r>
      <w:r w:rsidR="00CC796A" w:rsidRPr="004E061C">
        <w:rPr>
          <w:rFonts w:hint="eastAsia"/>
          <w:lang w:eastAsia="zh-TW"/>
        </w:rPr>
        <w:t>2022</w:t>
      </w:r>
      <w:r w:rsidR="00CC796A" w:rsidRPr="004E061C">
        <w:rPr>
          <w:rFonts w:hint="eastAsia"/>
          <w:lang w:eastAsia="zh-TW"/>
        </w:rPr>
        <w:t>年</w:t>
      </w:r>
      <w:r w:rsidR="00CC796A" w:rsidRPr="004E061C">
        <w:rPr>
          <w:rFonts w:hint="eastAsia"/>
          <w:lang w:eastAsia="zh-TW"/>
        </w:rPr>
        <w:t>11</w:t>
      </w:r>
      <w:r w:rsidR="00CC796A" w:rsidRPr="004E061C">
        <w:rPr>
          <w:rFonts w:hint="eastAsia"/>
          <w:lang w:eastAsia="zh-TW"/>
        </w:rPr>
        <w:t>月</w:t>
      </w:r>
      <w:r w:rsidR="00CC796A" w:rsidRPr="004E061C">
        <w:rPr>
          <w:rFonts w:hint="eastAsia"/>
          <w:lang w:eastAsia="zh-TW"/>
        </w:rPr>
        <w:t>1</w:t>
      </w:r>
      <w:r w:rsidR="00CC796A" w:rsidRPr="004E061C">
        <w:rPr>
          <w:rFonts w:hint="eastAsia"/>
          <w:lang w:eastAsia="zh-TW"/>
        </w:rPr>
        <w:t>日舉行四年來的第五次國會大選，由擔任過五屆總理</w:t>
      </w:r>
      <w:r w:rsidR="001E4BC7" w:rsidRPr="004E061C">
        <w:rPr>
          <w:rFonts w:hint="eastAsia"/>
          <w:lang w:eastAsia="zh-TW"/>
        </w:rPr>
        <w:t>的</w:t>
      </w:r>
      <w:r w:rsidR="00CC796A" w:rsidRPr="004E061C">
        <w:rPr>
          <w:rFonts w:hint="eastAsia"/>
          <w:lang w:eastAsia="zh-TW"/>
        </w:rPr>
        <w:t>Benjamin Netanyahu</w:t>
      </w:r>
      <w:r w:rsidR="001E4BC7" w:rsidRPr="004E061C">
        <w:rPr>
          <w:rFonts w:hint="eastAsia"/>
          <w:lang w:eastAsia="zh-TW"/>
        </w:rPr>
        <w:t>所領導之</w:t>
      </w:r>
      <w:r w:rsidR="00CC796A" w:rsidRPr="004E061C">
        <w:rPr>
          <w:rFonts w:hint="eastAsia"/>
          <w:lang w:eastAsia="zh-TW"/>
        </w:rPr>
        <w:t>保守派聯合黨</w:t>
      </w:r>
      <w:r w:rsidR="003B74D7" w:rsidRPr="004E061C">
        <w:rPr>
          <w:rFonts w:hint="eastAsia"/>
          <w:lang w:eastAsia="zh-TW"/>
        </w:rPr>
        <w:t>（</w:t>
      </w:r>
      <w:r w:rsidR="003B74D7" w:rsidRPr="004E061C">
        <w:rPr>
          <w:rFonts w:hint="eastAsia"/>
          <w:lang w:eastAsia="zh-TW"/>
        </w:rPr>
        <w:t>Likud</w:t>
      </w:r>
      <w:r w:rsidR="003B74D7" w:rsidRPr="004E061C">
        <w:rPr>
          <w:rFonts w:hint="eastAsia"/>
          <w:lang w:eastAsia="zh-TW"/>
        </w:rPr>
        <w:t>）</w:t>
      </w:r>
      <w:r w:rsidR="00CC796A" w:rsidRPr="004E061C">
        <w:rPr>
          <w:rFonts w:hint="eastAsia"/>
          <w:lang w:eastAsia="zh-TW"/>
        </w:rPr>
        <w:t>獲得最多席位</w:t>
      </w:r>
      <w:r w:rsidR="00CC796A" w:rsidRPr="004E061C">
        <w:rPr>
          <w:rFonts w:hint="eastAsia"/>
          <w:lang w:eastAsia="zh-TW"/>
        </w:rPr>
        <w:t>32</w:t>
      </w:r>
      <w:r w:rsidR="00CC796A" w:rsidRPr="004E061C">
        <w:rPr>
          <w:rFonts w:hint="eastAsia"/>
          <w:lang w:eastAsia="zh-TW"/>
        </w:rPr>
        <w:t>席，左派陣營領袖</w:t>
      </w:r>
      <w:r w:rsidR="00CC796A" w:rsidRPr="004E061C">
        <w:rPr>
          <w:rFonts w:hint="eastAsia"/>
          <w:lang w:eastAsia="zh-TW"/>
        </w:rPr>
        <w:t>Yair Lapid</w:t>
      </w:r>
      <w:r w:rsidR="001E4BC7" w:rsidRPr="004E061C">
        <w:rPr>
          <w:rFonts w:hint="eastAsia"/>
          <w:lang w:eastAsia="zh-TW"/>
        </w:rPr>
        <w:t>領導之</w:t>
      </w:r>
      <w:r w:rsidR="00CC796A" w:rsidRPr="004E061C">
        <w:rPr>
          <w:rFonts w:hint="eastAsia"/>
          <w:lang w:eastAsia="zh-TW"/>
        </w:rPr>
        <w:t>未來希望黨</w:t>
      </w:r>
      <w:r w:rsidR="003B74D7" w:rsidRPr="004E061C">
        <w:rPr>
          <w:rFonts w:hint="eastAsia"/>
          <w:lang w:eastAsia="zh-TW"/>
        </w:rPr>
        <w:t>（</w:t>
      </w:r>
      <w:r w:rsidR="003B74D7" w:rsidRPr="004E061C">
        <w:rPr>
          <w:rFonts w:hint="eastAsia"/>
          <w:lang w:eastAsia="zh-TW"/>
        </w:rPr>
        <w:t>Yesh Atid</w:t>
      </w:r>
      <w:r w:rsidR="003B74D7" w:rsidRPr="004E061C">
        <w:rPr>
          <w:rFonts w:hint="eastAsia"/>
          <w:lang w:eastAsia="zh-TW"/>
        </w:rPr>
        <w:t>）</w:t>
      </w:r>
      <w:r w:rsidR="00CC796A" w:rsidRPr="004E061C">
        <w:rPr>
          <w:rFonts w:hint="eastAsia"/>
          <w:lang w:eastAsia="zh-TW"/>
        </w:rPr>
        <w:t>獲得次多席位</w:t>
      </w:r>
      <w:r w:rsidR="00CC796A" w:rsidRPr="004E061C">
        <w:rPr>
          <w:rFonts w:hint="eastAsia"/>
          <w:lang w:eastAsia="zh-TW"/>
        </w:rPr>
        <w:t>24</w:t>
      </w:r>
      <w:r w:rsidR="00CC796A" w:rsidRPr="004E061C">
        <w:rPr>
          <w:rFonts w:hint="eastAsia"/>
          <w:lang w:eastAsia="zh-TW"/>
        </w:rPr>
        <w:t>席，極右派宗教猶太復國主義黨</w:t>
      </w:r>
      <w:r w:rsidR="00963B97" w:rsidRPr="004E061C">
        <w:rPr>
          <w:rFonts w:hint="eastAsia"/>
          <w:lang w:eastAsia="zh-TW"/>
        </w:rPr>
        <w:t>（</w:t>
      </w:r>
      <w:r w:rsidR="003B74D7" w:rsidRPr="004E061C">
        <w:rPr>
          <w:rFonts w:hint="eastAsia"/>
          <w:lang w:eastAsia="zh-TW"/>
        </w:rPr>
        <w:t>Religious Zionism</w:t>
      </w:r>
      <w:r w:rsidR="003B74D7" w:rsidRPr="004E061C">
        <w:rPr>
          <w:rFonts w:hint="eastAsia"/>
          <w:lang w:eastAsia="zh-TW"/>
        </w:rPr>
        <w:t>）</w:t>
      </w:r>
      <w:r w:rsidR="00CC796A" w:rsidRPr="004E061C">
        <w:rPr>
          <w:rFonts w:hint="eastAsia"/>
          <w:lang w:eastAsia="zh-TW"/>
        </w:rPr>
        <w:t>獲</w:t>
      </w:r>
      <w:r w:rsidR="00CC796A" w:rsidRPr="004E061C">
        <w:rPr>
          <w:rFonts w:hint="eastAsia"/>
          <w:lang w:eastAsia="zh-TW"/>
        </w:rPr>
        <w:t>14</w:t>
      </w:r>
      <w:r w:rsidR="00CC796A" w:rsidRPr="004E061C">
        <w:rPr>
          <w:rFonts w:hint="eastAsia"/>
          <w:lang w:eastAsia="zh-TW"/>
        </w:rPr>
        <w:t>席，成為第三大黨。第</w:t>
      </w:r>
      <w:r w:rsidR="00CC796A" w:rsidRPr="004E061C">
        <w:rPr>
          <w:rFonts w:hint="eastAsia"/>
          <w:lang w:eastAsia="zh-TW"/>
        </w:rPr>
        <w:t>25</w:t>
      </w:r>
      <w:r w:rsidR="003B74D7" w:rsidRPr="004E061C">
        <w:rPr>
          <w:rFonts w:hint="eastAsia"/>
          <w:lang w:eastAsia="zh-TW"/>
        </w:rPr>
        <w:t>屆新國會</w:t>
      </w:r>
      <w:r w:rsidR="00CC796A" w:rsidRPr="004E061C">
        <w:rPr>
          <w:rFonts w:hint="eastAsia"/>
          <w:lang w:eastAsia="zh-TW"/>
        </w:rPr>
        <w:t>於</w:t>
      </w:r>
      <w:r w:rsidR="00CC796A" w:rsidRPr="004E061C">
        <w:rPr>
          <w:rFonts w:hint="eastAsia"/>
          <w:lang w:eastAsia="zh-TW"/>
        </w:rPr>
        <w:t>11</w:t>
      </w:r>
      <w:r w:rsidR="00CC796A" w:rsidRPr="004E061C">
        <w:rPr>
          <w:rFonts w:hint="eastAsia"/>
          <w:lang w:eastAsia="zh-TW"/>
        </w:rPr>
        <w:t>月</w:t>
      </w:r>
      <w:r w:rsidR="00CC796A" w:rsidRPr="004E061C">
        <w:rPr>
          <w:rFonts w:hint="eastAsia"/>
          <w:lang w:eastAsia="zh-TW"/>
        </w:rPr>
        <w:t>15</w:t>
      </w:r>
      <w:r w:rsidR="00CC796A" w:rsidRPr="004E061C">
        <w:rPr>
          <w:rFonts w:hint="eastAsia"/>
          <w:lang w:eastAsia="zh-TW"/>
        </w:rPr>
        <w:t>日宣誓就職，並於</w:t>
      </w:r>
      <w:r w:rsidR="00CC796A" w:rsidRPr="004E061C">
        <w:rPr>
          <w:rFonts w:hint="eastAsia"/>
          <w:lang w:eastAsia="zh-TW"/>
        </w:rPr>
        <w:t>12</w:t>
      </w:r>
      <w:r w:rsidR="00CC796A" w:rsidRPr="004E061C">
        <w:rPr>
          <w:rFonts w:hint="eastAsia"/>
          <w:lang w:eastAsia="zh-TW"/>
        </w:rPr>
        <w:t>月</w:t>
      </w:r>
      <w:r w:rsidR="00CC796A" w:rsidRPr="004E061C">
        <w:rPr>
          <w:rFonts w:hint="eastAsia"/>
          <w:lang w:eastAsia="zh-TW"/>
        </w:rPr>
        <w:t>29</w:t>
      </w:r>
      <w:r w:rsidR="00CC796A" w:rsidRPr="004E061C">
        <w:rPr>
          <w:rFonts w:hint="eastAsia"/>
          <w:lang w:eastAsia="zh-TW"/>
        </w:rPr>
        <w:t>日通過新政府組閣方案，執政黨領袖</w:t>
      </w:r>
      <w:r w:rsidR="00CC796A" w:rsidRPr="004E061C">
        <w:rPr>
          <w:rFonts w:hint="eastAsia"/>
          <w:lang w:eastAsia="zh-TW"/>
        </w:rPr>
        <w:t>Netanyahu</w:t>
      </w:r>
      <w:r w:rsidR="00CC796A" w:rsidRPr="004E061C">
        <w:rPr>
          <w:rFonts w:hint="eastAsia"/>
          <w:lang w:eastAsia="zh-TW"/>
        </w:rPr>
        <w:t>宣誓就任第</w:t>
      </w:r>
      <w:r w:rsidR="00CC796A" w:rsidRPr="004E061C">
        <w:rPr>
          <w:rFonts w:hint="eastAsia"/>
          <w:lang w:eastAsia="zh-TW"/>
        </w:rPr>
        <w:t>37</w:t>
      </w:r>
      <w:r w:rsidR="00CC796A" w:rsidRPr="004E061C">
        <w:rPr>
          <w:rFonts w:hint="eastAsia"/>
          <w:lang w:eastAsia="zh-TW"/>
        </w:rPr>
        <w:t>屆聯合內閣總理，新內閣共</w:t>
      </w:r>
      <w:r w:rsidR="00CC796A" w:rsidRPr="004E061C">
        <w:rPr>
          <w:rFonts w:hint="eastAsia"/>
          <w:lang w:eastAsia="zh-TW"/>
        </w:rPr>
        <w:t>31</w:t>
      </w:r>
      <w:r w:rsidR="00CC796A" w:rsidRPr="004E061C">
        <w:rPr>
          <w:rFonts w:hint="eastAsia"/>
          <w:lang w:eastAsia="zh-TW"/>
        </w:rPr>
        <w:t>名成員。最新國會議員名單請參見以色列國會官網：</w:t>
      </w:r>
      <w:r w:rsidR="00CC796A" w:rsidRPr="004E061C">
        <w:rPr>
          <w:lang w:eastAsia="zh-TW"/>
        </w:rPr>
        <w:t>https://knesset.gov.il/mk/eng/mkindex_current_eng.asp?view=0</w:t>
      </w:r>
      <w:r w:rsidR="00CC796A" w:rsidRPr="004E061C">
        <w:rPr>
          <w:rFonts w:hint="eastAsia"/>
          <w:lang w:eastAsia="zh-TW"/>
        </w:rPr>
        <w:t>。</w:t>
      </w:r>
    </w:p>
    <w:p w:rsidR="004D1A0E" w:rsidRPr="004E061C" w:rsidRDefault="004D1A0E" w:rsidP="003B31E3">
      <w:pPr>
        <w:pStyle w:val="ac"/>
        <w:ind w:leftChars="240" w:left="567" w:firstLine="472"/>
        <w:rPr>
          <w:lang w:eastAsia="zh-TW"/>
        </w:rPr>
      </w:pPr>
    </w:p>
    <w:p w:rsidR="004D1A0E" w:rsidRPr="004E061C" w:rsidRDefault="004D1A0E" w:rsidP="003B31E3">
      <w:pPr>
        <w:pStyle w:val="ac"/>
        <w:ind w:leftChars="240" w:left="567" w:firstLine="472"/>
        <w:rPr>
          <w:lang w:eastAsia="zh-TW"/>
        </w:rPr>
      </w:pPr>
    </w:p>
    <w:p w:rsidR="004D1A0E" w:rsidRPr="004E061C" w:rsidRDefault="004D1A0E" w:rsidP="00A93850">
      <w:pPr>
        <w:pStyle w:val="ac"/>
        <w:ind w:leftChars="0" w:left="0" w:firstLineChars="0" w:firstLine="0"/>
        <w:rPr>
          <w:lang w:eastAsia="zh-TW"/>
        </w:rPr>
        <w:sectPr w:rsidR="004D1A0E" w:rsidRPr="004E061C" w:rsidSect="001B7CB9">
          <w:headerReference w:type="even" r:id="rId16"/>
          <w:headerReference w:type="default" r:id="rId17"/>
          <w:footerReference w:type="even" r:id="rId18"/>
          <w:footerReference w:type="default" r:id="rId19"/>
          <w:pgSz w:w="11906" w:h="16838" w:code="9"/>
          <w:pgMar w:top="2268" w:right="1701" w:bottom="1701" w:left="1701" w:header="1134" w:footer="851" w:gutter="0"/>
          <w:pgNumType w:start="1"/>
          <w:cols w:space="425"/>
          <w:docGrid w:type="linesAndChars" w:linePitch="514" w:charSpace="-774"/>
        </w:sectPr>
      </w:pPr>
    </w:p>
    <w:p w:rsidR="00412F35" w:rsidRPr="004E061C" w:rsidRDefault="00412F35" w:rsidP="00413CEA">
      <w:pPr>
        <w:pStyle w:val="a3"/>
        <w:spacing w:before="514" w:after="771"/>
        <w:sectPr w:rsidR="00412F35" w:rsidRPr="004E061C" w:rsidSect="003E0BC3">
          <w:headerReference w:type="default" r:id="rId20"/>
          <w:pgSz w:w="11906" w:h="16838" w:code="9"/>
          <w:pgMar w:top="2268" w:right="1701" w:bottom="1701" w:left="1701" w:header="1134" w:footer="851" w:gutter="0"/>
          <w:cols w:space="425"/>
          <w:docGrid w:type="linesAndChars" w:linePitch="514" w:charSpace="-774"/>
        </w:sectPr>
      </w:pPr>
      <w:bookmarkStart w:id="3" w:name="_Toc510517632"/>
    </w:p>
    <w:p w:rsidR="003C75B0" w:rsidRPr="004E061C" w:rsidRDefault="003C75B0" w:rsidP="00413CEA">
      <w:pPr>
        <w:pStyle w:val="a3"/>
        <w:spacing w:before="514" w:after="771"/>
      </w:pPr>
      <w:bookmarkStart w:id="4" w:name="_Toc142852175"/>
      <w:r w:rsidRPr="004E061C">
        <w:rPr>
          <w:rFonts w:hint="eastAsia"/>
        </w:rPr>
        <w:t>第貳章　經濟</w:t>
      </w:r>
      <w:bookmarkEnd w:id="3"/>
      <w:r w:rsidRPr="004E061C">
        <w:rPr>
          <w:rFonts w:hint="eastAsia"/>
        </w:rPr>
        <w:t>環境</w:t>
      </w:r>
      <w:bookmarkEnd w:id="4"/>
    </w:p>
    <w:p w:rsidR="003467EC" w:rsidRPr="004E061C" w:rsidRDefault="003467EC" w:rsidP="00413CEA">
      <w:pPr>
        <w:pStyle w:val="a4"/>
        <w:spacing w:before="257" w:after="257"/>
        <w:ind w:left="632" w:hanging="632"/>
      </w:pPr>
      <w:r w:rsidRPr="004E061C">
        <w:rPr>
          <w:rFonts w:hint="eastAsia"/>
        </w:rPr>
        <w:t>一、經濟概況</w:t>
      </w:r>
    </w:p>
    <w:p w:rsidR="0069423F" w:rsidRPr="004E061C" w:rsidRDefault="003E43A6" w:rsidP="003E4B8C">
      <w:pPr>
        <w:ind w:firstLine="472"/>
        <w:rPr>
          <w:lang w:eastAsia="zh-TW"/>
        </w:rPr>
      </w:pPr>
      <w:r w:rsidRPr="004E061C">
        <w:rPr>
          <w:rFonts w:hint="eastAsia"/>
          <w:lang w:eastAsia="zh-TW"/>
        </w:rPr>
        <w:t>依據以色列中央統計局最新資料，</w:t>
      </w:r>
      <w:r w:rsidR="000C5789" w:rsidRPr="004E061C">
        <w:rPr>
          <w:rFonts w:hint="eastAsia"/>
          <w:lang w:eastAsia="zh-TW"/>
        </w:rPr>
        <w:t>以色列</w:t>
      </w:r>
      <w:r w:rsidRPr="004E061C">
        <w:rPr>
          <w:rFonts w:hint="eastAsia"/>
          <w:lang w:eastAsia="zh-TW"/>
        </w:rPr>
        <w:t>2022</w:t>
      </w:r>
      <w:r w:rsidRPr="004E061C">
        <w:rPr>
          <w:rFonts w:hint="eastAsia"/>
          <w:lang w:eastAsia="zh-TW"/>
        </w:rPr>
        <w:t>年經濟成長率</w:t>
      </w:r>
      <w:r w:rsidR="00DF51DD" w:rsidRPr="004E061C">
        <w:rPr>
          <w:rFonts w:hint="eastAsia"/>
          <w:lang w:eastAsia="zh-TW"/>
        </w:rPr>
        <w:t>為</w:t>
      </w:r>
      <w:r w:rsidR="00DF51DD" w:rsidRPr="004E061C">
        <w:rPr>
          <w:rFonts w:hint="eastAsia"/>
          <w:lang w:eastAsia="zh-TW"/>
        </w:rPr>
        <w:t>6.4%</w:t>
      </w:r>
      <w:r w:rsidR="00DF51DD" w:rsidRPr="004E061C">
        <w:rPr>
          <w:rFonts w:hint="eastAsia"/>
          <w:lang w:eastAsia="zh-TW"/>
        </w:rPr>
        <w:t>，</w:t>
      </w:r>
      <w:r w:rsidRPr="004E061C">
        <w:rPr>
          <w:rFonts w:hint="eastAsia"/>
          <w:lang w:eastAsia="zh-TW"/>
        </w:rPr>
        <w:t>雖不如</w:t>
      </w:r>
      <w:r w:rsidRPr="004E061C">
        <w:rPr>
          <w:rFonts w:hint="eastAsia"/>
          <w:lang w:eastAsia="zh-TW"/>
        </w:rPr>
        <w:t>2021</w:t>
      </w:r>
      <w:r w:rsidRPr="004E061C">
        <w:rPr>
          <w:rFonts w:hint="eastAsia"/>
          <w:lang w:eastAsia="zh-TW"/>
        </w:rPr>
        <w:t>年表現亮眼，但依然</w:t>
      </w:r>
      <w:r w:rsidR="00A11D53" w:rsidRPr="004E061C">
        <w:rPr>
          <w:rFonts w:hint="eastAsia"/>
          <w:lang w:eastAsia="zh-TW"/>
        </w:rPr>
        <w:t>維持穩定成長</w:t>
      </w:r>
      <w:r w:rsidRPr="004E061C">
        <w:rPr>
          <w:rFonts w:hint="eastAsia"/>
          <w:lang w:eastAsia="zh-TW"/>
        </w:rPr>
        <w:t>，表現明顯優於其他</w:t>
      </w:r>
      <w:r w:rsidRPr="004E061C">
        <w:rPr>
          <w:rFonts w:hint="eastAsia"/>
          <w:lang w:eastAsia="zh-TW"/>
        </w:rPr>
        <w:t>OECD</w:t>
      </w:r>
      <w:r w:rsidRPr="004E061C">
        <w:rPr>
          <w:rFonts w:hint="eastAsia"/>
          <w:lang w:eastAsia="zh-TW"/>
        </w:rPr>
        <w:t>主要經濟體</w:t>
      </w:r>
      <w:r w:rsidR="003E4B8C" w:rsidRPr="004E061C">
        <w:rPr>
          <w:rFonts w:hint="eastAsia"/>
          <w:lang w:eastAsia="zh-TW"/>
        </w:rPr>
        <w:t>（</w:t>
      </w:r>
      <w:r w:rsidRPr="004E061C">
        <w:rPr>
          <w:rFonts w:hint="eastAsia"/>
          <w:lang w:eastAsia="zh-TW"/>
        </w:rPr>
        <w:t>OECD</w:t>
      </w:r>
      <w:r w:rsidRPr="004E061C">
        <w:rPr>
          <w:rFonts w:hint="eastAsia"/>
          <w:lang w:eastAsia="zh-TW"/>
        </w:rPr>
        <w:t>國家平均經濟成長率為</w:t>
      </w:r>
      <w:r w:rsidRPr="004E061C">
        <w:rPr>
          <w:rFonts w:hint="eastAsia"/>
          <w:lang w:eastAsia="zh-TW"/>
        </w:rPr>
        <w:t>2.9%</w:t>
      </w:r>
      <w:r w:rsidR="003E4B8C" w:rsidRPr="004E061C">
        <w:rPr>
          <w:rFonts w:hint="eastAsia"/>
          <w:lang w:eastAsia="zh-TW"/>
        </w:rPr>
        <w:t>）</w:t>
      </w:r>
      <w:r w:rsidRPr="004E061C">
        <w:rPr>
          <w:rFonts w:hint="eastAsia"/>
          <w:lang w:eastAsia="zh-TW"/>
        </w:rPr>
        <w:t>。民間消費</w:t>
      </w:r>
      <w:r w:rsidR="003E4B8C" w:rsidRPr="004E061C">
        <w:rPr>
          <w:rFonts w:hint="eastAsia"/>
          <w:lang w:eastAsia="zh-TW"/>
        </w:rPr>
        <w:t>（</w:t>
      </w:r>
      <w:r w:rsidRPr="004E061C">
        <w:rPr>
          <w:rFonts w:hint="eastAsia"/>
          <w:lang w:eastAsia="zh-TW"/>
        </w:rPr>
        <w:t>+7.7%</w:t>
      </w:r>
      <w:r w:rsidR="003E4B8C" w:rsidRPr="004E061C">
        <w:rPr>
          <w:rFonts w:hint="eastAsia"/>
          <w:lang w:eastAsia="zh-TW"/>
        </w:rPr>
        <w:t>）</w:t>
      </w:r>
      <w:r w:rsidRPr="004E061C">
        <w:rPr>
          <w:rFonts w:hint="eastAsia"/>
          <w:lang w:eastAsia="zh-TW"/>
        </w:rPr>
        <w:t>、固定資本形成</w:t>
      </w:r>
      <w:r w:rsidR="00DF51DD" w:rsidRPr="004E061C">
        <w:rPr>
          <w:rFonts w:ascii="微軟正黑體 Light" w:eastAsia="微軟正黑體 Light" w:hAnsi="微軟正黑體 Light" w:hint="eastAsia"/>
          <w:lang w:eastAsia="zh-TW"/>
        </w:rPr>
        <w:t>⼀</w:t>
      </w:r>
      <w:r w:rsidRPr="004E061C">
        <w:rPr>
          <w:rFonts w:hint="eastAsia"/>
          <w:lang w:eastAsia="zh-TW"/>
        </w:rPr>
        <w:t>產業</w:t>
      </w:r>
      <w:r w:rsidR="003E4B8C" w:rsidRPr="004E061C">
        <w:rPr>
          <w:rFonts w:hint="eastAsia"/>
          <w:lang w:eastAsia="zh-TW"/>
        </w:rPr>
        <w:t>（</w:t>
      </w:r>
      <w:r w:rsidRPr="004E061C">
        <w:rPr>
          <w:rFonts w:hint="eastAsia"/>
          <w:lang w:eastAsia="zh-TW"/>
        </w:rPr>
        <w:t>+6.4%</w:t>
      </w:r>
      <w:r w:rsidR="003E4B8C" w:rsidRPr="004E061C">
        <w:rPr>
          <w:rFonts w:hint="eastAsia"/>
          <w:lang w:eastAsia="zh-TW"/>
        </w:rPr>
        <w:t>）</w:t>
      </w:r>
      <w:r w:rsidRPr="004E061C">
        <w:rPr>
          <w:rFonts w:hint="eastAsia"/>
          <w:lang w:eastAsia="zh-TW"/>
        </w:rPr>
        <w:t>、固定資本形成</w:t>
      </w:r>
      <w:r w:rsidR="00DF51DD" w:rsidRPr="004E061C">
        <w:rPr>
          <w:rFonts w:ascii="微軟正黑體 Light" w:eastAsia="微軟正黑體 Light" w:hAnsi="微軟正黑體 Light" w:hint="eastAsia"/>
          <w:lang w:eastAsia="zh-TW"/>
        </w:rPr>
        <w:t>⼀</w:t>
      </w:r>
      <w:r w:rsidRPr="004E061C">
        <w:rPr>
          <w:rFonts w:hint="eastAsia"/>
          <w:lang w:eastAsia="zh-TW"/>
        </w:rPr>
        <w:t>住宅房屋</w:t>
      </w:r>
      <w:r w:rsidR="003E4B8C" w:rsidRPr="004E061C">
        <w:rPr>
          <w:rFonts w:hint="eastAsia"/>
          <w:lang w:eastAsia="zh-TW"/>
        </w:rPr>
        <w:t>（</w:t>
      </w:r>
      <w:r w:rsidRPr="004E061C">
        <w:rPr>
          <w:rFonts w:hint="eastAsia"/>
          <w:lang w:eastAsia="zh-TW"/>
        </w:rPr>
        <w:t>+16.6%</w:t>
      </w:r>
      <w:r w:rsidR="003E4B8C" w:rsidRPr="004E061C">
        <w:rPr>
          <w:rFonts w:hint="eastAsia"/>
          <w:lang w:eastAsia="zh-TW"/>
        </w:rPr>
        <w:t>）</w:t>
      </w:r>
      <w:r w:rsidRPr="004E061C">
        <w:rPr>
          <w:rFonts w:hint="eastAsia"/>
          <w:lang w:eastAsia="zh-TW"/>
        </w:rPr>
        <w:t>、出口</w:t>
      </w:r>
      <w:r w:rsidR="003E4B8C" w:rsidRPr="004E061C">
        <w:rPr>
          <w:rFonts w:hint="eastAsia"/>
          <w:lang w:eastAsia="zh-TW"/>
        </w:rPr>
        <w:t>（</w:t>
      </w:r>
      <w:r w:rsidRPr="004E061C">
        <w:rPr>
          <w:rFonts w:hint="eastAsia"/>
          <w:lang w:eastAsia="zh-TW"/>
        </w:rPr>
        <w:t>+8%</w:t>
      </w:r>
      <w:r w:rsidR="003E4B8C" w:rsidRPr="004E061C">
        <w:rPr>
          <w:rFonts w:hint="eastAsia"/>
          <w:lang w:eastAsia="zh-TW"/>
        </w:rPr>
        <w:t>）</w:t>
      </w:r>
      <w:r w:rsidRPr="004E061C">
        <w:rPr>
          <w:rFonts w:hint="eastAsia"/>
          <w:lang w:eastAsia="zh-TW"/>
        </w:rPr>
        <w:t>均呈現明顯正成長。</w:t>
      </w:r>
    </w:p>
    <w:p w:rsidR="0069423F" w:rsidRPr="004E061C" w:rsidRDefault="006328D2" w:rsidP="006328D2">
      <w:pPr>
        <w:ind w:firstLine="472"/>
        <w:rPr>
          <w:lang w:eastAsia="zh-TW"/>
        </w:rPr>
      </w:pPr>
      <w:r w:rsidRPr="004E061C">
        <w:rPr>
          <w:rFonts w:hint="eastAsia"/>
          <w:lang w:eastAsia="zh-TW"/>
        </w:rPr>
        <w:t>以色列近年國內人口持續快速成長，</w:t>
      </w:r>
      <w:r w:rsidRPr="004E061C">
        <w:rPr>
          <w:rFonts w:hint="eastAsia"/>
          <w:lang w:eastAsia="zh-TW"/>
        </w:rPr>
        <w:t>2022</w:t>
      </w:r>
      <w:r w:rsidRPr="004E061C">
        <w:rPr>
          <w:rFonts w:hint="eastAsia"/>
          <w:lang w:eastAsia="zh-TW"/>
        </w:rPr>
        <w:t>年人口成長率</w:t>
      </w:r>
      <w:r w:rsidRPr="004E061C">
        <w:rPr>
          <w:rFonts w:hint="eastAsia"/>
          <w:lang w:eastAsia="zh-TW"/>
        </w:rPr>
        <w:t>2.2%</w:t>
      </w:r>
      <w:r w:rsidRPr="004E061C">
        <w:rPr>
          <w:rFonts w:hint="eastAsia"/>
          <w:lang w:eastAsia="zh-TW"/>
        </w:rPr>
        <w:t>，人口成長帶動私人消費增加、對交通運輸和基礎設施的大量需求，以及都市擴展與衛星城市興起。</w:t>
      </w:r>
      <w:r w:rsidRPr="004E061C">
        <w:rPr>
          <w:rFonts w:hint="eastAsia"/>
          <w:lang w:eastAsia="zh-TW"/>
        </w:rPr>
        <w:t>2022</w:t>
      </w:r>
      <w:r w:rsidRPr="004E061C">
        <w:rPr>
          <w:rFonts w:hint="eastAsia"/>
          <w:lang w:eastAsia="zh-TW"/>
        </w:rPr>
        <w:t>年購置私人交通工具即</w:t>
      </w:r>
      <w:r w:rsidR="00615776" w:rsidRPr="004E061C">
        <w:rPr>
          <w:rFonts w:hint="eastAsia"/>
          <w:lang w:eastAsia="zh-TW"/>
        </w:rPr>
        <w:t>占</w:t>
      </w:r>
      <w:r w:rsidRPr="004E061C">
        <w:rPr>
          <w:rFonts w:hint="eastAsia"/>
          <w:lang w:eastAsia="zh-TW"/>
        </w:rPr>
        <w:t>整體民間消費支出</w:t>
      </w:r>
      <w:r w:rsidRPr="004E061C">
        <w:rPr>
          <w:rFonts w:hint="eastAsia"/>
          <w:lang w:eastAsia="zh-TW"/>
        </w:rPr>
        <w:t>23%</w:t>
      </w:r>
      <w:r w:rsidRPr="004E061C">
        <w:rPr>
          <w:rFonts w:hint="eastAsia"/>
          <w:lang w:eastAsia="zh-TW"/>
        </w:rPr>
        <w:t>，前述住宅房屋固定資本支出呈現二位數成長亦反映此一趨勢。以國政府深刻體認到人口快速成長將對社會環境帶來的衝擊，因此刻正積極辦理都市計畫、補助住宅更新，並加速推動大眾運輸系統、能源、醫療等民生建設，滿足國內迫切需求。</w:t>
      </w:r>
    </w:p>
    <w:p w:rsidR="0069423F" w:rsidRPr="004E061C" w:rsidRDefault="00DF51DD" w:rsidP="0069423F">
      <w:pPr>
        <w:ind w:firstLine="472"/>
        <w:rPr>
          <w:lang w:eastAsia="zh-TW"/>
        </w:rPr>
      </w:pPr>
      <w:r w:rsidRPr="004E061C">
        <w:rPr>
          <w:rFonts w:hint="eastAsia"/>
          <w:lang w:eastAsia="zh-TW"/>
        </w:rPr>
        <w:t>財政部分，</w:t>
      </w:r>
      <w:r w:rsidRPr="004E061C">
        <w:rPr>
          <w:rFonts w:hint="eastAsia"/>
          <w:lang w:eastAsia="zh-TW"/>
        </w:rPr>
        <w:t>2022</w:t>
      </w:r>
      <w:r w:rsidRPr="004E061C">
        <w:rPr>
          <w:rFonts w:hint="eastAsia"/>
          <w:lang w:eastAsia="zh-TW"/>
        </w:rPr>
        <w:t>年初以色列基準利率為</w:t>
      </w:r>
      <w:r w:rsidRPr="004E061C">
        <w:rPr>
          <w:rFonts w:hint="eastAsia"/>
          <w:lang w:eastAsia="zh-TW"/>
        </w:rPr>
        <w:t>0.1%</w:t>
      </w:r>
      <w:r w:rsidRPr="004E061C">
        <w:rPr>
          <w:rFonts w:hint="eastAsia"/>
          <w:lang w:eastAsia="zh-TW"/>
        </w:rPr>
        <w:t>，由於全球通膨因素，以國央行於</w:t>
      </w:r>
      <w:r w:rsidRPr="004E061C">
        <w:rPr>
          <w:rFonts w:hint="eastAsia"/>
          <w:lang w:eastAsia="zh-TW"/>
        </w:rPr>
        <w:t>2022</w:t>
      </w:r>
      <w:r w:rsidRPr="004E061C">
        <w:rPr>
          <w:rFonts w:hint="eastAsia"/>
          <w:lang w:eastAsia="zh-TW"/>
        </w:rPr>
        <w:t>年</w:t>
      </w:r>
      <w:r w:rsidRPr="004E061C">
        <w:rPr>
          <w:rFonts w:hint="eastAsia"/>
          <w:lang w:eastAsia="zh-TW"/>
        </w:rPr>
        <w:t>4</w:t>
      </w:r>
      <w:r w:rsidRPr="004E061C">
        <w:rPr>
          <w:rFonts w:hint="eastAsia"/>
          <w:lang w:eastAsia="zh-TW"/>
        </w:rPr>
        <w:t>月首度升息，之後頻頻調升，盼發揮抑制國內通膨的效果，截至</w:t>
      </w:r>
      <w:r w:rsidRPr="004E061C">
        <w:rPr>
          <w:rFonts w:hint="eastAsia"/>
          <w:lang w:eastAsia="zh-TW"/>
        </w:rPr>
        <w:t>2023</w:t>
      </w:r>
      <w:r w:rsidRPr="004E061C">
        <w:rPr>
          <w:rFonts w:hint="eastAsia"/>
          <w:lang w:eastAsia="zh-TW"/>
        </w:rPr>
        <w:t>年</w:t>
      </w:r>
      <w:r w:rsidRPr="004E061C">
        <w:rPr>
          <w:rFonts w:hint="eastAsia"/>
          <w:lang w:eastAsia="zh-TW"/>
        </w:rPr>
        <w:t>4</w:t>
      </w:r>
      <w:r w:rsidRPr="004E061C">
        <w:rPr>
          <w:rFonts w:hint="eastAsia"/>
          <w:lang w:eastAsia="zh-TW"/>
        </w:rPr>
        <w:t>月已是第</w:t>
      </w:r>
      <w:r w:rsidRPr="004E061C">
        <w:rPr>
          <w:rFonts w:hint="eastAsia"/>
          <w:lang w:eastAsia="zh-TW"/>
        </w:rPr>
        <w:t>9</w:t>
      </w:r>
      <w:r w:rsidRPr="004E061C">
        <w:rPr>
          <w:rFonts w:hint="eastAsia"/>
          <w:lang w:eastAsia="zh-TW"/>
        </w:rPr>
        <w:t>次升息，基準利率已調高至</w:t>
      </w:r>
      <w:r w:rsidRPr="004E061C">
        <w:rPr>
          <w:rFonts w:hint="eastAsia"/>
          <w:lang w:eastAsia="zh-TW"/>
        </w:rPr>
        <w:t>4.5%</w:t>
      </w:r>
      <w:r w:rsidR="0069423F" w:rsidRPr="004E061C">
        <w:rPr>
          <w:rFonts w:hint="eastAsia"/>
          <w:lang w:eastAsia="zh-TW"/>
        </w:rPr>
        <w:t>。</w:t>
      </w:r>
    </w:p>
    <w:p w:rsidR="0069423F" w:rsidRPr="004E061C" w:rsidRDefault="00DF51DD" w:rsidP="00157119">
      <w:pPr>
        <w:ind w:firstLine="472"/>
        <w:rPr>
          <w:lang w:eastAsia="zh-TW"/>
        </w:rPr>
      </w:pPr>
      <w:r w:rsidRPr="004E061C">
        <w:rPr>
          <w:rFonts w:hint="eastAsia"/>
          <w:lang w:eastAsia="zh-TW"/>
        </w:rPr>
        <w:t>貿易部分，根據以色列經濟產業部外貿局公布的統計數據，</w:t>
      </w:r>
      <w:r w:rsidR="00157119" w:rsidRPr="004E061C">
        <w:rPr>
          <w:rFonts w:hint="eastAsia"/>
          <w:lang w:eastAsia="zh-TW"/>
        </w:rPr>
        <w:t>2022</w:t>
      </w:r>
      <w:r w:rsidRPr="004E061C">
        <w:rPr>
          <w:rFonts w:hint="eastAsia"/>
          <w:lang w:eastAsia="zh-TW"/>
        </w:rPr>
        <w:t>年以色列貨品與服務的出口總額達</w:t>
      </w:r>
      <w:r w:rsidR="00157119" w:rsidRPr="004E061C">
        <w:rPr>
          <w:rFonts w:hint="eastAsia"/>
          <w:lang w:eastAsia="zh-TW"/>
        </w:rPr>
        <w:t>1,660</w:t>
      </w:r>
      <w:r w:rsidRPr="004E061C">
        <w:rPr>
          <w:rFonts w:hint="eastAsia"/>
          <w:lang w:eastAsia="zh-TW"/>
        </w:rPr>
        <w:t>億美元，與</w:t>
      </w:r>
      <w:r w:rsidR="00157119" w:rsidRPr="004E061C">
        <w:rPr>
          <w:rFonts w:hint="eastAsia"/>
          <w:lang w:eastAsia="zh-TW"/>
        </w:rPr>
        <w:t>2021</w:t>
      </w:r>
      <w:r w:rsidRPr="004E061C">
        <w:rPr>
          <w:rFonts w:hint="eastAsia"/>
          <w:lang w:eastAsia="zh-TW"/>
        </w:rPr>
        <w:t>年的出口總額</w:t>
      </w:r>
      <w:r w:rsidR="00157119" w:rsidRPr="004E061C">
        <w:rPr>
          <w:rFonts w:hint="eastAsia"/>
          <w:lang w:eastAsia="zh-TW"/>
        </w:rPr>
        <w:t>1,440</w:t>
      </w:r>
      <w:r w:rsidRPr="004E061C">
        <w:rPr>
          <w:rFonts w:hint="eastAsia"/>
          <w:lang w:eastAsia="zh-TW"/>
        </w:rPr>
        <w:t>億美元相比，大幅成長了</w:t>
      </w:r>
      <w:r w:rsidR="00157119" w:rsidRPr="004E061C">
        <w:rPr>
          <w:rFonts w:hint="eastAsia"/>
          <w:lang w:eastAsia="zh-TW"/>
        </w:rPr>
        <w:t>15%</w:t>
      </w:r>
      <w:r w:rsidRPr="004E061C">
        <w:rPr>
          <w:rFonts w:hint="eastAsia"/>
          <w:lang w:eastAsia="zh-TW"/>
        </w:rPr>
        <w:t>以上，出口連續第二年創歷史紀錄新高。貨品主要出口項目包括機械與電子電機設備、化學品及藥品、光學與醫療設備；</w:t>
      </w:r>
      <w:r w:rsidRPr="004E061C">
        <w:rPr>
          <w:rFonts w:hint="eastAsia"/>
          <w:lang w:eastAsia="zh-TW"/>
        </w:rPr>
        <w:t>2022</w:t>
      </w:r>
      <w:r w:rsidRPr="004E061C">
        <w:rPr>
          <w:rFonts w:hint="eastAsia"/>
          <w:lang w:eastAsia="zh-TW"/>
        </w:rPr>
        <w:t>年出口顯著成長的項目有化學品與化工製品</w:t>
      </w:r>
      <w:r w:rsidR="00157119" w:rsidRPr="004E061C">
        <w:rPr>
          <w:rFonts w:hint="eastAsia"/>
          <w:lang w:eastAsia="zh-TW"/>
        </w:rPr>
        <w:t>（</w:t>
      </w:r>
      <w:r w:rsidRPr="004E061C">
        <w:rPr>
          <w:rFonts w:hint="eastAsia"/>
          <w:lang w:eastAsia="zh-TW"/>
        </w:rPr>
        <w:t>+50.6%</w:t>
      </w:r>
      <w:r w:rsidR="00157119" w:rsidRPr="004E061C">
        <w:rPr>
          <w:rFonts w:hint="eastAsia"/>
          <w:lang w:eastAsia="zh-TW"/>
        </w:rPr>
        <w:t>）</w:t>
      </w:r>
      <w:r w:rsidRPr="004E061C">
        <w:rPr>
          <w:rFonts w:hint="eastAsia"/>
          <w:lang w:eastAsia="zh-TW"/>
        </w:rPr>
        <w:t>、鑽石</w:t>
      </w:r>
      <w:r w:rsidR="00157119" w:rsidRPr="004E061C">
        <w:rPr>
          <w:rFonts w:hint="eastAsia"/>
          <w:lang w:eastAsia="zh-TW"/>
        </w:rPr>
        <w:t>（</w:t>
      </w:r>
      <w:r w:rsidRPr="004E061C">
        <w:rPr>
          <w:rFonts w:hint="eastAsia"/>
          <w:lang w:eastAsia="zh-TW"/>
        </w:rPr>
        <w:t>+24.2%</w:t>
      </w:r>
      <w:r w:rsidR="00157119" w:rsidRPr="004E061C">
        <w:rPr>
          <w:rFonts w:hint="eastAsia"/>
          <w:lang w:eastAsia="zh-TW"/>
        </w:rPr>
        <w:t>）</w:t>
      </w:r>
      <w:r w:rsidRPr="004E061C">
        <w:rPr>
          <w:rFonts w:hint="eastAsia"/>
          <w:lang w:eastAsia="zh-TW"/>
        </w:rPr>
        <w:t>以及光學、醫療及其他相關設備</w:t>
      </w:r>
      <w:r w:rsidR="00157119" w:rsidRPr="004E061C">
        <w:rPr>
          <w:rFonts w:hint="eastAsia"/>
          <w:lang w:eastAsia="zh-TW"/>
        </w:rPr>
        <w:t>（</w:t>
      </w:r>
      <w:r w:rsidRPr="004E061C">
        <w:rPr>
          <w:rFonts w:hint="eastAsia"/>
          <w:lang w:eastAsia="zh-TW"/>
        </w:rPr>
        <w:t>+11.4%</w:t>
      </w:r>
      <w:r w:rsidR="00157119" w:rsidRPr="004E061C">
        <w:rPr>
          <w:rFonts w:hint="eastAsia"/>
          <w:lang w:eastAsia="zh-TW"/>
        </w:rPr>
        <w:t>）</w:t>
      </w:r>
      <w:r w:rsidRPr="004E061C">
        <w:rPr>
          <w:rFonts w:hint="eastAsia"/>
          <w:lang w:eastAsia="zh-TW"/>
        </w:rPr>
        <w:t>。此外，</w:t>
      </w:r>
      <w:r w:rsidRPr="004E061C">
        <w:rPr>
          <w:rFonts w:hint="eastAsia"/>
          <w:lang w:eastAsia="zh-TW"/>
        </w:rPr>
        <w:t>2022</w:t>
      </w:r>
      <w:r w:rsidRPr="004E061C">
        <w:rPr>
          <w:rFonts w:hint="eastAsia"/>
          <w:lang w:eastAsia="zh-TW"/>
        </w:rPr>
        <w:t>年也是以色列史上連續第二年服務出口超越貨品出口的一年。服務貿易約</w:t>
      </w:r>
      <w:r w:rsidR="00615776" w:rsidRPr="004E061C">
        <w:rPr>
          <w:rFonts w:hint="eastAsia"/>
          <w:lang w:eastAsia="zh-TW"/>
        </w:rPr>
        <w:t>占</w:t>
      </w:r>
      <w:r w:rsidRPr="004E061C">
        <w:rPr>
          <w:rFonts w:hint="eastAsia"/>
          <w:lang w:eastAsia="zh-TW"/>
        </w:rPr>
        <w:t>全部出口</w:t>
      </w:r>
      <w:r w:rsidRPr="004E061C">
        <w:rPr>
          <w:rFonts w:hint="eastAsia"/>
          <w:lang w:eastAsia="zh-TW"/>
        </w:rPr>
        <w:t>52%</w:t>
      </w:r>
      <w:r w:rsidRPr="004E061C">
        <w:rPr>
          <w:rFonts w:hint="eastAsia"/>
          <w:lang w:eastAsia="zh-TW"/>
        </w:rPr>
        <w:t>，貨物約為</w:t>
      </w:r>
      <w:r w:rsidRPr="004E061C">
        <w:rPr>
          <w:rFonts w:hint="eastAsia"/>
          <w:lang w:eastAsia="zh-TW"/>
        </w:rPr>
        <w:t>48%</w:t>
      </w:r>
      <w:r w:rsidRPr="004E061C">
        <w:rPr>
          <w:rFonts w:hint="eastAsia"/>
          <w:lang w:eastAsia="zh-TW"/>
        </w:rPr>
        <w:t>。服務主要出口項目為程式設計服務以及研發服務，分別</w:t>
      </w:r>
      <w:r w:rsidR="00615776" w:rsidRPr="004E061C">
        <w:rPr>
          <w:rFonts w:hint="eastAsia"/>
          <w:lang w:eastAsia="zh-TW"/>
        </w:rPr>
        <w:t>占</w:t>
      </w:r>
      <w:r w:rsidR="00157119" w:rsidRPr="004E061C">
        <w:rPr>
          <w:rFonts w:hint="eastAsia"/>
          <w:lang w:eastAsia="zh-TW"/>
        </w:rPr>
        <w:t>23.2%</w:t>
      </w:r>
      <w:r w:rsidRPr="004E061C">
        <w:rPr>
          <w:rFonts w:hint="eastAsia"/>
          <w:lang w:eastAsia="zh-TW"/>
        </w:rPr>
        <w:t>和</w:t>
      </w:r>
      <w:r w:rsidRPr="004E061C">
        <w:rPr>
          <w:rFonts w:hint="eastAsia"/>
          <w:lang w:eastAsia="zh-TW"/>
        </w:rPr>
        <w:t>8.4%</w:t>
      </w:r>
      <w:r w:rsidRPr="004E061C">
        <w:rPr>
          <w:rFonts w:hint="eastAsia"/>
          <w:lang w:eastAsia="zh-TW"/>
        </w:rPr>
        <w:t>。</w:t>
      </w:r>
    </w:p>
    <w:p w:rsidR="00DF623D" w:rsidRPr="004E061C" w:rsidRDefault="00DF623D" w:rsidP="00DF623D">
      <w:pPr>
        <w:ind w:firstLine="472"/>
        <w:rPr>
          <w:lang w:eastAsia="zh-TW"/>
        </w:rPr>
      </w:pPr>
      <w:r w:rsidRPr="004E061C">
        <w:rPr>
          <w:rFonts w:hint="eastAsia"/>
          <w:lang w:eastAsia="zh-TW"/>
        </w:rPr>
        <w:t>勞動</w:t>
      </w:r>
      <w:r w:rsidR="0069423F" w:rsidRPr="004E061C">
        <w:rPr>
          <w:rFonts w:hint="eastAsia"/>
          <w:lang w:eastAsia="zh-TW"/>
        </w:rPr>
        <w:t>方面，</w:t>
      </w:r>
      <w:r w:rsidRPr="004E061C">
        <w:rPr>
          <w:rFonts w:hint="eastAsia"/>
          <w:lang w:eastAsia="zh-TW"/>
        </w:rPr>
        <w:t>由於俄烏戰爭加劇國際供應鏈緊張、帶動全球物價飆升，加上美中科技戰致</w:t>
      </w:r>
      <w:r w:rsidR="00615776" w:rsidRPr="004E061C">
        <w:rPr>
          <w:rFonts w:hint="eastAsia"/>
          <w:lang w:eastAsia="zh-TW"/>
        </w:rPr>
        <w:t>中國大陸</w:t>
      </w:r>
      <w:r w:rsidRPr="004E061C">
        <w:rPr>
          <w:rFonts w:hint="eastAsia"/>
          <w:lang w:eastAsia="zh-TW"/>
        </w:rPr>
        <w:t>經濟成長趨緩等諸多不利外在環境因素影響，自</w:t>
      </w:r>
      <w:r w:rsidRPr="004E061C">
        <w:rPr>
          <w:rFonts w:hint="eastAsia"/>
          <w:lang w:eastAsia="zh-TW"/>
        </w:rPr>
        <w:t>2022</w:t>
      </w:r>
      <w:r w:rsidRPr="004E061C">
        <w:rPr>
          <w:rFonts w:hint="eastAsia"/>
          <w:lang w:eastAsia="zh-TW"/>
        </w:rPr>
        <w:t>年下半年開始許多跨國科技大廠陸續進行全球裁員、縮減企業開支，以色列高科技界連帶受到衝擊，惟失業率仍保持平穩，</w:t>
      </w:r>
      <w:r w:rsidRPr="004E061C">
        <w:rPr>
          <w:rFonts w:hint="eastAsia"/>
          <w:lang w:eastAsia="zh-TW"/>
        </w:rPr>
        <w:t>2022</w:t>
      </w:r>
      <w:r w:rsidRPr="004E061C">
        <w:rPr>
          <w:rFonts w:hint="eastAsia"/>
          <w:lang w:eastAsia="zh-TW"/>
        </w:rPr>
        <w:t>年平均失業率</w:t>
      </w:r>
      <w:r w:rsidRPr="004E061C">
        <w:rPr>
          <w:rFonts w:hint="eastAsia"/>
          <w:lang w:eastAsia="zh-TW"/>
        </w:rPr>
        <w:t>3.3%</w:t>
      </w:r>
      <w:r w:rsidRPr="004E061C">
        <w:rPr>
          <w:rFonts w:hint="eastAsia"/>
          <w:lang w:eastAsia="zh-TW"/>
        </w:rPr>
        <w:t>，顯示以國政府近二年針對國內阿拉伯少數族群及極端正統猶太教</w:t>
      </w:r>
      <w:r w:rsidR="00AC48EC" w:rsidRPr="004E061C">
        <w:rPr>
          <w:rFonts w:hint="eastAsia"/>
          <w:lang w:eastAsia="zh-TW"/>
        </w:rPr>
        <w:t>（</w:t>
      </w:r>
      <w:r w:rsidR="00AC48EC" w:rsidRPr="004E061C">
        <w:rPr>
          <w:lang w:eastAsia="zh-TW"/>
        </w:rPr>
        <w:t>Haredi Judaism</w:t>
      </w:r>
      <w:r w:rsidR="00AC48EC" w:rsidRPr="004E061C">
        <w:rPr>
          <w:rFonts w:hint="eastAsia"/>
          <w:lang w:eastAsia="zh-TW"/>
        </w:rPr>
        <w:t>）</w:t>
      </w:r>
      <w:r w:rsidRPr="004E061C">
        <w:rPr>
          <w:rFonts w:hint="eastAsia"/>
          <w:lang w:eastAsia="zh-TW"/>
        </w:rPr>
        <w:t>人士所推出的高科技人才培育獎勵計畫已見成效。</w:t>
      </w:r>
    </w:p>
    <w:p w:rsidR="0069423F" w:rsidRPr="004E061C" w:rsidRDefault="00DF623D" w:rsidP="00682247">
      <w:pPr>
        <w:ind w:firstLine="472"/>
        <w:rPr>
          <w:lang w:eastAsia="zh-TW"/>
        </w:rPr>
      </w:pPr>
      <w:r w:rsidRPr="004E061C">
        <w:rPr>
          <w:rFonts w:hint="eastAsia"/>
          <w:lang w:eastAsia="zh-TW"/>
        </w:rPr>
        <w:t>薪資方面，</w:t>
      </w:r>
      <w:r w:rsidR="00451816" w:rsidRPr="004E061C">
        <w:rPr>
          <w:rFonts w:hint="eastAsia"/>
          <w:lang w:eastAsia="zh-TW"/>
        </w:rPr>
        <w:t>自</w:t>
      </w:r>
      <w:r w:rsidR="00451816" w:rsidRPr="004E061C">
        <w:rPr>
          <w:rFonts w:hint="eastAsia"/>
          <w:lang w:eastAsia="zh-TW"/>
        </w:rPr>
        <w:t>2023</w:t>
      </w:r>
      <w:r w:rsidR="00451816" w:rsidRPr="004E061C">
        <w:rPr>
          <w:rFonts w:hint="eastAsia"/>
          <w:lang w:eastAsia="zh-TW"/>
        </w:rPr>
        <w:t>年</w:t>
      </w:r>
      <w:r w:rsidR="00451816" w:rsidRPr="004E061C">
        <w:rPr>
          <w:rFonts w:hint="eastAsia"/>
          <w:lang w:eastAsia="zh-TW"/>
        </w:rPr>
        <w:t>4</w:t>
      </w:r>
      <w:r w:rsidR="00451816" w:rsidRPr="004E061C">
        <w:rPr>
          <w:rFonts w:hint="eastAsia"/>
          <w:lang w:eastAsia="zh-TW"/>
        </w:rPr>
        <w:t>月</w:t>
      </w:r>
      <w:r w:rsidR="00451816" w:rsidRPr="004E061C">
        <w:rPr>
          <w:rFonts w:hint="eastAsia"/>
          <w:lang w:eastAsia="zh-TW"/>
        </w:rPr>
        <w:t>1</w:t>
      </w:r>
      <w:r w:rsidR="00451816" w:rsidRPr="004E061C">
        <w:rPr>
          <w:rFonts w:hint="eastAsia"/>
          <w:lang w:eastAsia="zh-TW"/>
        </w:rPr>
        <w:t>日起以色列調漲</w:t>
      </w:r>
      <w:r w:rsidR="0069423F" w:rsidRPr="004E061C">
        <w:rPr>
          <w:rFonts w:hint="eastAsia"/>
          <w:lang w:eastAsia="zh-TW"/>
        </w:rPr>
        <w:t>基本工資為</w:t>
      </w:r>
      <w:r w:rsidR="00451816" w:rsidRPr="004E061C">
        <w:rPr>
          <w:rFonts w:hint="eastAsia"/>
          <w:lang w:eastAsia="zh-TW"/>
        </w:rPr>
        <w:t>5,571</w:t>
      </w:r>
      <w:r w:rsidR="0069423F" w:rsidRPr="004E061C">
        <w:rPr>
          <w:rFonts w:hint="eastAsia"/>
          <w:lang w:eastAsia="zh-TW"/>
        </w:rPr>
        <w:t>以幣</w:t>
      </w:r>
      <w:r w:rsidR="00E35712" w:rsidRPr="004E061C">
        <w:rPr>
          <w:rFonts w:hint="eastAsia"/>
          <w:lang w:eastAsia="zh-TW"/>
        </w:rPr>
        <w:t>（</w:t>
      </w:r>
      <w:r w:rsidR="0069423F" w:rsidRPr="004E061C">
        <w:rPr>
          <w:rFonts w:hint="eastAsia"/>
          <w:lang w:eastAsia="zh-TW"/>
        </w:rPr>
        <w:t>約合</w:t>
      </w:r>
      <w:r w:rsidR="00682247" w:rsidRPr="004E061C">
        <w:rPr>
          <w:rFonts w:hint="eastAsia"/>
          <w:lang w:eastAsia="zh-TW"/>
        </w:rPr>
        <w:t>1,530</w:t>
      </w:r>
      <w:r w:rsidR="0069423F" w:rsidRPr="004E061C">
        <w:rPr>
          <w:rFonts w:hint="eastAsia"/>
          <w:lang w:eastAsia="zh-TW"/>
        </w:rPr>
        <w:t>美元</w:t>
      </w:r>
      <w:r w:rsidR="00E35712" w:rsidRPr="004E061C">
        <w:rPr>
          <w:rFonts w:hint="eastAsia"/>
          <w:lang w:eastAsia="zh-TW"/>
        </w:rPr>
        <w:t>）</w:t>
      </w:r>
      <w:r w:rsidR="00682247" w:rsidRPr="004E061C">
        <w:rPr>
          <w:rFonts w:hint="eastAsia"/>
          <w:lang w:eastAsia="zh-TW"/>
        </w:rPr>
        <w:t>，此為</w:t>
      </w:r>
      <w:r w:rsidR="00682247" w:rsidRPr="004E061C">
        <w:rPr>
          <w:rFonts w:hint="eastAsia"/>
          <w:lang w:eastAsia="zh-TW"/>
        </w:rPr>
        <w:t>2017</w:t>
      </w:r>
      <w:r w:rsidR="00682247" w:rsidRPr="004E061C">
        <w:rPr>
          <w:rFonts w:hint="eastAsia"/>
          <w:lang w:eastAsia="zh-TW"/>
        </w:rPr>
        <w:t>年以來首次調整</w:t>
      </w:r>
      <w:r w:rsidR="0069423F" w:rsidRPr="004E061C">
        <w:rPr>
          <w:rFonts w:hint="eastAsia"/>
          <w:lang w:eastAsia="zh-TW"/>
        </w:rPr>
        <w:t>。根據</w:t>
      </w:r>
      <w:r w:rsidR="00682247" w:rsidRPr="004E061C">
        <w:rPr>
          <w:rFonts w:hint="eastAsia"/>
          <w:lang w:eastAsia="zh-TW"/>
        </w:rPr>
        <w:t>以色列中央統計局最新調查</w:t>
      </w:r>
      <w:r w:rsidR="0069423F" w:rsidRPr="004E061C">
        <w:rPr>
          <w:rFonts w:hint="eastAsia"/>
          <w:lang w:eastAsia="zh-TW"/>
        </w:rPr>
        <w:t>顯示，</w:t>
      </w:r>
      <w:r w:rsidR="00682247" w:rsidRPr="004E061C">
        <w:rPr>
          <w:rFonts w:hint="eastAsia"/>
          <w:lang w:eastAsia="zh-TW"/>
        </w:rPr>
        <w:t>2022</w:t>
      </w:r>
      <w:r w:rsidR="005500B2" w:rsidRPr="004E061C">
        <w:rPr>
          <w:rFonts w:hint="eastAsia"/>
          <w:lang w:eastAsia="zh-TW"/>
        </w:rPr>
        <w:t>年</w:t>
      </w:r>
      <w:r w:rsidR="00157119" w:rsidRPr="004E061C">
        <w:rPr>
          <w:rFonts w:hint="eastAsia"/>
          <w:lang w:eastAsia="zh-TW"/>
        </w:rPr>
        <w:t>以色列</w:t>
      </w:r>
      <w:r w:rsidR="005500B2" w:rsidRPr="004E061C">
        <w:rPr>
          <w:rFonts w:hint="eastAsia"/>
          <w:lang w:eastAsia="zh-TW"/>
        </w:rPr>
        <w:t>全國</w:t>
      </w:r>
      <w:r w:rsidR="0069423F" w:rsidRPr="004E061C">
        <w:rPr>
          <w:rFonts w:hint="eastAsia"/>
          <w:lang w:eastAsia="zh-TW"/>
        </w:rPr>
        <w:t>平均</w:t>
      </w:r>
      <w:r w:rsidR="00682247" w:rsidRPr="004E061C">
        <w:rPr>
          <w:rFonts w:hint="eastAsia"/>
          <w:lang w:eastAsia="zh-TW"/>
        </w:rPr>
        <w:t>個人</w:t>
      </w:r>
      <w:r w:rsidR="0069423F" w:rsidRPr="004E061C">
        <w:rPr>
          <w:rFonts w:hint="eastAsia"/>
          <w:lang w:eastAsia="zh-TW"/>
        </w:rPr>
        <w:t>薪資</w:t>
      </w:r>
      <w:r w:rsidR="00682247" w:rsidRPr="004E061C">
        <w:rPr>
          <w:rFonts w:hint="eastAsia"/>
          <w:lang w:eastAsia="zh-TW"/>
        </w:rPr>
        <w:t>12,120</w:t>
      </w:r>
      <w:r w:rsidR="00682247" w:rsidRPr="004E061C">
        <w:rPr>
          <w:rFonts w:hint="eastAsia"/>
          <w:lang w:eastAsia="zh-TW"/>
        </w:rPr>
        <w:t>以幣（約</w:t>
      </w:r>
      <w:r w:rsidR="00682247" w:rsidRPr="004E061C">
        <w:rPr>
          <w:rFonts w:hint="eastAsia"/>
          <w:lang w:eastAsia="zh-TW"/>
        </w:rPr>
        <w:t>3,328</w:t>
      </w:r>
      <w:r w:rsidR="00682247" w:rsidRPr="004E061C">
        <w:rPr>
          <w:rFonts w:hint="eastAsia"/>
          <w:lang w:eastAsia="zh-TW"/>
        </w:rPr>
        <w:t>美元），較</w:t>
      </w:r>
      <w:r w:rsidR="00682247" w:rsidRPr="004E061C">
        <w:rPr>
          <w:rFonts w:hint="eastAsia"/>
          <w:lang w:eastAsia="zh-TW"/>
        </w:rPr>
        <w:t>2021</w:t>
      </w:r>
      <w:r w:rsidR="00682247" w:rsidRPr="004E061C">
        <w:rPr>
          <w:rFonts w:hint="eastAsia"/>
          <w:lang w:eastAsia="zh-TW"/>
        </w:rPr>
        <w:t>年</w:t>
      </w:r>
      <w:r w:rsidR="0069423F" w:rsidRPr="004E061C">
        <w:rPr>
          <w:rFonts w:hint="eastAsia"/>
          <w:lang w:eastAsia="zh-TW"/>
        </w:rPr>
        <w:t>成長</w:t>
      </w:r>
      <w:r w:rsidR="00682247" w:rsidRPr="004E061C">
        <w:rPr>
          <w:rFonts w:hint="eastAsia"/>
          <w:lang w:eastAsia="zh-TW"/>
        </w:rPr>
        <w:t>2.75</w:t>
      </w:r>
      <w:r w:rsidR="0069423F" w:rsidRPr="004E061C">
        <w:rPr>
          <w:rFonts w:hint="eastAsia"/>
          <w:lang w:eastAsia="zh-TW"/>
        </w:rPr>
        <w:t>%</w:t>
      </w:r>
      <w:r w:rsidR="00157119" w:rsidRPr="004E061C">
        <w:rPr>
          <w:rFonts w:hint="eastAsia"/>
          <w:lang w:eastAsia="zh-TW"/>
        </w:rPr>
        <w:t>，其中作為國內</w:t>
      </w:r>
      <w:r w:rsidR="005500B2" w:rsidRPr="004E061C">
        <w:rPr>
          <w:rFonts w:hint="eastAsia"/>
          <w:lang w:eastAsia="zh-TW"/>
        </w:rPr>
        <w:t>經濟支柱的高科技部門，平均個人薪資達</w:t>
      </w:r>
      <w:r w:rsidR="005500B2" w:rsidRPr="004E061C">
        <w:rPr>
          <w:rFonts w:hint="eastAsia"/>
          <w:lang w:eastAsia="zh-TW"/>
        </w:rPr>
        <w:t>27,860</w:t>
      </w:r>
      <w:r w:rsidR="005500B2" w:rsidRPr="004E061C">
        <w:rPr>
          <w:rFonts w:hint="eastAsia"/>
          <w:lang w:eastAsia="zh-TW"/>
        </w:rPr>
        <w:t>以幣（約</w:t>
      </w:r>
      <w:r w:rsidR="005500B2" w:rsidRPr="004E061C">
        <w:rPr>
          <w:rFonts w:hint="eastAsia"/>
          <w:lang w:eastAsia="zh-TW"/>
        </w:rPr>
        <w:t>7</w:t>
      </w:r>
      <w:r w:rsidR="005500B2" w:rsidRPr="004E061C">
        <w:rPr>
          <w:lang w:eastAsia="zh-TW"/>
        </w:rPr>
        <w:t>,650</w:t>
      </w:r>
      <w:r w:rsidR="005500B2" w:rsidRPr="004E061C">
        <w:rPr>
          <w:rFonts w:hint="eastAsia"/>
          <w:lang w:eastAsia="zh-TW"/>
        </w:rPr>
        <w:t>美元），高科技以外其他部門平均個人薪資</w:t>
      </w:r>
      <w:r w:rsidR="005500B2" w:rsidRPr="004E061C">
        <w:rPr>
          <w:rFonts w:hint="eastAsia"/>
          <w:lang w:eastAsia="zh-TW"/>
        </w:rPr>
        <w:t>10</w:t>
      </w:r>
      <w:r w:rsidR="005500B2" w:rsidRPr="004E061C">
        <w:rPr>
          <w:lang w:eastAsia="zh-TW"/>
        </w:rPr>
        <w:t>,417</w:t>
      </w:r>
      <w:r w:rsidR="005500B2" w:rsidRPr="004E061C">
        <w:rPr>
          <w:rFonts w:hint="eastAsia"/>
          <w:lang w:eastAsia="zh-TW"/>
        </w:rPr>
        <w:t>以幣（約</w:t>
      </w:r>
      <w:r w:rsidR="005500B2" w:rsidRPr="004E061C">
        <w:rPr>
          <w:rFonts w:hint="eastAsia"/>
          <w:lang w:eastAsia="zh-TW"/>
        </w:rPr>
        <w:t>2</w:t>
      </w:r>
      <w:r w:rsidR="005500B2" w:rsidRPr="004E061C">
        <w:rPr>
          <w:lang w:eastAsia="zh-TW"/>
        </w:rPr>
        <w:t>,</w:t>
      </w:r>
      <w:r w:rsidR="005500B2" w:rsidRPr="004E061C">
        <w:rPr>
          <w:rFonts w:hint="eastAsia"/>
          <w:lang w:eastAsia="zh-TW"/>
        </w:rPr>
        <w:t>86</w:t>
      </w:r>
      <w:r w:rsidR="005500B2" w:rsidRPr="004E061C">
        <w:rPr>
          <w:lang w:eastAsia="zh-TW"/>
        </w:rPr>
        <w:t>0</w:t>
      </w:r>
      <w:r w:rsidR="005500B2" w:rsidRPr="004E061C">
        <w:rPr>
          <w:rFonts w:hint="eastAsia"/>
          <w:lang w:eastAsia="zh-TW"/>
        </w:rPr>
        <w:t>美元），差距懸殊。</w:t>
      </w:r>
    </w:p>
    <w:p w:rsidR="00DE6C80" w:rsidRPr="004E061C" w:rsidRDefault="0069423F" w:rsidP="000124E3">
      <w:pPr>
        <w:ind w:firstLine="472"/>
        <w:rPr>
          <w:lang w:eastAsia="zh-TW"/>
        </w:rPr>
      </w:pPr>
      <w:r w:rsidRPr="004E061C">
        <w:rPr>
          <w:rFonts w:hint="eastAsia"/>
          <w:lang w:eastAsia="zh-TW"/>
        </w:rPr>
        <w:t>投資部分，依據以色列風險投資研究中心</w:t>
      </w:r>
      <w:r w:rsidR="00DF623D" w:rsidRPr="004E061C">
        <w:rPr>
          <w:rFonts w:hint="eastAsia"/>
          <w:lang w:eastAsia="zh-TW"/>
        </w:rPr>
        <w:t>（</w:t>
      </w:r>
      <w:r w:rsidRPr="004E061C">
        <w:rPr>
          <w:rFonts w:hint="eastAsia"/>
          <w:lang w:eastAsia="zh-TW"/>
        </w:rPr>
        <w:t>IVC</w:t>
      </w:r>
      <w:r w:rsidR="00DF623D" w:rsidRPr="004E061C">
        <w:rPr>
          <w:rFonts w:hint="eastAsia"/>
          <w:lang w:eastAsia="zh-TW"/>
        </w:rPr>
        <w:t>）年度報告</w:t>
      </w:r>
      <w:r w:rsidR="00C477EB" w:rsidRPr="004E061C">
        <w:rPr>
          <w:rFonts w:hint="eastAsia"/>
          <w:lang w:eastAsia="zh-TW"/>
        </w:rPr>
        <w:t>，</w:t>
      </w:r>
      <w:r w:rsidR="000124E3" w:rsidRPr="004E061C">
        <w:rPr>
          <w:rFonts w:hint="eastAsia"/>
          <w:lang w:eastAsia="zh-TW"/>
        </w:rPr>
        <w:t>受到下半年高科技業景氣衰退影響，</w:t>
      </w:r>
      <w:r w:rsidR="00DF623D" w:rsidRPr="004E061C">
        <w:rPr>
          <w:rFonts w:hint="eastAsia"/>
          <w:lang w:eastAsia="zh-TW"/>
        </w:rPr>
        <w:t>2022</w:t>
      </w:r>
      <w:r w:rsidR="00DF623D" w:rsidRPr="004E061C">
        <w:rPr>
          <w:rFonts w:hint="eastAsia"/>
          <w:lang w:eastAsia="zh-TW"/>
        </w:rPr>
        <w:t>年以色列</w:t>
      </w:r>
      <w:r w:rsidR="000124E3" w:rsidRPr="004E061C">
        <w:rPr>
          <w:rFonts w:hint="eastAsia"/>
          <w:lang w:eastAsia="zh-TW"/>
        </w:rPr>
        <w:t>高</w:t>
      </w:r>
      <w:r w:rsidR="00DF623D" w:rsidRPr="004E061C">
        <w:rPr>
          <w:rFonts w:hint="eastAsia"/>
          <w:lang w:eastAsia="zh-TW"/>
        </w:rPr>
        <w:t>科技企業</w:t>
      </w:r>
      <w:r w:rsidRPr="004E061C">
        <w:rPr>
          <w:rFonts w:hint="eastAsia"/>
          <w:lang w:eastAsia="zh-TW"/>
        </w:rPr>
        <w:t>募資</w:t>
      </w:r>
      <w:r w:rsidR="00DF623D" w:rsidRPr="004E061C">
        <w:rPr>
          <w:rFonts w:hint="eastAsia"/>
          <w:lang w:eastAsia="zh-TW"/>
        </w:rPr>
        <w:t>總計</w:t>
      </w:r>
      <w:r w:rsidR="00DF623D" w:rsidRPr="004E061C">
        <w:rPr>
          <w:rFonts w:hint="eastAsia"/>
          <w:lang w:eastAsia="zh-TW"/>
        </w:rPr>
        <w:t>149.5</w:t>
      </w:r>
      <w:r w:rsidR="00DF623D" w:rsidRPr="004E061C">
        <w:rPr>
          <w:rFonts w:hint="eastAsia"/>
          <w:lang w:eastAsia="zh-TW"/>
        </w:rPr>
        <w:t>億美元，</w:t>
      </w:r>
      <w:r w:rsidR="000124E3" w:rsidRPr="004E061C">
        <w:rPr>
          <w:rFonts w:hint="eastAsia"/>
          <w:lang w:eastAsia="zh-TW"/>
        </w:rPr>
        <w:t>較之</w:t>
      </w:r>
      <w:r w:rsidR="000124E3" w:rsidRPr="004E061C">
        <w:rPr>
          <w:rFonts w:hint="eastAsia"/>
          <w:lang w:eastAsia="zh-TW"/>
        </w:rPr>
        <w:t>2021</w:t>
      </w:r>
      <w:r w:rsidR="000124E3" w:rsidRPr="004E061C">
        <w:rPr>
          <w:rFonts w:hint="eastAsia"/>
          <w:lang w:eastAsia="zh-TW"/>
        </w:rPr>
        <w:t>年</w:t>
      </w:r>
      <w:r w:rsidRPr="004E061C">
        <w:rPr>
          <w:rFonts w:hint="eastAsia"/>
          <w:lang w:eastAsia="zh-TW"/>
        </w:rPr>
        <w:t>256</w:t>
      </w:r>
      <w:r w:rsidR="000124E3" w:rsidRPr="004E061C">
        <w:rPr>
          <w:rFonts w:hint="eastAsia"/>
          <w:lang w:eastAsia="zh-TW"/>
        </w:rPr>
        <w:t>億美元，明顯萎縮了</w:t>
      </w:r>
      <w:r w:rsidR="000124E3" w:rsidRPr="004E061C">
        <w:rPr>
          <w:rFonts w:hint="eastAsia"/>
          <w:lang w:eastAsia="zh-TW"/>
        </w:rPr>
        <w:t>42%</w:t>
      </w:r>
      <w:r w:rsidRPr="004E061C">
        <w:rPr>
          <w:rFonts w:hint="eastAsia"/>
          <w:lang w:eastAsia="zh-TW"/>
        </w:rPr>
        <w:t>，</w:t>
      </w:r>
      <w:r w:rsidR="000124E3" w:rsidRPr="004E061C">
        <w:rPr>
          <w:rFonts w:hint="eastAsia"/>
          <w:lang w:eastAsia="zh-TW"/>
        </w:rPr>
        <w:t>惟仍</w:t>
      </w:r>
      <w:r w:rsidRPr="004E061C">
        <w:rPr>
          <w:rFonts w:hint="eastAsia"/>
          <w:lang w:eastAsia="zh-TW"/>
        </w:rPr>
        <w:t>較</w:t>
      </w:r>
      <w:r w:rsidRPr="004E061C">
        <w:rPr>
          <w:rFonts w:hint="eastAsia"/>
          <w:lang w:eastAsia="zh-TW"/>
        </w:rPr>
        <w:t>2020</w:t>
      </w:r>
      <w:r w:rsidR="000124E3" w:rsidRPr="004E061C">
        <w:rPr>
          <w:rFonts w:hint="eastAsia"/>
          <w:lang w:eastAsia="zh-TW"/>
        </w:rPr>
        <w:t>年</w:t>
      </w:r>
      <w:r w:rsidR="000124E3" w:rsidRPr="004E061C">
        <w:rPr>
          <w:rFonts w:hint="eastAsia"/>
          <w:lang w:eastAsia="zh-TW"/>
        </w:rPr>
        <w:t>104</w:t>
      </w:r>
      <w:r w:rsidR="000124E3" w:rsidRPr="004E061C">
        <w:rPr>
          <w:rFonts w:hint="eastAsia"/>
          <w:lang w:eastAsia="zh-TW"/>
        </w:rPr>
        <w:t>億美元高</w:t>
      </w:r>
      <w:r w:rsidRPr="004E061C">
        <w:rPr>
          <w:rFonts w:hint="eastAsia"/>
          <w:lang w:eastAsia="zh-TW"/>
        </w:rPr>
        <w:t>，</w:t>
      </w:r>
      <w:r w:rsidR="00157119" w:rsidRPr="004E061C">
        <w:rPr>
          <w:rFonts w:hint="eastAsia"/>
          <w:lang w:eastAsia="zh-TW"/>
        </w:rPr>
        <w:t>且創造了</w:t>
      </w:r>
      <w:r w:rsidR="000124E3" w:rsidRPr="004E061C">
        <w:rPr>
          <w:rFonts w:hint="eastAsia"/>
          <w:lang w:eastAsia="zh-TW"/>
        </w:rPr>
        <w:t>23</w:t>
      </w:r>
      <w:r w:rsidR="000124E3" w:rsidRPr="004E061C">
        <w:rPr>
          <w:rFonts w:hint="eastAsia"/>
          <w:lang w:eastAsia="zh-TW"/>
        </w:rPr>
        <w:t>家獨角獸新創企業，</w:t>
      </w:r>
      <w:r w:rsidRPr="004E061C">
        <w:rPr>
          <w:rFonts w:hint="eastAsia"/>
          <w:lang w:eastAsia="zh-TW"/>
        </w:rPr>
        <w:t>資安、</w:t>
      </w:r>
      <w:r w:rsidR="000124E3" w:rsidRPr="004E061C">
        <w:rPr>
          <w:rFonts w:hint="eastAsia"/>
          <w:lang w:eastAsia="zh-TW"/>
        </w:rPr>
        <w:t>金融科技、</w:t>
      </w:r>
      <w:r w:rsidRPr="004E061C">
        <w:rPr>
          <w:rFonts w:hint="eastAsia"/>
          <w:lang w:eastAsia="zh-TW"/>
        </w:rPr>
        <w:t>物聯網</w:t>
      </w:r>
      <w:r w:rsidR="00C0535E" w:rsidRPr="004E061C">
        <w:rPr>
          <w:rFonts w:hint="eastAsia"/>
          <w:lang w:eastAsia="zh-TW"/>
        </w:rPr>
        <w:t>、食品科技以及智能移動為前五</w:t>
      </w:r>
      <w:r w:rsidRPr="004E061C">
        <w:rPr>
          <w:rFonts w:hint="eastAsia"/>
          <w:lang w:eastAsia="zh-TW"/>
        </w:rPr>
        <w:t>大主要投資領域。</w:t>
      </w:r>
    </w:p>
    <w:p w:rsidR="00C0535E" w:rsidRPr="004E061C" w:rsidRDefault="00C0535E">
      <w:pPr>
        <w:widowControl/>
        <w:overflowPunct/>
        <w:autoSpaceDE/>
        <w:autoSpaceDN/>
        <w:ind w:firstLineChars="0" w:firstLine="0"/>
        <w:jc w:val="left"/>
        <w:rPr>
          <w:lang w:eastAsia="zh-TW"/>
        </w:rPr>
      </w:pPr>
      <w:r w:rsidRPr="004E061C">
        <w:rPr>
          <w:lang w:eastAsia="zh-TW"/>
        </w:rPr>
        <w:br w:type="page"/>
      </w:r>
    </w:p>
    <w:p w:rsidR="003467EC" w:rsidRPr="004E061C" w:rsidRDefault="003467EC" w:rsidP="004725ED">
      <w:pPr>
        <w:pStyle w:val="af6"/>
        <w:spacing w:before="514"/>
        <w:rPr>
          <w:lang w:eastAsia="zh-TW"/>
        </w:rPr>
      </w:pPr>
      <w:r w:rsidRPr="004E061C">
        <w:rPr>
          <w:rFonts w:hint="eastAsia"/>
          <w:lang w:eastAsia="zh-TW"/>
        </w:rPr>
        <w:t>附表　以色列十年來總體經濟指標</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593"/>
        <w:gridCol w:w="658"/>
        <w:gridCol w:w="1021"/>
        <w:gridCol w:w="990"/>
        <w:gridCol w:w="1133"/>
        <w:gridCol w:w="948"/>
        <w:gridCol w:w="491"/>
        <w:gridCol w:w="491"/>
        <w:gridCol w:w="491"/>
        <w:gridCol w:w="491"/>
        <w:gridCol w:w="632"/>
        <w:gridCol w:w="621"/>
      </w:tblGrid>
      <w:tr w:rsidR="004E061C" w:rsidRPr="004E061C" w:rsidTr="00E355BF">
        <w:trPr>
          <w:cantSplit/>
          <w:trHeight w:val="680"/>
          <w:tblHeader/>
        </w:trPr>
        <w:tc>
          <w:tcPr>
            <w:tcW w:w="346" w:type="pct"/>
            <w:vMerge w:val="restart"/>
            <w:vAlign w:val="center"/>
          </w:tcPr>
          <w:p w:rsidR="003467EC" w:rsidRPr="004E061C" w:rsidRDefault="003467EC" w:rsidP="003B31E3">
            <w:pPr>
              <w:pStyle w:val="af4"/>
              <w:snapToGrid w:val="0"/>
              <w:rPr>
                <w:w w:val="80"/>
              </w:rPr>
            </w:pPr>
            <w:r w:rsidRPr="004E061C">
              <w:rPr>
                <w:rFonts w:hint="eastAsia"/>
                <w:w w:val="80"/>
              </w:rPr>
              <w:t>年度</w:t>
            </w:r>
          </w:p>
        </w:tc>
        <w:tc>
          <w:tcPr>
            <w:tcW w:w="384" w:type="pct"/>
            <w:vMerge w:val="restart"/>
            <w:vAlign w:val="center"/>
          </w:tcPr>
          <w:p w:rsidR="003467EC" w:rsidRPr="004E061C" w:rsidRDefault="00413CEA" w:rsidP="003B31E3">
            <w:pPr>
              <w:pStyle w:val="af4"/>
              <w:snapToGrid w:val="0"/>
              <w:rPr>
                <w:w w:val="80"/>
              </w:rPr>
            </w:pPr>
            <w:r w:rsidRPr="004E061C">
              <w:rPr>
                <w:rFonts w:hint="eastAsia"/>
                <w:w w:val="80"/>
              </w:rPr>
              <w:t>經濟</w:t>
            </w:r>
          </w:p>
          <w:p w:rsidR="003467EC" w:rsidRPr="004E061C" w:rsidRDefault="00413CEA" w:rsidP="003B31E3">
            <w:pPr>
              <w:pStyle w:val="af4"/>
              <w:snapToGrid w:val="0"/>
              <w:rPr>
                <w:w w:val="80"/>
              </w:rPr>
            </w:pPr>
            <w:r w:rsidRPr="004E061C">
              <w:rPr>
                <w:rFonts w:hint="eastAsia"/>
                <w:w w:val="80"/>
              </w:rPr>
              <w:t>成長率</w:t>
            </w:r>
          </w:p>
          <w:p w:rsidR="003467EC" w:rsidRPr="004E061C" w:rsidRDefault="001C1D76" w:rsidP="003B31E3">
            <w:pPr>
              <w:pStyle w:val="af4"/>
              <w:snapToGrid w:val="0"/>
              <w:rPr>
                <w:w w:val="80"/>
              </w:rPr>
            </w:pPr>
            <w:r w:rsidRPr="004E061C">
              <w:rPr>
                <w:w w:val="80"/>
              </w:rPr>
              <w:t>（</w:t>
            </w:r>
            <w:r w:rsidR="00413CEA" w:rsidRPr="004E061C">
              <w:rPr>
                <w:w w:val="80"/>
              </w:rPr>
              <w:t>%</w:t>
            </w:r>
            <w:r w:rsidRPr="004E061C">
              <w:rPr>
                <w:w w:val="80"/>
              </w:rPr>
              <w:t>）</w:t>
            </w:r>
          </w:p>
        </w:tc>
        <w:tc>
          <w:tcPr>
            <w:tcW w:w="596" w:type="pct"/>
            <w:vMerge w:val="restart"/>
            <w:vAlign w:val="center"/>
          </w:tcPr>
          <w:p w:rsidR="003467EC" w:rsidRPr="004E061C" w:rsidRDefault="00413CEA" w:rsidP="003B31E3">
            <w:pPr>
              <w:pStyle w:val="af4"/>
              <w:snapToGrid w:val="0"/>
              <w:rPr>
                <w:w w:val="80"/>
              </w:rPr>
            </w:pPr>
            <w:r w:rsidRPr="004E061C">
              <w:rPr>
                <w:rFonts w:hint="eastAsia"/>
                <w:w w:val="80"/>
              </w:rPr>
              <w:t>進口金額</w:t>
            </w:r>
          </w:p>
          <w:p w:rsidR="003467EC" w:rsidRPr="004E061C" w:rsidRDefault="001C1D76" w:rsidP="003B31E3">
            <w:pPr>
              <w:pStyle w:val="af4"/>
              <w:snapToGrid w:val="0"/>
              <w:rPr>
                <w:w w:val="66"/>
              </w:rPr>
            </w:pPr>
            <w:r w:rsidRPr="004E061C">
              <w:rPr>
                <w:w w:val="66"/>
              </w:rPr>
              <w:t>（</w:t>
            </w:r>
            <w:r w:rsidR="00413CEA" w:rsidRPr="004E061C">
              <w:rPr>
                <w:rFonts w:hint="eastAsia"/>
                <w:w w:val="66"/>
              </w:rPr>
              <w:t>百萬美元</w:t>
            </w:r>
            <w:r w:rsidRPr="004E061C">
              <w:rPr>
                <w:w w:val="66"/>
              </w:rPr>
              <w:t>）</w:t>
            </w:r>
          </w:p>
        </w:tc>
        <w:tc>
          <w:tcPr>
            <w:tcW w:w="578" w:type="pct"/>
            <w:vMerge w:val="restart"/>
            <w:vAlign w:val="center"/>
          </w:tcPr>
          <w:p w:rsidR="003467EC" w:rsidRPr="004E061C" w:rsidRDefault="00413CEA" w:rsidP="003B31E3">
            <w:pPr>
              <w:pStyle w:val="af4"/>
              <w:snapToGrid w:val="0"/>
              <w:rPr>
                <w:w w:val="80"/>
              </w:rPr>
            </w:pPr>
            <w:r w:rsidRPr="004E061C">
              <w:rPr>
                <w:rFonts w:hint="eastAsia"/>
                <w:w w:val="80"/>
              </w:rPr>
              <w:t>出口金額</w:t>
            </w:r>
          </w:p>
          <w:p w:rsidR="003467EC" w:rsidRPr="004E061C" w:rsidRDefault="001C1D76" w:rsidP="003B31E3">
            <w:pPr>
              <w:pStyle w:val="af4"/>
              <w:snapToGrid w:val="0"/>
              <w:rPr>
                <w:w w:val="66"/>
              </w:rPr>
            </w:pPr>
            <w:r w:rsidRPr="004E061C">
              <w:rPr>
                <w:w w:val="66"/>
              </w:rPr>
              <w:t>（</w:t>
            </w:r>
            <w:r w:rsidR="00413CEA" w:rsidRPr="004E061C">
              <w:rPr>
                <w:rFonts w:hint="eastAsia"/>
                <w:w w:val="66"/>
              </w:rPr>
              <w:t>百萬美元</w:t>
            </w:r>
            <w:r w:rsidRPr="004E061C">
              <w:rPr>
                <w:w w:val="66"/>
              </w:rPr>
              <w:t>）</w:t>
            </w:r>
          </w:p>
        </w:tc>
        <w:tc>
          <w:tcPr>
            <w:tcW w:w="662" w:type="pct"/>
            <w:vMerge w:val="restart"/>
            <w:vAlign w:val="center"/>
          </w:tcPr>
          <w:p w:rsidR="003467EC" w:rsidRPr="004E061C" w:rsidRDefault="003467EC" w:rsidP="003B31E3">
            <w:pPr>
              <w:pStyle w:val="af4"/>
              <w:snapToGrid w:val="0"/>
              <w:rPr>
                <w:w w:val="80"/>
              </w:rPr>
            </w:pPr>
            <w:r w:rsidRPr="004E061C">
              <w:rPr>
                <w:rFonts w:hint="eastAsia"/>
                <w:w w:val="80"/>
              </w:rPr>
              <w:t>國內生產</w:t>
            </w:r>
          </w:p>
          <w:p w:rsidR="003467EC" w:rsidRPr="004E061C" w:rsidRDefault="003467EC" w:rsidP="003B31E3">
            <w:pPr>
              <w:pStyle w:val="af4"/>
              <w:snapToGrid w:val="0"/>
              <w:rPr>
                <w:w w:val="80"/>
              </w:rPr>
            </w:pPr>
            <w:r w:rsidRPr="004E061C">
              <w:rPr>
                <w:rFonts w:hint="eastAsia"/>
                <w:w w:val="80"/>
              </w:rPr>
              <w:t>毛額</w:t>
            </w:r>
          </w:p>
          <w:p w:rsidR="003467EC" w:rsidRPr="004E061C" w:rsidRDefault="001C1D76" w:rsidP="003B31E3">
            <w:pPr>
              <w:pStyle w:val="af4"/>
              <w:snapToGrid w:val="0"/>
              <w:rPr>
                <w:w w:val="66"/>
              </w:rPr>
            </w:pPr>
            <w:r w:rsidRPr="004E061C">
              <w:rPr>
                <w:w w:val="66"/>
              </w:rPr>
              <w:t>（</w:t>
            </w:r>
            <w:r w:rsidR="00413CEA" w:rsidRPr="004E061C">
              <w:rPr>
                <w:w w:val="66"/>
              </w:rPr>
              <w:t>GDP/GNP</w:t>
            </w:r>
            <w:r w:rsidRPr="004E061C">
              <w:rPr>
                <w:w w:val="66"/>
              </w:rPr>
              <w:t>）</w:t>
            </w:r>
          </w:p>
          <w:p w:rsidR="003467EC" w:rsidRPr="004E061C" w:rsidRDefault="001C1D76" w:rsidP="003B31E3">
            <w:pPr>
              <w:pStyle w:val="af4"/>
              <w:snapToGrid w:val="0"/>
              <w:rPr>
                <w:w w:val="66"/>
              </w:rPr>
            </w:pPr>
            <w:r w:rsidRPr="004E061C">
              <w:rPr>
                <w:w w:val="66"/>
              </w:rPr>
              <w:t>（</w:t>
            </w:r>
            <w:r w:rsidR="00413CEA" w:rsidRPr="004E061C">
              <w:rPr>
                <w:rFonts w:hint="eastAsia"/>
                <w:w w:val="66"/>
              </w:rPr>
              <w:t>百萬美元</w:t>
            </w:r>
            <w:r w:rsidRPr="004E061C">
              <w:rPr>
                <w:w w:val="66"/>
              </w:rPr>
              <w:t>）</w:t>
            </w:r>
          </w:p>
        </w:tc>
        <w:tc>
          <w:tcPr>
            <w:tcW w:w="554" w:type="pct"/>
            <w:vMerge w:val="restart"/>
            <w:vAlign w:val="center"/>
          </w:tcPr>
          <w:p w:rsidR="003467EC" w:rsidRPr="004E061C" w:rsidRDefault="003467EC" w:rsidP="003B31E3">
            <w:pPr>
              <w:pStyle w:val="af4"/>
              <w:snapToGrid w:val="0"/>
              <w:rPr>
                <w:w w:val="80"/>
              </w:rPr>
            </w:pPr>
            <w:r w:rsidRPr="004E061C">
              <w:rPr>
                <w:rFonts w:hint="eastAsia"/>
                <w:w w:val="80"/>
              </w:rPr>
              <w:t>平均每人</w:t>
            </w:r>
          </w:p>
          <w:p w:rsidR="003467EC" w:rsidRPr="004E061C" w:rsidRDefault="003467EC" w:rsidP="003B31E3">
            <w:pPr>
              <w:pStyle w:val="af4"/>
              <w:snapToGrid w:val="0"/>
              <w:rPr>
                <w:w w:val="80"/>
              </w:rPr>
            </w:pPr>
            <w:r w:rsidRPr="004E061C">
              <w:rPr>
                <w:rFonts w:hint="eastAsia"/>
                <w:w w:val="80"/>
              </w:rPr>
              <w:t>國民所得</w:t>
            </w:r>
          </w:p>
          <w:p w:rsidR="003467EC" w:rsidRPr="004E061C" w:rsidRDefault="00A362F0" w:rsidP="003B31E3">
            <w:pPr>
              <w:pStyle w:val="af4"/>
              <w:snapToGrid w:val="0"/>
              <w:rPr>
                <w:w w:val="80"/>
              </w:rPr>
            </w:pPr>
            <w:r w:rsidRPr="004E061C">
              <w:rPr>
                <w:rFonts w:hint="eastAsia"/>
                <w:w w:val="80"/>
              </w:rPr>
              <w:t>（</w:t>
            </w:r>
            <w:r w:rsidR="003467EC" w:rsidRPr="004E061C">
              <w:rPr>
                <w:rFonts w:hint="eastAsia"/>
                <w:w w:val="80"/>
              </w:rPr>
              <w:t>美元</w:t>
            </w:r>
            <w:r w:rsidRPr="004E061C">
              <w:rPr>
                <w:rFonts w:hint="eastAsia"/>
                <w:w w:val="80"/>
              </w:rPr>
              <w:t>）</w:t>
            </w:r>
          </w:p>
        </w:tc>
        <w:tc>
          <w:tcPr>
            <w:tcW w:w="1147" w:type="pct"/>
            <w:gridSpan w:val="4"/>
            <w:vAlign w:val="center"/>
          </w:tcPr>
          <w:p w:rsidR="003467EC" w:rsidRPr="004E061C" w:rsidRDefault="003467EC" w:rsidP="003B31E3">
            <w:pPr>
              <w:pStyle w:val="af4"/>
              <w:snapToGrid w:val="0"/>
              <w:rPr>
                <w:w w:val="80"/>
              </w:rPr>
            </w:pPr>
            <w:r w:rsidRPr="004E061C">
              <w:rPr>
                <w:rFonts w:hint="eastAsia"/>
                <w:w w:val="80"/>
              </w:rPr>
              <w:t>產業結構</w:t>
            </w:r>
          </w:p>
          <w:p w:rsidR="003467EC" w:rsidRPr="004E061C" w:rsidRDefault="00A362F0" w:rsidP="003B31E3">
            <w:pPr>
              <w:pStyle w:val="af4"/>
              <w:snapToGrid w:val="0"/>
              <w:rPr>
                <w:w w:val="80"/>
              </w:rPr>
            </w:pPr>
            <w:r w:rsidRPr="004E061C">
              <w:rPr>
                <w:rFonts w:hint="eastAsia"/>
                <w:w w:val="80"/>
              </w:rPr>
              <w:t>（</w:t>
            </w:r>
            <w:r w:rsidR="003467EC" w:rsidRPr="004E061C">
              <w:rPr>
                <w:rFonts w:hint="eastAsia"/>
                <w:w w:val="80"/>
              </w:rPr>
              <w:t>占</w:t>
            </w:r>
            <w:r w:rsidR="003467EC" w:rsidRPr="004E061C">
              <w:rPr>
                <w:w w:val="80"/>
              </w:rPr>
              <w:t>GDP/GNP</w:t>
            </w:r>
            <w:r w:rsidR="004725ED" w:rsidRPr="004E061C">
              <w:rPr>
                <w:w w:val="80"/>
              </w:rPr>
              <w:t>%</w:t>
            </w:r>
            <w:r w:rsidRPr="004E061C">
              <w:rPr>
                <w:rFonts w:hint="eastAsia"/>
                <w:w w:val="80"/>
              </w:rPr>
              <w:t>）</w:t>
            </w:r>
          </w:p>
        </w:tc>
        <w:tc>
          <w:tcPr>
            <w:tcW w:w="732" w:type="pct"/>
            <w:gridSpan w:val="2"/>
            <w:vAlign w:val="center"/>
          </w:tcPr>
          <w:p w:rsidR="003467EC" w:rsidRPr="004E061C" w:rsidRDefault="003467EC" w:rsidP="003B31E3">
            <w:pPr>
              <w:pStyle w:val="af4"/>
              <w:snapToGrid w:val="0"/>
              <w:rPr>
                <w:w w:val="80"/>
              </w:rPr>
            </w:pPr>
            <w:r w:rsidRPr="004E061C">
              <w:rPr>
                <w:rFonts w:hint="eastAsia"/>
                <w:w w:val="80"/>
              </w:rPr>
              <w:t>消費者物價</w:t>
            </w:r>
          </w:p>
        </w:tc>
      </w:tr>
      <w:tr w:rsidR="004E061C" w:rsidRPr="004E061C" w:rsidTr="00495454">
        <w:trPr>
          <w:cantSplit/>
          <w:trHeight w:val="1118"/>
          <w:tblHeader/>
        </w:trPr>
        <w:tc>
          <w:tcPr>
            <w:tcW w:w="346" w:type="pct"/>
            <w:vMerge/>
            <w:vAlign w:val="center"/>
          </w:tcPr>
          <w:p w:rsidR="00D45E9C" w:rsidRPr="004E061C" w:rsidRDefault="00D45E9C" w:rsidP="003B31E3">
            <w:pPr>
              <w:pStyle w:val="af4"/>
              <w:snapToGrid w:val="0"/>
              <w:rPr>
                <w:w w:val="80"/>
              </w:rPr>
            </w:pPr>
          </w:p>
        </w:tc>
        <w:tc>
          <w:tcPr>
            <w:tcW w:w="384" w:type="pct"/>
            <w:vMerge/>
            <w:vAlign w:val="center"/>
          </w:tcPr>
          <w:p w:rsidR="00D45E9C" w:rsidRPr="004E061C" w:rsidRDefault="00D45E9C" w:rsidP="003B31E3">
            <w:pPr>
              <w:pStyle w:val="af4"/>
              <w:snapToGrid w:val="0"/>
              <w:rPr>
                <w:w w:val="80"/>
              </w:rPr>
            </w:pPr>
          </w:p>
        </w:tc>
        <w:tc>
          <w:tcPr>
            <w:tcW w:w="596" w:type="pct"/>
            <w:vMerge/>
            <w:vAlign w:val="center"/>
          </w:tcPr>
          <w:p w:rsidR="00D45E9C" w:rsidRPr="004E061C" w:rsidRDefault="00D45E9C" w:rsidP="003B31E3">
            <w:pPr>
              <w:pStyle w:val="af4"/>
              <w:snapToGrid w:val="0"/>
              <w:rPr>
                <w:w w:val="80"/>
              </w:rPr>
            </w:pPr>
          </w:p>
        </w:tc>
        <w:tc>
          <w:tcPr>
            <w:tcW w:w="578" w:type="pct"/>
            <w:vMerge/>
            <w:vAlign w:val="center"/>
          </w:tcPr>
          <w:p w:rsidR="00D45E9C" w:rsidRPr="004E061C" w:rsidRDefault="00D45E9C" w:rsidP="003B31E3">
            <w:pPr>
              <w:pStyle w:val="af4"/>
              <w:snapToGrid w:val="0"/>
              <w:rPr>
                <w:w w:val="80"/>
              </w:rPr>
            </w:pPr>
          </w:p>
        </w:tc>
        <w:tc>
          <w:tcPr>
            <w:tcW w:w="662" w:type="pct"/>
            <w:vMerge/>
            <w:vAlign w:val="center"/>
          </w:tcPr>
          <w:p w:rsidR="00D45E9C" w:rsidRPr="004E061C" w:rsidRDefault="00D45E9C" w:rsidP="003B31E3">
            <w:pPr>
              <w:pStyle w:val="af4"/>
              <w:snapToGrid w:val="0"/>
              <w:rPr>
                <w:w w:val="80"/>
              </w:rPr>
            </w:pPr>
          </w:p>
        </w:tc>
        <w:tc>
          <w:tcPr>
            <w:tcW w:w="554" w:type="pct"/>
            <w:vMerge/>
            <w:vAlign w:val="center"/>
          </w:tcPr>
          <w:p w:rsidR="00D45E9C" w:rsidRPr="004E061C" w:rsidRDefault="00D45E9C" w:rsidP="003B31E3">
            <w:pPr>
              <w:pStyle w:val="af4"/>
              <w:snapToGrid w:val="0"/>
              <w:rPr>
                <w:w w:val="80"/>
              </w:rPr>
            </w:pPr>
          </w:p>
        </w:tc>
        <w:tc>
          <w:tcPr>
            <w:tcW w:w="287" w:type="pct"/>
            <w:vAlign w:val="center"/>
          </w:tcPr>
          <w:p w:rsidR="00D45E9C" w:rsidRPr="004E061C" w:rsidRDefault="00D45E9C" w:rsidP="003B31E3">
            <w:pPr>
              <w:pStyle w:val="af4"/>
              <w:snapToGrid w:val="0"/>
              <w:rPr>
                <w:w w:val="80"/>
              </w:rPr>
            </w:pPr>
            <w:r w:rsidRPr="004E061C">
              <w:rPr>
                <w:rFonts w:hint="eastAsia"/>
                <w:w w:val="80"/>
              </w:rPr>
              <w:t>農</w:t>
            </w:r>
          </w:p>
          <w:p w:rsidR="00D45E9C" w:rsidRPr="004E061C" w:rsidRDefault="00D45E9C" w:rsidP="003B31E3">
            <w:pPr>
              <w:pStyle w:val="af4"/>
              <w:snapToGrid w:val="0"/>
              <w:rPr>
                <w:w w:val="80"/>
              </w:rPr>
            </w:pPr>
          </w:p>
          <w:p w:rsidR="00D45E9C" w:rsidRPr="004E061C" w:rsidRDefault="00D45E9C" w:rsidP="003B31E3">
            <w:pPr>
              <w:pStyle w:val="af4"/>
              <w:snapToGrid w:val="0"/>
              <w:rPr>
                <w:w w:val="80"/>
              </w:rPr>
            </w:pPr>
            <w:r w:rsidRPr="004E061C">
              <w:rPr>
                <w:rFonts w:hint="eastAsia"/>
                <w:w w:val="80"/>
              </w:rPr>
              <w:t>業</w:t>
            </w:r>
          </w:p>
        </w:tc>
        <w:tc>
          <w:tcPr>
            <w:tcW w:w="287" w:type="pct"/>
            <w:vAlign w:val="center"/>
          </w:tcPr>
          <w:p w:rsidR="00D45E9C" w:rsidRPr="004E061C" w:rsidRDefault="00D45E9C" w:rsidP="003B31E3">
            <w:pPr>
              <w:pStyle w:val="af4"/>
              <w:snapToGrid w:val="0"/>
              <w:rPr>
                <w:w w:val="80"/>
              </w:rPr>
            </w:pPr>
            <w:r w:rsidRPr="004E061C">
              <w:rPr>
                <w:rFonts w:hint="eastAsia"/>
                <w:w w:val="80"/>
              </w:rPr>
              <w:t>工</w:t>
            </w:r>
          </w:p>
          <w:p w:rsidR="00D45E9C" w:rsidRPr="004E061C" w:rsidRDefault="00D45E9C" w:rsidP="003B31E3">
            <w:pPr>
              <w:pStyle w:val="af4"/>
              <w:snapToGrid w:val="0"/>
              <w:rPr>
                <w:w w:val="80"/>
              </w:rPr>
            </w:pPr>
          </w:p>
          <w:p w:rsidR="00D45E9C" w:rsidRPr="004E061C" w:rsidRDefault="00D45E9C" w:rsidP="003B31E3">
            <w:pPr>
              <w:pStyle w:val="af4"/>
              <w:snapToGrid w:val="0"/>
              <w:rPr>
                <w:w w:val="80"/>
              </w:rPr>
            </w:pPr>
            <w:r w:rsidRPr="004E061C">
              <w:rPr>
                <w:rFonts w:hint="eastAsia"/>
                <w:w w:val="80"/>
              </w:rPr>
              <w:t>業</w:t>
            </w:r>
          </w:p>
        </w:tc>
        <w:tc>
          <w:tcPr>
            <w:tcW w:w="287" w:type="pct"/>
            <w:vAlign w:val="center"/>
          </w:tcPr>
          <w:p w:rsidR="00D45E9C" w:rsidRPr="004E061C" w:rsidRDefault="00D45E9C" w:rsidP="003B31E3">
            <w:pPr>
              <w:pStyle w:val="af4"/>
              <w:snapToGrid w:val="0"/>
              <w:rPr>
                <w:w w:val="80"/>
              </w:rPr>
            </w:pPr>
            <w:r w:rsidRPr="004E061C">
              <w:rPr>
                <w:rFonts w:hint="eastAsia"/>
                <w:w w:val="80"/>
              </w:rPr>
              <w:t>製</w:t>
            </w:r>
          </w:p>
          <w:p w:rsidR="00D45E9C" w:rsidRPr="004E061C" w:rsidRDefault="00D45E9C" w:rsidP="003B31E3">
            <w:pPr>
              <w:pStyle w:val="af4"/>
              <w:snapToGrid w:val="0"/>
              <w:rPr>
                <w:w w:val="80"/>
              </w:rPr>
            </w:pPr>
            <w:r w:rsidRPr="004E061C">
              <w:rPr>
                <w:rFonts w:hint="eastAsia"/>
                <w:w w:val="80"/>
              </w:rPr>
              <w:t>造</w:t>
            </w:r>
          </w:p>
          <w:p w:rsidR="00D45E9C" w:rsidRPr="004E061C" w:rsidRDefault="00D45E9C" w:rsidP="003B31E3">
            <w:pPr>
              <w:pStyle w:val="af4"/>
              <w:snapToGrid w:val="0"/>
              <w:rPr>
                <w:w w:val="80"/>
              </w:rPr>
            </w:pPr>
            <w:r w:rsidRPr="004E061C">
              <w:rPr>
                <w:rFonts w:hint="eastAsia"/>
                <w:w w:val="80"/>
              </w:rPr>
              <w:t>業</w:t>
            </w:r>
          </w:p>
        </w:tc>
        <w:tc>
          <w:tcPr>
            <w:tcW w:w="287" w:type="pct"/>
            <w:vAlign w:val="center"/>
          </w:tcPr>
          <w:p w:rsidR="00D45E9C" w:rsidRPr="004E061C" w:rsidRDefault="00D45E9C" w:rsidP="003B31E3">
            <w:pPr>
              <w:pStyle w:val="af4"/>
              <w:snapToGrid w:val="0"/>
              <w:rPr>
                <w:w w:val="80"/>
              </w:rPr>
            </w:pPr>
            <w:r w:rsidRPr="004E061C">
              <w:rPr>
                <w:rFonts w:hint="eastAsia"/>
                <w:w w:val="80"/>
              </w:rPr>
              <w:t>服</w:t>
            </w:r>
          </w:p>
          <w:p w:rsidR="00D45E9C" w:rsidRPr="004E061C" w:rsidRDefault="00D45E9C" w:rsidP="003B31E3">
            <w:pPr>
              <w:pStyle w:val="af4"/>
              <w:snapToGrid w:val="0"/>
              <w:rPr>
                <w:w w:val="80"/>
              </w:rPr>
            </w:pPr>
            <w:r w:rsidRPr="004E061C">
              <w:rPr>
                <w:rFonts w:hint="eastAsia"/>
                <w:w w:val="80"/>
              </w:rPr>
              <w:t>務</w:t>
            </w:r>
          </w:p>
          <w:p w:rsidR="00D45E9C" w:rsidRPr="004E061C" w:rsidRDefault="00D45E9C" w:rsidP="003B31E3">
            <w:pPr>
              <w:pStyle w:val="af4"/>
              <w:snapToGrid w:val="0"/>
              <w:rPr>
                <w:w w:val="80"/>
              </w:rPr>
            </w:pPr>
            <w:r w:rsidRPr="004E061C">
              <w:rPr>
                <w:rFonts w:hint="eastAsia"/>
                <w:w w:val="80"/>
              </w:rPr>
              <w:t>業</w:t>
            </w:r>
          </w:p>
        </w:tc>
        <w:tc>
          <w:tcPr>
            <w:tcW w:w="369" w:type="pct"/>
            <w:vAlign w:val="center"/>
          </w:tcPr>
          <w:p w:rsidR="00D45E9C" w:rsidRPr="004E061C" w:rsidRDefault="00D45E9C" w:rsidP="003B31E3">
            <w:pPr>
              <w:pStyle w:val="af4"/>
              <w:snapToGrid w:val="0"/>
              <w:rPr>
                <w:w w:val="80"/>
              </w:rPr>
            </w:pPr>
            <w:r w:rsidRPr="004E061C">
              <w:rPr>
                <w:rFonts w:hint="eastAsia"/>
                <w:w w:val="80"/>
              </w:rPr>
              <w:t>總指數</w:t>
            </w:r>
          </w:p>
        </w:tc>
        <w:tc>
          <w:tcPr>
            <w:tcW w:w="363" w:type="pct"/>
            <w:vAlign w:val="center"/>
          </w:tcPr>
          <w:p w:rsidR="00D45E9C" w:rsidRPr="004E061C" w:rsidRDefault="00D45E9C" w:rsidP="003B31E3">
            <w:pPr>
              <w:pStyle w:val="af4"/>
              <w:snapToGrid w:val="0"/>
              <w:rPr>
                <w:w w:val="80"/>
              </w:rPr>
            </w:pPr>
            <w:r w:rsidRPr="004E061C">
              <w:rPr>
                <w:rFonts w:hint="eastAsia"/>
                <w:w w:val="80"/>
              </w:rPr>
              <w:t>與上年比較</w:t>
            </w:r>
            <w:r w:rsidR="004725ED" w:rsidRPr="004E061C">
              <w:rPr>
                <w:rFonts w:hint="eastAsia"/>
                <w:w w:val="80"/>
              </w:rPr>
              <w:t>%</w:t>
            </w:r>
          </w:p>
        </w:tc>
      </w:tr>
      <w:tr w:rsidR="004E061C" w:rsidRPr="004E061C" w:rsidTr="000124E3">
        <w:trPr>
          <w:cantSplit/>
          <w:trHeight w:val="510"/>
        </w:trPr>
        <w:tc>
          <w:tcPr>
            <w:tcW w:w="346"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2013</w:t>
            </w:r>
          </w:p>
        </w:tc>
        <w:tc>
          <w:tcPr>
            <w:tcW w:w="384"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3.3</w:t>
            </w:r>
          </w:p>
        </w:tc>
        <w:tc>
          <w:tcPr>
            <w:tcW w:w="596"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71,102</w:t>
            </w:r>
          </w:p>
        </w:tc>
        <w:tc>
          <w:tcPr>
            <w:tcW w:w="578"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56,870</w:t>
            </w:r>
          </w:p>
        </w:tc>
        <w:tc>
          <w:tcPr>
            <w:tcW w:w="662"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291,500</w:t>
            </w:r>
          </w:p>
        </w:tc>
        <w:tc>
          <w:tcPr>
            <w:tcW w:w="554"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37,035</w:t>
            </w:r>
          </w:p>
        </w:tc>
        <w:tc>
          <w:tcPr>
            <w:tcW w:w="287"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2.4</w:t>
            </w:r>
          </w:p>
        </w:tc>
        <w:tc>
          <w:tcPr>
            <w:tcW w:w="287"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32.0</w:t>
            </w:r>
          </w:p>
        </w:tc>
        <w:tc>
          <w:tcPr>
            <w:tcW w:w="287"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w:t>
            </w:r>
          </w:p>
        </w:tc>
        <w:tc>
          <w:tcPr>
            <w:tcW w:w="287"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65.6</w:t>
            </w:r>
          </w:p>
        </w:tc>
        <w:tc>
          <w:tcPr>
            <w:tcW w:w="369"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101.55</w:t>
            </w:r>
          </w:p>
        </w:tc>
        <w:tc>
          <w:tcPr>
            <w:tcW w:w="363"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1.55</w:t>
            </w:r>
          </w:p>
        </w:tc>
      </w:tr>
      <w:tr w:rsidR="004E061C" w:rsidRPr="004E061C" w:rsidTr="000124E3">
        <w:trPr>
          <w:cantSplit/>
          <w:trHeight w:val="510"/>
        </w:trPr>
        <w:tc>
          <w:tcPr>
            <w:tcW w:w="346"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2014</w:t>
            </w:r>
          </w:p>
        </w:tc>
        <w:tc>
          <w:tcPr>
            <w:tcW w:w="384"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2.8</w:t>
            </w:r>
          </w:p>
        </w:tc>
        <w:tc>
          <w:tcPr>
            <w:tcW w:w="596"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71,448</w:t>
            </w:r>
          </w:p>
        </w:tc>
        <w:tc>
          <w:tcPr>
            <w:tcW w:w="578"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57,695</w:t>
            </w:r>
          </w:p>
        </w:tc>
        <w:tc>
          <w:tcPr>
            <w:tcW w:w="662"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305,700</w:t>
            </w:r>
          </w:p>
        </w:tc>
        <w:tc>
          <w:tcPr>
            <w:tcW w:w="554"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38,004</w:t>
            </w:r>
          </w:p>
        </w:tc>
        <w:tc>
          <w:tcPr>
            <w:tcW w:w="287"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2.5</w:t>
            </w:r>
          </w:p>
        </w:tc>
        <w:tc>
          <w:tcPr>
            <w:tcW w:w="287"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31.2</w:t>
            </w:r>
          </w:p>
        </w:tc>
        <w:tc>
          <w:tcPr>
            <w:tcW w:w="287"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w:t>
            </w:r>
          </w:p>
        </w:tc>
        <w:tc>
          <w:tcPr>
            <w:tcW w:w="287"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66.4</w:t>
            </w:r>
          </w:p>
        </w:tc>
        <w:tc>
          <w:tcPr>
            <w:tcW w:w="369"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100.20</w:t>
            </w:r>
          </w:p>
        </w:tc>
        <w:tc>
          <w:tcPr>
            <w:tcW w:w="363"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0.20</w:t>
            </w:r>
          </w:p>
        </w:tc>
      </w:tr>
      <w:tr w:rsidR="004E061C" w:rsidRPr="004E061C" w:rsidTr="000124E3">
        <w:trPr>
          <w:cantSplit/>
          <w:trHeight w:val="510"/>
        </w:trPr>
        <w:tc>
          <w:tcPr>
            <w:tcW w:w="346"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2015</w:t>
            </w:r>
          </w:p>
        </w:tc>
        <w:tc>
          <w:tcPr>
            <w:tcW w:w="384"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3.3</w:t>
            </w:r>
          </w:p>
        </w:tc>
        <w:tc>
          <w:tcPr>
            <w:tcW w:w="596"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62,075</w:t>
            </w:r>
          </w:p>
        </w:tc>
        <w:tc>
          <w:tcPr>
            <w:tcW w:w="578"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64,065</w:t>
            </w:r>
          </w:p>
        </w:tc>
        <w:tc>
          <w:tcPr>
            <w:tcW w:w="662"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321,000</w:t>
            </w:r>
          </w:p>
        </w:tc>
        <w:tc>
          <w:tcPr>
            <w:tcW w:w="554"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39,075</w:t>
            </w:r>
          </w:p>
        </w:tc>
        <w:tc>
          <w:tcPr>
            <w:tcW w:w="287"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2.5</w:t>
            </w:r>
          </w:p>
        </w:tc>
        <w:tc>
          <w:tcPr>
            <w:tcW w:w="287"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31.2</w:t>
            </w:r>
          </w:p>
        </w:tc>
        <w:tc>
          <w:tcPr>
            <w:tcW w:w="287"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w:t>
            </w:r>
          </w:p>
        </w:tc>
        <w:tc>
          <w:tcPr>
            <w:tcW w:w="287"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66.4</w:t>
            </w:r>
          </w:p>
        </w:tc>
        <w:tc>
          <w:tcPr>
            <w:tcW w:w="369"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w:t>
            </w:r>
          </w:p>
        </w:tc>
        <w:tc>
          <w:tcPr>
            <w:tcW w:w="363"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-0.96</w:t>
            </w:r>
          </w:p>
        </w:tc>
      </w:tr>
      <w:tr w:rsidR="004E061C" w:rsidRPr="004E061C" w:rsidTr="000124E3">
        <w:trPr>
          <w:cantSplit/>
          <w:trHeight w:val="510"/>
        </w:trPr>
        <w:tc>
          <w:tcPr>
            <w:tcW w:w="346"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2016</w:t>
            </w:r>
          </w:p>
        </w:tc>
        <w:tc>
          <w:tcPr>
            <w:tcW w:w="384"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4.0</w:t>
            </w:r>
          </w:p>
        </w:tc>
        <w:tc>
          <w:tcPr>
            <w:tcW w:w="596"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78,433</w:t>
            </w:r>
          </w:p>
        </w:tc>
        <w:tc>
          <w:tcPr>
            <w:tcW w:w="578"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60,346</w:t>
            </w:r>
          </w:p>
        </w:tc>
        <w:tc>
          <w:tcPr>
            <w:tcW w:w="662"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327,600</w:t>
            </w:r>
          </w:p>
        </w:tc>
        <w:tc>
          <w:tcPr>
            <w:tcW w:w="554"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37,778</w:t>
            </w:r>
          </w:p>
        </w:tc>
        <w:tc>
          <w:tcPr>
            <w:tcW w:w="287"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2.1</w:t>
            </w:r>
          </w:p>
        </w:tc>
        <w:tc>
          <w:tcPr>
            <w:tcW w:w="287"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27.3</w:t>
            </w:r>
          </w:p>
        </w:tc>
        <w:tc>
          <w:tcPr>
            <w:tcW w:w="287"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w:t>
            </w:r>
          </w:p>
        </w:tc>
        <w:tc>
          <w:tcPr>
            <w:tcW w:w="287"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69.0</w:t>
            </w:r>
          </w:p>
        </w:tc>
        <w:tc>
          <w:tcPr>
            <w:tcW w:w="369"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w:t>
            </w:r>
          </w:p>
        </w:tc>
        <w:tc>
          <w:tcPr>
            <w:tcW w:w="363"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-0.54</w:t>
            </w:r>
          </w:p>
        </w:tc>
      </w:tr>
      <w:tr w:rsidR="004E061C" w:rsidRPr="004E061C" w:rsidTr="000124E3">
        <w:trPr>
          <w:cantSplit/>
          <w:trHeight w:val="510"/>
        </w:trPr>
        <w:tc>
          <w:tcPr>
            <w:tcW w:w="346"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2017</w:t>
            </w:r>
          </w:p>
        </w:tc>
        <w:tc>
          <w:tcPr>
            <w:tcW w:w="384"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3.4</w:t>
            </w:r>
          </w:p>
        </w:tc>
        <w:tc>
          <w:tcPr>
            <w:tcW w:w="596"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71,121</w:t>
            </w:r>
          </w:p>
        </w:tc>
        <w:tc>
          <w:tcPr>
            <w:tcW w:w="578"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62,938</w:t>
            </w:r>
          </w:p>
        </w:tc>
        <w:tc>
          <w:tcPr>
            <w:tcW w:w="662"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318,391</w:t>
            </w:r>
          </w:p>
        </w:tc>
        <w:tc>
          <w:tcPr>
            <w:tcW w:w="554"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41,275</w:t>
            </w:r>
          </w:p>
        </w:tc>
        <w:tc>
          <w:tcPr>
            <w:tcW w:w="287"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2.3</w:t>
            </w:r>
          </w:p>
        </w:tc>
        <w:tc>
          <w:tcPr>
            <w:tcW w:w="574" w:type="pct"/>
            <w:gridSpan w:val="2"/>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26.6</w:t>
            </w:r>
          </w:p>
        </w:tc>
        <w:tc>
          <w:tcPr>
            <w:tcW w:w="287"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69.5</w:t>
            </w:r>
          </w:p>
        </w:tc>
        <w:tc>
          <w:tcPr>
            <w:tcW w:w="369"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100.40</w:t>
            </w:r>
          </w:p>
        </w:tc>
        <w:tc>
          <w:tcPr>
            <w:tcW w:w="363"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0.24</w:t>
            </w:r>
          </w:p>
        </w:tc>
      </w:tr>
      <w:tr w:rsidR="004E061C" w:rsidRPr="004E061C" w:rsidTr="000124E3">
        <w:trPr>
          <w:cantSplit/>
          <w:trHeight w:val="510"/>
        </w:trPr>
        <w:tc>
          <w:tcPr>
            <w:tcW w:w="346"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2018</w:t>
            </w:r>
          </w:p>
        </w:tc>
        <w:tc>
          <w:tcPr>
            <w:tcW w:w="384"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3.2</w:t>
            </w:r>
          </w:p>
        </w:tc>
        <w:tc>
          <w:tcPr>
            <w:tcW w:w="596"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76,610</w:t>
            </w:r>
          </w:p>
        </w:tc>
        <w:tc>
          <w:tcPr>
            <w:tcW w:w="578"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61,951</w:t>
            </w:r>
          </w:p>
        </w:tc>
        <w:tc>
          <w:tcPr>
            <w:tcW w:w="662"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366,531</w:t>
            </w:r>
          </w:p>
        </w:tc>
        <w:tc>
          <w:tcPr>
            <w:tcW w:w="554"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41,400</w:t>
            </w:r>
          </w:p>
        </w:tc>
        <w:tc>
          <w:tcPr>
            <w:tcW w:w="287"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1.1</w:t>
            </w:r>
          </w:p>
        </w:tc>
        <w:tc>
          <w:tcPr>
            <w:tcW w:w="574" w:type="pct"/>
            <w:gridSpan w:val="2"/>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19.4</w:t>
            </w:r>
          </w:p>
        </w:tc>
        <w:tc>
          <w:tcPr>
            <w:tcW w:w="287"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69.7</w:t>
            </w:r>
          </w:p>
        </w:tc>
        <w:tc>
          <w:tcPr>
            <w:tcW w:w="369"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w:t>
            </w:r>
          </w:p>
        </w:tc>
        <w:tc>
          <w:tcPr>
            <w:tcW w:w="363"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0.80</w:t>
            </w:r>
          </w:p>
        </w:tc>
      </w:tr>
      <w:tr w:rsidR="004E061C" w:rsidRPr="004E061C" w:rsidTr="000124E3">
        <w:trPr>
          <w:cantSplit/>
          <w:trHeight w:val="510"/>
        </w:trPr>
        <w:tc>
          <w:tcPr>
            <w:tcW w:w="346"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2019</w:t>
            </w:r>
          </w:p>
        </w:tc>
        <w:tc>
          <w:tcPr>
            <w:tcW w:w="384"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3.5</w:t>
            </w:r>
          </w:p>
        </w:tc>
        <w:tc>
          <w:tcPr>
            <w:tcW w:w="596"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76,581</w:t>
            </w:r>
          </w:p>
        </w:tc>
        <w:tc>
          <w:tcPr>
            <w:tcW w:w="578"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58,514</w:t>
            </w:r>
          </w:p>
        </w:tc>
        <w:tc>
          <w:tcPr>
            <w:tcW w:w="662"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390,200</w:t>
            </w:r>
          </w:p>
        </w:tc>
        <w:tc>
          <w:tcPr>
            <w:tcW w:w="554"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43,600</w:t>
            </w:r>
          </w:p>
        </w:tc>
        <w:tc>
          <w:tcPr>
            <w:tcW w:w="287"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w:t>
            </w:r>
          </w:p>
        </w:tc>
        <w:tc>
          <w:tcPr>
            <w:tcW w:w="574" w:type="pct"/>
            <w:gridSpan w:val="2"/>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w:t>
            </w:r>
          </w:p>
        </w:tc>
        <w:tc>
          <w:tcPr>
            <w:tcW w:w="287"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w:t>
            </w:r>
          </w:p>
        </w:tc>
        <w:tc>
          <w:tcPr>
            <w:tcW w:w="369"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w:t>
            </w:r>
          </w:p>
        </w:tc>
        <w:tc>
          <w:tcPr>
            <w:tcW w:w="363"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0.60</w:t>
            </w:r>
          </w:p>
        </w:tc>
      </w:tr>
      <w:tr w:rsidR="004E061C" w:rsidRPr="004E061C" w:rsidTr="000124E3">
        <w:trPr>
          <w:cantSplit/>
          <w:trHeight w:val="510"/>
        </w:trPr>
        <w:tc>
          <w:tcPr>
            <w:tcW w:w="346"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2020</w:t>
            </w:r>
          </w:p>
        </w:tc>
        <w:tc>
          <w:tcPr>
            <w:tcW w:w="384"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-2.4</w:t>
            </w:r>
          </w:p>
        </w:tc>
        <w:tc>
          <w:tcPr>
            <w:tcW w:w="596"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70,006</w:t>
            </w:r>
          </w:p>
        </w:tc>
        <w:tc>
          <w:tcPr>
            <w:tcW w:w="578"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50,037</w:t>
            </w:r>
          </w:p>
        </w:tc>
        <w:tc>
          <w:tcPr>
            <w:tcW w:w="662"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381,100</w:t>
            </w:r>
          </w:p>
        </w:tc>
        <w:tc>
          <w:tcPr>
            <w:tcW w:w="554"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41,804</w:t>
            </w:r>
          </w:p>
        </w:tc>
        <w:tc>
          <w:tcPr>
            <w:tcW w:w="287"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w:t>
            </w:r>
          </w:p>
        </w:tc>
        <w:tc>
          <w:tcPr>
            <w:tcW w:w="574" w:type="pct"/>
            <w:gridSpan w:val="2"/>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w:t>
            </w:r>
          </w:p>
        </w:tc>
        <w:tc>
          <w:tcPr>
            <w:tcW w:w="287"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w:t>
            </w:r>
          </w:p>
        </w:tc>
        <w:tc>
          <w:tcPr>
            <w:tcW w:w="369"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100.10</w:t>
            </w:r>
          </w:p>
        </w:tc>
        <w:tc>
          <w:tcPr>
            <w:tcW w:w="363"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-0.70</w:t>
            </w:r>
          </w:p>
        </w:tc>
      </w:tr>
      <w:tr w:rsidR="004E061C" w:rsidRPr="004E061C" w:rsidTr="000124E3">
        <w:trPr>
          <w:cantSplit/>
          <w:trHeight w:val="510"/>
        </w:trPr>
        <w:tc>
          <w:tcPr>
            <w:tcW w:w="346"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2021</w:t>
            </w:r>
          </w:p>
        </w:tc>
        <w:tc>
          <w:tcPr>
            <w:tcW w:w="384"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8.1</w:t>
            </w:r>
          </w:p>
        </w:tc>
        <w:tc>
          <w:tcPr>
            <w:tcW w:w="596"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90,281</w:t>
            </w:r>
          </w:p>
        </w:tc>
        <w:tc>
          <w:tcPr>
            <w:tcW w:w="578"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60,073</w:t>
            </w:r>
          </w:p>
        </w:tc>
        <w:tc>
          <w:tcPr>
            <w:tcW w:w="662"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449,100</w:t>
            </w:r>
          </w:p>
        </w:tc>
        <w:tc>
          <w:tcPr>
            <w:tcW w:w="554"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46,951</w:t>
            </w:r>
          </w:p>
        </w:tc>
        <w:tc>
          <w:tcPr>
            <w:tcW w:w="287"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w:t>
            </w:r>
          </w:p>
        </w:tc>
        <w:tc>
          <w:tcPr>
            <w:tcW w:w="574" w:type="pct"/>
            <w:gridSpan w:val="2"/>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w:t>
            </w:r>
          </w:p>
        </w:tc>
        <w:tc>
          <w:tcPr>
            <w:tcW w:w="287"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w:t>
            </w:r>
          </w:p>
        </w:tc>
        <w:tc>
          <w:tcPr>
            <w:tcW w:w="369"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102.80</w:t>
            </w:r>
          </w:p>
        </w:tc>
        <w:tc>
          <w:tcPr>
            <w:tcW w:w="363"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2.80</w:t>
            </w:r>
          </w:p>
        </w:tc>
      </w:tr>
      <w:tr w:rsidR="004E061C" w:rsidRPr="004E061C" w:rsidTr="000124E3">
        <w:trPr>
          <w:cantSplit/>
          <w:trHeight w:val="510"/>
        </w:trPr>
        <w:tc>
          <w:tcPr>
            <w:tcW w:w="346"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2022</w:t>
            </w:r>
          </w:p>
        </w:tc>
        <w:tc>
          <w:tcPr>
            <w:tcW w:w="384"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6.4</w:t>
            </w:r>
          </w:p>
        </w:tc>
        <w:tc>
          <w:tcPr>
            <w:tcW w:w="596"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107,750</w:t>
            </w:r>
          </w:p>
        </w:tc>
        <w:tc>
          <w:tcPr>
            <w:tcW w:w="578"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72,570</w:t>
            </w:r>
          </w:p>
        </w:tc>
        <w:tc>
          <w:tcPr>
            <w:tcW w:w="662"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483,200</w:t>
            </w:r>
          </w:p>
        </w:tc>
        <w:tc>
          <w:tcPr>
            <w:tcW w:w="554"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50,595</w:t>
            </w:r>
          </w:p>
        </w:tc>
        <w:tc>
          <w:tcPr>
            <w:tcW w:w="287"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w:t>
            </w:r>
          </w:p>
        </w:tc>
        <w:tc>
          <w:tcPr>
            <w:tcW w:w="574" w:type="pct"/>
            <w:gridSpan w:val="2"/>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w:t>
            </w:r>
          </w:p>
        </w:tc>
        <w:tc>
          <w:tcPr>
            <w:tcW w:w="287"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w:t>
            </w:r>
          </w:p>
        </w:tc>
        <w:tc>
          <w:tcPr>
            <w:tcW w:w="369"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105.9</w:t>
            </w:r>
          </w:p>
        </w:tc>
        <w:tc>
          <w:tcPr>
            <w:tcW w:w="363" w:type="pct"/>
          </w:tcPr>
          <w:p w:rsidR="00C14BC1" w:rsidRPr="004E061C" w:rsidRDefault="00C14BC1" w:rsidP="00C14BC1">
            <w:pPr>
              <w:ind w:firstLineChars="0" w:firstLine="0"/>
              <w:jc w:val="center"/>
              <w:rPr>
                <w:w w:val="66"/>
                <w:kern w:val="0"/>
                <w:szCs w:val="20"/>
                <w:lang w:eastAsia="zh-TW"/>
              </w:rPr>
            </w:pPr>
            <w:r w:rsidRPr="004E061C">
              <w:rPr>
                <w:w w:val="66"/>
                <w:kern w:val="0"/>
                <w:szCs w:val="20"/>
                <w:lang w:eastAsia="zh-TW"/>
              </w:rPr>
              <w:t>5.30</w:t>
            </w:r>
          </w:p>
        </w:tc>
      </w:tr>
    </w:tbl>
    <w:p w:rsidR="003467EC" w:rsidRPr="004E061C" w:rsidRDefault="003467EC" w:rsidP="003B31E3">
      <w:pPr>
        <w:ind w:firstLineChars="0" w:firstLine="0"/>
        <w:rPr>
          <w:w w:val="80"/>
        </w:rPr>
      </w:pPr>
      <w:r w:rsidRPr="004E061C">
        <w:rPr>
          <w:rFonts w:hint="eastAsia"/>
          <w:w w:val="80"/>
        </w:rPr>
        <w:t>資料來源</w:t>
      </w:r>
      <w:r w:rsidRPr="004E061C">
        <w:rPr>
          <w:rFonts w:hint="eastAsia"/>
          <w:caps/>
          <w:w w:val="80"/>
        </w:rPr>
        <w:t>：</w:t>
      </w:r>
      <w:r w:rsidRPr="004E061C">
        <w:rPr>
          <w:w w:val="80"/>
        </w:rPr>
        <w:t>Israel</w:t>
      </w:r>
      <w:r w:rsidRPr="004E061C">
        <w:rPr>
          <w:rFonts w:hint="eastAsia"/>
          <w:w w:val="80"/>
        </w:rPr>
        <w:t>i</w:t>
      </w:r>
      <w:r w:rsidRPr="004E061C">
        <w:rPr>
          <w:w w:val="80"/>
        </w:rPr>
        <w:t xml:space="preserve"> Central Bureau of Statistics, Bank of Israel</w:t>
      </w:r>
    </w:p>
    <w:p w:rsidR="003467EC" w:rsidRPr="004E061C" w:rsidRDefault="00644F7A" w:rsidP="00413CEA">
      <w:pPr>
        <w:pStyle w:val="a4"/>
        <w:spacing w:before="257" w:after="257"/>
        <w:ind w:left="632" w:hanging="632"/>
      </w:pPr>
      <w:bookmarkStart w:id="5" w:name="_Toc510517633"/>
      <w:r w:rsidRPr="004E061C">
        <w:br w:type="page"/>
      </w:r>
      <w:r w:rsidR="003467EC" w:rsidRPr="004E061C">
        <w:rPr>
          <w:rFonts w:hint="eastAsia"/>
        </w:rPr>
        <w:t>二、天然資源</w:t>
      </w:r>
    </w:p>
    <w:p w:rsidR="003467EC" w:rsidRPr="004E061C" w:rsidRDefault="003467EC" w:rsidP="00413CEA">
      <w:pPr>
        <w:pStyle w:val="ab"/>
        <w:ind w:left="945" w:hanging="709"/>
      </w:pPr>
      <w:r w:rsidRPr="004E061C">
        <w:rPr>
          <w:rFonts w:hint="eastAsia"/>
        </w:rPr>
        <w:t>（一）礦產：</w:t>
      </w:r>
    </w:p>
    <w:p w:rsidR="003467EC" w:rsidRPr="004E061C" w:rsidRDefault="00253C4F" w:rsidP="00FF2CC3">
      <w:pPr>
        <w:pStyle w:val="ac"/>
        <w:ind w:left="945" w:firstLine="472"/>
        <w:rPr>
          <w:lang w:eastAsia="zh-TW"/>
        </w:rPr>
      </w:pPr>
      <w:r w:rsidRPr="004E061C">
        <w:rPr>
          <w:rFonts w:hint="eastAsia"/>
          <w:lang w:eastAsia="zh-TW"/>
        </w:rPr>
        <w:t>以色列礦產資源主要分布於兩個地區：一是東部約旦河谷的死海地區。死海水中富含鉀、鎂、溴、多溴化合物；二是南部內蓋夫（</w:t>
      </w:r>
      <w:r w:rsidRPr="004E061C">
        <w:rPr>
          <w:lang w:eastAsia="zh-TW"/>
        </w:rPr>
        <w:t>Negev</w:t>
      </w:r>
      <w:r w:rsidRPr="004E061C">
        <w:rPr>
          <w:rFonts w:hint="eastAsia"/>
          <w:lang w:eastAsia="zh-TW"/>
        </w:rPr>
        <w:t>）沙漠，盛產磷礦石及其衍生物。上述礦產儲量豐富、開發成本低廉，為以色列無機化工之</w:t>
      </w:r>
      <w:r w:rsidR="00FF2CC3" w:rsidRPr="004E061C">
        <w:rPr>
          <w:rFonts w:hint="eastAsia"/>
          <w:lang w:eastAsia="zh-TW"/>
        </w:rPr>
        <w:t>發展提供了得天獨厚的條件。以國的</w:t>
      </w:r>
      <w:r w:rsidRPr="004E061C">
        <w:rPr>
          <w:rFonts w:hint="eastAsia"/>
          <w:lang w:eastAsia="zh-TW"/>
        </w:rPr>
        <w:t>化工企業運用先進技術研發</w:t>
      </w:r>
      <w:r w:rsidR="00FF2CC3" w:rsidRPr="004E061C">
        <w:rPr>
          <w:rFonts w:hint="eastAsia"/>
          <w:lang w:eastAsia="zh-TW"/>
        </w:rPr>
        <w:t>出</w:t>
      </w:r>
      <w:r w:rsidRPr="004E061C">
        <w:rPr>
          <w:rFonts w:hint="eastAsia"/>
          <w:lang w:eastAsia="zh-TW"/>
        </w:rPr>
        <w:t>多種高效新型化肥，已成為歐洲農業進口肥料的主要來源之一。</w:t>
      </w:r>
    </w:p>
    <w:p w:rsidR="00FF2CC3" w:rsidRPr="004E061C" w:rsidRDefault="00FF2CC3" w:rsidP="00FF2CC3">
      <w:pPr>
        <w:pStyle w:val="ac"/>
        <w:ind w:left="945" w:firstLine="472"/>
        <w:rPr>
          <w:lang w:eastAsia="zh-TW"/>
        </w:rPr>
      </w:pPr>
      <w:r w:rsidRPr="004E061C">
        <w:rPr>
          <w:rFonts w:hint="eastAsia"/>
          <w:lang w:eastAsia="zh-TW"/>
        </w:rPr>
        <w:t>以色列過去長期以來為石油進口國，然由於探勘技術突破，近</w:t>
      </w:r>
      <w:r w:rsidRPr="004E061C">
        <w:rPr>
          <w:rFonts w:hint="eastAsia"/>
          <w:lang w:eastAsia="zh-TW"/>
        </w:rPr>
        <w:t>10</w:t>
      </w:r>
      <w:r w:rsidRPr="004E061C">
        <w:rPr>
          <w:rFonts w:hint="eastAsia"/>
          <w:lang w:eastAsia="zh-TW"/>
        </w:rPr>
        <w:t>年來以國能源結構已發生大幅改變。</w:t>
      </w:r>
      <w:r w:rsidRPr="004E061C">
        <w:rPr>
          <w:rFonts w:hint="eastAsia"/>
          <w:lang w:eastAsia="zh-TW"/>
        </w:rPr>
        <w:t>2010</w:t>
      </w:r>
      <w:r w:rsidRPr="004E061C">
        <w:rPr>
          <w:rFonts w:hint="eastAsia"/>
          <w:lang w:eastAsia="zh-TW"/>
        </w:rPr>
        <w:t>年前後</w:t>
      </w:r>
      <w:r w:rsidR="00C46137" w:rsidRPr="004E061C">
        <w:rPr>
          <w:rFonts w:hint="eastAsia"/>
          <w:lang w:eastAsia="zh-TW"/>
        </w:rPr>
        <w:t>以色列</w:t>
      </w:r>
      <w:r w:rsidRPr="004E061C">
        <w:rPr>
          <w:rFonts w:hint="eastAsia"/>
          <w:lang w:eastAsia="zh-TW"/>
        </w:rPr>
        <w:t>在東地中海專屬經濟海域，水深</w:t>
      </w:r>
      <w:r w:rsidRPr="004E061C">
        <w:rPr>
          <w:rFonts w:hint="eastAsia"/>
          <w:lang w:eastAsia="zh-TW"/>
        </w:rPr>
        <w:t>1</w:t>
      </w:r>
      <w:r w:rsidR="00A55DC4" w:rsidRPr="004E061C">
        <w:rPr>
          <w:lang w:eastAsia="zh-TW"/>
        </w:rPr>
        <w:t>,</w:t>
      </w:r>
      <w:r w:rsidRPr="004E061C">
        <w:rPr>
          <w:rFonts w:hint="eastAsia"/>
          <w:lang w:eastAsia="zh-TW"/>
        </w:rPr>
        <w:t>000-2</w:t>
      </w:r>
      <w:r w:rsidR="00A55DC4" w:rsidRPr="004E061C">
        <w:rPr>
          <w:lang w:eastAsia="zh-TW"/>
        </w:rPr>
        <w:t>,</w:t>
      </w:r>
      <w:r w:rsidRPr="004E061C">
        <w:rPr>
          <w:rFonts w:hint="eastAsia"/>
          <w:lang w:eastAsia="zh-TW"/>
        </w:rPr>
        <w:t>000</w:t>
      </w:r>
      <w:r w:rsidRPr="004E061C">
        <w:rPr>
          <w:rFonts w:hint="eastAsia"/>
          <w:lang w:eastAsia="zh-TW"/>
        </w:rPr>
        <w:t>米的水域上，相繼發現</w:t>
      </w:r>
      <w:r w:rsidRPr="004E061C">
        <w:rPr>
          <w:rFonts w:hint="eastAsia"/>
          <w:lang w:eastAsia="zh-TW"/>
        </w:rPr>
        <w:t>Tamar</w:t>
      </w:r>
      <w:r w:rsidRPr="004E061C">
        <w:rPr>
          <w:rFonts w:hint="eastAsia"/>
          <w:lang w:eastAsia="zh-TW"/>
        </w:rPr>
        <w:t>、</w:t>
      </w:r>
      <w:r w:rsidRPr="004E061C">
        <w:rPr>
          <w:rFonts w:hint="eastAsia"/>
          <w:lang w:eastAsia="zh-TW"/>
        </w:rPr>
        <w:t>Leviathan</w:t>
      </w:r>
      <w:r w:rsidRPr="004E061C">
        <w:rPr>
          <w:rFonts w:hint="eastAsia"/>
          <w:lang w:eastAsia="zh-TW"/>
        </w:rPr>
        <w:t>等儲量驚人的天然氣田，使其一躍成為天然氣出口國。近期在</w:t>
      </w:r>
      <w:r w:rsidRPr="004E061C">
        <w:rPr>
          <w:rFonts w:hint="eastAsia"/>
          <w:lang w:eastAsia="zh-TW"/>
        </w:rPr>
        <w:t>Tamar</w:t>
      </w:r>
      <w:r w:rsidRPr="004E061C">
        <w:rPr>
          <w:rFonts w:hint="eastAsia"/>
          <w:lang w:eastAsia="zh-TW"/>
        </w:rPr>
        <w:t>與</w:t>
      </w:r>
      <w:r w:rsidRPr="004E061C">
        <w:rPr>
          <w:rFonts w:hint="eastAsia"/>
          <w:lang w:eastAsia="zh-TW"/>
        </w:rPr>
        <w:t>Leviathan</w:t>
      </w:r>
      <w:r w:rsidRPr="004E061C">
        <w:rPr>
          <w:rFonts w:hint="eastAsia"/>
          <w:lang w:eastAsia="zh-TW"/>
        </w:rPr>
        <w:t>附近的</w:t>
      </w:r>
      <w:r w:rsidRPr="004E061C">
        <w:rPr>
          <w:rFonts w:hint="eastAsia"/>
          <w:lang w:eastAsia="zh-TW"/>
        </w:rPr>
        <w:t xml:space="preserve">Karish </w:t>
      </w:r>
      <w:r w:rsidRPr="004E061C">
        <w:rPr>
          <w:rFonts w:hint="eastAsia"/>
          <w:lang w:eastAsia="zh-TW"/>
        </w:rPr>
        <w:t>和</w:t>
      </w:r>
      <w:r w:rsidRPr="004E061C">
        <w:rPr>
          <w:rFonts w:hint="eastAsia"/>
          <w:lang w:eastAsia="zh-TW"/>
        </w:rPr>
        <w:t>Tanin</w:t>
      </w:r>
      <w:r w:rsidRPr="004E061C">
        <w:rPr>
          <w:rFonts w:hint="eastAsia"/>
          <w:lang w:eastAsia="zh-TW"/>
        </w:rPr>
        <w:t>氣田，也正式進入商業化開採，使天然氣產量可望進一步提升。</w:t>
      </w:r>
    </w:p>
    <w:p w:rsidR="00C46137" w:rsidRPr="004E061C" w:rsidRDefault="00C46137" w:rsidP="001047FA">
      <w:pPr>
        <w:pStyle w:val="ac"/>
        <w:ind w:left="945" w:firstLine="472"/>
        <w:rPr>
          <w:lang w:eastAsia="zh-TW"/>
        </w:rPr>
      </w:pPr>
      <w:r w:rsidRPr="004E061C">
        <w:rPr>
          <w:rFonts w:hint="eastAsia"/>
          <w:lang w:eastAsia="zh-TW"/>
        </w:rPr>
        <w:t>在烏俄戰爭背景下，</w:t>
      </w:r>
      <w:r w:rsidRPr="004E061C">
        <w:rPr>
          <w:rFonts w:hint="eastAsia"/>
          <w:lang w:eastAsia="zh-TW"/>
        </w:rPr>
        <w:t>2022</w:t>
      </w:r>
      <w:r w:rsidRPr="004E061C">
        <w:rPr>
          <w:rFonts w:hint="eastAsia"/>
          <w:lang w:eastAsia="zh-TW"/>
        </w:rPr>
        <w:t>年</w:t>
      </w:r>
      <w:r w:rsidRPr="004E061C">
        <w:rPr>
          <w:rFonts w:hint="eastAsia"/>
          <w:lang w:eastAsia="zh-TW"/>
        </w:rPr>
        <w:t>6</w:t>
      </w:r>
      <w:r w:rsidRPr="004E061C">
        <w:rPr>
          <w:rFonts w:hint="eastAsia"/>
          <w:lang w:eastAsia="zh-TW"/>
        </w:rPr>
        <w:t>月以色列、埃及與歐盟於東地中海天然氣論壇</w:t>
      </w:r>
      <w:r w:rsidR="001047FA" w:rsidRPr="004E061C">
        <w:rPr>
          <w:rFonts w:hint="eastAsia"/>
          <w:lang w:eastAsia="zh-TW"/>
        </w:rPr>
        <w:t>（</w:t>
      </w:r>
      <w:r w:rsidRPr="004E061C">
        <w:rPr>
          <w:rFonts w:hint="eastAsia"/>
          <w:lang w:eastAsia="zh-TW"/>
        </w:rPr>
        <w:t>East Mediterranean Gas Forum, EMGF</w:t>
      </w:r>
      <w:r w:rsidR="001047FA" w:rsidRPr="004E061C">
        <w:rPr>
          <w:rFonts w:hint="eastAsia"/>
          <w:lang w:eastAsia="zh-TW"/>
        </w:rPr>
        <w:t>）</w:t>
      </w:r>
      <w:r w:rsidRPr="004E061C">
        <w:rPr>
          <w:rFonts w:hint="eastAsia"/>
          <w:lang w:eastAsia="zh-TW"/>
        </w:rPr>
        <w:t>架構下，簽署為期</w:t>
      </w:r>
      <w:r w:rsidRPr="004E061C">
        <w:rPr>
          <w:rFonts w:hint="eastAsia"/>
          <w:lang w:eastAsia="zh-TW"/>
        </w:rPr>
        <w:t>3</w:t>
      </w:r>
      <w:r w:rsidRPr="004E061C">
        <w:rPr>
          <w:rFonts w:hint="eastAsia"/>
          <w:lang w:eastAsia="zh-TW"/>
        </w:rPr>
        <w:t>年的三方合作備忘錄，以色列將提高對歐盟的天然氣出口規模，透過連接至埃及的天然氣管線，利用當地設施進行液化後輸往歐洲，預計可彌補俄羅斯對歐洲天然氣供應量的</w:t>
      </w:r>
      <w:r w:rsidRPr="004E061C">
        <w:rPr>
          <w:rFonts w:hint="eastAsia"/>
          <w:lang w:eastAsia="zh-TW"/>
        </w:rPr>
        <w:t>10%</w:t>
      </w:r>
      <w:r w:rsidRPr="004E061C">
        <w:rPr>
          <w:rFonts w:hint="eastAsia"/>
          <w:lang w:eastAsia="zh-TW"/>
        </w:rPr>
        <w:t>。</w:t>
      </w:r>
    </w:p>
    <w:p w:rsidR="003467EC" w:rsidRPr="004E061C" w:rsidRDefault="00E26F65" w:rsidP="00413CEA">
      <w:pPr>
        <w:pStyle w:val="ab"/>
        <w:ind w:left="945" w:hanging="709"/>
      </w:pPr>
      <w:r w:rsidRPr="004E061C">
        <w:rPr>
          <w:rFonts w:hint="eastAsia"/>
        </w:rPr>
        <w:t>（二）農業</w:t>
      </w:r>
      <w:r w:rsidR="003467EC" w:rsidRPr="004E061C">
        <w:rPr>
          <w:rFonts w:hint="eastAsia"/>
        </w:rPr>
        <w:t>：</w:t>
      </w:r>
    </w:p>
    <w:p w:rsidR="00211466" w:rsidRPr="004E061C" w:rsidRDefault="00211466" w:rsidP="007B63BD">
      <w:pPr>
        <w:pStyle w:val="af3"/>
        <w:ind w:leftChars="398" w:left="940" w:firstLine="472"/>
      </w:pPr>
      <w:r w:rsidRPr="004E061C">
        <w:rPr>
          <w:rFonts w:hint="eastAsia"/>
        </w:rPr>
        <w:t>以色列領土的三分之二是沙漠，可耕地只有</w:t>
      </w:r>
      <w:r w:rsidRPr="004E061C">
        <w:rPr>
          <w:rFonts w:hint="eastAsia"/>
        </w:rPr>
        <w:t>4,100</w:t>
      </w:r>
      <w:r w:rsidRPr="004E061C">
        <w:rPr>
          <w:rFonts w:hint="eastAsia"/>
        </w:rPr>
        <w:t>平方公里，年平均降雨量</w:t>
      </w:r>
      <w:r w:rsidR="009D23B2" w:rsidRPr="004E061C">
        <w:rPr>
          <w:rFonts w:hint="eastAsia"/>
          <w:lang w:eastAsia="zh-TW"/>
        </w:rPr>
        <w:t>不足</w:t>
      </w:r>
      <w:r w:rsidRPr="004E061C">
        <w:rPr>
          <w:rFonts w:hint="eastAsia"/>
        </w:rPr>
        <w:t>200</w:t>
      </w:r>
      <w:r w:rsidRPr="004E061C">
        <w:rPr>
          <w:rFonts w:hint="eastAsia"/>
        </w:rPr>
        <w:t>毫米。在水資源和土地環境有限，以及農業從業人口逐年減少等情況下，以色列</w:t>
      </w:r>
      <w:r w:rsidR="000314BC" w:rsidRPr="004E061C">
        <w:rPr>
          <w:rFonts w:hint="eastAsia"/>
          <w:lang w:eastAsia="zh-TW"/>
        </w:rPr>
        <w:t>透過主要的</w:t>
      </w:r>
      <w:r w:rsidR="000314BC" w:rsidRPr="004E061C">
        <w:rPr>
          <w:rFonts w:hint="eastAsia"/>
        </w:rPr>
        <w:t>農業組織集體農場（</w:t>
      </w:r>
      <w:r w:rsidR="000314BC" w:rsidRPr="004E061C">
        <w:rPr>
          <w:rFonts w:hint="eastAsia"/>
        </w:rPr>
        <w:t>Kibbutz</w:t>
      </w:r>
      <w:r w:rsidR="000314BC" w:rsidRPr="004E061C">
        <w:rPr>
          <w:rFonts w:hint="eastAsia"/>
        </w:rPr>
        <w:t>）</w:t>
      </w:r>
      <w:r w:rsidR="000314BC" w:rsidRPr="004E061C">
        <w:rPr>
          <w:rFonts w:hint="eastAsia"/>
          <w:lang w:eastAsia="zh-TW"/>
        </w:rPr>
        <w:t>和</w:t>
      </w:r>
      <w:r w:rsidR="000314BC" w:rsidRPr="004E061C">
        <w:rPr>
          <w:rFonts w:hint="eastAsia"/>
        </w:rPr>
        <w:t>農村合作社（</w:t>
      </w:r>
      <w:r w:rsidR="000314BC" w:rsidRPr="004E061C">
        <w:rPr>
          <w:rFonts w:hint="eastAsia"/>
        </w:rPr>
        <w:t>Moshav</w:t>
      </w:r>
      <w:r w:rsidR="000314BC" w:rsidRPr="004E061C">
        <w:rPr>
          <w:rFonts w:hint="eastAsia"/>
        </w:rPr>
        <w:t>），</w:t>
      </w:r>
      <w:r w:rsidR="009843E8" w:rsidRPr="004E061C">
        <w:rPr>
          <w:rFonts w:hint="eastAsia"/>
          <w:lang w:eastAsia="zh-TW"/>
        </w:rPr>
        <w:t>推廣</w:t>
      </w:r>
      <w:r w:rsidR="00F13A70" w:rsidRPr="004E061C">
        <w:rPr>
          <w:rFonts w:hint="eastAsia"/>
          <w:lang w:eastAsia="zh-TW"/>
        </w:rPr>
        <w:t>先進</w:t>
      </w:r>
      <w:r w:rsidR="00F13A70" w:rsidRPr="004E061C">
        <w:rPr>
          <w:rFonts w:hint="eastAsia"/>
        </w:rPr>
        <w:t>科技</w:t>
      </w:r>
      <w:r w:rsidR="00EA1062" w:rsidRPr="004E061C">
        <w:rPr>
          <w:rFonts w:hint="eastAsia"/>
          <w:lang w:eastAsia="zh-TW"/>
        </w:rPr>
        <w:t>提高農業生產力、</w:t>
      </w:r>
      <w:r w:rsidR="00F13A70" w:rsidRPr="004E061C">
        <w:rPr>
          <w:rFonts w:hint="eastAsia"/>
        </w:rPr>
        <w:t>發展精緻農業，</w:t>
      </w:r>
      <w:r w:rsidRPr="004E061C">
        <w:rPr>
          <w:rFonts w:hint="eastAsia"/>
        </w:rPr>
        <w:t>主要</w:t>
      </w:r>
      <w:r w:rsidR="007B63BD" w:rsidRPr="004E061C">
        <w:rPr>
          <w:rFonts w:hint="eastAsia"/>
          <w:lang w:eastAsia="zh-TW"/>
        </w:rPr>
        <w:t>出口</w:t>
      </w:r>
      <w:r w:rsidRPr="004E061C">
        <w:rPr>
          <w:rFonts w:hint="eastAsia"/>
        </w:rPr>
        <w:t>農產品包括柑橘</w:t>
      </w:r>
      <w:r w:rsidR="009843E8" w:rsidRPr="004E061C">
        <w:rPr>
          <w:rFonts w:hint="eastAsia"/>
        </w:rPr>
        <w:t>、</w:t>
      </w:r>
      <w:r w:rsidR="007B63BD" w:rsidRPr="004E061C">
        <w:rPr>
          <w:rFonts w:hint="eastAsia"/>
          <w:lang w:eastAsia="zh-TW"/>
        </w:rPr>
        <w:t>酪梨、</w:t>
      </w:r>
      <w:r w:rsidR="009843E8" w:rsidRPr="004E061C">
        <w:rPr>
          <w:rFonts w:hint="eastAsia"/>
        </w:rPr>
        <w:t>花卉、蔬菜</w:t>
      </w:r>
      <w:r w:rsidR="007B63BD" w:rsidRPr="004E061C">
        <w:rPr>
          <w:rFonts w:hint="eastAsia"/>
          <w:lang w:eastAsia="zh-TW"/>
        </w:rPr>
        <w:t>瓜果</w:t>
      </w:r>
      <w:r w:rsidR="009843E8" w:rsidRPr="004E061C">
        <w:rPr>
          <w:rFonts w:hint="eastAsia"/>
        </w:rPr>
        <w:t>、棉花、牛肉與乳製品</w:t>
      </w:r>
      <w:r w:rsidR="009843E8" w:rsidRPr="004E061C">
        <w:rPr>
          <w:rFonts w:hint="eastAsia"/>
          <w:lang w:eastAsia="zh-TW"/>
        </w:rPr>
        <w:t>。歐盟為以色列</w:t>
      </w:r>
      <w:r w:rsidR="00B4090C" w:rsidRPr="004E061C">
        <w:rPr>
          <w:rFonts w:hint="eastAsia"/>
          <w:lang w:eastAsia="zh-TW"/>
        </w:rPr>
        <w:t>生鮮</w:t>
      </w:r>
      <w:r w:rsidR="000314BC" w:rsidRPr="004E061C">
        <w:rPr>
          <w:rFonts w:hint="eastAsia"/>
        </w:rPr>
        <w:t>農產品</w:t>
      </w:r>
      <w:r w:rsidR="009843E8" w:rsidRPr="004E061C">
        <w:rPr>
          <w:rFonts w:hint="eastAsia"/>
          <w:lang w:eastAsia="zh-TW"/>
        </w:rPr>
        <w:t>最重要的出口地區，占</w:t>
      </w:r>
      <w:r w:rsidR="00C60ED4" w:rsidRPr="004E061C">
        <w:rPr>
          <w:rFonts w:hint="eastAsia"/>
          <w:lang w:eastAsia="zh-TW"/>
        </w:rPr>
        <w:t>其</w:t>
      </w:r>
      <w:r w:rsidR="009843E8" w:rsidRPr="004E061C">
        <w:rPr>
          <w:rFonts w:hint="eastAsia"/>
          <w:lang w:eastAsia="zh-TW"/>
        </w:rPr>
        <w:t>總農業出口超過</w:t>
      </w:r>
      <w:r w:rsidR="009843E8" w:rsidRPr="004E061C">
        <w:rPr>
          <w:rFonts w:hint="eastAsia"/>
          <w:lang w:eastAsia="zh-TW"/>
        </w:rPr>
        <w:t>50%</w:t>
      </w:r>
      <w:r w:rsidR="009843E8" w:rsidRPr="004E061C">
        <w:rPr>
          <w:rFonts w:hint="eastAsia"/>
          <w:lang w:eastAsia="zh-TW"/>
        </w:rPr>
        <w:t>，</w:t>
      </w:r>
      <w:r w:rsidR="002D0F65" w:rsidRPr="004E061C">
        <w:rPr>
          <w:rFonts w:hint="eastAsia"/>
          <w:lang w:eastAsia="zh-TW"/>
        </w:rPr>
        <w:t>主因在於以色列與歐盟簽署新的雙邊農業協議自</w:t>
      </w:r>
      <w:r w:rsidR="00C60ED4" w:rsidRPr="004E061C">
        <w:rPr>
          <w:rFonts w:hint="eastAsia"/>
          <w:lang w:eastAsia="zh-TW"/>
        </w:rPr>
        <w:t>2010</w:t>
      </w:r>
      <w:r w:rsidR="00C60ED4" w:rsidRPr="004E061C">
        <w:rPr>
          <w:rFonts w:hint="eastAsia"/>
          <w:lang w:eastAsia="zh-TW"/>
        </w:rPr>
        <w:t>年生效後，</w:t>
      </w:r>
      <w:r w:rsidR="00B4090C" w:rsidRPr="004E061C">
        <w:rPr>
          <w:rFonts w:hint="eastAsia"/>
          <w:lang w:eastAsia="zh-TW"/>
        </w:rPr>
        <w:t>約</w:t>
      </w:r>
      <w:r w:rsidR="00B4090C" w:rsidRPr="004E061C">
        <w:rPr>
          <w:rFonts w:hint="eastAsia"/>
          <w:lang w:eastAsia="zh-TW"/>
        </w:rPr>
        <w:t>80%</w:t>
      </w:r>
      <w:r w:rsidR="00B4090C" w:rsidRPr="004E061C">
        <w:rPr>
          <w:rFonts w:hint="eastAsia"/>
          <w:lang w:eastAsia="zh-TW"/>
        </w:rPr>
        <w:t>的生鮮農產品、超過</w:t>
      </w:r>
      <w:r w:rsidR="00B4090C" w:rsidRPr="004E061C">
        <w:rPr>
          <w:rFonts w:hint="eastAsia"/>
          <w:lang w:eastAsia="zh-TW"/>
        </w:rPr>
        <w:t>95%</w:t>
      </w:r>
      <w:r w:rsidR="002D0F65" w:rsidRPr="004E061C">
        <w:rPr>
          <w:rFonts w:hint="eastAsia"/>
          <w:lang w:eastAsia="zh-TW"/>
        </w:rPr>
        <w:t>的農產加工品均免除關稅</w:t>
      </w:r>
      <w:r w:rsidR="00B4090C" w:rsidRPr="004E061C">
        <w:rPr>
          <w:rFonts w:hint="eastAsia"/>
          <w:lang w:eastAsia="zh-TW"/>
        </w:rPr>
        <w:t>。</w:t>
      </w:r>
      <w:r w:rsidR="009843E8" w:rsidRPr="004E061C">
        <w:rPr>
          <w:rFonts w:hint="eastAsia"/>
          <w:lang w:eastAsia="zh-TW"/>
        </w:rPr>
        <w:t>其他主要</w:t>
      </w:r>
      <w:r w:rsidR="000314BC" w:rsidRPr="004E061C">
        <w:rPr>
          <w:rFonts w:hint="eastAsia"/>
        </w:rPr>
        <w:t>出口</w:t>
      </w:r>
      <w:r w:rsidR="009843E8" w:rsidRPr="004E061C">
        <w:rPr>
          <w:rFonts w:hint="eastAsia"/>
          <w:lang w:eastAsia="zh-TW"/>
        </w:rPr>
        <w:t>地尚</w:t>
      </w:r>
      <w:r w:rsidR="00F13A70" w:rsidRPr="004E061C">
        <w:rPr>
          <w:rFonts w:hint="eastAsia"/>
          <w:lang w:eastAsia="zh-TW"/>
        </w:rPr>
        <w:t>包括</w:t>
      </w:r>
      <w:r w:rsidR="000314BC" w:rsidRPr="004E061C">
        <w:rPr>
          <w:rFonts w:hint="eastAsia"/>
        </w:rPr>
        <w:t>俄羅斯、</w:t>
      </w:r>
      <w:r w:rsidRPr="004E061C">
        <w:rPr>
          <w:rFonts w:hint="eastAsia"/>
        </w:rPr>
        <w:t>美國</w:t>
      </w:r>
      <w:r w:rsidR="00B4090C" w:rsidRPr="004E061C">
        <w:rPr>
          <w:rFonts w:hint="eastAsia"/>
          <w:lang w:eastAsia="zh-TW"/>
        </w:rPr>
        <w:t>和</w:t>
      </w:r>
      <w:r w:rsidR="000314BC" w:rsidRPr="004E061C">
        <w:rPr>
          <w:rFonts w:hint="eastAsia"/>
        </w:rPr>
        <w:t>英國</w:t>
      </w:r>
      <w:r w:rsidRPr="004E061C">
        <w:rPr>
          <w:rFonts w:hint="eastAsia"/>
        </w:rPr>
        <w:t>。</w:t>
      </w:r>
    </w:p>
    <w:p w:rsidR="00211466" w:rsidRPr="004E061C" w:rsidRDefault="00B63DAF" w:rsidP="002D0F65">
      <w:pPr>
        <w:pStyle w:val="af3"/>
        <w:ind w:leftChars="398" w:left="940" w:firstLine="472"/>
        <w:rPr>
          <w:rFonts w:eastAsia="MS Mincho"/>
          <w:lang w:eastAsia="zh-TW"/>
        </w:rPr>
      </w:pPr>
      <w:r w:rsidRPr="004E061C">
        <w:rPr>
          <w:rFonts w:hint="eastAsia"/>
        </w:rPr>
        <w:t>以色列</w:t>
      </w:r>
      <w:r w:rsidRPr="004E061C">
        <w:rPr>
          <w:rFonts w:hint="eastAsia"/>
          <w:lang w:eastAsia="zh-TW"/>
        </w:rPr>
        <w:t>同時亦為</w:t>
      </w:r>
      <w:r w:rsidRPr="004E061C">
        <w:rPr>
          <w:rFonts w:hint="eastAsia"/>
        </w:rPr>
        <w:t>農</w:t>
      </w:r>
      <w:r w:rsidRPr="004E061C">
        <w:rPr>
          <w:rFonts w:hint="eastAsia"/>
          <w:lang w:eastAsia="zh-TW"/>
        </w:rPr>
        <w:t>業科技創新</w:t>
      </w:r>
      <w:r w:rsidRPr="004E061C">
        <w:rPr>
          <w:rFonts w:hint="eastAsia"/>
        </w:rPr>
        <w:t>研發的</w:t>
      </w:r>
      <w:r w:rsidRPr="004E061C">
        <w:rPr>
          <w:rFonts w:hint="eastAsia"/>
          <w:lang w:eastAsia="zh-TW"/>
        </w:rPr>
        <w:t>佼佼</w:t>
      </w:r>
      <w:r w:rsidR="00211466" w:rsidRPr="004E061C">
        <w:rPr>
          <w:rFonts w:hint="eastAsia"/>
        </w:rPr>
        <w:t>者，從遺傳工程育種、</w:t>
      </w:r>
      <w:r w:rsidRPr="004E061C">
        <w:rPr>
          <w:rFonts w:hint="eastAsia"/>
        </w:rPr>
        <w:t>植物組織自動培育、</w:t>
      </w:r>
      <w:r w:rsidR="00211466" w:rsidRPr="004E061C">
        <w:rPr>
          <w:rFonts w:hint="eastAsia"/>
        </w:rPr>
        <w:t>生物殺蟲劑</w:t>
      </w:r>
      <w:r w:rsidR="009C585E" w:rsidRPr="004E061C">
        <w:rPr>
          <w:rFonts w:hint="eastAsia"/>
        </w:rPr>
        <w:t>、抗病蟲害種子及生物肥料</w:t>
      </w:r>
      <w:r w:rsidR="00211466" w:rsidRPr="004E061C">
        <w:rPr>
          <w:rFonts w:hint="eastAsia"/>
        </w:rPr>
        <w:t>，到電腦</w:t>
      </w:r>
      <w:r w:rsidRPr="004E061C">
        <w:rPr>
          <w:rFonts w:hint="eastAsia"/>
        </w:rPr>
        <w:t>控制的灌溉與施肥系統等</w:t>
      </w:r>
      <w:r w:rsidRPr="004E061C">
        <w:rPr>
          <w:rFonts w:hint="eastAsia"/>
          <w:lang w:eastAsia="zh-TW"/>
        </w:rPr>
        <w:t>，</w:t>
      </w:r>
      <w:r w:rsidRPr="004E061C">
        <w:rPr>
          <w:rFonts w:hint="eastAsia"/>
        </w:rPr>
        <w:t>範圍廣泛且多樣</w:t>
      </w:r>
      <w:r w:rsidRPr="004E061C">
        <w:rPr>
          <w:rFonts w:hint="eastAsia"/>
          <w:lang w:eastAsia="zh-TW"/>
        </w:rPr>
        <w:t>。</w:t>
      </w:r>
      <w:r w:rsidR="00CA3BF1" w:rsidRPr="004E061C">
        <w:rPr>
          <w:rFonts w:hint="eastAsia"/>
          <w:lang w:eastAsia="zh-TW"/>
        </w:rPr>
        <w:t>隨著氣候變遷已成為全球廣泛關注的議題，農業科技作為氣候科技</w:t>
      </w:r>
      <w:r w:rsidR="00CA3BF1" w:rsidRPr="004E061C">
        <w:rPr>
          <w:rFonts w:hint="eastAsia"/>
        </w:rPr>
        <w:t>（</w:t>
      </w:r>
      <w:r w:rsidR="00CA3BF1" w:rsidRPr="004E061C">
        <w:rPr>
          <w:lang w:eastAsia="zh-TW"/>
        </w:rPr>
        <w:t>Climate Tech</w:t>
      </w:r>
      <w:r w:rsidR="00CA3BF1" w:rsidRPr="004E061C">
        <w:rPr>
          <w:rFonts w:hint="eastAsia"/>
        </w:rPr>
        <w:t>）</w:t>
      </w:r>
      <w:r w:rsidR="00CA3BF1" w:rsidRPr="004E061C">
        <w:rPr>
          <w:rFonts w:hint="eastAsia"/>
          <w:lang w:eastAsia="zh-TW"/>
        </w:rPr>
        <w:t>的一環，也益發受到重視，以色列近年在此一領域</w:t>
      </w:r>
      <w:r w:rsidR="00854D68" w:rsidRPr="004E061C">
        <w:rPr>
          <w:rFonts w:hint="eastAsia"/>
          <w:lang w:eastAsia="zh-TW"/>
        </w:rPr>
        <w:t>的發展每每令人耳目一新</w:t>
      </w:r>
      <w:r w:rsidR="00CA3BF1" w:rsidRPr="004E061C">
        <w:rPr>
          <w:rFonts w:hint="eastAsia"/>
          <w:lang w:eastAsia="zh-TW"/>
        </w:rPr>
        <w:t>，</w:t>
      </w:r>
      <w:r w:rsidR="00CA3BF1" w:rsidRPr="004E061C">
        <w:rPr>
          <w:rFonts w:hint="eastAsia"/>
        </w:rPr>
        <w:t>蜂群機器人、植物遺傳學平台、</w:t>
      </w:r>
      <w:r w:rsidR="00CA3BF1" w:rsidRPr="004E061C">
        <w:rPr>
          <w:rFonts w:hint="eastAsia"/>
          <w:lang w:eastAsia="zh-TW"/>
        </w:rPr>
        <w:t>人造牛奶、培植肉</w:t>
      </w:r>
      <w:r w:rsidR="00854D68" w:rsidRPr="004E061C">
        <w:rPr>
          <w:rFonts w:hint="eastAsia"/>
        </w:rPr>
        <w:t>（</w:t>
      </w:r>
      <w:r w:rsidR="00854D68" w:rsidRPr="004E061C">
        <w:rPr>
          <w:lang w:eastAsia="zh-TW"/>
        </w:rPr>
        <w:t>cultured meat</w:t>
      </w:r>
      <w:r w:rsidR="00854D68" w:rsidRPr="004E061C">
        <w:rPr>
          <w:rFonts w:hint="eastAsia"/>
        </w:rPr>
        <w:t>）</w:t>
      </w:r>
      <w:r w:rsidR="00854D68" w:rsidRPr="004E061C">
        <w:rPr>
          <w:rFonts w:hint="eastAsia"/>
          <w:lang w:eastAsia="zh-TW"/>
        </w:rPr>
        <w:t>等生物科技，</w:t>
      </w:r>
      <w:r w:rsidR="00CA3BF1" w:rsidRPr="004E061C">
        <w:rPr>
          <w:rFonts w:hint="eastAsia"/>
          <w:lang w:eastAsia="zh-TW"/>
        </w:rPr>
        <w:t>以及運用</w:t>
      </w:r>
      <w:r w:rsidR="00CA3BF1" w:rsidRPr="004E061C">
        <w:rPr>
          <w:rFonts w:hint="eastAsia"/>
          <w:lang w:eastAsia="zh-TW"/>
        </w:rPr>
        <w:t>AI</w:t>
      </w:r>
      <w:r w:rsidR="00854D68" w:rsidRPr="004E061C">
        <w:rPr>
          <w:rFonts w:hint="eastAsia"/>
          <w:lang w:eastAsia="zh-TW"/>
        </w:rPr>
        <w:t>、大數據</w:t>
      </w:r>
      <w:r w:rsidR="00CA3BF1" w:rsidRPr="004E061C">
        <w:rPr>
          <w:rFonts w:hint="eastAsia"/>
          <w:lang w:eastAsia="zh-TW"/>
        </w:rPr>
        <w:t>與物聯網的智慧農業</w:t>
      </w:r>
      <w:r w:rsidR="00CA3BF1" w:rsidRPr="004E061C">
        <w:rPr>
          <w:rFonts w:hint="eastAsia"/>
        </w:rPr>
        <w:t>（</w:t>
      </w:r>
      <w:r w:rsidR="00CA3BF1" w:rsidRPr="004E061C">
        <w:rPr>
          <w:lang w:eastAsia="zh-TW"/>
        </w:rPr>
        <w:t>Smart Farming</w:t>
      </w:r>
      <w:r w:rsidR="00CA3BF1" w:rsidRPr="004E061C">
        <w:rPr>
          <w:rFonts w:hint="eastAsia"/>
        </w:rPr>
        <w:t>）</w:t>
      </w:r>
      <w:r w:rsidR="002D0F65" w:rsidRPr="004E061C">
        <w:rPr>
          <w:rFonts w:hint="eastAsia"/>
          <w:lang w:eastAsia="zh-TW"/>
        </w:rPr>
        <w:t>，像是利用設置於地下</w:t>
      </w:r>
      <w:r w:rsidR="002D0F65" w:rsidRPr="004E061C">
        <w:rPr>
          <w:rFonts w:hint="eastAsia"/>
        </w:rPr>
        <w:t>（</w:t>
      </w:r>
      <w:r w:rsidR="002D0F65" w:rsidRPr="004E061C">
        <w:rPr>
          <w:rFonts w:hint="eastAsia"/>
        </w:rPr>
        <w:t>in-soil</w:t>
      </w:r>
      <w:r w:rsidR="002D0F65" w:rsidRPr="004E061C">
        <w:rPr>
          <w:rFonts w:hint="eastAsia"/>
        </w:rPr>
        <w:t>）與樹內（</w:t>
      </w:r>
      <w:r w:rsidR="002D0F65" w:rsidRPr="004E061C">
        <w:rPr>
          <w:rFonts w:hint="eastAsia"/>
        </w:rPr>
        <w:t>in-tree</w:t>
      </w:r>
      <w:r w:rsidR="002D0F65" w:rsidRPr="004E061C">
        <w:rPr>
          <w:rFonts w:hint="eastAsia"/>
        </w:rPr>
        <w:t>）感</w:t>
      </w:r>
      <w:r w:rsidR="002D0F65" w:rsidRPr="004E061C">
        <w:rPr>
          <w:rFonts w:hint="eastAsia"/>
          <w:lang w:eastAsia="zh-TW"/>
        </w:rPr>
        <w:t>測</w:t>
      </w:r>
      <w:r w:rsidR="002D0F65" w:rsidRPr="004E061C">
        <w:rPr>
          <w:rFonts w:hint="eastAsia"/>
        </w:rPr>
        <w:t>器</w:t>
      </w:r>
      <w:r w:rsidR="002D0F65" w:rsidRPr="004E061C">
        <w:rPr>
          <w:rFonts w:hint="eastAsia"/>
          <w:lang w:eastAsia="zh-TW"/>
        </w:rPr>
        <w:t>長期蒐集土壤、水文和植物等相關數據資料，作為汙染早期警示以及作物生長監測之工具，</w:t>
      </w:r>
      <w:r w:rsidR="00854D68" w:rsidRPr="004E061C">
        <w:rPr>
          <w:rFonts w:hint="eastAsia"/>
          <w:lang w:eastAsia="zh-TW"/>
        </w:rPr>
        <w:t>翻轉了農作物</w:t>
      </w:r>
      <w:r w:rsidR="00854D68" w:rsidRPr="004E061C">
        <w:rPr>
          <w:rFonts w:hint="eastAsia"/>
        </w:rPr>
        <w:t>的生長、收穫、包裝、儲存、運輸、加工及銷售方式</w:t>
      </w:r>
      <w:r w:rsidR="00854D68" w:rsidRPr="004E061C">
        <w:rPr>
          <w:rFonts w:hint="eastAsia"/>
          <w:lang w:eastAsia="zh-TW"/>
        </w:rPr>
        <w:t>，</w:t>
      </w:r>
      <w:r w:rsidR="00CA3BF1" w:rsidRPr="004E061C">
        <w:rPr>
          <w:rFonts w:hint="eastAsia"/>
          <w:lang w:eastAsia="zh-TW"/>
        </w:rPr>
        <w:t>讓以色列已</w:t>
      </w:r>
      <w:r w:rsidR="00854D68" w:rsidRPr="004E061C">
        <w:rPr>
          <w:rFonts w:hint="eastAsia"/>
          <w:lang w:eastAsia="zh-TW"/>
        </w:rPr>
        <w:t>然</w:t>
      </w:r>
      <w:r w:rsidR="002D0F65" w:rsidRPr="004E061C">
        <w:rPr>
          <w:rFonts w:hint="eastAsia"/>
          <w:lang w:eastAsia="zh-TW"/>
        </w:rPr>
        <w:t>成為全球農業</w:t>
      </w:r>
      <w:r w:rsidR="00CA3BF1" w:rsidRPr="004E061C">
        <w:rPr>
          <w:rFonts w:hint="eastAsia"/>
          <w:lang w:eastAsia="zh-TW"/>
        </w:rPr>
        <w:t>科技的創新重鎮</w:t>
      </w:r>
      <w:r w:rsidR="00854D68" w:rsidRPr="004E061C">
        <w:rPr>
          <w:rFonts w:hint="eastAsia"/>
          <w:lang w:eastAsia="zh-TW"/>
        </w:rPr>
        <w:t>。</w:t>
      </w:r>
    </w:p>
    <w:p w:rsidR="00E26F65" w:rsidRPr="004E061C" w:rsidRDefault="00E26F65" w:rsidP="00E26F65">
      <w:pPr>
        <w:pStyle w:val="ab"/>
        <w:ind w:left="945" w:hanging="709"/>
      </w:pPr>
      <w:r w:rsidRPr="004E061C">
        <w:rPr>
          <w:rFonts w:hint="eastAsia"/>
        </w:rPr>
        <w:t>（三）漁業：</w:t>
      </w:r>
    </w:p>
    <w:p w:rsidR="003467EC" w:rsidRPr="004E061C" w:rsidRDefault="003467EC" w:rsidP="00E26F65">
      <w:pPr>
        <w:pStyle w:val="af3"/>
        <w:ind w:leftChars="398" w:left="940" w:firstLine="472"/>
        <w:rPr>
          <w:lang w:eastAsia="zh-TW"/>
        </w:rPr>
      </w:pPr>
      <w:r w:rsidRPr="004E061C">
        <w:rPr>
          <w:rFonts w:hint="eastAsia"/>
          <w:lang w:eastAsia="zh-TW"/>
        </w:rPr>
        <w:t>以色列周圍海域鹽分過濃，水溫也過高，所以近海魚類並不豐富，反而內陸漁業較海洋漁業興盛，目前以國</w:t>
      </w:r>
      <w:r w:rsidRPr="004E061C">
        <w:rPr>
          <w:lang w:eastAsia="zh-TW"/>
        </w:rPr>
        <w:t>70</w:t>
      </w:r>
      <w:r w:rsidR="004725ED" w:rsidRPr="004E061C">
        <w:rPr>
          <w:lang w:eastAsia="zh-TW"/>
        </w:rPr>
        <w:t>%</w:t>
      </w:r>
      <w:r w:rsidRPr="004E061C">
        <w:rPr>
          <w:rFonts w:hint="eastAsia"/>
          <w:lang w:eastAsia="zh-TW"/>
        </w:rPr>
        <w:t>漁獲量來自國內各地的魚類養殖場，約</w:t>
      </w:r>
      <w:r w:rsidRPr="004E061C">
        <w:rPr>
          <w:lang w:eastAsia="zh-TW"/>
        </w:rPr>
        <w:t>25</w:t>
      </w:r>
      <w:r w:rsidR="004725ED" w:rsidRPr="004E061C">
        <w:rPr>
          <w:lang w:eastAsia="zh-TW"/>
        </w:rPr>
        <w:t>%</w:t>
      </w:r>
      <w:r w:rsidRPr="004E061C">
        <w:rPr>
          <w:rFonts w:hint="eastAsia"/>
          <w:lang w:eastAsia="zh-TW"/>
        </w:rPr>
        <w:t>則來自海洋，其餘則從沿岸和湖泊而來。以國漁業養殖技術亦輸</w:t>
      </w:r>
      <w:r w:rsidR="004E1DCA" w:rsidRPr="004E061C">
        <w:rPr>
          <w:rFonts w:hint="eastAsia"/>
          <w:lang w:eastAsia="zh-TW"/>
        </w:rPr>
        <w:t>出至加勒比海諸國等。近年來以色列養殖業的隱憂為海水污染問題，例如以國南部紅海的養殖漁業因破壞珊瑚礁生態而遭制止，而淡水資源的</w:t>
      </w:r>
      <w:r w:rsidRPr="004E061C">
        <w:rPr>
          <w:rFonts w:hint="eastAsia"/>
          <w:lang w:eastAsia="zh-TW"/>
        </w:rPr>
        <w:t>限制</w:t>
      </w:r>
      <w:r w:rsidR="004E1DCA" w:rsidRPr="004E061C">
        <w:rPr>
          <w:rFonts w:hint="eastAsia"/>
          <w:lang w:eastAsia="zh-TW"/>
        </w:rPr>
        <w:t>供應亦使以色列養殖漁業</w:t>
      </w:r>
      <w:r w:rsidRPr="004E061C">
        <w:rPr>
          <w:rFonts w:hint="eastAsia"/>
          <w:lang w:eastAsia="zh-TW"/>
        </w:rPr>
        <w:t>發展受限。</w:t>
      </w:r>
    </w:p>
    <w:p w:rsidR="00E26F65" w:rsidRPr="004E061C" w:rsidRDefault="00E26F65" w:rsidP="00E26F65">
      <w:pPr>
        <w:pStyle w:val="ab"/>
        <w:ind w:left="945" w:hanging="709"/>
      </w:pPr>
      <w:r w:rsidRPr="004E061C">
        <w:rPr>
          <w:rFonts w:hint="eastAsia"/>
        </w:rPr>
        <w:t>（四）畜牧業：</w:t>
      </w:r>
    </w:p>
    <w:p w:rsidR="00236B4B" w:rsidRPr="004E061C" w:rsidRDefault="00187D99" w:rsidP="00187D99">
      <w:pPr>
        <w:pStyle w:val="af3"/>
        <w:ind w:leftChars="398" w:left="940" w:firstLine="472"/>
        <w:rPr>
          <w:rFonts w:cs="Arial"/>
        </w:rPr>
      </w:pPr>
      <w:r w:rsidRPr="004E061C">
        <w:rPr>
          <w:rFonts w:hint="eastAsia"/>
        </w:rPr>
        <w:t>以色列畜牧業以牛、羊為主，惟近年來，養雞業、酪農業亦相當發達。大部分</w:t>
      </w:r>
      <w:r w:rsidRPr="004E061C">
        <w:rPr>
          <w:rFonts w:hint="eastAsia"/>
          <w:lang w:eastAsia="zh-TW"/>
        </w:rPr>
        <w:t>土地</w:t>
      </w:r>
      <w:r w:rsidR="003467EC" w:rsidRPr="004E061C">
        <w:rPr>
          <w:rFonts w:hint="eastAsia"/>
        </w:rPr>
        <w:t>相當乾旱，並不適合畜牧業，</w:t>
      </w:r>
      <w:r w:rsidR="008A64E9" w:rsidRPr="004E061C">
        <w:rPr>
          <w:rFonts w:hint="eastAsia"/>
          <w:lang w:eastAsia="zh-TW"/>
        </w:rPr>
        <w:t>惟</w:t>
      </w:r>
      <w:r w:rsidR="003229B0" w:rsidRPr="004E061C">
        <w:rPr>
          <w:rFonts w:hint="eastAsia"/>
          <w:lang w:eastAsia="zh-TW"/>
        </w:rPr>
        <w:t>以國</w:t>
      </w:r>
      <w:r w:rsidRPr="004E061C">
        <w:rPr>
          <w:rFonts w:hint="eastAsia"/>
        </w:rPr>
        <w:t>運用現代化技術與設備，並且利用配種及</w:t>
      </w:r>
      <w:r w:rsidR="003467EC" w:rsidRPr="004E061C">
        <w:rPr>
          <w:rFonts w:hint="eastAsia"/>
        </w:rPr>
        <w:t>飼料</w:t>
      </w:r>
      <w:r w:rsidRPr="004E061C">
        <w:rPr>
          <w:rFonts w:hint="eastAsia"/>
          <w:lang w:eastAsia="zh-TW"/>
        </w:rPr>
        <w:t>改良控制</w:t>
      </w:r>
      <w:r w:rsidRPr="004E061C">
        <w:rPr>
          <w:rFonts w:hint="eastAsia"/>
        </w:rPr>
        <w:t>等</w:t>
      </w:r>
      <w:r w:rsidRPr="004E061C">
        <w:rPr>
          <w:rFonts w:hint="eastAsia"/>
          <w:lang w:eastAsia="zh-TW"/>
        </w:rPr>
        <w:t>方式</w:t>
      </w:r>
      <w:r w:rsidR="003467EC" w:rsidRPr="004E061C">
        <w:rPr>
          <w:rFonts w:hint="eastAsia"/>
        </w:rPr>
        <w:t>，大大地提高其畜牧業的生產力，其中乳業之技術尤為先進，</w:t>
      </w:r>
      <w:r w:rsidR="002263B3" w:rsidRPr="004E061C">
        <w:rPr>
          <w:rFonts w:hint="eastAsia"/>
          <w:lang w:eastAsia="zh-TW"/>
        </w:rPr>
        <w:t>藉由智慧牧場管理系統進行飼料管理、牛隻健康診斷與環境監測，</w:t>
      </w:r>
      <w:r w:rsidR="003229B0" w:rsidRPr="004E061C">
        <w:rPr>
          <w:rStyle w:val="af8"/>
          <w:rFonts w:cs="Arial"/>
          <w:i w:val="0"/>
          <w:iCs w:val="0"/>
          <w:shd w:val="clear" w:color="auto" w:fill="FFFFFF"/>
        </w:rPr>
        <w:t>以色列</w:t>
      </w:r>
      <w:r w:rsidR="003229B0" w:rsidRPr="004E061C">
        <w:rPr>
          <w:rStyle w:val="af8"/>
          <w:rFonts w:cs="Arial" w:hint="eastAsia"/>
          <w:i w:val="0"/>
          <w:iCs w:val="0"/>
          <w:shd w:val="clear" w:color="auto" w:fill="FFFFFF"/>
        </w:rPr>
        <w:t>每頭乳牛年均產乳量</w:t>
      </w:r>
      <w:r w:rsidR="00146AEB" w:rsidRPr="004E061C">
        <w:rPr>
          <w:rStyle w:val="af8"/>
          <w:rFonts w:cs="Arial" w:hint="eastAsia"/>
          <w:i w:val="0"/>
          <w:iCs w:val="0"/>
          <w:shd w:val="clear" w:color="auto" w:fill="FFFFFF"/>
          <w:lang w:eastAsia="zh-TW"/>
        </w:rPr>
        <w:t>長年高居</w:t>
      </w:r>
      <w:r w:rsidR="003229B0" w:rsidRPr="004E061C">
        <w:rPr>
          <w:rStyle w:val="af8"/>
          <w:rFonts w:cs="Arial" w:hint="eastAsia"/>
          <w:i w:val="0"/>
          <w:iCs w:val="0"/>
          <w:shd w:val="clear" w:color="auto" w:fill="FFFFFF"/>
          <w:lang w:eastAsia="zh-TW"/>
        </w:rPr>
        <w:t>世界第一，</w:t>
      </w:r>
      <w:r w:rsidR="003229B0" w:rsidRPr="004E061C">
        <w:rPr>
          <w:rStyle w:val="af8"/>
          <w:rFonts w:cs="Arial" w:hint="eastAsia"/>
          <w:i w:val="0"/>
          <w:iCs w:val="0"/>
          <w:shd w:val="clear" w:color="auto" w:fill="FFFFFF"/>
          <w:lang w:eastAsia="zh-TW"/>
        </w:rPr>
        <w:t>2021</w:t>
      </w:r>
      <w:r w:rsidR="003229B0" w:rsidRPr="004E061C">
        <w:rPr>
          <w:rStyle w:val="af8"/>
          <w:rFonts w:cs="Arial" w:hint="eastAsia"/>
          <w:i w:val="0"/>
          <w:iCs w:val="0"/>
          <w:shd w:val="clear" w:color="auto" w:fill="FFFFFF"/>
          <w:lang w:eastAsia="zh-TW"/>
        </w:rPr>
        <w:t>年</w:t>
      </w:r>
      <w:r w:rsidR="00146AEB" w:rsidRPr="004E061C">
        <w:rPr>
          <w:rStyle w:val="af8"/>
          <w:rFonts w:cs="Arial" w:hint="eastAsia"/>
          <w:i w:val="0"/>
          <w:iCs w:val="0"/>
          <w:shd w:val="clear" w:color="auto" w:fill="FFFFFF"/>
          <w:lang w:eastAsia="zh-TW"/>
        </w:rPr>
        <w:t>每頭牛</w:t>
      </w:r>
      <w:r w:rsidR="000612EC" w:rsidRPr="004E061C">
        <w:rPr>
          <w:rStyle w:val="af8"/>
          <w:rFonts w:cs="Arial" w:hint="eastAsia"/>
          <w:i w:val="0"/>
          <w:iCs w:val="0"/>
          <w:shd w:val="clear" w:color="auto" w:fill="FFFFFF"/>
          <w:lang w:eastAsia="zh-TW"/>
        </w:rPr>
        <w:t>年均產乳量達</w:t>
      </w:r>
      <w:r w:rsidR="00146AEB" w:rsidRPr="004E061C">
        <w:rPr>
          <w:rStyle w:val="af8"/>
          <w:rFonts w:cs="Arial" w:hint="eastAsia"/>
          <w:i w:val="0"/>
          <w:iCs w:val="0"/>
          <w:shd w:val="clear" w:color="auto" w:fill="FFFFFF"/>
          <w:lang w:eastAsia="zh-TW"/>
        </w:rPr>
        <w:t>12</w:t>
      </w:r>
      <w:r w:rsidR="00146AEB" w:rsidRPr="004E061C">
        <w:rPr>
          <w:rStyle w:val="af8"/>
          <w:rFonts w:cs="Arial"/>
          <w:i w:val="0"/>
          <w:iCs w:val="0"/>
          <w:shd w:val="clear" w:color="auto" w:fill="FFFFFF"/>
          <w:lang w:eastAsia="zh-TW"/>
        </w:rPr>
        <w:t>,002</w:t>
      </w:r>
      <w:r w:rsidR="00DB0772" w:rsidRPr="004E061C">
        <w:rPr>
          <w:rStyle w:val="af8"/>
          <w:rFonts w:cs="Arial" w:hint="eastAsia"/>
          <w:i w:val="0"/>
          <w:iCs w:val="0"/>
          <w:shd w:val="clear" w:color="auto" w:fill="FFFFFF"/>
          <w:lang w:eastAsia="zh-TW"/>
        </w:rPr>
        <w:t>公升</w:t>
      </w:r>
      <w:r w:rsidR="003229B0" w:rsidRPr="004E061C">
        <w:rPr>
          <w:rFonts w:cs="Arial"/>
          <w:shd w:val="clear" w:color="auto" w:fill="FFFFFF"/>
        </w:rPr>
        <w:t>。</w:t>
      </w:r>
      <w:r w:rsidR="002263B3" w:rsidRPr="004E061C">
        <w:rPr>
          <w:rFonts w:hint="eastAsia"/>
        </w:rPr>
        <w:t>目前以國境內由</w:t>
      </w:r>
      <w:r w:rsidR="009843E8" w:rsidRPr="004E061C">
        <w:rPr>
          <w:rFonts w:hint="eastAsia"/>
        </w:rPr>
        <w:t>Tnuva</w:t>
      </w:r>
      <w:r w:rsidR="009843E8" w:rsidRPr="004E061C">
        <w:rPr>
          <w:rFonts w:hint="eastAsia"/>
        </w:rPr>
        <w:t>、</w:t>
      </w:r>
      <w:r w:rsidR="009843E8" w:rsidRPr="004E061C">
        <w:rPr>
          <w:rFonts w:hint="eastAsia"/>
        </w:rPr>
        <w:t>Strauss</w:t>
      </w:r>
      <w:r w:rsidR="009843E8" w:rsidRPr="004E061C">
        <w:rPr>
          <w:rFonts w:hint="eastAsia"/>
        </w:rPr>
        <w:t>與</w:t>
      </w:r>
      <w:r w:rsidR="009843E8" w:rsidRPr="004E061C">
        <w:rPr>
          <w:rFonts w:hint="eastAsia"/>
        </w:rPr>
        <w:t>Tara Dairy</w:t>
      </w:r>
      <w:r w:rsidR="009843E8" w:rsidRPr="004E061C">
        <w:rPr>
          <w:rFonts w:hint="eastAsia"/>
        </w:rPr>
        <w:t>等</w:t>
      </w:r>
      <w:r w:rsidR="009843E8" w:rsidRPr="004E061C">
        <w:rPr>
          <w:rFonts w:hint="eastAsia"/>
        </w:rPr>
        <w:t>3</w:t>
      </w:r>
      <w:r w:rsidR="002263B3" w:rsidRPr="004E061C">
        <w:rPr>
          <w:rFonts w:hint="eastAsia"/>
        </w:rPr>
        <w:t>家公司控制了</w:t>
      </w:r>
      <w:r w:rsidR="009843E8" w:rsidRPr="004E061C">
        <w:rPr>
          <w:rFonts w:hint="eastAsia"/>
        </w:rPr>
        <w:t>92%</w:t>
      </w:r>
      <w:r w:rsidR="009843E8" w:rsidRPr="004E061C">
        <w:rPr>
          <w:rFonts w:hint="eastAsia"/>
        </w:rPr>
        <w:t>的</w:t>
      </w:r>
      <w:r w:rsidR="002263B3" w:rsidRPr="004E061C">
        <w:rPr>
          <w:rFonts w:hint="eastAsia"/>
        </w:rPr>
        <w:t>乳製品</w:t>
      </w:r>
      <w:r w:rsidR="009843E8" w:rsidRPr="004E061C">
        <w:rPr>
          <w:rFonts w:hint="eastAsia"/>
        </w:rPr>
        <w:t>市場，其中</w:t>
      </w:r>
      <w:r w:rsidRPr="004E061C">
        <w:rPr>
          <w:rFonts w:hint="eastAsia"/>
        </w:rPr>
        <w:t>以色列最大乳製品製造商</w:t>
      </w:r>
      <w:r w:rsidR="002263B3" w:rsidRPr="004E061C">
        <w:rPr>
          <w:rFonts w:hint="eastAsia"/>
        </w:rPr>
        <w:t>Tnuva</w:t>
      </w:r>
      <w:r w:rsidR="002263B3" w:rsidRPr="004E061C">
        <w:rPr>
          <w:rFonts w:hint="eastAsia"/>
        </w:rPr>
        <w:t>已於</w:t>
      </w:r>
      <w:r w:rsidR="002263B3" w:rsidRPr="004E061C">
        <w:rPr>
          <w:rFonts w:hint="eastAsia"/>
        </w:rPr>
        <w:t>2015</w:t>
      </w:r>
      <w:r w:rsidR="002263B3" w:rsidRPr="004E061C">
        <w:rPr>
          <w:rFonts w:hint="eastAsia"/>
        </w:rPr>
        <w:t>年由中國大陸</w:t>
      </w:r>
      <w:r w:rsidR="009843E8" w:rsidRPr="004E061C">
        <w:rPr>
          <w:rFonts w:hint="eastAsia"/>
        </w:rPr>
        <w:t>光明食品集團</w:t>
      </w:r>
      <w:r w:rsidR="002263B3" w:rsidRPr="004E061C">
        <w:rPr>
          <w:rFonts w:hint="eastAsia"/>
        </w:rPr>
        <w:t>（</w:t>
      </w:r>
      <w:r w:rsidR="002263B3" w:rsidRPr="004E061C">
        <w:t>Brightfood Group</w:t>
      </w:r>
      <w:r w:rsidR="002263B3" w:rsidRPr="004E061C">
        <w:rPr>
          <w:rFonts w:hint="eastAsia"/>
        </w:rPr>
        <w:t>）</w:t>
      </w:r>
      <w:r w:rsidRPr="004E061C">
        <w:rPr>
          <w:rFonts w:hint="eastAsia"/>
        </w:rPr>
        <w:t>完成</w:t>
      </w:r>
      <w:r w:rsidR="002263B3" w:rsidRPr="004E061C">
        <w:rPr>
          <w:rFonts w:hint="eastAsia"/>
        </w:rPr>
        <w:t>收購</w:t>
      </w:r>
      <w:r w:rsidR="002263B3" w:rsidRPr="004E061C">
        <w:rPr>
          <w:rFonts w:hint="eastAsia"/>
        </w:rPr>
        <w:t>7</w:t>
      </w:r>
      <w:r w:rsidR="009843E8" w:rsidRPr="004E061C">
        <w:rPr>
          <w:rFonts w:hint="eastAsia"/>
        </w:rPr>
        <w:t>6</w:t>
      </w:r>
      <w:r w:rsidR="002263B3" w:rsidRPr="004E061C">
        <w:rPr>
          <w:rFonts w:hint="eastAsia"/>
        </w:rPr>
        <w:t>.7</w:t>
      </w:r>
      <w:r w:rsidR="009843E8" w:rsidRPr="004E061C">
        <w:rPr>
          <w:rFonts w:hint="eastAsia"/>
        </w:rPr>
        <w:t>%</w:t>
      </w:r>
      <w:r w:rsidR="002263B3" w:rsidRPr="004E061C">
        <w:rPr>
          <w:rFonts w:hint="eastAsia"/>
        </w:rPr>
        <w:t>的股權</w:t>
      </w:r>
      <w:r w:rsidR="009843E8" w:rsidRPr="004E061C">
        <w:rPr>
          <w:rFonts w:hint="eastAsia"/>
        </w:rPr>
        <w:t>。</w:t>
      </w:r>
    </w:p>
    <w:p w:rsidR="003467EC" w:rsidRPr="004E061C" w:rsidRDefault="003467EC" w:rsidP="001D09DC">
      <w:pPr>
        <w:pStyle w:val="a4"/>
        <w:spacing w:before="257" w:after="257"/>
        <w:ind w:left="632" w:hanging="632"/>
      </w:pPr>
      <w:r w:rsidRPr="004E061C">
        <w:rPr>
          <w:rFonts w:hint="eastAsia"/>
        </w:rPr>
        <w:t>三、產業概況：</w:t>
      </w:r>
    </w:p>
    <w:p w:rsidR="00211466" w:rsidRPr="004E061C" w:rsidRDefault="00A93850" w:rsidP="00792F13">
      <w:pPr>
        <w:pStyle w:val="ab"/>
        <w:ind w:left="945" w:hanging="709"/>
      </w:pPr>
      <w:r w:rsidRPr="004E061C">
        <w:rPr>
          <w:rFonts w:hint="eastAsia"/>
        </w:rPr>
        <w:t>（一）</w:t>
      </w:r>
      <w:r w:rsidR="004F4FD4" w:rsidRPr="004E061C">
        <w:rPr>
          <w:rFonts w:hint="eastAsia"/>
        </w:rPr>
        <w:t>半導體</w:t>
      </w:r>
    </w:p>
    <w:p w:rsidR="00CB334E" w:rsidRPr="004E061C" w:rsidRDefault="00CB334E" w:rsidP="00CB334E">
      <w:pPr>
        <w:pStyle w:val="ac"/>
        <w:ind w:left="945" w:firstLine="472"/>
        <w:rPr>
          <w:lang w:eastAsia="zh-TW"/>
        </w:rPr>
      </w:pPr>
      <w:r w:rsidRPr="004E061C">
        <w:rPr>
          <w:rFonts w:hint="eastAsia"/>
          <w:lang w:eastAsia="zh-TW"/>
        </w:rPr>
        <w:t>以色列以高科技立國為願景，政府對於培植國內高科技產業不遺餘力，以色列創新局（</w:t>
      </w:r>
      <w:r w:rsidRPr="004E061C">
        <w:rPr>
          <w:rFonts w:hint="eastAsia"/>
          <w:lang w:eastAsia="zh-TW"/>
        </w:rPr>
        <w:t>I</w:t>
      </w:r>
      <w:r w:rsidRPr="004E061C">
        <w:rPr>
          <w:lang w:eastAsia="zh-TW"/>
        </w:rPr>
        <w:t xml:space="preserve">srael </w:t>
      </w:r>
      <w:r w:rsidRPr="004E061C">
        <w:rPr>
          <w:rFonts w:hint="eastAsia"/>
          <w:lang w:eastAsia="zh-TW"/>
        </w:rPr>
        <w:t>I</w:t>
      </w:r>
      <w:r w:rsidRPr="004E061C">
        <w:rPr>
          <w:lang w:eastAsia="zh-TW"/>
        </w:rPr>
        <w:t xml:space="preserve">nnovation </w:t>
      </w:r>
      <w:r w:rsidRPr="004E061C">
        <w:rPr>
          <w:rFonts w:hint="eastAsia"/>
          <w:lang w:eastAsia="zh-TW"/>
        </w:rPr>
        <w:t>A</w:t>
      </w:r>
      <w:r w:rsidRPr="004E061C">
        <w:rPr>
          <w:lang w:eastAsia="zh-TW"/>
        </w:rPr>
        <w:t>uthority, IIA</w:t>
      </w:r>
      <w:r w:rsidRPr="004E061C">
        <w:rPr>
          <w:rFonts w:hint="eastAsia"/>
          <w:lang w:eastAsia="zh-TW"/>
        </w:rPr>
        <w:t>）持續推出各項研發補助方案，協助國內前瞻科技發展。然而，以國政府並無如同美國、歐盟或南韓等針對半導體產業提出總體發展策略，或提供特定的激勵措施。以色列的半導體產業係由民間產業界做為主要驅動力，透過國際大廠投資帶動本地新創公司而發展壯大。</w:t>
      </w:r>
    </w:p>
    <w:p w:rsidR="00CB334E" w:rsidRPr="004E061C" w:rsidRDefault="00CB334E" w:rsidP="005F1328">
      <w:pPr>
        <w:pStyle w:val="ac"/>
        <w:ind w:left="945" w:firstLine="472"/>
        <w:rPr>
          <w:lang w:eastAsia="zh-TW"/>
        </w:rPr>
      </w:pPr>
      <w:r w:rsidRPr="004E061C">
        <w:rPr>
          <w:rFonts w:hint="eastAsia"/>
          <w:lang w:eastAsia="zh-TW"/>
        </w:rPr>
        <w:t>以色列半導體產業發展最早可追溯至</w:t>
      </w:r>
      <w:r w:rsidRPr="004E061C">
        <w:rPr>
          <w:rFonts w:hint="eastAsia"/>
          <w:lang w:eastAsia="zh-TW"/>
        </w:rPr>
        <w:t>1974</w:t>
      </w:r>
      <w:r w:rsidR="005F1328" w:rsidRPr="004E061C">
        <w:rPr>
          <w:rFonts w:hint="eastAsia"/>
          <w:lang w:eastAsia="zh-TW"/>
        </w:rPr>
        <w:t>年，美商</w:t>
      </w:r>
      <w:r w:rsidR="005F1328" w:rsidRPr="004E061C">
        <w:rPr>
          <w:rFonts w:hint="eastAsia"/>
          <w:lang w:eastAsia="zh-TW"/>
        </w:rPr>
        <w:t>Intel</w:t>
      </w:r>
      <w:r w:rsidRPr="004E061C">
        <w:rPr>
          <w:rFonts w:hint="eastAsia"/>
          <w:lang w:eastAsia="zh-TW"/>
        </w:rPr>
        <w:t>在第三大城海法設置首間</w:t>
      </w:r>
      <w:r w:rsidRPr="004E061C">
        <w:rPr>
          <w:rFonts w:hint="eastAsia"/>
          <w:lang w:eastAsia="zh-TW"/>
        </w:rPr>
        <w:t>IC</w:t>
      </w:r>
      <w:r w:rsidRPr="004E061C">
        <w:rPr>
          <w:rFonts w:hint="eastAsia"/>
          <w:lang w:eastAsia="zh-TW"/>
        </w:rPr>
        <w:t>研發設計中心；</w:t>
      </w:r>
      <w:r w:rsidRPr="004E061C">
        <w:rPr>
          <w:rFonts w:hint="eastAsia"/>
          <w:lang w:eastAsia="zh-TW"/>
        </w:rPr>
        <w:t>1980</w:t>
      </w:r>
      <w:r w:rsidRPr="004E061C">
        <w:rPr>
          <w:rFonts w:hint="eastAsia"/>
          <w:lang w:eastAsia="zh-TW"/>
        </w:rPr>
        <w:t>年代，</w:t>
      </w:r>
      <w:r w:rsidRPr="004E061C">
        <w:rPr>
          <w:rFonts w:hint="eastAsia"/>
          <w:lang w:eastAsia="zh-TW"/>
        </w:rPr>
        <w:t>Intel</w:t>
      </w:r>
      <w:r w:rsidRPr="004E061C">
        <w:rPr>
          <w:rFonts w:hint="eastAsia"/>
          <w:lang w:eastAsia="zh-TW"/>
        </w:rPr>
        <w:t>選定耶路撒冷作為其海外首座晶圓製造據點，在</w:t>
      </w:r>
      <w:r w:rsidRPr="004E061C">
        <w:rPr>
          <w:rFonts w:hint="eastAsia"/>
          <w:lang w:eastAsia="zh-TW"/>
        </w:rPr>
        <w:t>Intel</w:t>
      </w:r>
      <w:r w:rsidRPr="004E061C">
        <w:rPr>
          <w:rFonts w:hint="eastAsia"/>
          <w:lang w:eastAsia="zh-TW"/>
        </w:rPr>
        <w:t>帶動下，許多高科技跨國大廠如高通</w:t>
      </w:r>
      <w:r w:rsidR="005F1328" w:rsidRPr="004E061C">
        <w:rPr>
          <w:rFonts w:hint="eastAsia"/>
          <w:lang w:eastAsia="zh-TW"/>
        </w:rPr>
        <w:t>（</w:t>
      </w:r>
      <w:r w:rsidRPr="004E061C">
        <w:rPr>
          <w:rFonts w:hint="eastAsia"/>
          <w:lang w:eastAsia="zh-TW"/>
        </w:rPr>
        <w:t>Qualcomm</w:t>
      </w:r>
      <w:r w:rsidR="005F1328" w:rsidRPr="004E061C">
        <w:rPr>
          <w:rFonts w:hint="eastAsia"/>
          <w:lang w:eastAsia="zh-TW"/>
        </w:rPr>
        <w:t>）</w:t>
      </w:r>
      <w:r w:rsidRPr="004E061C">
        <w:rPr>
          <w:rFonts w:hint="eastAsia"/>
          <w:lang w:eastAsia="zh-TW"/>
        </w:rPr>
        <w:t>、思科</w:t>
      </w:r>
      <w:r w:rsidR="005F1328" w:rsidRPr="004E061C">
        <w:rPr>
          <w:rFonts w:hint="eastAsia"/>
          <w:lang w:eastAsia="zh-TW"/>
        </w:rPr>
        <w:t>（</w:t>
      </w:r>
      <w:r w:rsidRPr="004E061C">
        <w:rPr>
          <w:rFonts w:hint="eastAsia"/>
          <w:lang w:eastAsia="zh-TW"/>
        </w:rPr>
        <w:t>Cisco</w:t>
      </w:r>
      <w:r w:rsidR="005F1328" w:rsidRPr="004E061C">
        <w:rPr>
          <w:rFonts w:hint="eastAsia"/>
          <w:lang w:eastAsia="zh-TW"/>
        </w:rPr>
        <w:t>）</w:t>
      </w:r>
      <w:r w:rsidRPr="004E061C">
        <w:rPr>
          <w:rFonts w:hint="eastAsia"/>
          <w:lang w:eastAsia="zh-TW"/>
        </w:rPr>
        <w:t>等紛紛來以設立研發中心。目前</w:t>
      </w:r>
      <w:r w:rsidRPr="004E061C">
        <w:rPr>
          <w:rFonts w:hint="eastAsia"/>
          <w:lang w:eastAsia="zh-TW"/>
        </w:rPr>
        <w:t>Intel</w:t>
      </w:r>
      <w:r w:rsidRPr="004E061C">
        <w:rPr>
          <w:rFonts w:hint="eastAsia"/>
          <w:lang w:eastAsia="zh-TW"/>
        </w:rPr>
        <w:t>在以色列</w:t>
      </w:r>
      <w:r w:rsidR="00615776" w:rsidRPr="004E061C">
        <w:rPr>
          <w:rFonts w:hint="eastAsia"/>
          <w:lang w:eastAsia="zh-TW"/>
        </w:rPr>
        <w:t>僱</w:t>
      </w:r>
      <w:r w:rsidRPr="004E061C">
        <w:rPr>
          <w:rFonts w:hint="eastAsia"/>
          <w:lang w:eastAsia="zh-TW"/>
        </w:rPr>
        <w:t>用員工數達</w:t>
      </w:r>
      <w:r w:rsidRPr="004E061C">
        <w:rPr>
          <w:rFonts w:hint="eastAsia"/>
          <w:lang w:eastAsia="zh-TW"/>
        </w:rPr>
        <w:t>14,000</w:t>
      </w:r>
      <w:r w:rsidRPr="004E061C">
        <w:rPr>
          <w:rFonts w:hint="eastAsia"/>
          <w:lang w:eastAsia="zh-TW"/>
        </w:rPr>
        <w:t>人，已成為以色列在其</w:t>
      </w:r>
      <w:r w:rsidR="00FA5F8B" w:rsidRPr="004E061C">
        <w:rPr>
          <w:rFonts w:hint="eastAsia"/>
          <w:lang w:eastAsia="zh-TW"/>
        </w:rPr>
        <w:t>國防部</w:t>
      </w:r>
      <w:r w:rsidRPr="004E061C">
        <w:rPr>
          <w:rFonts w:hint="eastAsia"/>
          <w:lang w:eastAsia="zh-TW"/>
        </w:rPr>
        <w:t>高科技</w:t>
      </w:r>
      <w:r w:rsidR="00FA5F8B" w:rsidRPr="004E061C">
        <w:rPr>
          <w:rFonts w:hint="eastAsia"/>
          <w:lang w:eastAsia="zh-TW"/>
        </w:rPr>
        <w:t>研發</w:t>
      </w:r>
      <w:r w:rsidRPr="004E061C">
        <w:rPr>
          <w:rFonts w:hint="eastAsia"/>
          <w:lang w:eastAsia="zh-TW"/>
        </w:rPr>
        <w:t>菁英單位</w:t>
      </w:r>
      <w:r w:rsidR="005F1328" w:rsidRPr="004E061C">
        <w:rPr>
          <w:rFonts w:hint="eastAsia"/>
          <w:lang w:eastAsia="zh-TW"/>
        </w:rPr>
        <w:t>（</w:t>
      </w:r>
      <w:r w:rsidR="005F1328" w:rsidRPr="004E061C">
        <w:rPr>
          <w:lang w:eastAsia="zh-TW"/>
        </w:rPr>
        <w:t>IMOD DDR&amp;D</w:t>
      </w:r>
      <w:r w:rsidR="005F1328" w:rsidRPr="004E061C">
        <w:rPr>
          <w:rFonts w:hint="eastAsia"/>
          <w:lang w:eastAsia="zh-TW"/>
        </w:rPr>
        <w:t>）</w:t>
      </w:r>
      <w:r w:rsidRPr="004E061C">
        <w:rPr>
          <w:rFonts w:hint="eastAsia"/>
          <w:lang w:eastAsia="zh-TW"/>
        </w:rPr>
        <w:t>之外的另一重要科技研發支柱。</w:t>
      </w:r>
    </w:p>
    <w:p w:rsidR="00CB334E" w:rsidRPr="004E061C" w:rsidRDefault="00230020" w:rsidP="00245A46">
      <w:pPr>
        <w:pStyle w:val="ac"/>
        <w:ind w:left="945" w:firstLine="472"/>
        <w:rPr>
          <w:lang w:eastAsia="zh-TW"/>
        </w:rPr>
      </w:pPr>
      <w:r w:rsidRPr="004E061C">
        <w:rPr>
          <w:rFonts w:hint="eastAsia"/>
          <w:lang w:eastAsia="zh-TW"/>
        </w:rPr>
        <w:t>以國</w:t>
      </w:r>
      <w:r w:rsidR="005F1328" w:rsidRPr="004E061C">
        <w:rPr>
          <w:rFonts w:hint="eastAsia"/>
          <w:lang w:eastAsia="zh-TW"/>
        </w:rPr>
        <w:t>半導體產業主要有三種企業型態：晶圓製造商、跨國企業研發設計中心、無晶圓廠半導體公司（</w:t>
      </w:r>
      <w:r w:rsidR="005F1328" w:rsidRPr="004E061C">
        <w:rPr>
          <w:rFonts w:hint="eastAsia"/>
          <w:lang w:eastAsia="zh-TW"/>
        </w:rPr>
        <w:t>fabless company</w:t>
      </w:r>
      <w:r w:rsidR="005F1328" w:rsidRPr="004E061C">
        <w:rPr>
          <w:rFonts w:hint="eastAsia"/>
          <w:lang w:eastAsia="zh-TW"/>
        </w:rPr>
        <w:t>）。目前以色列境內僅有</w:t>
      </w:r>
      <w:r w:rsidR="005F1328" w:rsidRPr="004E061C">
        <w:rPr>
          <w:rFonts w:hint="eastAsia"/>
          <w:lang w:eastAsia="zh-TW"/>
        </w:rPr>
        <w:t>5</w:t>
      </w:r>
      <w:r w:rsidR="005F1328" w:rsidRPr="004E061C">
        <w:rPr>
          <w:rFonts w:hint="eastAsia"/>
          <w:lang w:eastAsia="zh-TW"/>
        </w:rPr>
        <w:t>座晶圓廠，</w:t>
      </w:r>
      <w:r w:rsidR="005F1328" w:rsidRPr="004E061C">
        <w:rPr>
          <w:rFonts w:hint="eastAsia"/>
          <w:lang w:eastAsia="zh-TW"/>
        </w:rPr>
        <w:t>3</w:t>
      </w:r>
      <w:r w:rsidR="005F1328" w:rsidRPr="004E061C">
        <w:rPr>
          <w:rFonts w:hint="eastAsia"/>
          <w:lang w:eastAsia="zh-TW"/>
        </w:rPr>
        <w:t>座屬於</w:t>
      </w:r>
      <w:r w:rsidR="005F1328" w:rsidRPr="004E061C">
        <w:rPr>
          <w:rFonts w:hint="eastAsia"/>
          <w:lang w:eastAsia="zh-TW"/>
        </w:rPr>
        <w:t>Intel</w:t>
      </w:r>
      <w:r w:rsidR="005F1328" w:rsidRPr="004E061C">
        <w:rPr>
          <w:rFonts w:hint="eastAsia"/>
          <w:lang w:eastAsia="zh-TW"/>
        </w:rPr>
        <w:t>，</w:t>
      </w:r>
      <w:r w:rsidR="005F1328" w:rsidRPr="004E061C">
        <w:rPr>
          <w:rFonts w:hint="eastAsia"/>
          <w:lang w:eastAsia="zh-TW"/>
        </w:rPr>
        <w:t>2</w:t>
      </w:r>
      <w:r w:rsidR="005F1328" w:rsidRPr="004E061C">
        <w:rPr>
          <w:rFonts w:hint="eastAsia"/>
          <w:lang w:eastAsia="zh-TW"/>
        </w:rPr>
        <w:t>座為高塔半導體（</w:t>
      </w:r>
      <w:r w:rsidR="005F1328" w:rsidRPr="004E061C">
        <w:rPr>
          <w:rFonts w:hint="eastAsia"/>
          <w:lang w:eastAsia="zh-TW"/>
        </w:rPr>
        <w:t>Tower Semiconductor</w:t>
      </w:r>
      <w:r w:rsidR="005F1328" w:rsidRPr="004E061C">
        <w:rPr>
          <w:rFonts w:hint="eastAsia"/>
          <w:lang w:eastAsia="zh-TW"/>
        </w:rPr>
        <w:t>）所有。</w:t>
      </w:r>
      <w:r w:rsidR="005F1328" w:rsidRPr="004E061C">
        <w:rPr>
          <w:rFonts w:hint="eastAsia"/>
          <w:lang w:eastAsia="zh-TW"/>
        </w:rPr>
        <w:t>2021</w:t>
      </w:r>
      <w:r w:rsidR="005F1328" w:rsidRPr="004E061C">
        <w:rPr>
          <w:rFonts w:hint="eastAsia"/>
          <w:lang w:eastAsia="zh-TW"/>
        </w:rPr>
        <w:t>年</w:t>
      </w:r>
      <w:r w:rsidR="005F1328" w:rsidRPr="004E061C">
        <w:rPr>
          <w:rFonts w:hint="eastAsia"/>
          <w:lang w:eastAsia="zh-TW"/>
        </w:rPr>
        <w:t>5</w:t>
      </w:r>
      <w:r w:rsidR="005F1328" w:rsidRPr="004E061C">
        <w:rPr>
          <w:rFonts w:hint="eastAsia"/>
          <w:lang w:eastAsia="zh-TW"/>
        </w:rPr>
        <w:t>月</w:t>
      </w:r>
      <w:r w:rsidR="005F1328" w:rsidRPr="004E061C">
        <w:rPr>
          <w:rFonts w:hint="eastAsia"/>
          <w:lang w:eastAsia="zh-TW"/>
        </w:rPr>
        <w:t>Intel</w:t>
      </w:r>
      <w:r w:rsidR="005F1328" w:rsidRPr="004E061C">
        <w:rPr>
          <w:rFonts w:hint="eastAsia"/>
          <w:lang w:eastAsia="zh-TW"/>
        </w:rPr>
        <w:t>宣布將投資</w:t>
      </w:r>
      <w:r w:rsidR="005F1328" w:rsidRPr="004E061C">
        <w:rPr>
          <w:rFonts w:hint="eastAsia"/>
          <w:lang w:eastAsia="zh-TW"/>
        </w:rPr>
        <w:t>100</w:t>
      </w:r>
      <w:r w:rsidR="00245A46" w:rsidRPr="004E061C">
        <w:rPr>
          <w:rFonts w:hint="eastAsia"/>
          <w:lang w:eastAsia="zh-TW"/>
        </w:rPr>
        <w:t>億美元在中南部</w:t>
      </w:r>
      <w:r w:rsidR="005F1328" w:rsidRPr="004E061C">
        <w:rPr>
          <w:rFonts w:hint="eastAsia"/>
          <w:lang w:eastAsia="zh-TW"/>
        </w:rPr>
        <w:t>城市</w:t>
      </w:r>
      <w:r w:rsidR="005F1328" w:rsidRPr="004E061C">
        <w:rPr>
          <w:rFonts w:hint="eastAsia"/>
          <w:lang w:eastAsia="zh-TW"/>
        </w:rPr>
        <w:t>Kiryat Gat</w:t>
      </w:r>
      <w:r w:rsidR="00245A46" w:rsidRPr="004E061C">
        <w:rPr>
          <w:rFonts w:hint="eastAsia"/>
          <w:lang w:eastAsia="zh-TW"/>
        </w:rPr>
        <w:t>再新設一座晶圓廠，預計於</w:t>
      </w:r>
      <w:r w:rsidR="00245A46" w:rsidRPr="004E061C">
        <w:rPr>
          <w:rFonts w:hint="eastAsia"/>
          <w:lang w:eastAsia="zh-TW"/>
        </w:rPr>
        <w:t>2024</w:t>
      </w:r>
      <w:r w:rsidR="00245A46" w:rsidRPr="004E061C">
        <w:rPr>
          <w:rFonts w:hint="eastAsia"/>
          <w:lang w:eastAsia="zh-TW"/>
        </w:rPr>
        <w:t>年投產</w:t>
      </w:r>
      <w:r w:rsidR="005F1328" w:rsidRPr="004E061C">
        <w:rPr>
          <w:rFonts w:hint="eastAsia"/>
          <w:lang w:eastAsia="zh-TW"/>
        </w:rPr>
        <w:t>。</w:t>
      </w:r>
    </w:p>
    <w:p w:rsidR="005F1328" w:rsidRPr="004E061C" w:rsidRDefault="005F1328" w:rsidP="00245A46">
      <w:pPr>
        <w:pStyle w:val="ac"/>
        <w:ind w:left="945" w:firstLine="472"/>
        <w:rPr>
          <w:lang w:eastAsia="zh-TW"/>
        </w:rPr>
      </w:pPr>
      <w:r w:rsidRPr="004E061C">
        <w:rPr>
          <w:rFonts w:hint="eastAsia"/>
          <w:lang w:eastAsia="zh-TW"/>
        </w:rPr>
        <w:t>在晶圓製造商之外，大部分與半導體相關的跨國企業和本地新創</w:t>
      </w:r>
      <w:r w:rsidR="00245A46" w:rsidRPr="004E061C">
        <w:rPr>
          <w:rFonts w:hint="eastAsia"/>
          <w:lang w:eastAsia="zh-TW"/>
        </w:rPr>
        <w:t>公司</w:t>
      </w:r>
      <w:r w:rsidRPr="004E061C">
        <w:rPr>
          <w:rFonts w:hint="eastAsia"/>
          <w:lang w:eastAsia="zh-TW"/>
        </w:rPr>
        <w:t>都著重於</w:t>
      </w:r>
      <w:r w:rsidRPr="004E061C">
        <w:rPr>
          <w:rFonts w:hint="eastAsia"/>
          <w:lang w:eastAsia="zh-TW"/>
        </w:rPr>
        <w:t>IC</w:t>
      </w:r>
      <w:r w:rsidRPr="004E061C">
        <w:rPr>
          <w:rFonts w:hint="eastAsia"/>
          <w:lang w:eastAsia="zh-TW"/>
        </w:rPr>
        <w:t>設計，目前以色列大約有將近</w:t>
      </w:r>
      <w:r w:rsidRPr="004E061C">
        <w:rPr>
          <w:rFonts w:hint="eastAsia"/>
          <w:lang w:eastAsia="zh-TW"/>
        </w:rPr>
        <w:t>150</w:t>
      </w:r>
      <w:r w:rsidRPr="004E061C">
        <w:rPr>
          <w:rFonts w:hint="eastAsia"/>
          <w:lang w:eastAsia="zh-TW"/>
        </w:rPr>
        <w:t>間的無晶圓廠半導體公司、創新研發中心和</w:t>
      </w:r>
      <w:r w:rsidRPr="004E061C">
        <w:rPr>
          <w:rFonts w:hint="eastAsia"/>
          <w:lang w:eastAsia="zh-TW"/>
        </w:rPr>
        <w:t>IC</w:t>
      </w:r>
      <w:r w:rsidRPr="004E061C">
        <w:rPr>
          <w:rFonts w:hint="eastAsia"/>
          <w:lang w:eastAsia="zh-TW"/>
        </w:rPr>
        <w:t>設計中心</w:t>
      </w:r>
      <w:r w:rsidR="00245A46" w:rsidRPr="004E061C">
        <w:rPr>
          <w:rFonts w:hint="eastAsia"/>
          <w:lang w:eastAsia="zh-TW"/>
        </w:rPr>
        <w:t>（</w:t>
      </w:r>
      <w:r w:rsidR="00245A46" w:rsidRPr="004E061C">
        <w:rPr>
          <w:rFonts w:hint="eastAsia"/>
          <w:lang w:eastAsia="zh-TW"/>
        </w:rPr>
        <w:t>design house</w:t>
      </w:r>
      <w:r w:rsidR="00245A46" w:rsidRPr="004E061C">
        <w:rPr>
          <w:rFonts w:hint="eastAsia"/>
          <w:lang w:eastAsia="zh-TW"/>
        </w:rPr>
        <w:t>）</w:t>
      </w:r>
      <w:r w:rsidRPr="004E061C">
        <w:rPr>
          <w:rFonts w:hint="eastAsia"/>
          <w:lang w:eastAsia="zh-TW"/>
        </w:rPr>
        <w:t>，密集度居全球第</w:t>
      </w:r>
      <w:r w:rsidRPr="004E061C">
        <w:rPr>
          <w:rFonts w:hint="eastAsia"/>
          <w:lang w:eastAsia="zh-TW"/>
        </w:rPr>
        <w:t>2</w:t>
      </w:r>
      <w:r w:rsidRPr="004E061C">
        <w:rPr>
          <w:rFonts w:hint="eastAsia"/>
          <w:lang w:eastAsia="zh-TW"/>
        </w:rPr>
        <w:t>或</w:t>
      </w:r>
      <w:r w:rsidRPr="004E061C">
        <w:rPr>
          <w:rFonts w:hint="eastAsia"/>
          <w:lang w:eastAsia="zh-TW"/>
        </w:rPr>
        <w:t>3</w:t>
      </w:r>
      <w:r w:rsidRPr="004E061C">
        <w:rPr>
          <w:rFonts w:hint="eastAsia"/>
          <w:lang w:eastAsia="zh-TW"/>
        </w:rPr>
        <w:t>位，已發展出完整的「無晶圓廠半導體創新生態系」。</w:t>
      </w:r>
    </w:p>
    <w:p w:rsidR="00792F13" w:rsidRPr="004E061C" w:rsidRDefault="009E5F80" w:rsidP="000E739B">
      <w:pPr>
        <w:pStyle w:val="ac"/>
        <w:ind w:left="945" w:firstLine="472"/>
        <w:rPr>
          <w:lang w:eastAsia="zh-TW"/>
        </w:rPr>
      </w:pPr>
      <w:r w:rsidRPr="004E061C">
        <w:rPr>
          <w:rFonts w:hint="eastAsia"/>
          <w:lang w:eastAsia="zh-TW"/>
        </w:rPr>
        <w:t>人工智能晶片</w:t>
      </w:r>
      <w:r w:rsidRPr="004E061C">
        <w:rPr>
          <w:lang w:eastAsia="zh-TW"/>
        </w:rPr>
        <w:t>（</w:t>
      </w:r>
      <w:r w:rsidRPr="004E061C">
        <w:rPr>
          <w:lang w:eastAsia="zh-TW"/>
        </w:rPr>
        <w:t>AI chips</w:t>
      </w:r>
      <w:r w:rsidRPr="004E061C">
        <w:rPr>
          <w:lang w:eastAsia="zh-TW"/>
        </w:rPr>
        <w:t>）</w:t>
      </w:r>
      <w:r w:rsidRPr="004E061C">
        <w:rPr>
          <w:rFonts w:hint="eastAsia"/>
          <w:lang w:eastAsia="zh-TW"/>
        </w:rPr>
        <w:t>是當今晶片開發最熱門的領域，</w:t>
      </w:r>
      <w:r w:rsidR="000E739B" w:rsidRPr="004E061C">
        <w:rPr>
          <w:rFonts w:hint="eastAsia"/>
          <w:lang w:eastAsia="zh-TW"/>
        </w:rPr>
        <w:t>以色列多數半導體業者專長於</w:t>
      </w:r>
      <w:r w:rsidRPr="004E061C">
        <w:rPr>
          <w:rFonts w:hint="eastAsia"/>
          <w:lang w:eastAsia="zh-TW"/>
        </w:rPr>
        <w:t>IC</w:t>
      </w:r>
      <w:r w:rsidRPr="004E061C">
        <w:rPr>
          <w:rFonts w:hint="eastAsia"/>
          <w:lang w:eastAsia="zh-TW"/>
        </w:rPr>
        <w:t>設計，</w:t>
      </w:r>
      <w:r w:rsidR="000E739B" w:rsidRPr="004E061C">
        <w:rPr>
          <w:rFonts w:hint="eastAsia"/>
          <w:lang w:eastAsia="zh-TW"/>
        </w:rPr>
        <w:t>在其間</w:t>
      </w:r>
      <w:r w:rsidRPr="004E061C">
        <w:rPr>
          <w:rFonts w:hint="eastAsia"/>
          <w:lang w:eastAsia="zh-TW"/>
        </w:rPr>
        <w:t>扮演</w:t>
      </w:r>
      <w:r w:rsidR="000E739B" w:rsidRPr="004E061C">
        <w:rPr>
          <w:rFonts w:hint="eastAsia"/>
          <w:lang w:eastAsia="zh-TW"/>
        </w:rPr>
        <w:t>了極為</w:t>
      </w:r>
      <w:r w:rsidRPr="004E061C">
        <w:rPr>
          <w:rFonts w:hint="eastAsia"/>
          <w:lang w:eastAsia="zh-TW"/>
        </w:rPr>
        <w:t>重要</w:t>
      </w:r>
      <w:r w:rsidR="000E739B" w:rsidRPr="004E061C">
        <w:rPr>
          <w:rFonts w:hint="eastAsia"/>
          <w:lang w:eastAsia="zh-TW"/>
        </w:rPr>
        <w:t>的</w:t>
      </w:r>
      <w:r w:rsidRPr="004E061C">
        <w:rPr>
          <w:rFonts w:hint="eastAsia"/>
          <w:lang w:eastAsia="zh-TW"/>
        </w:rPr>
        <w:t>角色，</w:t>
      </w:r>
      <w:r w:rsidR="000E739B" w:rsidRPr="004E061C">
        <w:rPr>
          <w:rFonts w:hint="eastAsia"/>
          <w:lang w:eastAsia="zh-TW"/>
        </w:rPr>
        <w:t>當前開發重點為</w:t>
      </w:r>
      <w:r w:rsidRPr="004E061C">
        <w:rPr>
          <w:rFonts w:hint="eastAsia"/>
          <w:lang w:eastAsia="zh-TW"/>
        </w:rPr>
        <w:t>5G &amp; beyond</w:t>
      </w:r>
      <w:r w:rsidRPr="004E061C">
        <w:rPr>
          <w:rFonts w:hint="eastAsia"/>
          <w:lang w:eastAsia="zh-TW"/>
        </w:rPr>
        <w:t>無線通訊暨相關創新應用、下世代資料中心</w:t>
      </w:r>
      <w:r w:rsidR="000E739B" w:rsidRPr="004E061C">
        <w:rPr>
          <w:lang w:eastAsia="zh-TW"/>
        </w:rPr>
        <w:t>（</w:t>
      </w:r>
      <w:r w:rsidRPr="004E061C">
        <w:rPr>
          <w:rFonts w:hint="eastAsia"/>
          <w:lang w:eastAsia="zh-TW"/>
        </w:rPr>
        <w:t>邊緣</w:t>
      </w:r>
      <w:r w:rsidR="000E739B" w:rsidRPr="004E061C">
        <w:rPr>
          <w:rFonts w:ascii="微軟正黑體 Light" w:eastAsia="微軟正黑體 Light" w:hAnsi="微軟正黑體 Light" w:hint="eastAsia"/>
          <w:lang w:eastAsia="zh-TW"/>
        </w:rPr>
        <w:t>／</w:t>
      </w:r>
      <w:r w:rsidRPr="004E061C">
        <w:rPr>
          <w:rFonts w:hint="eastAsia"/>
          <w:lang w:eastAsia="zh-TW"/>
        </w:rPr>
        <w:t>雲端運算</w:t>
      </w:r>
      <w:r w:rsidR="000E739B" w:rsidRPr="004E061C">
        <w:rPr>
          <w:lang w:eastAsia="zh-TW"/>
        </w:rPr>
        <w:t>）</w:t>
      </w:r>
      <w:r w:rsidRPr="004E061C">
        <w:rPr>
          <w:rFonts w:hint="eastAsia"/>
          <w:lang w:eastAsia="zh-TW"/>
        </w:rPr>
        <w:t>、</w:t>
      </w:r>
      <w:r w:rsidR="000E739B" w:rsidRPr="004E061C">
        <w:rPr>
          <w:lang w:eastAsia="zh-TW"/>
        </w:rPr>
        <w:t>（</w:t>
      </w:r>
      <w:r w:rsidRPr="004E061C">
        <w:rPr>
          <w:rFonts w:hint="eastAsia"/>
          <w:lang w:eastAsia="zh-TW"/>
        </w:rPr>
        <w:t>穿戴式裝置、車用</w:t>
      </w:r>
      <w:r w:rsidR="000E739B" w:rsidRPr="004E061C">
        <w:rPr>
          <w:lang w:eastAsia="zh-TW"/>
        </w:rPr>
        <w:t>）</w:t>
      </w:r>
      <w:r w:rsidRPr="004E061C">
        <w:rPr>
          <w:rFonts w:hint="eastAsia"/>
          <w:lang w:eastAsia="zh-TW"/>
        </w:rPr>
        <w:t>感測技術、</w:t>
      </w:r>
      <w:r w:rsidRPr="004E061C">
        <w:rPr>
          <w:rFonts w:hint="eastAsia"/>
          <w:lang w:eastAsia="zh-TW"/>
        </w:rPr>
        <w:t>AIoT</w:t>
      </w:r>
      <w:r w:rsidRPr="004E061C">
        <w:rPr>
          <w:rFonts w:hint="eastAsia"/>
          <w:lang w:eastAsia="zh-TW"/>
        </w:rPr>
        <w:t>等兼具超高速傳輸、高效能運算與低功耗需求的先進技術領域，代表性的以色列業者如</w:t>
      </w:r>
      <w:r w:rsidRPr="004E061C">
        <w:rPr>
          <w:lang w:eastAsia="zh-TW"/>
        </w:rPr>
        <w:t>Habana Labs</w:t>
      </w:r>
      <w:r w:rsidRPr="004E061C">
        <w:rPr>
          <w:rFonts w:hint="eastAsia"/>
          <w:lang w:eastAsia="zh-TW"/>
        </w:rPr>
        <w:t>、</w:t>
      </w:r>
      <w:r w:rsidRPr="004E061C">
        <w:rPr>
          <w:lang w:eastAsia="zh-TW"/>
        </w:rPr>
        <w:t>Hailo</w:t>
      </w:r>
      <w:r w:rsidRPr="004E061C">
        <w:rPr>
          <w:rFonts w:hint="eastAsia"/>
          <w:lang w:eastAsia="zh-TW"/>
        </w:rPr>
        <w:t>、</w:t>
      </w:r>
      <w:r w:rsidRPr="004E061C">
        <w:rPr>
          <w:lang w:eastAsia="zh-TW"/>
        </w:rPr>
        <w:t>NeuroBlade</w:t>
      </w:r>
      <w:r w:rsidRPr="004E061C">
        <w:rPr>
          <w:rFonts w:hint="eastAsia"/>
          <w:lang w:eastAsia="zh-TW"/>
        </w:rPr>
        <w:t>、</w:t>
      </w:r>
      <w:r w:rsidRPr="004E061C">
        <w:rPr>
          <w:lang w:eastAsia="zh-TW"/>
        </w:rPr>
        <w:t>Inuitive</w:t>
      </w:r>
      <w:r w:rsidRPr="004E061C">
        <w:rPr>
          <w:rFonts w:hint="eastAsia"/>
          <w:lang w:eastAsia="zh-TW"/>
        </w:rPr>
        <w:t>、</w:t>
      </w:r>
      <w:r w:rsidRPr="004E061C">
        <w:rPr>
          <w:lang w:eastAsia="zh-TW"/>
        </w:rPr>
        <w:t>Xsight Labs</w:t>
      </w:r>
      <w:r w:rsidRPr="004E061C">
        <w:rPr>
          <w:rFonts w:hint="eastAsia"/>
          <w:lang w:eastAsia="zh-TW"/>
        </w:rPr>
        <w:t>等</w:t>
      </w:r>
      <w:r w:rsidR="00792F13" w:rsidRPr="004E061C">
        <w:rPr>
          <w:rFonts w:hint="eastAsia"/>
          <w:lang w:eastAsia="zh-TW"/>
        </w:rPr>
        <w:t>。</w:t>
      </w:r>
    </w:p>
    <w:p w:rsidR="000E739B" w:rsidRPr="004E061C" w:rsidRDefault="000E739B" w:rsidP="000E739B">
      <w:pPr>
        <w:pStyle w:val="ac"/>
        <w:ind w:left="945" w:firstLine="472"/>
        <w:rPr>
          <w:lang w:eastAsia="zh-TW"/>
        </w:rPr>
      </w:pPr>
      <w:r w:rsidRPr="004E061C">
        <w:rPr>
          <w:rFonts w:hint="eastAsia"/>
          <w:lang w:eastAsia="zh-TW"/>
        </w:rPr>
        <w:t>除了</w:t>
      </w:r>
      <w:r w:rsidRPr="004E061C">
        <w:rPr>
          <w:rFonts w:hint="eastAsia"/>
          <w:lang w:eastAsia="zh-TW"/>
        </w:rPr>
        <w:t>IC</w:t>
      </w:r>
      <w:r w:rsidRPr="004E061C">
        <w:rPr>
          <w:rFonts w:hint="eastAsia"/>
          <w:lang w:eastAsia="zh-TW"/>
        </w:rPr>
        <w:t>設計之外，另有為數不少的以色列半導體業者從事半導體量測、檢測設備之設計生產，此類精密設備技術門檻高且為晶圓生產過程所必需，以商在此一利基市場</w:t>
      </w:r>
      <w:r w:rsidR="00615776" w:rsidRPr="004E061C">
        <w:rPr>
          <w:rFonts w:hint="eastAsia"/>
          <w:lang w:eastAsia="zh-TW"/>
        </w:rPr>
        <w:t>占</w:t>
      </w:r>
      <w:r w:rsidRPr="004E061C">
        <w:rPr>
          <w:rFonts w:hint="eastAsia"/>
          <w:lang w:eastAsia="zh-TW"/>
        </w:rPr>
        <w:t>有一席之地，且已成為臺灣自以色列進口的主要品項。</w:t>
      </w:r>
    </w:p>
    <w:p w:rsidR="00A93850" w:rsidRPr="004E061C" w:rsidRDefault="00DE6C80" w:rsidP="00792F13">
      <w:pPr>
        <w:pStyle w:val="ab"/>
        <w:ind w:left="945" w:hanging="709"/>
      </w:pPr>
      <w:r w:rsidRPr="004E061C">
        <w:rPr>
          <w:rFonts w:hint="eastAsia"/>
        </w:rPr>
        <w:t>（</w:t>
      </w:r>
      <w:r w:rsidR="00A93850" w:rsidRPr="004E061C">
        <w:rPr>
          <w:rFonts w:hint="eastAsia"/>
        </w:rPr>
        <w:t>二</w:t>
      </w:r>
      <w:r w:rsidRPr="004E061C">
        <w:rPr>
          <w:rFonts w:hint="eastAsia"/>
        </w:rPr>
        <w:t>）</w:t>
      </w:r>
      <w:r w:rsidR="004F4FD4" w:rsidRPr="004E061C">
        <w:rPr>
          <w:rFonts w:hint="eastAsia"/>
        </w:rPr>
        <w:t>再生能源</w:t>
      </w:r>
    </w:p>
    <w:p w:rsidR="00D87F81" w:rsidRPr="004E061C" w:rsidRDefault="00D87F81" w:rsidP="00792F13">
      <w:pPr>
        <w:pStyle w:val="ac"/>
        <w:ind w:left="945" w:firstLine="472"/>
        <w:rPr>
          <w:lang w:eastAsia="zh-TW"/>
        </w:rPr>
      </w:pPr>
      <w:r w:rsidRPr="004E061C">
        <w:rPr>
          <w:rFonts w:hint="eastAsia"/>
          <w:lang w:eastAsia="zh-TW"/>
        </w:rPr>
        <w:t>以色列能源供應的主要來源依序為：原油、天然氣、煤、再生能源。原油和煤均以進口為主，天然氣為國內生產，除了可供本國自用，尚有</w:t>
      </w:r>
      <w:r w:rsidRPr="004E061C">
        <w:rPr>
          <w:rFonts w:hint="eastAsia"/>
          <w:lang w:eastAsia="zh-TW"/>
        </w:rPr>
        <w:t>3</w:t>
      </w:r>
      <w:r w:rsidRPr="004E061C">
        <w:rPr>
          <w:rFonts w:hint="eastAsia"/>
          <w:lang w:eastAsia="zh-TW"/>
        </w:rPr>
        <w:t>成可供出口。其中，用於電力供給上，天然氣發電約占</w:t>
      </w:r>
      <w:r w:rsidRPr="004E061C">
        <w:rPr>
          <w:rFonts w:hint="eastAsia"/>
          <w:lang w:eastAsia="zh-TW"/>
        </w:rPr>
        <w:t>70%</w:t>
      </w:r>
      <w:r w:rsidR="00187650" w:rsidRPr="004E061C">
        <w:rPr>
          <w:rFonts w:hint="eastAsia"/>
          <w:lang w:eastAsia="zh-TW"/>
        </w:rPr>
        <w:t>，為以色列</w:t>
      </w:r>
      <w:r w:rsidRPr="004E061C">
        <w:rPr>
          <w:rFonts w:hint="eastAsia"/>
          <w:lang w:eastAsia="zh-TW"/>
        </w:rPr>
        <w:t>最主要的電力來源；燃煤發電約占</w:t>
      </w:r>
      <w:r w:rsidRPr="004E061C">
        <w:rPr>
          <w:rFonts w:hint="eastAsia"/>
          <w:lang w:eastAsia="zh-TW"/>
        </w:rPr>
        <w:t>25%</w:t>
      </w:r>
      <w:r w:rsidRPr="004E061C">
        <w:rPr>
          <w:rFonts w:hint="eastAsia"/>
          <w:lang w:eastAsia="zh-TW"/>
        </w:rPr>
        <w:t>；再生能源占</w:t>
      </w:r>
      <w:r w:rsidRPr="004E061C">
        <w:rPr>
          <w:rFonts w:hint="eastAsia"/>
          <w:lang w:eastAsia="zh-TW"/>
        </w:rPr>
        <w:t>7.5%</w:t>
      </w:r>
      <w:r w:rsidRPr="004E061C">
        <w:rPr>
          <w:rFonts w:hint="eastAsia"/>
          <w:lang w:eastAsia="zh-TW"/>
        </w:rPr>
        <w:t>，其中超過</w:t>
      </w:r>
      <w:r w:rsidRPr="004E061C">
        <w:rPr>
          <w:rFonts w:hint="eastAsia"/>
          <w:lang w:eastAsia="zh-TW"/>
        </w:rPr>
        <w:t>9</w:t>
      </w:r>
      <w:r w:rsidRPr="004E061C">
        <w:rPr>
          <w:rFonts w:hint="eastAsia"/>
          <w:lang w:eastAsia="zh-TW"/>
        </w:rPr>
        <w:t>成來自太陽能。</w:t>
      </w:r>
    </w:p>
    <w:p w:rsidR="00D87F81" w:rsidRPr="004E061C" w:rsidRDefault="00187650" w:rsidP="00792F13">
      <w:pPr>
        <w:pStyle w:val="ac"/>
        <w:ind w:left="945" w:firstLine="472"/>
        <w:rPr>
          <w:lang w:eastAsia="zh-TW"/>
        </w:rPr>
      </w:pPr>
      <w:r w:rsidRPr="004E061C">
        <w:rPr>
          <w:rFonts w:hint="eastAsia"/>
          <w:lang w:eastAsia="zh-TW"/>
        </w:rPr>
        <w:t>以色列自</w:t>
      </w:r>
      <w:r w:rsidRPr="004E061C">
        <w:rPr>
          <w:rFonts w:hint="eastAsia"/>
          <w:lang w:eastAsia="zh-TW"/>
        </w:rPr>
        <w:t>2018</w:t>
      </w:r>
      <w:r w:rsidRPr="004E061C">
        <w:rPr>
          <w:rFonts w:hint="eastAsia"/>
          <w:lang w:eastAsia="zh-TW"/>
        </w:rPr>
        <w:t>年起即宣布推動能源轉型</w:t>
      </w:r>
      <w:r w:rsidR="00D87F81" w:rsidRPr="004E061C">
        <w:rPr>
          <w:rFonts w:hint="eastAsia"/>
          <w:lang w:eastAsia="zh-TW"/>
        </w:rPr>
        <w:t>，</w:t>
      </w:r>
      <w:r w:rsidRPr="004E061C">
        <w:rPr>
          <w:rFonts w:hint="eastAsia"/>
          <w:lang w:eastAsia="zh-TW"/>
        </w:rPr>
        <w:t>將逐步淘汰燃煤發電，至</w:t>
      </w:r>
      <w:r w:rsidRPr="004E061C">
        <w:rPr>
          <w:rFonts w:hint="eastAsia"/>
          <w:lang w:eastAsia="zh-TW"/>
        </w:rPr>
        <w:t>2025</w:t>
      </w:r>
      <w:r w:rsidRPr="004E061C">
        <w:rPr>
          <w:rFonts w:hint="eastAsia"/>
          <w:lang w:eastAsia="zh-TW"/>
        </w:rPr>
        <w:t>年完全停止使用；</w:t>
      </w:r>
      <w:r w:rsidR="00F33955" w:rsidRPr="004E061C">
        <w:rPr>
          <w:rFonts w:hint="eastAsia"/>
          <w:lang w:eastAsia="zh-TW"/>
        </w:rPr>
        <w:t>並</w:t>
      </w:r>
      <w:r w:rsidRPr="004E061C">
        <w:rPr>
          <w:rFonts w:hint="eastAsia"/>
          <w:lang w:eastAsia="zh-TW"/>
        </w:rPr>
        <w:t>提高天然氣與再生能源用量，</w:t>
      </w:r>
      <w:r w:rsidR="00D87F81" w:rsidRPr="004E061C">
        <w:rPr>
          <w:rFonts w:hint="eastAsia"/>
          <w:lang w:eastAsia="zh-TW"/>
        </w:rPr>
        <w:t>於</w:t>
      </w:r>
      <w:r w:rsidR="00D87F81" w:rsidRPr="004E061C">
        <w:rPr>
          <w:rFonts w:hint="eastAsia"/>
          <w:lang w:eastAsia="zh-TW"/>
        </w:rPr>
        <w:t>2030</w:t>
      </w:r>
      <w:r w:rsidR="00D87F81" w:rsidRPr="004E061C">
        <w:rPr>
          <w:rFonts w:hint="eastAsia"/>
          <w:lang w:eastAsia="zh-TW"/>
        </w:rPr>
        <w:t>年達成再生能源發電占比</w:t>
      </w:r>
      <w:r w:rsidR="00D87F81" w:rsidRPr="004E061C">
        <w:rPr>
          <w:rFonts w:hint="eastAsia"/>
          <w:lang w:eastAsia="zh-TW"/>
        </w:rPr>
        <w:t>30%</w:t>
      </w:r>
      <w:r w:rsidR="00D87F81" w:rsidRPr="004E061C">
        <w:rPr>
          <w:rFonts w:hint="eastAsia"/>
          <w:lang w:eastAsia="zh-TW"/>
        </w:rPr>
        <w:t>的目標。根據以色列電力局最新發布的</w:t>
      </w:r>
      <w:r w:rsidR="00D87F81" w:rsidRPr="004E061C">
        <w:rPr>
          <w:rFonts w:hint="eastAsia"/>
          <w:lang w:eastAsia="zh-TW"/>
        </w:rPr>
        <w:t>2022</w:t>
      </w:r>
      <w:r w:rsidR="00D87F81" w:rsidRPr="004E061C">
        <w:rPr>
          <w:rFonts w:hint="eastAsia"/>
          <w:lang w:eastAsia="zh-TW"/>
        </w:rPr>
        <w:t>年度再生能源報告指出，</w:t>
      </w:r>
      <w:r w:rsidR="00D87F81" w:rsidRPr="004E061C">
        <w:rPr>
          <w:rFonts w:hint="eastAsia"/>
          <w:lang w:eastAsia="zh-TW"/>
        </w:rPr>
        <w:t>2022</w:t>
      </w:r>
      <w:r w:rsidR="00D87F81" w:rsidRPr="004E061C">
        <w:rPr>
          <w:rFonts w:hint="eastAsia"/>
          <w:lang w:eastAsia="zh-TW"/>
        </w:rPr>
        <w:t>年以色列已併網的再生能源，其發電量占比首次超過</w:t>
      </w:r>
      <w:r w:rsidR="00D87F81" w:rsidRPr="004E061C">
        <w:rPr>
          <w:rFonts w:hint="eastAsia"/>
          <w:lang w:eastAsia="zh-TW"/>
        </w:rPr>
        <w:t>10%</w:t>
      </w:r>
      <w:r w:rsidRPr="004E061C">
        <w:rPr>
          <w:rFonts w:hint="eastAsia"/>
          <w:lang w:eastAsia="zh-TW"/>
        </w:rPr>
        <w:t>，</w:t>
      </w:r>
      <w:r w:rsidR="00D87F81" w:rsidRPr="004E061C">
        <w:rPr>
          <w:rFonts w:hint="eastAsia"/>
          <w:lang w:eastAsia="zh-TW"/>
        </w:rPr>
        <w:t>總裝置容量達到</w:t>
      </w:r>
      <w:r w:rsidR="00D87F81" w:rsidRPr="004E061C">
        <w:rPr>
          <w:rFonts w:hint="eastAsia"/>
          <w:lang w:eastAsia="zh-TW"/>
        </w:rPr>
        <w:t>4,795MW</w:t>
      </w:r>
      <w:r w:rsidR="00D87F81" w:rsidRPr="004E061C">
        <w:rPr>
          <w:rFonts w:hint="eastAsia"/>
          <w:lang w:eastAsia="zh-TW"/>
        </w:rPr>
        <w:t>。</w:t>
      </w:r>
    </w:p>
    <w:p w:rsidR="00F33955" w:rsidRPr="004E061C" w:rsidRDefault="00187650" w:rsidP="00792F13">
      <w:pPr>
        <w:pStyle w:val="ac"/>
        <w:ind w:left="945" w:firstLine="472"/>
        <w:rPr>
          <w:lang w:eastAsia="zh-TW"/>
        </w:rPr>
      </w:pPr>
      <w:r w:rsidRPr="004E061C">
        <w:rPr>
          <w:rFonts w:hint="eastAsia"/>
          <w:lang w:eastAsia="zh-TW"/>
        </w:rPr>
        <w:t>以色列高度依賴太陽能發電，再生能源的間歇性及變動性，使得儲能裝置成為電力系統調控的重要基礎設施。因應未來持續提高再生能源發電之趨勢，以及大量再生能源併網之傳輸需求，以國政府目前致力於提高儲能裝置容量與電網佈建</w:t>
      </w:r>
      <w:r w:rsidR="00F33955" w:rsidRPr="004E061C">
        <w:rPr>
          <w:rFonts w:hint="eastAsia"/>
          <w:lang w:eastAsia="zh-TW"/>
        </w:rPr>
        <w:t>，</w:t>
      </w:r>
      <w:r w:rsidR="00DE648B" w:rsidRPr="004E061C">
        <w:rPr>
          <w:rFonts w:hint="eastAsia"/>
          <w:lang w:eastAsia="zh-TW"/>
        </w:rPr>
        <w:t>相關</w:t>
      </w:r>
      <w:r w:rsidR="00F33955" w:rsidRPr="004E061C">
        <w:rPr>
          <w:rFonts w:hint="eastAsia"/>
          <w:lang w:eastAsia="zh-TW"/>
        </w:rPr>
        <w:t>重大建設計畫</w:t>
      </w:r>
      <w:r w:rsidR="00DE648B" w:rsidRPr="004E061C">
        <w:rPr>
          <w:rFonts w:hint="eastAsia"/>
          <w:lang w:eastAsia="zh-TW"/>
        </w:rPr>
        <w:t>為</w:t>
      </w:r>
      <w:r w:rsidR="00F33955" w:rsidRPr="004E061C">
        <w:rPr>
          <w:rFonts w:hint="eastAsia"/>
          <w:lang w:eastAsia="zh-TW"/>
        </w:rPr>
        <w:t>：</w:t>
      </w:r>
    </w:p>
    <w:p w:rsidR="00DE648B" w:rsidRPr="004E061C" w:rsidRDefault="00F33955" w:rsidP="00DE648B">
      <w:pPr>
        <w:pStyle w:val="ae"/>
        <w:numPr>
          <w:ilvl w:val="0"/>
          <w:numId w:val="11"/>
        </w:numPr>
        <w:ind w:leftChars="0" w:firstLineChars="0"/>
        <w:rPr>
          <w:lang w:eastAsia="zh-TW"/>
        </w:rPr>
      </w:pPr>
      <w:r w:rsidRPr="004E061C">
        <w:rPr>
          <w:rFonts w:hint="eastAsia"/>
          <w:lang w:eastAsia="zh-TW"/>
        </w:rPr>
        <w:t>推動設置中央級大型儲能系統</w:t>
      </w:r>
    </w:p>
    <w:p w:rsidR="00DE648B" w:rsidRPr="004E061C" w:rsidRDefault="00DE648B" w:rsidP="00AD0A16">
      <w:pPr>
        <w:pStyle w:val="af3"/>
        <w:ind w:left="1417" w:firstLine="472"/>
      </w:pPr>
      <w:r w:rsidRPr="004E061C">
        <w:rPr>
          <w:rFonts w:hint="eastAsia"/>
        </w:rPr>
        <w:t>2022</w:t>
      </w:r>
      <w:r w:rsidRPr="004E061C">
        <w:rPr>
          <w:rFonts w:hint="eastAsia"/>
        </w:rPr>
        <w:t>年</w:t>
      </w:r>
      <w:r w:rsidRPr="004E061C">
        <w:rPr>
          <w:rFonts w:hint="eastAsia"/>
        </w:rPr>
        <w:t>12</w:t>
      </w:r>
      <w:r w:rsidRPr="004E061C">
        <w:rPr>
          <w:rFonts w:hint="eastAsia"/>
        </w:rPr>
        <w:t>月以國能源部與以國內政部營建署</w:t>
      </w:r>
      <w:r w:rsidR="00F04840" w:rsidRPr="004E061C">
        <w:t>（</w:t>
      </w:r>
      <w:r w:rsidRPr="004E061C">
        <w:rPr>
          <w:rFonts w:hint="eastAsia"/>
        </w:rPr>
        <w:t>Planning Administration</w:t>
      </w:r>
      <w:r w:rsidR="00F04840" w:rsidRPr="004E061C">
        <w:t>）</w:t>
      </w:r>
      <w:r w:rsidRPr="004E061C">
        <w:rPr>
          <w:rFonts w:hint="eastAsia"/>
        </w:rPr>
        <w:t>提出在中部</w:t>
      </w:r>
      <w:r w:rsidRPr="004E061C">
        <w:rPr>
          <w:rFonts w:hint="eastAsia"/>
        </w:rPr>
        <w:t>Gilboa</w:t>
      </w:r>
      <w:r w:rsidRPr="004E061C">
        <w:rPr>
          <w:rFonts w:hint="eastAsia"/>
        </w:rPr>
        <w:t>工業園區旁國家級大型儲能場址之開發藍圖，預定設置裝置容量</w:t>
      </w:r>
      <w:r w:rsidRPr="004E061C">
        <w:rPr>
          <w:rFonts w:hint="eastAsia"/>
        </w:rPr>
        <w:t>800MW/3,200MWh</w:t>
      </w:r>
      <w:r w:rsidRPr="004E061C">
        <w:rPr>
          <w:rFonts w:hint="eastAsia"/>
        </w:rPr>
        <w:t>的儲能系統，並兼具配電調度中心功能，達成國家電力系統管理最佳化。</w:t>
      </w:r>
    </w:p>
    <w:p w:rsidR="00187650" w:rsidRPr="004E061C" w:rsidRDefault="00DE648B" w:rsidP="00DE648B">
      <w:pPr>
        <w:pStyle w:val="ae"/>
        <w:numPr>
          <w:ilvl w:val="0"/>
          <w:numId w:val="11"/>
        </w:numPr>
        <w:ind w:leftChars="0" w:firstLineChars="0"/>
        <w:rPr>
          <w:lang w:eastAsia="zh-TW"/>
        </w:rPr>
      </w:pPr>
      <w:r w:rsidRPr="004E061C">
        <w:rPr>
          <w:rFonts w:hint="eastAsia"/>
          <w:lang w:eastAsia="zh-TW"/>
        </w:rPr>
        <w:t>設立國家級儲能研究機構</w:t>
      </w:r>
    </w:p>
    <w:p w:rsidR="00DE648B" w:rsidRPr="004E061C" w:rsidRDefault="00DE648B" w:rsidP="00AD0A16">
      <w:pPr>
        <w:pStyle w:val="af3"/>
        <w:ind w:left="1417" w:firstLine="472"/>
      </w:pPr>
      <w:r w:rsidRPr="004E061C">
        <w:rPr>
          <w:rFonts w:hint="eastAsia"/>
        </w:rPr>
        <w:t>以色列能源部於</w:t>
      </w:r>
      <w:r w:rsidRPr="004E061C">
        <w:rPr>
          <w:rFonts w:hint="eastAsia"/>
        </w:rPr>
        <w:t>2023</w:t>
      </w:r>
      <w:r w:rsidRPr="004E061C">
        <w:rPr>
          <w:rFonts w:hint="eastAsia"/>
        </w:rPr>
        <w:t>年</w:t>
      </w:r>
      <w:r w:rsidRPr="004E061C">
        <w:rPr>
          <w:rFonts w:hint="eastAsia"/>
        </w:rPr>
        <w:t>1</w:t>
      </w:r>
      <w:r w:rsidRPr="004E061C">
        <w:rPr>
          <w:rFonts w:hint="eastAsia"/>
        </w:rPr>
        <w:t>月初宣布選定由巴伊蘭大學與以色列理工學院共同組建新的國家級儲能研究機構，研發儲能新科技及培育相關領域專才，機構預算為</w:t>
      </w:r>
      <w:r w:rsidRPr="004E061C">
        <w:rPr>
          <w:rFonts w:hint="eastAsia"/>
        </w:rPr>
        <w:t>5</w:t>
      </w:r>
      <w:r w:rsidRPr="004E061C">
        <w:rPr>
          <w:rFonts w:hint="eastAsia"/>
        </w:rPr>
        <w:t>年</w:t>
      </w:r>
      <w:r w:rsidRPr="004E061C">
        <w:rPr>
          <w:rFonts w:hint="eastAsia"/>
        </w:rPr>
        <w:t>1.3</w:t>
      </w:r>
      <w:r w:rsidRPr="004E061C">
        <w:rPr>
          <w:rFonts w:hint="eastAsia"/>
        </w:rPr>
        <w:t>億以幣</w:t>
      </w:r>
      <w:r w:rsidR="00F04840" w:rsidRPr="004E061C">
        <w:t>（</w:t>
      </w:r>
      <w:r w:rsidRPr="004E061C">
        <w:rPr>
          <w:rFonts w:hint="eastAsia"/>
        </w:rPr>
        <w:t>約</w:t>
      </w:r>
      <w:r w:rsidRPr="004E061C">
        <w:rPr>
          <w:rFonts w:hint="eastAsia"/>
        </w:rPr>
        <w:t>3,660</w:t>
      </w:r>
      <w:r w:rsidRPr="004E061C">
        <w:rPr>
          <w:rFonts w:hint="eastAsia"/>
        </w:rPr>
        <w:t>萬美元</w:t>
      </w:r>
      <w:r w:rsidR="00F04840" w:rsidRPr="004E061C">
        <w:t>）</w:t>
      </w:r>
      <w:r w:rsidRPr="004E061C">
        <w:rPr>
          <w:rFonts w:hint="eastAsia"/>
        </w:rPr>
        <w:t>，未來重點研究領域包括：增進燃料電池能量效率、固態電池、氧化還原液流電池儲能系統</w:t>
      </w:r>
      <w:r w:rsidR="00F04840" w:rsidRPr="004E061C">
        <w:t>（</w:t>
      </w:r>
      <w:r w:rsidRPr="004E061C">
        <w:rPr>
          <w:rFonts w:hint="eastAsia"/>
        </w:rPr>
        <w:t>redox flow battery, RFB</w:t>
      </w:r>
      <w:r w:rsidR="00F04840" w:rsidRPr="004E061C">
        <w:t>）</w:t>
      </w:r>
      <w:r w:rsidRPr="004E061C">
        <w:rPr>
          <w:rFonts w:hint="eastAsia"/>
        </w:rPr>
        <w:t>、高能量密度的金屬</w:t>
      </w:r>
      <w:r w:rsidR="00F04840" w:rsidRPr="004E061C">
        <w:t>（</w:t>
      </w:r>
      <w:r w:rsidRPr="004E061C">
        <w:rPr>
          <w:rFonts w:hint="eastAsia"/>
        </w:rPr>
        <w:t>鐵、鋅</w:t>
      </w:r>
      <w:r w:rsidR="00F04840" w:rsidRPr="004E061C">
        <w:t>）</w:t>
      </w:r>
      <w:r w:rsidRPr="004E061C">
        <w:rPr>
          <w:rFonts w:hint="eastAsia"/>
        </w:rPr>
        <w:t>空氣電池</w:t>
      </w:r>
      <w:r w:rsidR="00F04840" w:rsidRPr="004E061C">
        <w:t>（</w:t>
      </w:r>
      <w:r w:rsidRPr="004E061C">
        <w:rPr>
          <w:rFonts w:hint="eastAsia"/>
        </w:rPr>
        <w:t>metal-air battery</w:t>
      </w:r>
      <w:r w:rsidR="00F04840" w:rsidRPr="004E061C">
        <w:t>）</w:t>
      </w:r>
      <w:r w:rsidRPr="004E061C">
        <w:rPr>
          <w:rFonts w:hint="eastAsia"/>
        </w:rPr>
        <w:t>、具成本及環保優勢的鈉離子電池</w:t>
      </w:r>
      <w:r w:rsidR="00F04840" w:rsidRPr="004E061C">
        <w:t>（</w:t>
      </w:r>
      <w:r w:rsidRPr="004E061C">
        <w:rPr>
          <w:rFonts w:hint="eastAsia"/>
        </w:rPr>
        <w:t>sodium-ion battery</w:t>
      </w:r>
      <w:r w:rsidR="00F04840" w:rsidRPr="004E061C">
        <w:t>）</w:t>
      </w:r>
      <w:r w:rsidRPr="004E061C">
        <w:rPr>
          <w:rFonts w:hint="eastAsia"/>
        </w:rPr>
        <w:t>、達成綠氫</w:t>
      </w:r>
      <w:r w:rsidR="00F04840" w:rsidRPr="004E061C">
        <w:t>（</w:t>
      </w:r>
      <w:r w:rsidRPr="004E061C">
        <w:rPr>
          <w:rFonts w:hint="eastAsia"/>
        </w:rPr>
        <w:t>green hydrogen</w:t>
      </w:r>
      <w:r w:rsidR="00F04840" w:rsidRPr="004E061C">
        <w:t>）</w:t>
      </w:r>
      <w:r w:rsidRPr="004E061C">
        <w:rPr>
          <w:rFonts w:hint="eastAsia"/>
        </w:rPr>
        <w:t>效率生產及尋求安全便利之儲存方式等。</w:t>
      </w:r>
    </w:p>
    <w:p w:rsidR="006A2B24" w:rsidRPr="004E061C" w:rsidRDefault="009E5F80" w:rsidP="00AD0A16">
      <w:pPr>
        <w:pStyle w:val="af3"/>
        <w:ind w:left="1417" w:firstLine="472"/>
      </w:pPr>
      <w:r w:rsidRPr="004E061C">
        <w:rPr>
          <w:rFonts w:hint="eastAsia"/>
        </w:rPr>
        <w:t>另一方面，以國民間於再生能源領域的</w:t>
      </w:r>
      <w:r w:rsidR="006A2B24" w:rsidRPr="004E061C">
        <w:rPr>
          <w:rFonts w:hint="eastAsia"/>
        </w:rPr>
        <w:t>研發能量</w:t>
      </w:r>
      <w:r w:rsidRPr="004E061C">
        <w:rPr>
          <w:rFonts w:hint="eastAsia"/>
        </w:rPr>
        <w:t>亦相當多元</w:t>
      </w:r>
      <w:r w:rsidR="006A2B24" w:rsidRPr="004E061C">
        <w:rPr>
          <w:rFonts w:hint="eastAsia"/>
        </w:rPr>
        <w:t>豐沛，</w:t>
      </w:r>
      <w:r w:rsidR="00F07688" w:rsidRPr="004E061C">
        <w:rPr>
          <w:rFonts w:hint="eastAsia"/>
        </w:rPr>
        <w:t>例如波浪發電開發商</w:t>
      </w:r>
      <w:r w:rsidR="00F07688" w:rsidRPr="004E061C">
        <w:rPr>
          <w:rFonts w:hint="eastAsia"/>
        </w:rPr>
        <w:t>E</w:t>
      </w:r>
      <w:r w:rsidR="00F07688" w:rsidRPr="004E061C">
        <w:t>co Wave Power</w:t>
      </w:r>
      <w:r w:rsidR="00F07688" w:rsidRPr="004E061C">
        <w:rPr>
          <w:rFonts w:hint="eastAsia"/>
        </w:rPr>
        <w:t>設計可建置於既有港口堤岸的漂浮發電裝置；</w:t>
      </w:r>
      <w:r w:rsidR="00F07688" w:rsidRPr="004E061C">
        <w:t>Augwind</w:t>
      </w:r>
      <w:r w:rsidR="00F07688" w:rsidRPr="004E061C">
        <w:rPr>
          <w:rFonts w:hint="eastAsia"/>
        </w:rPr>
        <w:t>的效率高達</w:t>
      </w:r>
      <w:r w:rsidR="00F07688" w:rsidRPr="004E061C">
        <w:rPr>
          <w:rFonts w:hint="eastAsia"/>
        </w:rPr>
        <w:t>90%</w:t>
      </w:r>
      <w:r w:rsidR="00F07688" w:rsidRPr="004E061C">
        <w:rPr>
          <w:rFonts w:hint="eastAsia"/>
        </w:rPr>
        <w:t>之壓縮空氣儲能系統</w:t>
      </w:r>
      <w:r w:rsidR="00F04840" w:rsidRPr="004E061C">
        <w:t>（</w:t>
      </w:r>
      <w:r w:rsidR="00F07688" w:rsidRPr="004E061C">
        <w:rPr>
          <w:rFonts w:hint="eastAsia"/>
        </w:rPr>
        <w:t>CAES</w:t>
      </w:r>
      <w:r w:rsidR="00F04840" w:rsidRPr="004E061C">
        <w:t>）</w:t>
      </w:r>
      <w:r w:rsidR="00F07688" w:rsidRPr="004E061C">
        <w:rPr>
          <w:rFonts w:hint="eastAsia"/>
        </w:rPr>
        <w:t>；</w:t>
      </w:r>
      <w:r w:rsidR="00F07688" w:rsidRPr="004E061C">
        <w:rPr>
          <w:rFonts w:hint="eastAsia"/>
        </w:rPr>
        <w:t>Brenmiller Energy</w:t>
      </w:r>
      <w:r w:rsidR="00F07688" w:rsidRPr="004E061C">
        <w:rPr>
          <w:rFonts w:hint="eastAsia"/>
        </w:rPr>
        <w:t>開發出以碎岩石為儲熱介質的技術，可在冬季供電同時供熱；開發出以水為載體之儲氫技術的新創企業</w:t>
      </w:r>
      <w:r w:rsidR="00F07688" w:rsidRPr="004E061C">
        <w:rPr>
          <w:rFonts w:hint="eastAsia"/>
        </w:rPr>
        <w:t>Hydro X</w:t>
      </w:r>
      <w:r w:rsidR="00F07688" w:rsidRPr="004E061C">
        <w:rPr>
          <w:rFonts w:hint="eastAsia"/>
        </w:rPr>
        <w:t>等。</w:t>
      </w:r>
    </w:p>
    <w:p w:rsidR="00A93850" w:rsidRPr="004E061C" w:rsidRDefault="00DE6C80" w:rsidP="009F4543">
      <w:pPr>
        <w:pStyle w:val="ab"/>
        <w:ind w:left="945" w:hanging="709"/>
      </w:pPr>
      <w:r w:rsidRPr="004E061C">
        <w:rPr>
          <w:rFonts w:hint="eastAsia"/>
        </w:rPr>
        <w:t>（</w:t>
      </w:r>
      <w:r w:rsidR="00A93850" w:rsidRPr="004E061C">
        <w:rPr>
          <w:rFonts w:hint="eastAsia"/>
        </w:rPr>
        <w:t>三</w:t>
      </w:r>
      <w:r w:rsidRPr="004E061C">
        <w:rPr>
          <w:rFonts w:hint="eastAsia"/>
        </w:rPr>
        <w:t>）</w:t>
      </w:r>
      <w:r w:rsidR="004F4FD4" w:rsidRPr="004E061C">
        <w:rPr>
          <w:rFonts w:hint="eastAsia"/>
        </w:rPr>
        <w:t>水資源</w:t>
      </w:r>
    </w:p>
    <w:p w:rsidR="009C25C2" w:rsidRPr="004E061C" w:rsidRDefault="00230020" w:rsidP="006C32CF">
      <w:pPr>
        <w:pStyle w:val="ac"/>
        <w:ind w:left="945" w:firstLine="472"/>
        <w:rPr>
          <w:lang w:eastAsia="zh-TW"/>
        </w:rPr>
      </w:pPr>
      <w:r w:rsidRPr="004E061C">
        <w:rPr>
          <w:rFonts w:hint="eastAsia"/>
          <w:lang w:eastAsia="zh-TW"/>
        </w:rPr>
        <w:t>以色列</w:t>
      </w:r>
      <w:r w:rsidR="006C32CF" w:rsidRPr="004E061C">
        <w:rPr>
          <w:rFonts w:hint="eastAsia"/>
          <w:lang w:eastAsia="zh-TW"/>
        </w:rPr>
        <w:t>近</w:t>
      </w:r>
      <w:r w:rsidR="0069423F" w:rsidRPr="004E061C">
        <w:rPr>
          <w:rFonts w:hint="eastAsia"/>
          <w:lang w:eastAsia="zh-TW"/>
        </w:rPr>
        <w:t>三分之二</w:t>
      </w:r>
      <w:r w:rsidRPr="004E061C">
        <w:rPr>
          <w:rFonts w:hint="eastAsia"/>
          <w:lang w:eastAsia="zh-TW"/>
        </w:rPr>
        <w:t>的國土</w:t>
      </w:r>
      <w:r w:rsidR="0069423F" w:rsidRPr="004E061C">
        <w:rPr>
          <w:rFonts w:hint="eastAsia"/>
          <w:lang w:eastAsia="zh-TW"/>
        </w:rPr>
        <w:t>為沙漠</w:t>
      </w:r>
      <w:r w:rsidRPr="004E061C">
        <w:rPr>
          <w:rFonts w:hint="eastAsia"/>
          <w:lang w:eastAsia="zh-TW"/>
        </w:rPr>
        <w:t>，為解決水資源短缺問題，不斷透過技術創新追求更高的用水效率</w:t>
      </w:r>
      <w:r w:rsidR="009E0C00" w:rsidRPr="004E061C">
        <w:rPr>
          <w:rFonts w:hint="eastAsia"/>
          <w:lang w:eastAsia="zh-TW"/>
        </w:rPr>
        <w:t>，以色列是世界上利用循環水最多的國家，水的循環利用率達</w:t>
      </w:r>
      <w:r w:rsidR="009E0C00" w:rsidRPr="004E061C">
        <w:rPr>
          <w:lang w:eastAsia="zh-TW"/>
        </w:rPr>
        <w:t>75%</w:t>
      </w:r>
      <w:r w:rsidRPr="004E061C">
        <w:rPr>
          <w:rFonts w:hint="eastAsia"/>
          <w:lang w:eastAsia="zh-TW"/>
        </w:rPr>
        <w:t>。以國政府</w:t>
      </w:r>
      <w:r w:rsidR="0069423F" w:rsidRPr="004E061C">
        <w:rPr>
          <w:rFonts w:hint="eastAsia"/>
          <w:lang w:eastAsia="zh-TW"/>
        </w:rPr>
        <w:t>與民間企業一起制定包括儲水方案、重力輸水、抽水站、鑽水</w:t>
      </w:r>
      <w:r w:rsidR="004F4FD4" w:rsidRPr="004E061C">
        <w:rPr>
          <w:rFonts w:hint="eastAsia"/>
          <w:lang w:eastAsia="zh-TW"/>
        </w:rPr>
        <w:t>井</w:t>
      </w:r>
      <w:r w:rsidR="009E0C00" w:rsidRPr="004E061C">
        <w:rPr>
          <w:rFonts w:hint="eastAsia"/>
          <w:lang w:eastAsia="zh-TW"/>
        </w:rPr>
        <w:t>、水質檢查與控制、廢水收集與</w:t>
      </w:r>
      <w:r w:rsidR="004F4FD4" w:rsidRPr="004E061C">
        <w:rPr>
          <w:rFonts w:hint="eastAsia"/>
          <w:lang w:eastAsia="zh-TW"/>
        </w:rPr>
        <w:t>處理等相關措施，</w:t>
      </w:r>
      <w:r w:rsidR="009C25C2" w:rsidRPr="004E061C">
        <w:rPr>
          <w:rFonts w:hint="eastAsia"/>
          <w:lang w:eastAsia="zh-TW"/>
        </w:rPr>
        <w:t>使其</w:t>
      </w:r>
      <w:r w:rsidR="0069423F" w:rsidRPr="004E061C">
        <w:rPr>
          <w:rFonts w:hint="eastAsia"/>
          <w:lang w:eastAsia="zh-TW"/>
        </w:rPr>
        <w:t>在水資源管理</w:t>
      </w:r>
      <w:r w:rsidR="004F4FD4" w:rsidRPr="004E061C">
        <w:rPr>
          <w:rFonts w:hint="eastAsia"/>
          <w:lang w:eastAsia="zh-TW"/>
        </w:rPr>
        <w:t>的各個領域都處於世界領先地位，包括海水淡化設施、水循環利用</w:t>
      </w:r>
      <w:r w:rsidR="0069423F" w:rsidRPr="004E061C">
        <w:rPr>
          <w:rFonts w:hint="eastAsia"/>
          <w:lang w:eastAsia="zh-TW"/>
        </w:rPr>
        <w:t>、灌溉監測</w:t>
      </w:r>
      <w:r w:rsidR="004F4FD4" w:rsidRPr="004E061C">
        <w:rPr>
          <w:rFonts w:hint="eastAsia"/>
          <w:lang w:eastAsia="zh-TW"/>
        </w:rPr>
        <w:t>、漏水檢測</w:t>
      </w:r>
      <w:r w:rsidR="002577CD" w:rsidRPr="004E061C">
        <w:rPr>
          <w:rFonts w:hint="eastAsia"/>
          <w:lang w:eastAsia="zh-TW"/>
        </w:rPr>
        <w:t>、淨水處理</w:t>
      </w:r>
      <w:r w:rsidR="004F4FD4" w:rsidRPr="004E061C">
        <w:rPr>
          <w:rFonts w:hint="eastAsia"/>
          <w:lang w:eastAsia="zh-TW"/>
        </w:rPr>
        <w:t>，乃至水</w:t>
      </w:r>
      <w:r w:rsidR="0069423F" w:rsidRPr="004E061C">
        <w:rPr>
          <w:rFonts w:hint="eastAsia"/>
          <w:lang w:eastAsia="zh-TW"/>
        </w:rPr>
        <w:t>資安</w:t>
      </w:r>
      <w:r w:rsidR="004F4FD4" w:rsidRPr="004E061C">
        <w:rPr>
          <w:rFonts w:hint="eastAsia"/>
          <w:lang w:eastAsia="zh-TW"/>
        </w:rPr>
        <w:t>、智慧城市的可持續水資源管理</w:t>
      </w:r>
      <w:r w:rsidR="0069423F" w:rsidRPr="004E061C">
        <w:rPr>
          <w:rFonts w:hint="eastAsia"/>
          <w:lang w:eastAsia="zh-TW"/>
        </w:rPr>
        <w:t>等。</w:t>
      </w:r>
      <w:r w:rsidR="009C25C2" w:rsidRPr="004E061C">
        <w:rPr>
          <w:rFonts w:hint="eastAsia"/>
          <w:lang w:eastAsia="zh-TW"/>
        </w:rPr>
        <w:t>代表性的技術項目包括：</w:t>
      </w:r>
    </w:p>
    <w:p w:rsidR="009C25C2" w:rsidRPr="004E061C" w:rsidRDefault="009C25C2" w:rsidP="009C25C2">
      <w:pPr>
        <w:pStyle w:val="ae"/>
        <w:numPr>
          <w:ilvl w:val="0"/>
          <w:numId w:val="12"/>
        </w:numPr>
        <w:ind w:leftChars="0" w:firstLineChars="0"/>
        <w:rPr>
          <w:lang w:eastAsia="zh-TW"/>
        </w:rPr>
      </w:pPr>
      <w:r w:rsidRPr="004E061C">
        <w:rPr>
          <w:rFonts w:hint="eastAsia"/>
          <w:lang w:eastAsia="zh-TW"/>
        </w:rPr>
        <w:t>海水淡化</w:t>
      </w:r>
    </w:p>
    <w:p w:rsidR="00727BBF" w:rsidRPr="004E061C" w:rsidRDefault="009E0C00" w:rsidP="00C22704">
      <w:pPr>
        <w:pStyle w:val="ae"/>
        <w:ind w:leftChars="0" w:left="1425" w:firstLineChars="200" w:firstLine="472"/>
        <w:rPr>
          <w:lang w:eastAsia="zh-TW"/>
        </w:rPr>
      </w:pPr>
      <w:r w:rsidRPr="004E061C">
        <w:rPr>
          <w:rFonts w:hint="eastAsia"/>
          <w:lang w:eastAsia="zh-TW"/>
        </w:rPr>
        <w:t>以色列</w:t>
      </w:r>
      <w:r w:rsidR="00125903" w:rsidRPr="004E061C">
        <w:rPr>
          <w:rFonts w:hint="eastAsia"/>
          <w:lang w:eastAsia="zh-TW"/>
        </w:rPr>
        <w:t>擁</w:t>
      </w:r>
      <w:r w:rsidRPr="004E061C">
        <w:rPr>
          <w:rFonts w:hint="eastAsia"/>
          <w:lang w:eastAsia="zh-TW"/>
        </w:rPr>
        <w:t>有全球最大的逆</w:t>
      </w:r>
      <w:r w:rsidR="004F4FD4" w:rsidRPr="004E061C">
        <w:rPr>
          <w:rFonts w:hint="eastAsia"/>
          <w:lang w:eastAsia="zh-TW"/>
        </w:rPr>
        <w:t>滲透海水淡化廠，</w:t>
      </w:r>
      <w:r w:rsidR="00727BBF" w:rsidRPr="004E061C">
        <w:rPr>
          <w:rFonts w:hint="eastAsia"/>
          <w:lang w:eastAsia="zh-TW"/>
        </w:rPr>
        <w:t>每立方淡化海水成本約</w:t>
      </w:r>
      <w:r w:rsidR="00727BBF" w:rsidRPr="004E061C">
        <w:rPr>
          <w:rFonts w:hint="eastAsia"/>
          <w:lang w:eastAsia="zh-TW"/>
        </w:rPr>
        <w:t>2</w:t>
      </w:r>
      <w:r w:rsidR="00727BBF" w:rsidRPr="004E061C">
        <w:rPr>
          <w:rFonts w:hint="eastAsia"/>
          <w:lang w:eastAsia="zh-TW"/>
        </w:rPr>
        <w:t>以幣（約當每立方米</w:t>
      </w:r>
      <w:r w:rsidR="00727BBF" w:rsidRPr="004E061C">
        <w:rPr>
          <w:rFonts w:hint="eastAsia"/>
          <w:lang w:eastAsia="zh-TW"/>
        </w:rPr>
        <w:t>55</w:t>
      </w:r>
      <w:r w:rsidR="00727BBF" w:rsidRPr="004E061C">
        <w:rPr>
          <w:rFonts w:hint="eastAsia"/>
          <w:lang w:eastAsia="zh-TW"/>
        </w:rPr>
        <w:t>美分），</w:t>
      </w:r>
      <w:r w:rsidR="00125903" w:rsidRPr="004E061C">
        <w:rPr>
          <w:rFonts w:hint="eastAsia"/>
          <w:lang w:eastAsia="zh-TW"/>
        </w:rPr>
        <w:t>目前境內共有</w:t>
      </w:r>
      <w:r w:rsidR="00125903" w:rsidRPr="004E061C">
        <w:rPr>
          <w:rFonts w:hint="eastAsia"/>
          <w:lang w:eastAsia="zh-TW"/>
        </w:rPr>
        <w:t>5</w:t>
      </w:r>
      <w:r w:rsidR="00125903" w:rsidRPr="004E061C">
        <w:rPr>
          <w:rFonts w:hint="eastAsia"/>
          <w:lang w:eastAsia="zh-TW"/>
        </w:rPr>
        <w:t>座海淡廠（</w:t>
      </w:r>
      <w:r w:rsidR="00125903" w:rsidRPr="004E061C">
        <w:rPr>
          <w:lang w:eastAsia="zh-TW"/>
        </w:rPr>
        <w:t>Ashkelon</w:t>
      </w:r>
      <w:r w:rsidR="00125903" w:rsidRPr="004E061C">
        <w:rPr>
          <w:rFonts w:hint="eastAsia"/>
          <w:lang w:eastAsia="zh-TW"/>
        </w:rPr>
        <w:t>、</w:t>
      </w:r>
      <w:r w:rsidR="00125903" w:rsidRPr="004E061C">
        <w:rPr>
          <w:lang w:eastAsia="zh-TW"/>
        </w:rPr>
        <w:t>Ashdod</w:t>
      </w:r>
      <w:r w:rsidR="00125903" w:rsidRPr="004E061C">
        <w:rPr>
          <w:rFonts w:hint="eastAsia"/>
          <w:lang w:eastAsia="zh-TW"/>
        </w:rPr>
        <w:t>、</w:t>
      </w:r>
      <w:r w:rsidR="00125903" w:rsidRPr="004E061C">
        <w:rPr>
          <w:lang w:eastAsia="zh-TW"/>
        </w:rPr>
        <w:t>Palmachim</w:t>
      </w:r>
      <w:r w:rsidR="00125903" w:rsidRPr="004E061C">
        <w:rPr>
          <w:rFonts w:hint="eastAsia"/>
          <w:lang w:eastAsia="zh-TW"/>
        </w:rPr>
        <w:t>、</w:t>
      </w:r>
      <w:r w:rsidR="00125903" w:rsidRPr="004E061C">
        <w:rPr>
          <w:lang w:eastAsia="zh-TW"/>
        </w:rPr>
        <w:t>Hadera</w:t>
      </w:r>
      <w:r w:rsidR="00125903" w:rsidRPr="004E061C">
        <w:rPr>
          <w:rFonts w:hint="eastAsia"/>
          <w:lang w:eastAsia="zh-TW"/>
        </w:rPr>
        <w:t>、</w:t>
      </w:r>
      <w:r w:rsidR="00125903" w:rsidRPr="004E061C">
        <w:rPr>
          <w:lang w:eastAsia="zh-TW"/>
        </w:rPr>
        <w:t>Sorek 1</w:t>
      </w:r>
      <w:r w:rsidR="00125903" w:rsidRPr="004E061C">
        <w:rPr>
          <w:rFonts w:hint="eastAsia"/>
          <w:lang w:eastAsia="zh-TW"/>
        </w:rPr>
        <w:t>），另有</w:t>
      </w:r>
      <w:r w:rsidR="00125903" w:rsidRPr="004E061C">
        <w:rPr>
          <w:rFonts w:hint="eastAsia"/>
          <w:lang w:eastAsia="zh-TW"/>
        </w:rPr>
        <w:t>2</w:t>
      </w:r>
      <w:r w:rsidR="00125903" w:rsidRPr="004E061C">
        <w:rPr>
          <w:rFonts w:hint="eastAsia"/>
          <w:lang w:eastAsia="zh-TW"/>
        </w:rPr>
        <w:t>座興建中（</w:t>
      </w:r>
      <w:r w:rsidR="00727BBF" w:rsidRPr="004E061C">
        <w:rPr>
          <w:rFonts w:hint="eastAsia"/>
          <w:lang w:eastAsia="zh-TW"/>
        </w:rPr>
        <w:t>Sorek 2</w:t>
      </w:r>
      <w:r w:rsidR="00727BBF" w:rsidRPr="004E061C">
        <w:rPr>
          <w:rFonts w:hint="eastAsia"/>
          <w:lang w:eastAsia="zh-TW"/>
        </w:rPr>
        <w:t>、</w:t>
      </w:r>
      <w:r w:rsidR="00727BBF" w:rsidRPr="004E061C">
        <w:rPr>
          <w:rFonts w:hint="eastAsia"/>
          <w:lang w:eastAsia="zh-TW"/>
        </w:rPr>
        <w:t>Western Galilee</w:t>
      </w:r>
      <w:r w:rsidR="00125903" w:rsidRPr="004E061C">
        <w:rPr>
          <w:rFonts w:hint="eastAsia"/>
          <w:lang w:eastAsia="zh-TW"/>
        </w:rPr>
        <w:t>），</w:t>
      </w:r>
      <w:r w:rsidR="00727BBF" w:rsidRPr="004E061C">
        <w:rPr>
          <w:rFonts w:hint="eastAsia"/>
          <w:lang w:eastAsia="zh-TW"/>
        </w:rPr>
        <w:t>總計每年供水量達</w:t>
      </w:r>
      <w:r w:rsidR="00727BBF" w:rsidRPr="004E061C">
        <w:rPr>
          <w:rFonts w:hint="eastAsia"/>
          <w:lang w:eastAsia="zh-TW"/>
        </w:rPr>
        <w:t>9</w:t>
      </w:r>
      <w:r w:rsidR="00727BBF" w:rsidRPr="004E061C">
        <w:rPr>
          <w:rFonts w:hint="eastAsia"/>
          <w:lang w:eastAsia="zh-TW"/>
        </w:rPr>
        <w:t>億立方米，可供應</w:t>
      </w:r>
      <w:r w:rsidR="00727BBF" w:rsidRPr="004E061C">
        <w:rPr>
          <w:rFonts w:hint="eastAsia"/>
          <w:lang w:eastAsia="zh-TW"/>
        </w:rPr>
        <w:t>85</w:t>
      </w:r>
      <w:r w:rsidR="00C22704" w:rsidRPr="004E061C">
        <w:rPr>
          <w:rFonts w:hint="eastAsia"/>
          <w:lang w:eastAsia="zh-TW"/>
        </w:rPr>
        <w:t>%</w:t>
      </w:r>
      <w:r w:rsidR="00C22704" w:rsidRPr="004E061C">
        <w:rPr>
          <w:rFonts w:ascii="微軟正黑體 Light" w:eastAsia="微軟正黑體 Light" w:hAnsi="微軟正黑體 Light" w:hint="eastAsia"/>
          <w:lang w:eastAsia="zh-TW"/>
        </w:rPr>
        <w:t>〜</w:t>
      </w:r>
      <w:r w:rsidR="00727BBF" w:rsidRPr="004E061C">
        <w:rPr>
          <w:rFonts w:hint="eastAsia"/>
          <w:lang w:eastAsia="zh-TW"/>
        </w:rPr>
        <w:t>90%</w:t>
      </w:r>
      <w:r w:rsidR="00727BBF" w:rsidRPr="004E061C">
        <w:rPr>
          <w:rFonts w:hint="eastAsia"/>
          <w:lang w:eastAsia="zh-TW"/>
        </w:rPr>
        <w:t>的全國民生與工業用水。</w:t>
      </w:r>
    </w:p>
    <w:p w:rsidR="009C25C2" w:rsidRPr="004E061C" w:rsidRDefault="009C25C2" w:rsidP="009C25C2">
      <w:pPr>
        <w:pStyle w:val="ae"/>
        <w:numPr>
          <w:ilvl w:val="0"/>
          <w:numId w:val="12"/>
        </w:numPr>
        <w:ind w:leftChars="0" w:firstLineChars="0"/>
        <w:rPr>
          <w:lang w:eastAsia="zh-TW"/>
        </w:rPr>
      </w:pPr>
      <w:r w:rsidRPr="004E061C">
        <w:rPr>
          <w:rFonts w:hint="eastAsia"/>
          <w:lang w:eastAsia="zh-TW"/>
        </w:rPr>
        <w:t>滴灌系統</w:t>
      </w:r>
    </w:p>
    <w:p w:rsidR="004F4FD4" w:rsidRPr="004E061C" w:rsidRDefault="004F4FD4" w:rsidP="009C25C2">
      <w:pPr>
        <w:pStyle w:val="ae"/>
        <w:ind w:leftChars="0" w:left="1425" w:firstLineChars="200" w:firstLine="472"/>
        <w:rPr>
          <w:lang w:eastAsia="zh-TW"/>
        </w:rPr>
      </w:pPr>
      <w:r w:rsidRPr="004E061C">
        <w:rPr>
          <w:rFonts w:hint="eastAsia"/>
          <w:lang w:eastAsia="zh-TW"/>
        </w:rPr>
        <w:t>以色列開發的農業低壓滴灌技術使得灌溉用水效率高達</w:t>
      </w:r>
      <w:r w:rsidRPr="004E061C">
        <w:rPr>
          <w:lang w:eastAsia="zh-TW"/>
        </w:rPr>
        <w:t>80%</w:t>
      </w:r>
      <w:r w:rsidRPr="004E061C">
        <w:rPr>
          <w:rFonts w:hint="eastAsia"/>
          <w:lang w:eastAsia="zh-TW"/>
        </w:rPr>
        <w:t>，位居全球第一。以色列</w:t>
      </w:r>
      <w:r w:rsidR="00A446FD" w:rsidRPr="004E061C">
        <w:rPr>
          <w:rFonts w:hint="eastAsia"/>
          <w:lang w:eastAsia="zh-TW"/>
        </w:rPr>
        <w:t>有</w:t>
      </w:r>
      <w:r w:rsidRPr="004E061C">
        <w:rPr>
          <w:lang w:eastAsia="zh-TW"/>
        </w:rPr>
        <w:t>60%</w:t>
      </w:r>
      <w:r w:rsidR="006C32CF" w:rsidRPr="004E061C">
        <w:rPr>
          <w:rFonts w:hint="eastAsia"/>
          <w:lang w:eastAsia="zh-TW"/>
        </w:rPr>
        <w:t>農業用地使用了</w:t>
      </w:r>
      <w:r w:rsidR="00A446FD" w:rsidRPr="004E061C">
        <w:rPr>
          <w:rFonts w:hint="eastAsia"/>
          <w:lang w:eastAsia="zh-TW"/>
        </w:rPr>
        <w:t>滴灌技術，以色列在滴灌技術領域</w:t>
      </w:r>
      <w:r w:rsidRPr="004E061C">
        <w:rPr>
          <w:rFonts w:hint="eastAsia"/>
          <w:lang w:eastAsia="zh-TW"/>
        </w:rPr>
        <w:t>的</w:t>
      </w:r>
      <w:r w:rsidR="00A446FD" w:rsidRPr="004E061C">
        <w:rPr>
          <w:rFonts w:hint="eastAsia"/>
          <w:lang w:eastAsia="zh-TW"/>
        </w:rPr>
        <w:t>全球市場</w:t>
      </w:r>
      <w:r w:rsidR="00615776" w:rsidRPr="004E061C">
        <w:rPr>
          <w:rFonts w:hint="eastAsia"/>
          <w:lang w:eastAsia="zh-TW"/>
        </w:rPr>
        <w:t>占</w:t>
      </w:r>
      <w:r w:rsidR="00A446FD" w:rsidRPr="004E061C">
        <w:rPr>
          <w:rFonts w:hint="eastAsia"/>
          <w:lang w:eastAsia="zh-TW"/>
        </w:rPr>
        <w:t>有率超過</w:t>
      </w:r>
      <w:r w:rsidRPr="004E061C">
        <w:rPr>
          <w:lang w:eastAsia="zh-TW"/>
        </w:rPr>
        <w:t>50%</w:t>
      </w:r>
      <w:r w:rsidRPr="004E061C">
        <w:rPr>
          <w:rFonts w:hint="eastAsia"/>
          <w:lang w:eastAsia="zh-TW"/>
        </w:rPr>
        <w:t>。</w:t>
      </w:r>
    </w:p>
    <w:p w:rsidR="009C25C2" w:rsidRPr="004E061C" w:rsidRDefault="009C25C2" w:rsidP="009C25C2">
      <w:pPr>
        <w:pStyle w:val="ae"/>
        <w:numPr>
          <w:ilvl w:val="0"/>
          <w:numId w:val="12"/>
        </w:numPr>
        <w:ind w:leftChars="0" w:firstLineChars="0"/>
        <w:rPr>
          <w:lang w:eastAsia="zh-TW"/>
        </w:rPr>
      </w:pPr>
      <w:r w:rsidRPr="004E061C">
        <w:rPr>
          <w:rFonts w:hint="eastAsia"/>
          <w:lang w:eastAsia="zh-TW"/>
        </w:rPr>
        <w:t>再生水</w:t>
      </w:r>
    </w:p>
    <w:p w:rsidR="0069423F" w:rsidRPr="004E061C" w:rsidRDefault="006C32CF" w:rsidP="006C32CF">
      <w:pPr>
        <w:pStyle w:val="ae"/>
        <w:ind w:leftChars="0" w:left="1425" w:firstLineChars="200" w:firstLine="472"/>
        <w:rPr>
          <w:lang w:eastAsia="zh-TW"/>
        </w:rPr>
      </w:pPr>
      <w:r w:rsidRPr="004E061C">
        <w:rPr>
          <w:rFonts w:hint="eastAsia"/>
          <w:lang w:eastAsia="zh-TW"/>
        </w:rPr>
        <w:t>以色列的廢水回收處理科技亦處於世界領先地位，其廢水回收率高達</w:t>
      </w:r>
      <w:r w:rsidRPr="004E061C">
        <w:rPr>
          <w:rFonts w:hint="eastAsia"/>
          <w:lang w:eastAsia="zh-TW"/>
        </w:rPr>
        <w:t>90%</w:t>
      </w:r>
      <w:r w:rsidRPr="004E061C">
        <w:rPr>
          <w:rFonts w:hint="eastAsia"/>
          <w:lang w:eastAsia="zh-TW"/>
        </w:rPr>
        <w:t>。由於以國</w:t>
      </w:r>
      <w:r w:rsidR="009C25C2" w:rsidRPr="004E061C">
        <w:rPr>
          <w:rFonts w:hint="eastAsia"/>
          <w:lang w:eastAsia="zh-TW"/>
        </w:rPr>
        <w:t>用</w:t>
      </w:r>
      <w:r w:rsidR="00A103B5" w:rsidRPr="004E061C">
        <w:rPr>
          <w:rFonts w:hint="eastAsia"/>
          <w:lang w:eastAsia="zh-TW"/>
        </w:rPr>
        <w:t>水與廢水質量標準係參照世界衛生組織（</w:t>
      </w:r>
      <w:r w:rsidR="00A103B5" w:rsidRPr="004E061C">
        <w:rPr>
          <w:rFonts w:hint="eastAsia"/>
          <w:lang w:eastAsia="zh-TW"/>
        </w:rPr>
        <w:t>WHO</w:t>
      </w:r>
      <w:r w:rsidR="00A103B5" w:rsidRPr="004E061C">
        <w:rPr>
          <w:rFonts w:hint="eastAsia"/>
          <w:lang w:eastAsia="zh-TW"/>
        </w:rPr>
        <w:t>）、美國環境保護署（</w:t>
      </w:r>
      <w:r w:rsidR="00A103B5" w:rsidRPr="004E061C">
        <w:rPr>
          <w:rFonts w:hint="eastAsia"/>
          <w:lang w:eastAsia="zh-TW"/>
        </w:rPr>
        <w:t xml:space="preserve">US </w:t>
      </w:r>
      <w:r w:rsidR="0069423F" w:rsidRPr="004E061C">
        <w:rPr>
          <w:rFonts w:hint="eastAsia"/>
          <w:lang w:eastAsia="zh-TW"/>
        </w:rPr>
        <w:t>EPA</w:t>
      </w:r>
      <w:r w:rsidR="00A103B5" w:rsidRPr="004E061C">
        <w:rPr>
          <w:rFonts w:hint="eastAsia"/>
          <w:lang w:eastAsia="zh-TW"/>
        </w:rPr>
        <w:t>）與歐盟等最先進的國際標準，</w:t>
      </w:r>
      <w:r w:rsidR="0069423F" w:rsidRPr="004E061C">
        <w:rPr>
          <w:rFonts w:hint="eastAsia"/>
          <w:lang w:eastAsia="zh-TW"/>
        </w:rPr>
        <w:t>高標準的污</w:t>
      </w:r>
      <w:r w:rsidRPr="004E061C">
        <w:rPr>
          <w:rFonts w:hint="eastAsia"/>
          <w:lang w:eastAsia="zh-TW"/>
        </w:rPr>
        <w:t>水處理，使</w:t>
      </w:r>
      <w:r w:rsidR="00A103B5" w:rsidRPr="004E061C">
        <w:rPr>
          <w:rFonts w:hint="eastAsia"/>
          <w:lang w:eastAsia="zh-TW"/>
        </w:rPr>
        <w:t>污水</w:t>
      </w:r>
      <w:r w:rsidRPr="004E061C">
        <w:rPr>
          <w:rFonts w:hint="eastAsia"/>
          <w:lang w:eastAsia="zh-TW"/>
        </w:rPr>
        <w:t>得以</w:t>
      </w:r>
      <w:r w:rsidR="00A103B5" w:rsidRPr="004E061C">
        <w:rPr>
          <w:rFonts w:hint="eastAsia"/>
          <w:lang w:eastAsia="zh-TW"/>
        </w:rPr>
        <w:t>再利用於農業、公共</w:t>
      </w:r>
      <w:r w:rsidR="00A446FD" w:rsidRPr="004E061C">
        <w:rPr>
          <w:rFonts w:hint="eastAsia"/>
          <w:lang w:eastAsia="zh-TW"/>
        </w:rPr>
        <w:t>綠地</w:t>
      </w:r>
      <w:r w:rsidR="00A103B5" w:rsidRPr="004E061C">
        <w:rPr>
          <w:rFonts w:hint="eastAsia"/>
          <w:lang w:eastAsia="zh-TW"/>
        </w:rPr>
        <w:t>與私人花園的灌溉上</w:t>
      </w:r>
      <w:r w:rsidRPr="004E061C">
        <w:rPr>
          <w:rFonts w:hint="eastAsia"/>
          <w:lang w:eastAsia="zh-TW"/>
        </w:rPr>
        <w:t>。</w:t>
      </w:r>
    </w:p>
    <w:p w:rsidR="0069423F" w:rsidRPr="004E061C" w:rsidRDefault="00A446FD" w:rsidP="0069423F">
      <w:pPr>
        <w:pStyle w:val="ac"/>
        <w:ind w:left="945" w:firstLine="472"/>
        <w:rPr>
          <w:lang w:eastAsia="zh-TW"/>
        </w:rPr>
      </w:pPr>
      <w:r w:rsidRPr="004E061C">
        <w:rPr>
          <w:rFonts w:hint="eastAsia"/>
          <w:lang w:eastAsia="zh-TW"/>
        </w:rPr>
        <w:t>如今，以色列有超過</w:t>
      </w:r>
      <w:r w:rsidRPr="004E061C">
        <w:rPr>
          <w:rFonts w:hint="eastAsia"/>
          <w:lang w:eastAsia="zh-TW"/>
        </w:rPr>
        <w:t>250</w:t>
      </w:r>
      <w:r w:rsidRPr="004E061C">
        <w:rPr>
          <w:rFonts w:hint="eastAsia"/>
          <w:lang w:eastAsia="zh-TW"/>
        </w:rPr>
        <w:t>家的水科技公司、</w:t>
      </w:r>
      <w:r w:rsidRPr="004E061C">
        <w:rPr>
          <w:rFonts w:hint="eastAsia"/>
          <w:lang w:eastAsia="zh-TW"/>
        </w:rPr>
        <w:t>180</w:t>
      </w:r>
      <w:r w:rsidRPr="004E061C">
        <w:rPr>
          <w:rFonts w:hint="eastAsia"/>
          <w:lang w:eastAsia="zh-TW"/>
        </w:rPr>
        <w:t>家新創企業從事水科技之創新研發，是水科技輸出的主要國家之一，每年賺進超過</w:t>
      </w:r>
      <w:r w:rsidRPr="004E061C">
        <w:rPr>
          <w:rFonts w:hint="eastAsia"/>
          <w:lang w:eastAsia="zh-TW"/>
        </w:rPr>
        <w:t>20</w:t>
      </w:r>
      <w:r w:rsidRPr="004E061C">
        <w:rPr>
          <w:rFonts w:hint="eastAsia"/>
          <w:lang w:eastAsia="zh-TW"/>
        </w:rPr>
        <w:t>億美元外匯，同時幫助非洲、亞洲及拉丁美洲等地解決水源短缺問題</w:t>
      </w:r>
      <w:r w:rsidR="0069423F" w:rsidRPr="004E061C">
        <w:rPr>
          <w:rFonts w:hint="eastAsia"/>
          <w:lang w:eastAsia="zh-TW"/>
        </w:rPr>
        <w:t>。</w:t>
      </w:r>
    </w:p>
    <w:p w:rsidR="00A93850" w:rsidRPr="004E061C" w:rsidRDefault="00DE6C80" w:rsidP="009F4543">
      <w:pPr>
        <w:pStyle w:val="ab"/>
        <w:ind w:left="945" w:hanging="709"/>
      </w:pPr>
      <w:r w:rsidRPr="004E061C">
        <w:rPr>
          <w:rFonts w:hint="eastAsia"/>
        </w:rPr>
        <w:t>（</w:t>
      </w:r>
      <w:r w:rsidR="00A93850" w:rsidRPr="004E061C">
        <w:rPr>
          <w:rFonts w:hint="eastAsia"/>
        </w:rPr>
        <w:t>四</w:t>
      </w:r>
      <w:r w:rsidRPr="004E061C">
        <w:rPr>
          <w:rFonts w:hint="eastAsia"/>
        </w:rPr>
        <w:t>）</w:t>
      </w:r>
      <w:r w:rsidR="00A93850" w:rsidRPr="004E061C">
        <w:rPr>
          <w:rFonts w:hint="eastAsia"/>
        </w:rPr>
        <w:tab/>
      </w:r>
      <w:r w:rsidR="0069423F" w:rsidRPr="004E061C">
        <w:rPr>
          <w:rFonts w:hint="eastAsia"/>
        </w:rPr>
        <w:t>無人機</w:t>
      </w:r>
      <w:r w:rsidR="004D5934" w:rsidRPr="004E061C">
        <w:rPr>
          <w:rFonts w:hint="eastAsia"/>
        </w:rPr>
        <w:t>（</w:t>
      </w:r>
      <w:r w:rsidR="004D5934" w:rsidRPr="004E061C">
        <w:rPr>
          <w:rFonts w:hint="eastAsia"/>
        </w:rPr>
        <w:t>U</w:t>
      </w:r>
      <w:r w:rsidR="004D5934" w:rsidRPr="004E061C">
        <w:t>AVs</w:t>
      </w:r>
      <w:r w:rsidR="004D5934" w:rsidRPr="004E061C">
        <w:rPr>
          <w:rFonts w:hint="eastAsia"/>
        </w:rPr>
        <w:t>）</w:t>
      </w:r>
    </w:p>
    <w:p w:rsidR="0069423F" w:rsidRPr="004E061C" w:rsidRDefault="004D5934" w:rsidP="00161634">
      <w:pPr>
        <w:pStyle w:val="ac"/>
        <w:ind w:left="945" w:firstLine="472"/>
        <w:rPr>
          <w:lang w:eastAsia="zh-TW"/>
        </w:rPr>
      </w:pPr>
      <w:r w:rsidRPr="004E061C">
        <w:rPr>
          <w:rFonts w:hint="eastAsia"/>
          <w:lang w:eastAsia="zh-TW"/>
        </w:rPr>
        <w:t>出於國防安全需求，以色列是全球第一個開發無人機技術的國家。</w:t>
      </w:r>
      <w:r w:rsidRPr="004E061C">
        <w:rPr>
          <w:rFonts w:hint="eastAsia"/>
          <w:lang w:eastAsia="zh-TW"/>
        </w:rPr>
        <w:t>1969</w:t>
      </w:r>
      <w:r w:rsidR="0069423F" w:rsidRPr="004E061C">
        <w:rPr>
          <w:rFonts w:hint="eastAsia"/>
          <w:lang w:eastAsia="zh-TW"/>
        </w:rPr>
        <w:t>年以色列軍隊首次使用帶有攝影機的軍用無人機，可以在任何</w:t>
      </w:r>
      <w:r w:rsidR="00161634" w:rsidRPr="004E061C">
        <w:rPr>
          <w:rFonts w:hint="eastAsia"/>
          <w:lang w:eastAsia="zh-TW"/>
        </w:rPr>
        <w:t>的</w:t>
      </w:r>
      <w:r w:rsidR="0069423F" w:rsidRPr="004E061C">
        <w:rPr>
          <w:rFonts w:hint="eastAsia"/>
          <w:lang w:eastAsia="zh-TW"/>
        </w:rPr>
        <w:t>短跑道上發射與降落，</w:t>
      </w:r>
      <w:r w:rsidR="002F2D02" w:rsidRPr="004E061C">
        <w:rPr>
          <w:rFonts w:hint="eastAsia"/>
          <w:lang w:eastAsia="zh-TW"/>
        </w:rPr>
        <w:t>此後以色列</w:t>
      </w:r>
      <w:r w:rsidR="0069423F" w:rsidRPr="004E061C">
        <w:rPr>
          <w:rFonts w:hint="eastAsia"/>
          <w:lang w:eastAsia="zh-TW"/>
        </w:rPr>
        <w:t>一直是全球</w:t>
      </w:r>
      <w:r w:rsidR="002F2D02" w:rsidRPr="004E061C">
        <w:rPr>
          <w:rFonts w:hint="eastAsia"/>
          <w:lang w:eastAsia="zh-TW"/>
        </w:rPr>
        <w:t>無人機技術的</w:t>
      </w:r>
      <w:r w:rsidR="0069423F" w:rsidRPr="004E061C">
        <w:rPr>
          <w:rFonts w:hint="eastAsia"/>
          <w:lang w:eastAsia="zh-TW"/>
        </w:rPr>
        <w:t>領導者。</w:t>
      </w:r>
    </w:p>
    <w:p w:rsidR="0069423F" w:rsidRPr="004E061C" w:rsidRDefault="002F2D02" w:rsidP="00E7438C">
      <w:pPr>
        <w:pStyle w:val="ac"/>
        <w:ind w:left="945" w:firstLine="472"/>
        <w:rPr>
          <w:lang w:eastAsia="zh-TW"/>
        </w:rPr>
      </w:pPr>
      <w:r w:rsidRPr="004E061C">
        <w:rPr>
          <w:rFonts w:hint="eastAsia"/>
          <w:lang w:eastAsia="zh-TW"/>
        </w:rPr>
        <w:t>軍用無人機居全球無人機市場最高占比</w:t>
      </w:r>
      <w:r w:rsidR="0069423F" w:rsidRPr="004E061C">
        <w:rPr>
          <w:rFonts w:hint="eastAsia"/>
          <w:lang w:eastAsia="zh-TW"/>
        </w:rPr>
        <w:t>，</w:t>
      </w:r>
      <w:r w:rsidRPr="004E061C">
        <w:rPr>
          <w:rFonts w:hint="eastAsia"/>
          <w:lang w:eastAsia="zh-TW"/>
        </w:rPr>
        <w:t>主要運用於監視、救援行動與情報蒐集</w:t>
      </w:r>
      <w:r w:rsidR="00161634" w:rsidRPr="004E061C">
        <w:rPr>
          <w:rFonts w:hint="eastAsia"/>
          <w:lang w:eastAsia="zh-TW"/>
        </w:rPr>
        <w:t>等</w:t>
      </w:r>
      <w:r w:rsidR="00E7438C" w:rsidRPr="004E061C">
        <w:rPr>
          <w:rFonts w:hint="eastAsia"/>
          <w:lang w:eastAsia="zh-TW"/>
        </w:rPr>
        <w:t>。美國、</w:t>
      </w:r>
      <w:r w:rsidR="00615776" w:rsidRPr="004E061C">
        <w:rPr>
          <w:rFonts w:hint="eastAsia"/>
          <w:lang w:eastAsia="zh-TW"/>
        </w:rPr>
        <w:t>中國大陸</w:t>
      </w:r>
      <w:r w:rsidR="00E7438C" w:rsidRPr="004E061C">
        <w:rPr>
          <w:rFonts w:hint="eastAsia"/>
          <w:lang w:eastAsia="zh-TW"/>
        </w:rPr>
        <w:t>和以色列為世界上前三大</w:t>
      </w:r>
      <w:r w:rsidR="00161634" w:rsidRPr="004E061C">
        <w:rPr>
          <w:rFonts w:hint="eastAsia"/>
          <w:lang w:eastAsia="zh-TW"/>
        </w:rPr>
        <w:t>無人機出口國，</w:t>
      </w:r>
      <w:r w:rsidR="00E7438C" w:rsidRPr="004E061C">
        <w:rPr>
          <w:rFonts w:hint="eastAsia"/>
          <w:lang w:eastAsia="zh-TW"/>
        </w:rPr>
        <w:t>根據以色列國防部國際防務合作處（</w:t>
      </w:r>
      <w:r w:rsidR="00E7438C" w:rsidRPr="004E061C">
        <w:rPr>
          <w:rFonts w:hint="eastAsia"/>
          <w:lang w:eastAsia="zh-TW"/>
        </w:rPr>
        <w:t>SIBAT</w:t>
      </w:r>
      <w:r w:rsidR="00E7438C" w:rsidRPr="004E061C">
        <w:rPr>
          <w:rFonts w:hint="eastAsia"/>
          <w:lang w:eastAsia="zh-TW"/>
        </w:rPr>
        <w:t>）所發布之資料，以色列的國防出口</w:t>
      </w:r>
      <w:r w:rsidR="00615776" w:rsidRPr="004E061C">
        <w:rPr>
          <w:rFonts w:hint="eastAsia"/>
          <w:lang w:eastAsia="zh-TW"/>
        </w:rPr>
        <w:t>占</w:t>
      </w:r>
      <w:r w:rsidR="008F5FFD" w:rsidRPr="004E061C">
        <w:rPr>
          <w:rFonts w:hint="eastAsia"/>
          <w:lang w:eastAsia="zh-TW"/>
        </w:rPr>
        <w:t>該國出口總值</w:t>
      </w:r>
      <w:r w:rsidR="00E7438C" w:rsidRPr="004E061C">
        <w:rPr>
          <w:rFonts w:hint="eastAsia"/>
          <w:lang w:eastAsia="zh-TW"/>
        </w:rPr>
        <w:t>9%</w:t>
      </w:r>
      <w:r w:rsidR="00E7438C" w:rsidRPr="004E061C">
        <w:rPr>
          <w:rFonts w:hint="eastAsia"/>
          <w:lang w:eastAsia="zh-TW"/>
        </w:rPr>
        <w:t>，其中無人機項目</w:t>
      </w:r>
      <w:r w:rsidR="008F5FFD" w:rsidRPr="004E061C">
        <w:rPr>
          <w:rFonts w:hint="eastAsia"/>
          <w:lang w:eastAsia="zh-TW"/>
        </w:rPr>
        <w:t>在國防出口</w:t>
      </w:r>
      <w:r w:rsidR="00E7438C" w:rsidRPr="004E061C">
        <w:rPr>
          <w:rFonts w:hint="eastAsia"/>
          <w:lang w:eastAsia="zh-TW"/>
        </w:rPr>
        <w:t>高居第二位；</w:t>
      </w:r>
      <w:r w:rsidR="0069423F" w:rsidRPr="004E061C">
        <w:rPr>
          <w:rFonts w:hint="eastAsia"/>
          <w:lang w:eastAsia="zh-TW"/>
        </w:rPr>
        <w:t>2020</w:t>
      </w:r>
      <w:r w:rsidR="0069423F" w:rsidRPr="004E061C">
        <w:rPr>
          <w:rFonts w:hint="eastAsia"/>
          <w:lang w:eastAsia="zh-TW"/>
        </w:rPr>
        <w:t>年以色列軍</w:t>
      </w:r>
      <w:r w:rsidR="00E7438C" w:rsidRPr="004E061C">
        <w:rPr>
          <w:rFonts w:hint="eastAsia"/>
          <w:lang w:eastAsia="zh-TW"/>
        </w:rPr>
        <w:t>用無人機出口</w:t>
      </w:r>
      <w:r w:rsidR="00F520D3" w:rsidRPr="004E061C">
        <w:rPr>
          <w:rFonts w:hint="eastAsia"/>
          <w:lang w:eastAsia="zh-TW"/>
        </w:rPr>
        <w:t>值約</w:t>
      </w:r>
      <w:r w:rsidR="0069423F" w:rsidRPr="004E061C">
        <w:rPr>
          <w:rFonts w:hint="eastAsia"/>
          <w:lang w:eastAsia="zh-TW"/>
        </w:rPr>
        <w:t>5</w:t>
      </w:r>
      <w:r w:rsidR="00E7438C" w:rsidRPr="004E061C">
        <w:rPr>
          <w:rFonts w:hint="eastAsia"/>
          <w:lang w:eastAsia="zh-TW"/>
        </w:rPr>
        <w:t>億美元</w:t>
      </w:r>
      <w:r w:rsidR="0069423F" w:rsidRPr="004E061C">
        <w:rPr>
          <w:rFonts w:hint="eastAsia"/>
          <w:lang w:eastAsia="zh-TW"/>
        </w:rPr>
        <w:t>。</w:t>
      </w:r>
    </w:p>
    <w:p w:rsidR="0069423F" w:rsidRPr="004E061C" w:rsidRDefault="0069423F" w:rsidP="001D4AC5">
      <w:pPr>
        <w:pStyle w:val="ac"/>
        <w:ind w:left="945" w:firstLine="472"/>
        <w:rPr>
          <w:lang w:eastAsia="zh-TW"/>
        </w:rPr>
      </w:pPr>
      <w:r w:rsidRPr="004E061C">
        <w:rPr>
          <w:rFonts w:hint="eastAsia"/>
          <w:lang w:eastAsia="zh-TW"/>
        </w:rPr>
        <w:t>以色列</w:t>
      </w:r>
      <w:r w:rsidR="001D4AC5" w:rsidRPr="004E061C">
        <w:rPr>
          <w:rFonts w:hint="eastAsia"/>
          <w:lang w:eastAsia="zh-TW"/>
        </w:rPr>
        <w:t>的</w:t>
      </w:r>
      <w:r w:rsidR="00F520D3" w:rsidRPr="004E061C">
        <w:rPr>
          <w:rFonts w:hint="eastAsia"/>
          <w:lang w:eastAsia="zh-TW"/>
        </w:rPr>
        <w:t>無人機領導廠商有二，國有軍工企業</w:t>
      </w:r>
      <w:r w:rsidR="00F520D3" w:rsidRPr="004E061C">
        <w:rPr>
          <w:rFonts w:hint="eastAsia"/>
          <w:lang w:eastAsia="zh-TW"/>
        </w:rPr>
        <w:t>Israel Aerospace Industrie</w:t>
      </w:r>
      <w:r w:rsidR="00F520D3" w:rsidRPr="004E061C">
        <w:rPr>
          <w:lang w:eastAsia="zh-TW"/>
        </w:rPr>
        <w:t>s</w:t>
      </w:r>
      <w:r w:rsidR="00F520D3" w:rsidRPr="004E061C">
        <w:rPr>
          <w:rFonts w:hint="eastAsia"/>
          <w:lang w:eastAsia="zh-TW"/>
        </w:rPr>
        <w:t>以及在美國</w:t>
      </w:r>
      <w:r w:rsidR="00F520D3" w:rsidRPr="004E061C">
        <w:rPr>
          <w:rFonts w:hint="eastAsia"/>
          <w:lang w:eastAsia="zh-TW"/>
        </w:rPr>
        <w:t>Nasdaq</w:t>
      </w:r>
      <w:r w:rsidR="00F520D3" w:rsidRPr="004E061C">
        <w:rPr>
          <w:rFonts w:hint="eastAsia"/>
          <w:lang w:eastAsia="zh-TW"/>
        </w:rPr>
        <w:t>上市的</w:t>
      </w:r>
      <w:r w:rsidR="00F520D3" w:rsidRPr="004E061C">
        <w:rPr>
          <w:rFonts w:hint="eastAsia"/>
          <w:lang w:eastAsia="zh-TW"/>
        </w:rPr>
        <w:t>Elbit System</w:t>
      </w:r>
      <w:r w:rsidR="00F520D3" w:rsidRPr="004E061C">
        <w:rPr>
          <w:lang w:eastAsia="zh-TW"/>
        </w:rPr>
        <w:t>s</w:t>
      </w:r>
      <w:r w:rsidR="00F520D3" w:rsidRPr="004E061C">
        <w:rPr>
          <w:rFonts w:hint="eastAsia"/>
          <w:lang w:eastAsia="zh-TW"/>
        </w:rPr>
        <w:t>。</w:t>
      </w:r>
      <w:r w:rsidR="001D4AC5" w:rsidRPr="004E061C">
        <w:rPr>
          <w:rFonts w:hint="eastAsia"/>
          <w:lang w:eastAsia="zh-TW"/>
        </w:rPr>
        <w:t>另一家以開發「鐵穹」（</w:t>
      </w:r>
      <w:r w:rsidR="001D4AC5" w:rsidRPr="004E061C">
        <w:rPr>
          <w:rFonts w:hint="eastAsia"/>
          <w:lang w:eastAsia="zh-TW"/>
        </w:rPr>
        <w:t>Iron Dome</w:t>
      </w:r>
      <w:r w:rsidR="001D4AC5" w:rsidRPr="004E061C">
        <w:rPr>
          <w:rFonts w:hint="eastAsia"/>
          <w:lang w:eastAsia="zh-TW"/>
        </w:rPr>
        <w:t>）防空系統而聞名的</w:t>
      </w:r>
      <w:r w:rsidR="00F520D3" w:rsidRPr="004E061C">
        <w:rPr>
          <w:rFonts w:hint="eastAsia"/>
          <w:lang w:eastAsia="zh-TW"/>
        </w:rPr>
        <w:t>國有軍工企業</w:t>
      </w:r>
      <w:r w:rsidRPr="004E061C">
        <w:rPr>
          <w:rFonts w:hint="eastAsia"/>
          <w:lang w:eastAsia="zh-TW"/>
        </w:rPr>
        <w:t>Rafael Advanced Defense Systems</w:t>
      </w:r>
      <w:r w:rsidRPr="004E061C">
        <w:rPr>
          <w:rFonts w:hint="eastAsia"/>
          <w:lang w:eastAsia="zh-TW"/>
        </w:rPr>
        <w:t>，</w:t>
      </w:r>
      <w:r w:rsidR="00F520D3" w:rsidRPr="004E061C">
        <w:rPr>
          <w:rFonts w:hint="eastAsia"/>
          <w:lang w:eastAsia="zh-TW"/>
        </w:rPr>
        <w:t>則</w:t>
      </w:r>
      <w:r w:rsidRPr="004E061C">
        <w:rPr>
          <w:rFonts w:hint="eastAsia"/>
          <w:lang w:eastAsia="zh-TW"/>
        </w:rPr>
        <w:t>主要專注於戰略迷你無人機</w:t>
      </w:r>
      <w:r w:rsidR="00F520D3" w:rsidRPr="004E061C">
        <w:rPr>
          <w:rFonts w:hint="eastAsia"/>
          <w:lang w:eastAsia="zh-TW"/>
        </w:rPr>
        <w:t>之開發</w:t>
      </w:r>
      <w:r w:rsidR="00C746F8" w:rsidRPr="004E061C">
        <w:rPr>
          <w:rFonts w:hint="eastAsia"/>
          <w:lang w:eastAsia="zh-TW"/>
        </w:rPr>
        <w:t>，並於</w:t>
      </w:r>
      <w:r w:rsidR="00C746F8" w:rsidRPr="004E061C">
        <w:rPr>
          <w:rFonts w:hint="eastAsia"/>
          <w:lang w:eastAsia="zh-TW"/>
        </w:rPr>
        <w:t>2019</w:t>
      </w:r>
      <w:r w:rsidR="00C746F8" w:rsidRPr="004E061C">
        <w:rPr>
          <w:rFonts w:hint="eastAsia"/>
          <w:lang w:eastAsia="zh-TW"/>
        </w:rPr>
        <w:t>年與以色列天使投資人</w:t>
      </w:r>
      <w:r w:rsidR="00C746F8" w:rsidRPr="004E061C">
        <w:rPr>
          <w:lang w:eastAsia="zh-TW"/>
        </w:rPr>
        <w:t>Mr. Avichai Stolero</w:t>
      </w:r>
      <w:r w:rsidR="00C746F8" w:rsidRPr="004E061C">
        <w:rPr>
          <w:rFonts w:hint="eastAsia"/>
          <w:lang w:eastAsia="zh-TW"/>
        </w:rPr>
        <w:t>以</w:t>
      </w:r>
      <w:r w:rsidR="00C746F8" w:rsidRPr="004E061C">
        <w:rPr>
          <w:rFonts w:hint="eastAsia"/>
          <w:lang w:eastAsia="zh-TW"/>
        </w:rPr>
        <w:t>8.5</w:t>
      </w:r>
      <w:r w:rsidR="00C746F8" w:rsidRPr="004E061C">
        <w:rPr>
          <w:rFonts w:hint="eastAsia"/>
          <w:lang w:eastAsia="zh-TW"/>
        </w:rPr>
        <w:t>億以幣</w:t>
      </w:r>
      <w:r w:rsidR="008050C3" w:rsidRPr="004E061C">
        <w:rPr>
          <w:rFonts w:hint="eastAsia"/>
          <w:lang w:eastAsia="zh-TW"/>
        </w:rPr>
        <w:t>（約</w:t>
      </w:r>
      <w:r w:rsidR="008050C3" w:rsidRPr="004E061C">
        <w:rPr>
          <w:rFonts w:hint="eastAsia"/>
          <w:lang w:eastAsia="zh-TW"/>
        </w:rPr>
        <w:t>2.5</w:t>
      </w:r>
      <w:r w:rsidR="008050C3" w:rsidRPr="004E061C">
        <w:rPr>
          <w:rFonts w:hint="eastAsia"/>
          <w:lang w:eastAsia="zh-TW"/>
        </w:rPr>
        <w:t>億美元）</w:t>
      </w:r>
      <w:r w:rsidR="00C746F8" w:rsidRPr="004E061C">
        <w:rPr>
          <w:rFonts w:hint="eastAsia"/>
          <w:lang w:eastAsia="zh-TW"/>
        </w:rPr>
        <w:t>共同收購了以色列軍用無人機</w:t>
      </w:r>
      <w:r w:rsidR="008050C3" w:rsidRPr="004E061C">
        <w:rPr>
          <w:rFonts w:hint="eastAsia"/>
          <w:lang w:eastAsia="zh-TW"/>
        </w:rPr>
        <w:t>專門</w:t>
      </w:r>
      <w:r w:rsidR="00C746F8" w:rsidRPr="004E061C">
        <w:rPr>
          <w:rFonts w:hint="eastAsia"/>
          <w:lang w:eastAsia="zh-TW"/>
        </w:rPr>
        <w:t>製造商</w:t>
      </w:r>
      <w:r w:rsidRPr="004E061C">
        <w:rPr>
          <w:rFonts w:hint="eastAsia"/>
          <w:lang w:eastAsia="zh-TW"/>
        </w:rPr>
        <w:t>Aeronautics</w:t>
      </w:r>
      <w:r w:rsidRPr="004E061C">
        <w:rPr>
          <w:rFonts w:hint="eastAsia"/>
          <w:lang w:eastAsia="zh-TW"/>
        </w:rPr>
        <w:t>。</w:t>
      </w:r>
    </w:p>
    <w:p w:rsidR="0069423F" w:rsidRPr="004E061C" w:rsidRDefault="0069423F" w:rsidP="008050C3">
      <w:pPr>
        <w:pStyle w:val="ac"/>
        <w:ind w:left="945" w:firstLine="472"/>
        <w:rPr>
          <w:lang w:eastAsia="zh-TW"/>
        </w:rPr>
      </w:pPr>
      <w:r w:rsidRPr="004E061C">
        <w:rPr>
          <w:rFonts w:hint="eastAsia"/>
          <w:lang w:eastAsia="zh-TW"/>
        </w:rPr>
        <w:t>近年來，以色列更加關注於敵對無人機</w:t>
      </w:r>
      <w:r w:rsidR="008050C3" w:rsidRPr="004E061C">
        <w:rPr>
          <w:rFonts w:hint="eastAsia"/>
          <w:lang w:eastAsia="zh-TW"/>
        </w:rPr>
        <w:t>（</w:t>
      </w:r>
      <w:r w:rsidR="008050C3" w:rsidRPr="004E061C">
        <w:rPr>
          <w:rFonts w:hint="eastAsia"/>
          <w:lang w:eastAsia="zh-TW"/>
        </w:rPr>
        <w:t>Hostile Drones</w:t>
      </w:r>
      <w:r w:rsidR="008050C3" w:rsidRPr="004E061C">
        <w:rPr>
          <w:rFonts w:hint="eastAsia"/>
          <w:lang w:eastAsia="zh-TW"/>
        </w:rPr>
        <w:t>）日益增長的威脅，</w:t>
      </w:r>
      <w:r w:rsidRPr="004E061C">
        <w:rPr>
          <w:rFonts w:hint="eastAsia"/>
          <w:lang w:eastAsia="zh-TW"/>
        </w:rPr>
        <w:t>致力於開發無人機</w:t>
      </w:r>
      <w:r w:rsidR="008050C3" w:rsidRPr="004E061C">
        <w:rPr>
          <w:rFonts w:hint="eastAsia"/>
          <w:lang w:eastAsia="zh-TW"/>
        </w:rPr>
        <w:t>反制</w:t>
      </w:r>
      <w:r w:rsidRPr="004E061C">
        <w:rPr>
          <w:rFonts w:hint="eastAsia"/>
          <w:lang w:eastAsia="zh-TW"/>
        </w:rPr>
        <w:t>系統</w:t>
      </w:r>
      <w:r w:rsidR="00E35712" w:rsidRPr="004E061C">
        <w:rPr>
          <w:rFonts w:hint="eastAsia"/>
          <w:lang w:eastAsia="zh-TW"/>
        </w:rPr>
        <w:t>（</w:t>
      </w:r>
      <w:r w:rsidRPr="004E061C">
        <w:rPr>
          <w:rFonts w:hint="eastAsia"/>
          <w:lang w:eastAsia="zh-TW"/>
        </w:rPr>
        <w:t>Counter-Drone Systems</w:t>
      </w:r>
      <w:r w:rsidR="00E35712" w:rsidRPr="004E061C">
        <w:rPr>
          <w:rFonts w:hint="eastAsia"/>
          <w:lang w:eastAsia="zh-TW"/>
        </w:rPr>
        <w:t>）</w:t>
      </w:r>
      <w:r w:rsidR="008050C3" w:rsidRPr="004E061C">
        <w:rPr>
          <w:rFonts w:hint="eastAsia"/>
          <w:lang w:eastAsia="zh-TW"/>
        </w:rPr>
        <w:t>。</w:t>
      </w:r>
    </w:p>
    <w:p w:rsidR="008050C3" w:rsidRPr="004E061C" w:rsidRDefault="008050C3" w:rsidP="008050C3">
      <w:pPr>
        <w:pStyle w:val="ab"/>
        <w:ind w:left="945" w:hanging="709"/>
      </w:pPr>
      <w:r w:rsidRPr="004E061C">
        <w:rPr>
          <w:rFonts w:hint="eastAsia"/>
        </w:rPr>
        <w:t>（五）</w:t>
      </w:r>
      <w:r w:rsidRPr="004E061C">
        <w:rPr>
          <w:rFonts w:hint="eastAsia"/>
        </w:rPr>
        <w:tab/>
      </w:r>
      <w:r w:rsidRPr="004E061C">
        <w:rPr>
          <w:rFonts w:hint="eastAsia"/>
        </w:rPr>
        <w:t>鑽石加工</w:t>
      </w:r>
    </w:p>
    <w:p w:rsidR="008050C3" w:rsidRPr="004E061C" w:rsidRDefault="00B85863" w:rsidP="00B85863">
      <w:pPr>
        <w:pStyle w:val="ac"/>
        <w:ind w:left="945" w:firstLine="472"/>
        <w:rPr>
          <w:lang w:eastAsia="zh-TW"/>
        </w:rPr>
      </w:pPr>
      <w:r w:rsidRPr="004E061C">
        <w:rPr>
          <w:rFonts w:hint="eastAsia"/>
          <w:lang w:eastAsia="zh-TW"/>
        </w:rPr>
        <w:t>以色列是世界上最主要的寶石級鑽石加工和交易中心之一。以價值計算，全球約</w:t>
      </w:r>
      <w:r w:rsidRPr="004E061C">
        <w:rPr>
          <w:lang w:eastAsia="zh-TW"/>
        </w:rPr>
        <w:t>60%</w:t>
      </w:r>
      <w:r w:rsidRPr="004E061C">
        <w:rPr>
          <w:rFonts w:hint="eastAsia"/>
          <w:lang w:eastAsia="zh-TW"/>
        </w:rPr>
        <w:t>寶石級鑽石是在以色列加工。以色列</w:t>
      </w:r>
      <w:r w:rsidR="00F86801" w:rsidRPr="004E061C">
        <w:rPr>
          <w:rFonts w:hint="eastAsia"/>
          <w:lang w:eastAsia="zh-TW"/>
        </w:rPr>
        <w:t>台拉維夫</w:t>
      </w:r>
      <w:r w:rsidRPr="004E061C">
        <w:rPr>
          <w:rFonts w:hint="eastAsia"/>
          <w:lang w:eastAsia="zh-TW"/>
        </w:rPr>
        <w:t>鑽石交易所擁有</w:t>
      </w:r>
      <w:r w:rsidRPr="004E061C">
        <w:rPr>
          <w:lang w:eastAsia="zh-TW"/>
        </w:rPr>
        <w:t>3000</w:t>
      </w:r>
      <w:r w:rsidRPr="004E061C">
        <w:rPr>
          <w:rFonts w:hint="eastAsia"/>
          <w:lang w:eastAsia="zh-TW"/>
        </w:rPr>
        <w:t>名會員、</w:t>
      </w:r>
      <w:r w:rsidRPr="004E061C">
        <w:rPr>
          <w:lang w:eastAsia="zh-TW"/>
        </w:rPr>
        <w:t>1300</w:t>
      </w:r>
      <w:r w:rsidRPr="004E061C">
        <w:rPr>
          <w:rFonts w:hint="eastAsia"/>
          <w:lang w:eastAsia="zh-TW"/>
        </w:rPr>
        <w:t>多個私人工作間，囊括世界最先進的鑽石加工工廠、尖端的鑽石加工技術和經驗豐富的鑽石工匠。近年來，以色列已經將其生產基地擴展到印度、</w:t>
      </w:r>
      <w:r w:rsidR="00615776" w:rsidRPr="004E061C">
        <w:rPr>
          <w:rFonts w:hint="eastAsia"/>
          <w:lang w:eastAsia="zh-TW"/>
        </w:rPr>
        <w:t>中國大陸</w:t>
      </w:r>
      <w:r w:rsidRPr="004E061C">
        <w:rPr>
          <w:rFonts w:hint="eastAsia"/>
          <w:lang w:eastAsia="zh-TW"/>
        </w:rPr>
        <w:t>、非洲等海外地區，</w:t>
      </w:r>
      <w:r w:rsidR="003417E5" w:rsidRPr="004E061C">
        <w:rPr>
          <w:rFonts w:hint="eastAsia"/>
          <w:lang w:eastAsia="zh-TW"/>
        </w:rPr>
        <w:t>利用其成本優勢，加工鑽石進口到以色列，再由以色列公司銷往北美、</w:t>
      </w:r>
      <w:r w:rsidRPr="004E061C">
        <w:rPr>
          <w:rFonts w:hint="eastAsia"/>
          <w:lang w:eastAsia="zh-TW"/>
        </w:rPr>
        <w:t>亞洲、歐洲等市場。鑽石出口是以色列最重要的出口行業之一，占</w:t>
      </w:r>
      <w:r w:rsidR="003417E5" w:rsidRPr="004E061C">
        <w:rPr>
          <w:rFonts w:hint="eastAsia"/>
          <w:lang w:eastAsia="zh-TW"/>
        </w:rPr>
        <w:t>全部製造業產</w:t>
      </w:r>
      <w:r w:rsidRPr="004E061C">
        <w:rPr>
          <w:rFonts w:hint="eastAsia"/>
          <w:lang w:eastAsia="zh-TW"/>
        </w:rPr>
        <w:t>品出口的四</w:t>
      </w:r>
      <w:r w:rsidR="007855CF" w:rsidRPr="004E061C">
        <w:rPr>
          <w:rFonts w:hint="eastAsia"/>
          <w:lang w:eastAsia="zh-TW"/>
        </w:rPr>
        <w:t>分之一以上。美國、</w:t>
      </w:r>
      <w:r w:rsidRPr="004E061C">
        <w:rPr>
          <w:rFonts w:hint="eastAsia"/>
          <w:lang w:eastAsia="zh-TW"/>
        </w:rPr>
        <w:t>香港和比利時是以色列拋光鑽石的三大主要出口市場。</w:t>
      </w:r>
    </w:p>
    <w:p w:rsidR="003467EC" w:rsidRPr="004E061C" w:rsidRDefault="003467EC" w:rsidP="00413CEA">
      <w:pPr>
        <w:pStyle w:val="a4"/>
        <w:spacing w:before="257" w:after="257"/>
        <w:ind w:left="632" w:hanging="632"/>
      </w:pPr>
      <w:r w:rsidRPr="004E061C">
        <w:t>四、政府之重要經濟措施及經濟展望</w:t>
      </w:r>
    </w:p>
    <w:p w:rsidR="003467EC" w:rsidRPr="004E061C" w:rsidRDefault="003467EC" w:rsidP="00413CEA">
      <w:pPr>
        <w:pStyle w:val="ab"/>
        <w:ind w:left="945" w:hanging="709"/>
      </w:pPr>
      <w:r w:rsidRPr="004E061C">
        <w:t>（一）政府之重要經濟措施</w:t>
      </w:r>
    </w:p>
    <w:p w:rsidR="009F3DD2" w:rsidRPr="004E061C" w:rsidRDefault="007A2AE2" w:rsidP="00E917E7">
      <w:pPr>
        <w:pStyle w:val="ae"/>
        <w:ind w:left="1417" w:hanging="472"/>
        <w:rPr>
          <w:rFonts w:eastAsia="MS Mincho"/>
        </w:rPr>
      </w:pPr>
      <w:r w:rsidRPr="004E061C">
        <w:rPr>
          <w:rFonts w:hint="eastAsia"/>
          <w:lang w:eastAsia="zh-TW"/>
        </w:rPr>
        <w:t>１</w:t>
      </w:r>
      <w:r w:rsidR="003467EC" w:rsidRPr="004E061C">
        <w:t>、</w:t>
      </w:r>
      <w:r w:rsidR="00E917E7" w:rsidRPr="004E061C">
        <w:rPr>
          <w:rFonts w:hint="eastAsia"/>
        </w:rPr>
        <w:t>2022</w:t>
      </w:r>
      <w:r w:rsidR="00E917E7" w:rsidRPr="004E061C">
        <w:rPr>
          <w:rFonts w:hint="eastAsia"/>
        </w:rPr>
        <w:t>進口改革計畫</w:t>
      </w:r>
      <w:r w:rsidR="00E917E7" w:rsidRPr="004E061C">
        <w:rPr>
          <w:rFonts w:hint="eastAsia"/>
          <w:lang w:eastAsia="zh-TW"/>
        </w:rPr>
        <w:t>（</w:t>
      </w:r>
      <w:r w:rsidR="00E917E7" w:rsidRPr="004E061C">
        <w:rPr>
          <w:rFonts w:hint="eastAsia"/>
          <w:lang w:eastAsia="zh-TW"/>
        </w:rPr>
        <w:t>I</w:t>
      </w:r>
      <w:r w:rsidR="00E917E7" w:rsidRPr="004E061C">
        <w:rPr>
          <w:lang w:eastAsia="zh-TW"/>
        </w:rPr>
        <w:t>mport Reform 2022</w:t>
      </w:r>
      <w:r w:rsidR="00E917E7" w:rsidRPr="004E061C">
        <w:rPr>
          <w:rFonts w:hint="eastAsia"/>
          <w:lang w:eastAsia="zh-TW"/>
        </w:rPr>
        <w:t>）</w:t>
      </w:r>
    </w:p>
    <w:p w:rsidR="00E917E7" w:rsidRPr="004E061C" w:rsidRDefault="00E917E7" w:rsidP="00E917E7">
      <w:pPr>
        <w:pStyle w:val="af3"/>
        <w:ind w:left="1417" w:firstLine="472"/>
      </w:pPr>
      <w:r w:rsidRPr="004E061C">
        <w:rPr>
          <w:rFonts w:hint="eastAsia"/>
        </w:rPr>
        <w:t>以色列政府於</w:t>
      </w:r>
      <w:r w:rsidRPr="004E061C">
        <w:rPr>
          <w:rFonts w:hint="eastAsia"/>
        </w:rPr>
        <w:t>2021</w:t>
      </w:r>
      <w:r w:rsidRPr="004E061C">
        <w:rPr>
          <w:rFonts w:hint="eastAsia"/>
        </w:rPr>
        <w:t>年</w:t>
      </w:r>
      <w:r w:rsidRPr="004E061C">
        <w:rPr>
          <w:rFonts w:hint="eastAsia"/>
        </w:rPr>
        <w:t>10</w:t>
      </w:r>
      <w:r w:rsidRPr="004E061C">
        <w:rPr>
          <w:rFonts w:hint="eastAsia"/>
        </w:rPr>
        <w:t>月擬定大規模的進口改革草案，並於</w:t>
      </w:r>
      <w:r w:rsidRPr="004E061C">
        <w:rPr>
          <w:rFonts w:hint="eastAsia"/>
        </w:rPr>
        <w:t>2022</w:t>
      </w:r>
      <w:r w:rsidRPr="004E061C">
        <w:rPr>
          <w:rFonts w:hint="eastAsia"/>
        </w:rPr>
        <w:t>年</w:t>
      </w:r>
      <w:r w:rsidRPr="004E061C">
        <w:rPr>
          <w:rFonts w:hint="eastAsia"/>
        </w:rPr>
        <w:t>6</w:t>
      </w:r>
      <w:r w:rsidRPr="004E061C">
        <w:rPr>
          <w:rFonts w:hint="eastAsia"/>
        </w:rPr>
        <w:t>月宣布啟動改革計畫，盼藉由直接參照國際標準、簡化進口通關行政程序，降低產品進口成本、加速國內上市時間，並藉此提</w:t>
      </w:r>
      <w:r w:rsidR="001644E7" w:rsidRPr="004E061C">
        <w:rPr>
          <w:rFonts w:hint="eastAsia"/>
        </w:rPr>
        <w:t>高國內市場競爭，以嘉惠消費者、降低民眾生活負擔。大部分措施均自</w:t>
      </w:r>
      <w:r w:rsidRPr="004E061C">
        <w:rPr>
          <w:rFonts w:hint="eastAsia"/>
        </w:rPr>
        <w:t>2023</w:t>
      </w:r>
      <w:r w:rsidRPr="004E061C">
        <w:rPr>
          <w:rFonts w:hint="eastAsia"/>
        </w:rPr>
        <w:t>年開始實施，涵蓋標準化產品、消費性電子產品</w:t>
      </w:r>
      <w:r w:rsidRPr="004E061C">
        <w:rPr>
          <w:rFonts w:hint="eastAsia"/>
          <w:lang w:eastAsia="zh-TW"/>
        </w:rPr>
        <w:t>（</w:t>
      </w:r>
      <w:r w:rsidRPr="004E061C">
        <w:rPr>
          <w:rFonts w:hint="eastAsia"/>
        </w:rPr>
        <w:t>能源效率</w:t>
      </w:r>
      <w:r w:rsidRPr="004E061C">
        <w:rPr>
          <w:rFonts w:hint="eastAsia"/>
          <w:lang w:eastAsia="zh-TW"/>
        </w:rPr>
        <w:t>）</w:t>
      </w:r>
      <w:r w:rsidRPr="004E061C">
        <w:rPr>
          <w:rFonts w:hint="eastAsia"/>
        </w:rPr>
        <w:t>、食品、化妝品、農產品</w:t>
      </w:r>
      <w:r w:rsidRPr="004E061C">
        <w:rPr>
          <w:rFonts w:hint="eastAsia"/>
          <w:lang w:eastAsia="zh-TW"/>
        </w:rPr>
        <w:t>（</w:t>
      </w:r>
      <w:r w:rsidRPr="004E061C">
        <w:rPr>
          <w:rFonts w:hint="eastAsia"/>
        </w:rPr>
        <w:t>蔬果</w:t>
      </w:r>
      <w:r w:rsidRPr="004E061C">
        <w:rPr>
          <w:rFonts w:hint="eastAsia"/>
          <w:lang w:eastAsia="zh-TW"/>
        </w:rPr>
        <w:t>）</w:t>
      </w:r>
      <w:r w:rsidRPr="004E061C">
        <w:rPr>
          <w:rFonts w:hint="eastAsia"/>
        </w:rPr>
        <w:t>等層面，影響廣泛。</w:t>
      </w:r>
    </w:p>
    <w:p w:rsidR="009F3DD2" w:rsidRPr="004E061C" w:rsidRDefault="00E917E7" w:rsidP="00E917E7">
      <w:pPr>
        <w:pStyle w:val="af3"/>
        <w:ind w:left="1417" w:firstLine="472"/>
        <w:rPr>
          <w:lang w:eastAsia="zh-TW"/>
        </w:rPr>
      </w:pPr>
      <w:r w:rsidRPr="004E061C">
        <w:rPr>
          <w:rFonts w:hint="eastAsia"/>
        </w:rPr>
        <w:t>改革主軸有二：一係引進適用國際標準</w:t>
      </w:r>
      <w:r w:rsidRPr="004E061C">
        <w:rPr>
          <w:rFonts w:hint="eastAsia"/>
          <w:lang w:eastAsia="zh-TW"/>
        </w:rPr>
        <w:t>（</w:t>
      </w:r>
      <w:r w:rsidRPr="004E061C">
        <w:rPr>
          <w:rFonts w:hint="eastAsia"/>
        </w:rPr>
        <w:t>歐盟標準為主</w:t>
      </w:r>
      <w:r w:rsidRPr="004E061C">
        <w:rPr>
          <w:rFonts w:hint="eastAsia"/>
          <w:lang w:eastAsia="zh-TW"/>
        </w:rPr>
        <w:t>）</w:t>
      </w:r>
      <w:r w:rsidRPr="004E061C">
        <w:rPr>
          <w:rFonts w:hint="eastAsia"/>
        </w:rPr>
        <w:t>；二係改變產品進口通關方式，貨品查驗改以書面審核為主，同時大量採用上市後監督</w:t>
      </w:r>
      <w:r w:rsidRPr="004E061C">
        <w:rPr>
          <w:rFonts w:hint="eastAsia"/>
          <w:lang w:eastAsia="zh-TW"/>
        </w:rPr>
        <w:t>（</w:t>
      </w:r>
      <w:r w:rsidRPr="004E061C">
        <w:rPr>
          <w:rFonts w:hint="eastAsia"/>
        </w:rPr>
        <w:t>Post-market surveillance, PMS</w:t>
      </w:r>
      <w:r w:rsidRPr="004E061C">
        <w:rPr>
          <w:rFonts w:hint="eastAsia"/>
          <w:lang w:eastAsia="zh-TW"/>
        </w:rPr>
        <w:t>）</w:t>
      </w:r>
      <w:r w:rsidRPr="004E061C">
        <w:rPr>
          <w:rFonts w:hint="eastAsia"/>
        </w:rPr>
        <w:t>，將管理重點轉移到廠商上市後產品安全責任，減少政府單位的行政監管作業。</w:t>
      </w:r>
    </w:p>
    <w:p w:rsidR="004736D9" w:rsidRPr="004E061C" w:rsidRDefault="004736D9" w:rsidP="001D09DC">
      <w:pPr>
        <w:pStyle w:val="ae"/>
        <w:ind w:left="1417" w:hanging="472"/>
        <w:rPr>
          <w:rFonts w:eastAsia="MS Mincho"/>
          <w:lang w:eastAsia="zh-TW"/>
        </w:rPr>
      </w:pPr>
      <w:r w:rsidRPr="004E061C">
        <w:rPr>
          <w:rFonts w:hint="eastAsia"/>
          <w:lang w:eastAsia="zh-TW"/>
        </w:rPr>
        <w:t>２</w:t>
      </w:r>
      <w:r w:rsidRPr="004E061C">
        <w:t>、</w:t>
      </w:r>
      <w:r w:rsidR="00E917E7" w:rsidRPr="004E061C">
        <w:rPr>
          <w:rFonts w:hint="eastAsia"/>
        </w:rPr>
        <w:t>I2U2</w:t>
      </w:r>
      <w:r w:rsidR="00E917E7" w:rsidRPr="004E061C">
        <w:rPr>
          <w:rFonts w:hint="eastAsia"/>
        </w:rPr>
        <w:t>集團</w:t>
      </w:r>
    </w:p>
    <w:p w:rsidR="00535263" w:rsidRPr="004E061C" w:rsidRDefault="001644E7" w:rsidP="001644E7">
      <w:pPr>
        <w:pStyle w:val="af3"/>
        <w:ind w:left="1417" w:firstLine="472"/>
        <w:rPr>
          <w:lang w:eastAsia="zh-TW"/>
        </w:rPr>
      </w:pPr>
      <w:r w:rsidRPr="004E061C">
        <w:rPr>
          <w:rFonts w:hint="eastAsia"/>
          <w:lang w:eastAsia="zh-TW"/>
        </w:rPr>
        <w:t>於</w:t>
      </w:r>
      <w:r w:rsidRPr="004E061C">
        <w:rPr>
          <w:rFonts w:hint="eastAsia"/>
          <w:lang w:eastAsia="zh-TW"/>
        </w:rPr>
        <w:t>2022</w:t>
      </w:r>
      <w:r w:rsidRPr="004E061C">
        <w:rPr>
          <w:rFonts w:hint="eastAsia"/>
          <w:lang w:eastAsia="zh-TW"/>
        </w:rPr>
        <w:t>年</w:t>
      </w:r>
      <w:r w:rsidRPr="004E061C">
        <w:rPr>
          <w:rFonts w:hint="eastAsia"/>
          <w:lang w:eastAsia="zh-TW"/>
        </w:rPr>
        <w:t>7</w:t>
      </w:r>
      <w:r w:rsidRPr="004E061C">
        <w:rPr>
          <w:rFonts w:hint="eastAsia"/>
          <w:lang w:eastAsia="zh-TW"/>
        </w:rPr>
        <w:t>月</w:t>
      </w:r>
      <w:r w:rsidRPr="004E061C">
        <w:rPr>
          <w:rFonts w:hint="eastAsia"/>
          <w:lang w:eastAsia="zh-TW"/>
        </w:rPr>
        <w:t>14</w:t>
      </w:r>
      <w:r w:rsidRPr="004E061C">
        <w:rPr>
          <w:rFonts w:hint="eastAsia"/>
          <w:lang w:eastAsia="zh-TW"/>
        </w:rPr>
        <w:t>日由以色列、印度、美國、阿拉伯聯合大公國（</w:t>
      </w:r>
      <w:r w:rsidRPr="004E061C">
        <w:rPr>
          <w:rFonts w:hint="eastAsia"/>
          <w:lang w:eastAsia="zh-TW"/>
        </w:rPr>
        <w:t>UAE</w:t>
      </w:r>
      <w:r w:rsidRPr="004E061C">
        <w:rPr>
          <w:rFonts w:hint="eastAsia"/>
          <w:lang w:eastAsia="zh-TW"/>
        </w:rPr>
        <w:t>）共同成立的組織，目的是透過動員成員國私部門的資金與專業，推動公共建設現代化，增進民眾健康及疫苗取得，並利用新興綠色科技促進產業朝低碳永續發展，強化中東國家鏈結，同時確保中長期糧食與能源安全</w:t>
      </w:r>
      <w:r w:rsidR="00535263" w:rsidRPr="004E061C">
        <w:rPr>
          <w:rFonts w:hint="eastAsia"/>
          <w:lang w:eastAsia="zh-TW"/>
        </w:rPr>
        <w:t>。</w:t>
      </w:r>
    </w:p>
    <w:p w:rsidR="0069423F" w:rsidRPr="004E061C" w:rsidRDefault="00535263" w:rsidP="001644E7">
      <w:pPr>
        <w:pStyle w:val="af3"/>
        <w:ind w:left="1417" w:firstLine="472"/>
        <w:rPr>
          <w:lang w:eastAsia="zh-TW"/>
        </w:rPr>
      </w:pPr>
      <w:r w:rsidRPr="004E061C">
        <w:rPr>
          <w:rFonts w:hint="eastAsia"/>
          <w:lang w:eastAsia="zh-TW"/>
        </w:rPr>
        <w:t>首屆領袖會議聚焦糧食安全與潔淨能源兩大合作倡議，具體合作項目包括在印度境內開發結合氣候智慧科技的整合式糧食園區，以及在印度最西部的</w:t>
      </w:r>
      <w:r w:rsidRPr="004E061C">
        <w:rPr>
          <w:rFonts w:hint="eastAsia"/>
          <w:lang w:eastAsia="zh-TW"/>
        </w:rPr>
        <w:t>Gujarat</w:t>
      </w:r>
      <w:r w:rsidRPr="004E061C">
        <w:rPr>
          <w:rFonts w:hint="eastAsia"/>
          <w:lang w:eastAsia="zh-TW"/>
        </w:rPr>
        <w:t>州推動裝置容量達</w:t>
      </w:r>
      <w:r w:rsidRPr="004E061C">
        <w:rPr>
          <w:rFonts w:hint="eastAsia"/>
          <w:lang w:eastAsia="zh-TW"/>
        </w:rPr>
        <w:t>30MW</w:t>
      </w:r>
      <w:r w:rsidRPr="004E061C">
        <w:rPr>
          <w:rFonts w:hint="eastAsia"/>
          <w:lang w:eastAsia="zh-TW"/>
        </w:rPr>
        <w:t>的風能與太陽能混合式再生能源供應中心，</w:t>
      </w:r>
      <w:r w:rsidRPr="004E061C">
        <w:rPr>
          <w:rFonts w:hint="eastAsia"/>
          <w:lang w:eastAsia="zh-TW"/>
        </w:rPr>
        <w:t>UAE</w:t>
      </w:r>
      <w:r w:rsidRPr="004E061C">
        <w:rPr>
          <w:rFonts w:hint="eastAsia"/>
          <w:lang w:eastAsia="zh-TW"/>
        </w:rPr>
        <w:t>將擔任企業投資顧問夥伴，美國和以色列私部門將提供創新科技解決方案。</w:t>
      </w:r>
    </w:p>
    <w:p w:rsidR="003B63AC" w:rsidRPr="004E061C" w:rsidRDefault="003B63AC" w:rsidP="00C42093">
      <w:pPr>
        <w:pStyle w:val="ae"/>
        <w:ind w:left="1417" w:hanging="472"/>
        <w:rPr>
          <w:lang w:eastAsia="zh-TW"/>
        </w:rPr>
      </w:pPr>
      <w:r w:rsidRPr="004E061C">
        <w:rPr>
          <w:rFonts w:hint="eastAsia"/>
        </w:rPr>
        <w:t>３</w:t>
      </w:r>
      <w:r w:rsidR="0044142F" w:rsidRPr="004E061C">
        <w:t>、</w:t>
      </w:r>
      <w:r w:rsidR="00C42093" w:rsidRPr="004E061C">
        <w:rPr>
          <w:rFonts w:hint="eastAsia"/>
        </w:rPr>
        <w:t>2050</w:t>
      </w:r>
      <w:r w:rsidR="00C42093" w:rsidRPr="004E061C">
        <w:rPr>
          <w:rFonts w:hint="eastAsia"/>
        </w:rPr>
        <w:t>年邁向淨零</w:t>
      </w:r>
    </w:p>
    <w:p w:rsidR="0069423F" w:rsidRPr="004E061C" w:rsidRDefault="00C42093" w:rsidP="0069423F">
      <w:pPr>
        <w:pStyle w:val="af3"/>
        <w:ind w:left="1417" w:firstLine="472"/>
        <w:rPr>
          <w:rFonts w:eastAsia="MS Mincho"/>
        </w:rPr>
      </w:pPr>
      <w:r w:rsidRPr="004E061C">
        <w:rPr>
          <w:rFonts w:hint="eastAsia"/>
        </w:rPr>
        <w:t>以色列政府於</w:t>
      </w:r>
      <w:r w:rsidRPr="004E061C">
        <w:rPr>
          <w:rFonts w:hint="eastAsia"/>
        </w:rPr>
        <w:t>2021</w:t>
      </w:r>
      <w:r w:rsidRPr="004E061C">
        <w:rPr>
          <w:rFonts w:hint="eastAsia"/>
        </w:rPr>
        <w:t>年第</w:t>
      </w:r>
      <w:r w:rsidRPr="004E061C">
        <w:rPr>
          <w:rFonts w:hint="eastAsia"/>
        </w:rPr>
        <w:t>26</w:t>
      </w:r>
      <w:r w:rsidRPr="004E061C">
        <w:rPr>
          <w:rFonts w:hint="eastAsia"/>
        </w:rPr>
        <w:t>屆聯合國氣候峰會前提出國家氣候行動計畫，宣布將於</w:t>
      </w:r>
      <w:r w:rsidRPr="004E061C">
        <w:rPr>
          <w:rFonts w:hint="eastAsia"/>
        </w:rPr>
        <w:t>2050</w:t>
      </w:r>
      <w:r w:rsidRPr="004E061C">
        <w:rPr>
          <w:rFonts w:hint="eastAsia"/>
        </w:rPr>
        <w:t>年前達成淨零排放。重點包括：</w:t>
      </w:r>
    </w:p>
    <w:p w:rsidR="00C42093" w:rsidRPr="004E061C" w:rsidRDefault="00C42093" w:rsidP="00C42093">
      <w:pPr>
        <w:pStyle w:val="af3"/>
        <w:numPr>
          <w:ilvl w:val="0"/>
          <w:numId w:val="9"/>
        </w:numPr>
        <w:ind w:leftChars="0" w:firstLineChars="0"/>
      </w:pPr>
      <w:r w:rsidRPr="004E061C">
        <w:rPr>
          <w:rFonts w:hint="eastAsia"/>
        </w:rPr>
        <w:t>溫室氣體減排目標：相較於</w:t>
      </w:r>
      <w:r w:rsidRPr="004E061C">
        <w:rPr>
          <w:rFonts w:hint="eastAsia"/>
        </w:rPr>
        <w:t>2015</w:t>
      </w:r>
      <w:r w:rsidRPr="004E061C">
        <w:rPr>
          <w:rFonts w:hint="eastAsia"/>
        </w:rPr>
        <w:t>年碳排水準，電力部門於</w:t>
      </w:r>
      <w:r w:rsidRPr="004E061C">
        <w:rPr>
          <w:rFonts w:hint="eastAsia"/>
        </w:rPr>
        <w:t>2030</w:t>
      </w:r>
      <w:r w:rsidRPr="004E061C">
        <w:rPr>
          <w:rFonts w:hint="eastAsia"/>
        </w:rPr>
        <w:t>年前削減</w:t>
      </w:r>
      <w:r w:rsidRPr="004E061C">
        <w:rPr>
          <w:rFonts w:hint="eastAsia"/>
        </w:rPr>
        <w:t>30%</w:t>
      </w:r>
      <w:r w:rsidRPr="004E061C">
        <w:rPr>
          <w:rFonts w:hint="eastAsia"/>
        </w:rPr>
        <w:t>排放量、</w:t>
      </w:r>
      <w:r w:rsidRPr="004E061C">
        <w:rPr>
          <w:rFonts w:hint="eastAsia"/>
        </w:rPr>
        <w:t>2050</w:t>
      </w:r>
      <w:r w:rsidRPr="004E061C">
        <w:rPr>
          <w:rFonts w:hint="eastAsia"/>
        </w:rPr>
        <w:t>年前削減</w:t>
      </w:r>
      <w:r w:rsidRPr="004E061C">
        <w:rPr>
          <w:rFonts w:hint="eastAsia"/>
        </w:rPr>
        <w:t>85%</w:t>
      </w:r>
      <w:r w:rsidRPr="004E061C">
        <w:rPr>
          <w:rFonts w:hint="eastAsia"/>
        </w:rPr>
        <w:t>。</w:t>
      </w:r>
    </w:p>
    <w:p w:rsidR="00C42093" w:rsidRPr="004E061C" w:rsidRDefault="00C42093" w:rsidP="00AD0A16">
      <w:pPr>
        <w:pStyle w:val="af3"/>
        <w:numPr>
          <w:ilvl w:val="0"/>
          <w:numId w:val="9"/>
        </w:numPr>
        <w:kinsoku w:val="0"/>
        <w:wordWrap w:val="0"/>
        <w:ind w:leftChars="0" w:left="1900" w:firstLineChars="0" w:hanging="482"/>
      </w:pPr>
      <w:r w:rsidRPr="004E061C">
        <w:rPr>
          <w:rFonts w:hint="eastAsia"/>
          <w:spacing w:val="-2"/>
        </w:rPr>
        <w:t>能源經濟效率目標：每年降低</w:t>
      </w:r>
      <w:r w:rsidRPr="004E061C">
        <w:rPr>
          <w:rFonts w:hint="eastAsia"/>
          <w:spacing w:val="-2"/>
        </w:rPr>
        <w:t>1.3%</w:t>
      </w:r>
      <w:r w:rsidRPr="004E061C">
        <w:rPr>
          <w:rFonts w:hint="eastAsia"/>
          <w:spacing w:val="-2"/>
        </w:rPr>
        <w:t>的能源強度</w:t>
      </w:r>
      <w:r w:rsidR="00471624" w:rsidRPr="004E061C">
        <w:rPr>
          <w:rFonts w:hint="eastAsia"/>
          <w:spacing w:val="-2"/>
          <w:lang w:eastAsia="zh-TW"/>
        </w:rPr>
        <w:t>（</w:t>
      </w:r>
      <w:r w:rsidRPr="004E061C">
        <w:rPr>
          <w:rFonts w:hint="eastAsia"/>
          <w:spacing w:val="-2"/>
        </w:rPr>
        <w:t>energy intensity</w:t>
      </w:r>
      <w:r w:rsidR="00471624" w:rsidRPr="004E061C">
        <w:rPr>
          <w:rFonts w:hint="eastAsia"/>
          <w:spacing w:val="-2"/>
          <w:lang w:eastAsia="zh-TW"/>
        </w:rPr>
        <w:t>）</w:t>
      </w:r>
      <w:r w:rsidRPr="004E061C">
        <w:rPr>
          <w:rFonts w:hint="eastAsia"/>
        </w:rPr>
        <w:t>。</w:t>
      </w:r>
    </w:p>
    <w:p w:rsidR="00C42093" w:rsidRPr="004E061C" w:rsidRDefault="00C42093" w:rsidP="00C42093">
      <w:pPr>
        <w:pStyle w:val="af3"/>
        <w:numPr>
          <w:ilvl w:val="0"/>
          <w:numId w:val="9"/>
        </w:numPr>
        <w:ind w:leftChars="0" w:firstLineChars="0"/>
      </w:pPr>
      <w:r w:rsidRPr="004E061C">
        <w:rPr>
          <w:rFonts w:hint="eastAsia"/>
        </w:rPr>
        <w:t>儲能裝置容量目標：以色列高度依賴太陽能發電，儲能裝置容量須由現有的</w:t>
      </w:r>
      <w:r w:rsidRPr="004E061C">
        <w:rPr>
          <w:rFonts w:hint="eastAsia"/>
        </w:rPr>
        <w:t>300MW</w:t>
      </w:r>
      <w:r w:rsidRPr="004E061C">
        <w:rPr>
          <w:rFonts w:hint="eastAsia"/>
        </w:rPr>
        <w:t>，迅速提升至</w:t>
      </w:r>
      <w:r w:rsidRPr="004E061C">
        <w:rPr>
          <w:rFonts w:hint="eastAsia"/>
        </w:rPr>
        <w:t>18-60GW</w:t>
      </w:r>
      <w:r w:rsidRPr="004E061C">
        <w:rPr>
          <w:rFonts w:hint="eastAsia"/>
        </w:rPr>
        <w:t>，俾因應再生能源的間歇性及變動性。</w:t>
      </w:r>
    </w:p>
    <w:p w:rsidR="00C42093" w:rsidRPr="004E061C" w:rsidRDefault="00C42093" w:rsidP="00C42093">
      <w:pPr>
        <w:pStyle w:val="af3"/>
        <w:numPr>
          <w:ilvl w:val="0"/>
          <w:numId w:val="9"/>
        </w:numPr>
        <w:ind w:leftChars="0" w:firstLineChars="0"/>
      </w:pPr>
      <w:r w:rsidRPr="004E061C">
        <w:rPr>
          <w:rFonts w:hint="eastAsia"/>
        </w:rPr>
        <w:t>電網容量佈建目標：因應未來大量再生能源併網之傳輸需求及確保電網穩定度，持續增加電網容量，由現有</w:t>
      </w:r>
      <w:r w:rsidRPr="004E061C">
        <w:rPr>
          <w:rFonts w:hint="eastAsia"/>
        </w:rPr>
        <w:t>3-4GW</w:t>
      </w:r>
      <w:r w:rsidRPr="004E061C">
        <w:rPr>
          <w:rFonts w:hint="eastAsia"/>
        </w:rPr>
        <w:t>提升至</w:t>
      </w:r>
      <w:r w:rsidRPr="004E061C">
        <w:rPr>
          <w:rFonts w:hint="eastAsia"/>
        </w:rPr>
        <w:t>10-16GW</w:t>
      </w:r>
      <w:r w:rsidRPr="004E061C">
        <w:rPr>
          <w:rFonts w:hint="eastAsia"/>
        </w:rPr>
        <w:t>。</w:t>
      </w:r>
    </w:p>
    <w:p w:rsidR="00103FE9" w:rsidRPr="004E061C" w:rsidRDefault="00C42093" w:rsidP="00C42093">
      <w:pPr>
        <w:pStyle w:val="af3"/>
        <w:numPr>
          <w:ilvl w:val="0"/>
          <w:numId w:val="9"/>
        </w:numPr>
        <w:ind w:leftChars="0" w:firstLineChars="0"/>
      </w:pPr>
      <w:r w:rsidRPr="004E061C">
        <w:rPr>
          <w:rFonts w:hint="eastAsia"/>
        </w:rPr>
        <w:t>規劃相關用地需求：配合大規模儲能系統及電網建置，盤點用地需求並進行分</w:t>
      </w:r>
      <w:r w:rsidR="00615776" w:rsidRPr="004E061C">
        <w:rPr>
          <w:rFonts w:hint="eastAsia"/>
        </w:rPr>
        <w:t>布</w:t>
      </w:r>
      <w:r w:rsidRPr="004E061C">
        <w:rPr>
          <w:rFonts w:hint="eastAsia"/>
        </w:rPr>
        <w:t>規劃，估計需</w:t>
      </w:r>
      <w:r w:rsidRPr="004E061C">
        <w:rPr>
          <w:rFonts w:hint="eastAsia"/>
        </w:rPr>
        <w:t>425-870</w:t>
      </w:r>
      <w:r w:rsidRPr="004E061C">
        <w:rPr>
          <w:rFonts w:hint="eastAsia"/>
        </w:rPr>
        <w:t>平方公里土地。</w:t>
      </w:r>
    </w:p>
    <w:p w:rsidR="002B5FF1" w:rsidRPr="004E061C" w:rsidRDefault="002B5FF1" w:rsidP="00117CBD">
      <w:pPr>
        <w:pStyle w:val="af3"/>
        <w:numPr>
          <w:ilvl w:val="0"/>
          <w:numId w:val="9"/>
        </w:numPr>
        <w:ind w:leftChars="0" w:firstLineChars="0"/>
      </w:pPr>
      <w:r w:rsidRPr="004E061C">
        <w:rPr>
          <w:rFonts w:hint="eastAsia"/>
        </w:rPr>
        <w:t>強化科技研發量能：根據國際能源總署</w:t>
      </w:r>
      <w:r w:rsidR="00117CBD" w:rsidRPr="004E061C">
        <w:rPr>
          <w:rFonts w:hint="eastAsia"/>
        </w:rPr>
        <w:t>（</w:t>
      </w:r>
      <w:r w:rsidRPr="004E061C">
        <w:rPr>
          <w:rFonts w:hint="eastAsia"/>
        </w:rPr>
        <w:t>IEA</w:t>
      </w:r>
      <w:r w:rsidR="00117CBD" w:rsidRPr="004E061C">
        <w:rPr>
          <w:rFonts w:hint="eastAsia"/>
        </w:rPr>
        <w:t>）</w:t>
      </w:r>
      <w:r w:rsidRPr="004E061C">
        <w:rPr>
          <w:rFonts w:hint="eastAsia"/>
        </w:rPr>
        <w:t>資料，要達成</w:t>
      </w:r>
      <w:r w:rsidRPr="004E061C">
        <w:rPr>
          <w:rFonts w:hint="eastAsia"/>
        </w:rPr>
        <w:t>2050</w:t>
      </w:r>
      <w:r w:rsidRPr="004E061C">
        <w:rPr>
          <w:rFonts w:hint="eastAsia"/>
        </w:rPr>
        <w:t>年全球淨零，必須仰賴當前尚在研發中的創新科技</w:t>
      </w:r>
      <w:r w:rsidR="00117CBD" w:rsidRPr="004E061C">
        <w:rPr>
          <w:rFonts w:hint="eastAsia"/>
        </w:rPr>
        <w:t>（重要性</w:t>
      </w:r>
      <w:r w:rsidRPr="004E061C">
        <w:rPr>
          <w:rFonts w:hint="eastAsia"/>
        </w:rPr>
        <w:t>達</w:t>
      </w:r>
      <w:r w:rsidRPr="004E061C">
        <w:rPr>
          <w:rFonts w:hint="eastAsia"/>
        </w:rPr>
        <w:t>45%</w:t>
      </w:r>
      <w:r w:rsidR="00117CBD" w:rsidRPr="004E061C">
        <w:rPr>
          <w:rFonts w:hint="eastAsia"/>
        </w:rPr>
        <w:t>）</w:t>
      </w:r>
      <w:r w:rsidRPr="004E061C">
        <w:rPr>
          <w:rFonts w:hint="eastAsia"/>
        </w:rPr>
        <w:t>，因此以國政府將研議未來</w:t>
      </w:r>
      <w:r w:rsidRPr="004E061C">
        <w:rPr>
          <w:rFonts w:hint="eastAsia"/>
        </w:rPr>
        <w:t>5</w:t>
      </w:r>
      <w:r w:rsidRPr="004E061C">
        <w:rPr>
          <w:rFonts w:hint="eastAsia"/>
        </w:rPr>
        <w:t>至</w:t>
      </w:r>
      <w:r w:rsidRPr="004E061C">
        <w:rPr>
          <w:rFonts w:hint="eastAsia"/>
        </w:rPr>
        <w:t>10</w:t>
      </w:r>
      <w:r w:rsidRPr="004E061C">
        <w:rPr>
          <w:rFonts w:hint="eastAsia"/>
        </w:rPr>
        <w:t>年內優先發展的創新科技項目，加速推動氣候創新，並投入更多研發補助，藉由先進綠色科技研發及其在氣候、能源、糧食、農業等領域之推廣應用，來達成減排目標。</w:t>
      </w:r>
    </w:p>
    <w:p w:rsidR="00103FE9" w:rsidRPr="004E061C" w:rsidRDefault="003B63AC" w:rsidP="00D245DE">
      <w:pPr>
        <w:pStyle w:val="ae"/>
        <w:ind w:left="1417" w:hanging="472"/>
        <w:rPr>
          <w:rFonts w:eastAsia="MS Mincho"/>
          <w:lang w:eastAsia="zh-TW"/>
        </w:rPr>
      </w:pPr>
      <w:r w:rsidRPr="004E061C">
        <w:rPr>
          <w:rFonts w:hint="eastAsia"/>
        </w:rPr>
        <w:t>４</w:t>
      </w:r>
      <w:r w:rsidR="00D045D7" w:rsidRPr="004E061C">
        <w:t>、</w:t>
      </w:r>
      <w:r w:rsidR="00D245DE" w:rsidRPr="004E061C">
        <w:rPr>
          <w:rFonts w:hint="eastAsia"/>
          <w:lang w:eastAsia="zh-TW"/>
        </w:rPr>
        <w:t>政府雲端化</w:t>
      </w:r>
      <w:r w:rsidR="00D245DE" w:rsidRPr="004E061C">
        <w:rPr>
          <w:rFonts w:hint="eastAsia"/>
        </w:rPr>
        <w:t>（</w:t>
      </w:r>
      <w:r w:rsidR="00D245DE" w:rsidRPr="004E061C">
        <w:t>NIMBUS Project</w:t>
      </w:r>
      <w:r w:rsidR="00D245DE" w:rsidRPr="004E061C">
        <w:rPr>
          <w:rFonts w:hint="eastAsia"/>
        </w:rPr>
        <w:t>）</w:t>
      </w:r>
    </w:p>
    <w:p w:rsidR="00103FE9" w:rsidRPr="004E061C" w:rsidRDefault="00D245DE" w:rsidP="00D245DE">
      <w:pPr>
        <w:pStyle w:val="af3"/>
        <w:kinsoku w:val="0"/>
        <w:wordWrap w:val="0"/>
        <w:ind w:left="1417" w:firstLine="472"/>
        <w:rPr>
          <w:rFonts w:eastAsia="MS Mincho"/>
        </w:rPr>
      </w:pPr>
      <w:r w:rsidRPr="004E061C">
        <w:rPr>
          <w:rFonts w:hint="eastAsia"/>
        </w:rPr>
        <w:t>2020</w:t>
      </w:r>
      <w:r w:rsidRPr="004E061C">
        <w:rPr>
          <w:rFonts w:hint="eastAsia"/>
        </w:rPr>
        <w:t>年</w:t>
      </w:r>
      <w:r w:rsidRPr="004E061C">
        <w:rPr>
          <w:rFonts w:hint="eastAsia"/>
        </w:rPr>
        <w:t>10</w:t>
      </w:r>
      <w:r w:rsidRPr="004E061C">
        <w:rPr>
          <w:rFonts w:hint="eastAsia"/>
        </w:rPr>
        <w:t>月以色列政府推出此一旗艦型國家數位發展計畫，以「政府雲端化」為終極目標，根本性改變政府運作體系，對廣義公部門乃至整個經濟體系產生深遠影響。該計畫透過</w:t>
      </w:r>
      <w:r w:rsidRPr="004E061C">
        <w:rPr>
          <w:rFonts w:hint="eastAsia"/>
        </w:rPr>
        <w:t>40</w:t>
      </w:r>
      <w:r w:rsidRPr="004E061C">
        <w:rPr>
          <w:rFonts w:hint="eastAsia"/>
        </w:rPr>
        <w:t>億元以幣（約</w:t>
      </w:r>
      <w:r w:rsidRPr="004E061C">
        <w:rPr>
          <w:rFonts w:hint="eastAsia"/>
        </w:rPr>
        <w:t>12</w:t>
      </w:r>
      <w:r w:rsidRPr="004E061C">
        <w:rPr>
          <w:rFonts w:hint="eastAsia"/>
        </w:rPr>
        <w:t>億美元）的超大型標案來執行，於</w:t>
      </w:r>
      <w:r w:rsidRPr="004E061C">
        <w:rPr>
          <w:rFonts w:hint="eastAsia"/>
        </w:rPr>
        <w:t>2021</w:t>
      </w:r>
      <w:r w:rsidRPr="004E061C">
        <w:rPr>
          <w:rFonts w:hint="eastAsia"/>
        </w:rPr>
        <w:t>年</w:t>
      </w:r>
      <w:r w:rsidRPr="004E061C">
        <w:rPr>
          <w:rFonts w:hint="eastAsia"/>
        </w:rPr>
        <w:t>4</w:t>
      </w:r>
      <w:r w:rsidRPr="004E061C">
        <w:rPr>
          <w:rFonts w:hint="eastAsia"/>
        </w:rPr>
        <w:t>月</w:t>
      </w:r>
      <w:r w:rsidRPr="004E061C">
        <w:rPr>
          <w:rFonts w:hint="eastAsia"/>
        </w:rPr>
        <w:t>22</w:t>
      </w:r>
      <w:r w:rsidRPr="004E061C">
        <w:rPr>
          <w:rFonts w:hint="eastAsia"/>
        </w:rPr>
        <w:t>日宣布決標結果，由</w:t>
      </w:r>
      <w:r w:rsidRPr="004E061C">
        <w:rPr>
          <w:rFonts w:hint="eastAsia"/>
        </w:rPr>
        <w:t>AWS</w:t>
      </w:r>
      <w:r w:rsidRPr="004E061C">
        <w:rPr>
          <w:rFonts w:hint="eastAsia"/>
        </w:rPr>
        <w:t>（</w:t>
      </w:r>
      <w:r w:rsidRPr="004E061C">
        <w:rPr>
          <w:rFonts w:hint="eastAsia"/>
        </w:rPr>
        <w:t>Amazon Web Services</w:t>
      </w:r>
      <w:r w:rsidRPr="004E061C">
        <w:rPr>
          <w:rFonts w:hint="eastAsia"/>
        </w:rPr>
        <w:t>）及</w:t>
      </w:r>
      <w:r w:rsidRPr="004E061C">
        <w:rPr>
          <w:rFonts w:hint="eastAsia"/>
        </w:rPr>
        <w:t>GCP</w:t>
      </w:r>
      <w:r w:rsidRPr="004E061C">
        <w:rPr>
          <w:rFonts w:hint="eastAsia"/>
        </w:rPr>
        <w:t>（</w:t>
      </w:r>
      <w:r w:rsidRPr="004E061C">
        <w:rPr>
          <w:rFonts w:hint="eastAsia"/>
        </w:rPr>
        <w:t>Google Cloud Platform</w:t>
      </w:r>
      <w:r w:rsidRPr="004E061C">
        <w:rPr>
          <w:rFonts w:hint="eastAsia"/>
        </w:rPr>
        <w:t>）共同得標，合約為期</w:t>
      </w:r>
      <w:r w:rsidRPr="004E061C">
        <w:rPr>
          <w:rFonts w:hint="eastAsia"/>
        </w:rPr>
        <w:t>7</w:t>
      </w:r>
      <w:r w:rsidRPr="004E061C">
        <w:rPr>
          <w:rFonts w:hint="eastAsia"/>
        </w:rPr>
        <w:t>年，並訂有後續擴充條款，最長可續約</w:t>
      </w:r>
      <w:r w:rsidRPr="004E061C">
        <w:rPr>
          <w:rFonts w:hint="eastAsia"/>
        </w:rPr>
        <w:t>23</w:t>
      </w:r>
      <w:r w:rsidRPr="004E061C">
        <w:rPr>
          <w:rFonts w:hint="eastAsia"/>
        </w:rPr>
        <w:t>年。透過採用全球主要雲端服務大廠的雲平台，將政府部會及所有相關單位的組織與業務全部過渡到雲端，以確保政府服務隨時不中斷，並且在高效安全的環境下促進政府部門間、政府與民眾間、乃至跨國政府間的資訊流通與應用，幫助政府隨時因應情勢變化迅速作出反應和決策。</w:t>
      </w:r>
    </w:p>
    <w:p w:rsidR="00ED1B71" w:rsidRPr="004E061C" w:rsidRDefault="004E7358" w:rsidP="002F1AC4">
      <w:pPr>
        <w:pStyle w:val="ae"/>
        <w:ind w:left="1417" w:hanging="472"/>
        <w:rPr>
          <w:rFonts w:eastAsia="MS Mincho"/>
        </w:rPr>
      </w:pPr>
      <w:r w:rsidRPr="004E061C">
        <w:rPr>
          <w:rFonts w:hint="eastAsia"/>
        </w:rPr>
        <w:t>５、</w:t>
      </w:r>
      <w:r w:rsidR="00ED1B71" w:rsidRPr="004E061C">
        <w:rPr>
          <w:rFonts w:hint="eastAsia"/>
        </w:rPr>
        <w:t>減少現金使用法案</w:t>
      </w:r>
    </w:p>
    <w:p w:rsidR="00ED1B71" w:rsidRPr="004E061C" w:rsidRDefault="00ED1B71" w:rsidP="002F1AC4">
      <w:pPr>
        <w:pStyle w:val="af3"/>
        <w:ind w:left="1417" w:firstLine="472"/>
        <w:rPr>
          <w:rFonts w:eastAsia="MS Mincho"/>
        </w:rPr>
      </w:pPr>
      <w:r w:rsidRPr="004E061C">
        <w:rPr>
          <w:rFonts w:hint="eastAsia"/>
        </w:rPr>
        <w:t>為打擊金融犯罪及洗錢活動，以色列於</w:t>
      </w:r>
      <w:r w:rsidRPr="004E061C">
        <w:rPr>
          <w:rFonts w:hint="eastAsia"/>
        </w:rPr>
        <w:t>2019</w:t>
      </w:r>
      <w:r w:rsidRPr="004E061C">
        <w:rPr>
          <w:rFonts w:hint="eastAsia"/>
        </w:rPr>
        <w:t>年</w:t>
      </w:r>
      <w:r w:rsidRPr="004E061C">
        <w:rPr>
          <w:rFonts w:hint="eastAsia"/>
        </w:rPr>
        <w:t>1</w:t>
      </w:r>
      <w:r w:rsidRPr="004E061C">
        <w:rPr>
          <w:rFonts w:hint="eastAsia"/>
        </w:rPr>
        <w:t>月開始正式實施減少現金使用法案</w:t>
      </w:r>
      <w:r w:rsidR="00E35712" w:rsidRPr="004E061C">
        <w:rPr>
          <w:rFonts w:hint="eastAsia"/>
        </w:rPr>
        <w:t>（</w:t>
      </w:r>
      <w:r w:rsidRPr="004E061C">
        <w:rPr>
          <w:rFonts w:hint="eastAsia"/>
        </w:rPr>
        <w:t>Minimizing Use of Cash Law</w:t>
      </w:r>
      <w:r w:rsidR="00E35712" w:rsidRPr="004E061C">
        <w:rPr>
          <w:rFonts w:hint="eastAsia"/>
        </w:rPr>
        <w:t>）</w:t>
      </w:r>
      <w:r w:rsidRPr="004E061C">
        <w:rPr>
          <w:rFonts w:hint="eastAsia"/>
        </w:rPr>
        <w:t>，</w:t>
      </w:r>
      <w:r w:rsidRPr="004E061C">
        <w:rPr>
          <w:rFonts w:hint="eastAsia"/>
        </w:rPr>
        <w:t>2021</w:t>
      </w:r>
      <w:r w:rsidRPr="004E061C">
        <w:rPr>
          <w:rFonts w:hint="eastAsia"/>
        </w:rPr>
        <w:t>年</w:t>
      </w:r>
      <w:r w:rsidRPr="004E061C">
        <w:rPr>
          <w:rFonts w:hint="eastAsia"/>
        </w:rPr>
        <w:t>10</w:t>
      </w:r>
      <w:r w:rsidR="004E7358" w:rsidRPr="004E061C">
        <w:rPr>
          <w:rFonts w:hint="eastAsia"/>
        </w:rPr>
        <w:t>月以色列國會</w:t>
      </w:r>
      <w:r w:rsidR="004E7358" w:rsidRPr="004E061C">
        <w:rPr>
          <w:rFonts w:hint="eastAsia"/>
          <w:lang w:eastAsia="zh-TW"/>
        </w:rPr>
        <w:t>的</w:t>
      </w:r>
      <w:r w:rsidR="004E7358" w:rsidRPr="004E061C">
        <w:rPr>
          <w:rFonts w:hint="eastAsia"/>
        </w:rPr>
        <w:t>憲法、法律</w:t>
      </w:r>
      <w:r w:rsidR="004E7358" w:rsidRPr="004E061C">
        <w:rPr>
          <w:rFonts w:hint="eastAsia"/>
          <w:lang w:eastAsia="zh-TW"/>
        </w:rPr>
        <w:t>暨</w:t>
      </w:r>
      <w:r w:rsidR="004E7358" w:rsidRPr="004E061C">
        <w:rPr>
          <w:rFonts w:hint="eastAsia"/>
        </w:rPr>
        <w:t>司法委員會批准</w:t>
      </w:r>
      <w:r w:rsidRPr="004E061C">
        <w:rPr>
          <w:rFonts w:hint="eastAsia"/>
        </w:rPr>
        <w:t>財政部長</w:t>
      </w:r>
      <w:r w:rsidR="004E7358" w:rsidRPr="004E061C">
        <w:rPr>
          <w:rFonts w:hint="eastAsia"/>
          <w:lang w:eastAsia="zh-TW"/>
        </w:rPr>
        <w:t>之</w:t>
      </w:r>
      <w:r w:rsidR="003C0023" w:rsidRPr="004E061C">
        <w:rPr>
          <w:rFonts w:hint="eastAsia"/>
          <w:lang w:eastAsia="zh-TW"/>
        </w:rPr>
        <w:t>行政</w:t>
      </w:r>
      <w:r w:rsidRPr="004E061C">
        <w:rPr>
          <w:rFonts w:hint="eastAsia"/>
        </w:rPr>
        <w:t>命令，將企業現金支付上限從</w:t>
      </w:r>
      <w:r w:rsidRPr="004E061C">
        <w:rPr>
          <w:rFonts w:hint="eastAsia"/>
        </w:rPr>
        <w:t>11,000</w:t>
      </w:r>
      <w:r w:rsidRPr="004E061C">
        <w:rPr>
          <w:rFonts w:hint="eastAsia"/>
        </w:rPr>
        <w:t>以幣調降為</w:t>
      </w:r>
      <w:r w:rsidRPr="004E061C">
        <w:rPr>
          <w:rFonts w:hint="eastAsia"/>
        </w:rPr>
        <w:t>6,000</w:t>
      </w:r>
      <w:r w:rsidRPr="004E061C">
        <w:rPr>
          <w:rFonts w:hint="eastAsia"/>
        </w:rPr>
        <w:t>以幣</w:t>
      </w:r>
      <w:r w:rsidR="00526D3D" w:rsidRPr="004E061C">
        <w:rPr>
          <w:rFonts w:hint="eastAsia"/>
        </w:rPr>
        <w:t>（</w:t>
      </w:r>
      <w:r w:rsidR="00526D3D" w:rsidRPr="004E061C">
        <w:rPr>
          <w:rFonts w:hint="eastAsia"/>
          <w:lang w:eastAsia="zh-TW"/>
        </w:rPr>
        <w:t>約新臺幣</w:t>
      </w:r>
      <w:r w:rsidR="00526D3D" w:rsidRPr="004E061C">
        <w:rPr>
          <w:rFonts w:hint="eastAsia"/>
          <w:lang w:eastAsia="zh-TW"/>
        </w:rPr>
        <w:t>5</w:t>
      </w:r>
      <w:r w:rsidR="00526D3D" w:rsidRPr="004E061C">
        <w:rPr>
          <w:rFonts w:hint="eastAsia"/>
          <w:lang w:eastAsia="zh-TW"/>
        </w:rPr>
        <w:t>萬元）</w:t>
      </w:r>
      <w:r w:rsidRPr="004E061C">
        <w:rPr>
          <w:rFonts w:hint="eastAsia"/>
        </w:rPr>
        <w:t>，個人現金支付部分從</w:t>
      </w:r>
      <w:r w:rsidRPr="004E061C">
        <w:rPr>
          <w:rFonts w:hint="eastAsia"/>
        </w:rPr>
        <w:t>5</w:t>
      </w:r>
      <w:r w:rsidRPr="004E061C">
        <w:rPr>
          <w:rFonts w:hint="eastAsia"/>
        </w:rPr>
        <w:t>萬以幣調降為</w:t>
      </w:r>
      <w:r w:rsidRPr="004E061C">
        <w:rPr>
          <w:rFonts w:hint="eastAsia"/>
        </w:rPr>
        <w:t>1.5</w:t>
      </w:r>
      <w:r w:rsidRPr="004E061C">
        <w:rPr>
          <w:rFonts w:hint="eastAsia"/>
        </w:rPr>
        <w:t>萬以幣</w:t>
      </w:r>
      <w:r w:rsidR="00526D3D" w:rsidRPr="004E061C">
        <w:rPr>
          <w:rFonts w:hint="eastAsia"/>
        </w:rPr>
        <w:t>（</w:t>
      </w:r>
      <w:r w:rsidR="00526D3D" w:rsidRPr="004E061C">
        <w:rPr>
          <w:rFonts w:hint="eastAsia"/>
          <w:lang w:eastAsia="zh-TW"/>
        </w:rPr>
        <w:t>約新臺幣</w:t>
      </w:r>
      <w:r w:rsidR="00526D3D" w:rsidRPr="004E061C">
        <w:rPr>
          <w:rFonts w:hint="eastAsia"/>
          <w:lang w:eastAsia="zh-TW"/>
        </w:rPr>
        <w:t>12.5</w:t>
      </w:r>
      <w:r w:rsidR="00526D3D" w:rsidRPr="004E061C">
        <w:rPr>
          <w:rFonts w:hint="eastAsia"/>
          <w:lang w:eastAsia="zh-TW"/>
        </w:rPr>
        <w:t>萬元）</w:t>
      </w:r>
      <w:r w:rsidRPr="004E061C">
        <w:rPr>
          <w:rFonts w:hint="eastAsia"/>
        </w:rPr>
        <w:t>，二手車現金交易的上限仍為</w:t>
      </w:r>
      <w:r w:rsidRPr="004E061C">
        <w:rPr>
          <w:rFonts w:hint="eastAsia"/>
        </w:rPr>
        <w:t>5</w:t>
      </w:r>
      <w:r w:rsidRPr="004E061C">
        <w:rPr>
          <w:rFonts w:hint="eastAsia"/>
        </w:rPr>
        <w:t>萬以幣</w:t>
      </w:r>
      <w:r w:rsidR="00526D3D" w:rsidRPr="004E061C">
        <w:rPr>
          <w:rFonts w:hint="eastAsia"/>
        </w:rPr>
        <w:t>（</w:t>
      </w:r>
      <w:r w:rsidR="00526D3D" w:rsidRPr="004E061C">
        <w:rPr>
          <w:rFonts w:hint="eastAsia"/>
          <w:lang w:eastAsia="zh-TW"/>
        </w:rPr>
        <w:t>約新臺幣</w:t>
      </w:r>
      <w:r w:rsidR="00526D3D" w:rsidRPr="004E061C">
        <w:rPr>
          <w:rFonts w:hint="eastAsia"/>
          <w:lang w:eastAsia="zh-TW"/>
        </w:rPr>
        <w:t>42</w:t>
      </w:r>
      <w:r w:rsidR="00526D3D" w:rsidRPr="004E061C">
        <w:rPr>
          <w:rFonts w:hint="eastAsia"/>
          <w:lang w:eastAsia="zh-TW"/>
        </w:rPr>
        <w:t>萬元）</w:t>
      </w:r>
      <w:r w:rsidRPr="004E061C">
        <w:rPr>
          <w:rFonts w:hint="eastAsia"/>
        </w:rPr>
        <w:t>，新規定自</w:t>
      </w:r>
      <w:r w:rsidRPr="004E061C">
        <w:rPr>
          <w:rFonts w:hint="eastAsia"/>
        </w:rPr>
        <w:t>2022</w:t>
      </w:r>
      <w:r w:rsidRPr="004E061C">
        <w:rPr>
          <w:rFonts w:hint="eastAsia"/>
        </w:rPr>
        <w:t>年</w:t>
      </w:r>
      <w:r w:rsidRPr="004E061C">
        <w:rPr>
          <w:rFonts w:hint="eastAsia"/>
        </w:rPr>
        <w:t>8</w:t>
      </w:r>
      <w:r w:rsidR="004E7358" w:rsidRPr="004E061C">
        <w:rPr>
          <w:rFonts w:hint="eastAsia"/>
        </w:rPr>
        <w:t>月生效</w:t>
      </w:r>
      <w:r w:rsidR="004E7358" w:rsidRPr="004E061C">
        <w:rPr>
          <w:rFonts w:hint="eastAsia"/>
          <w:lang w:eastAsia="zh-TW"/>
        </w:rPr>
        <w:t>，</w:t>
      </w:r>
      <w:r w:rsidRPr="004E061C">
        <w:rPr>
          <w:rFonts w:hint="eastAsia"/>
        </w:rPr>
        <w:t>違反者將處以行政罰鍰。</w:t>
      </w:r>
    </w:p>
    <w:p w:rsidR="00ED1B71" w:rsidRPr="004E061C" w:rsidRDefault="002F1AC4" w:rsidP="003C0023">
      <w:pPr>
        <w:pStyle w:val="ae"/>
        <w:ind w:left="1417" w:hanging="472"/>
        <w:rPr>
          <w:rFonts w:eastAsia="MS Mincho"/>
        </w:rPr>
      </w:pPr>
      <w:r w:rsidRPr="004E061C">
        <w:rPr>
          <w:rFonts w:hint="eastAsia"/>
          <w:lang w:eastAsia="zh-TW"/>
        </w:rPr>
        <w:t>６</w:t>
      </w:r>
      <w:r w:rsidR="00ED1B71" w:rsidRPr="004E061C">
        <w:rPr>
          <w:rFonts w:hint="eastAsia"/>
          <w:lang w:eastAsia="zh-TW"/>
        </w:rPr>
        <w:t>、</w:t>
      </w:r>
      <w:r w:rsidR="003C0023" w:rsidRPr="004E061C">
        <w:rPr>
          <w:rFonts w:hint="eastAsia"/>
        </w:rPr>
        <w:t>民生消費品減稅計畫（</w:t>
      </w:r>
      <w:r w:rsidR="003C0023" w:rsidRPr="004E061C">
        <w:rPr>
          <w:rFonts w:hint="eastAsia"/>
        </w:rPr>
        <w:t>Net Family Plan</w:t>
      </w:r>
      <w:r w:rsidR="003C0023" w:rsidRPr="004E061C">
        <w:rPr>
          <w:rFonts w:hint="eastAsia"/>
          <w:lang w:eastAsia="zh-TW"/>
        </w:rPr>
        <w:t>）</w:t>
      </w:r>
    </w:p>
    <w:p w:rsidR="00ED1B71" w:rsidRPr="004E061C" w:rsidRDefault="00E1030D" w:rsidP="00B06A0A">
      <w:pPr>
        <w:pStyle w:val="af3"/>
        <w:ind w:left="1417" w:firstLine="472"/>
        <w:rPr>
          <w:rFonts w:eastAsia="MS Mincho"/>
        </w:rPr>
      </w:pPr>
      <w:r w:rsidRPr="004E061C">
        <w:rPr>
          <w:rFonts w:hint="eastAsia"/>
        </w:rPr>
        <w:t>以色列</w:t>
      </w:r>
      <w:r w:rsidRPr="004E061C">
        <w:rPr>
          <w:rFonts w:hint="eastAsia"/>
          <w:lang w:eastAsia="zh-TW"/>
        </w:rPr>
        <w:t>財政部</w:t>
      </w:r>
      <w:r w:rsidR="00ED1B71" w:rsidRPr="004E061C">
        <w:rPr>
          <w:rFonts w:hint="eastAsia"/>
        </w:rPr>
        <w:t>於</w:t>
      </w:r>
      <w:r w:rsidR="00ED1B71" w:rsidRPr="004E061C">
        <w:rPr>
          <w:rFonts w:hint="eastAsia"/>
        </w:rPr>
        <w:t>2020</w:t>
      </w:r>
      <w:r w:rsidR="00ED1B71" w:rsidRPr="004E061C">
        <w:rPr>
          <w:rFonts w:hint="eastAsia"/>
        </w:rPr>
        <w:t>年</w:t>
      </w:r>
      <w:r w:rsidR="00ED1B71" w:rsidRPr="004E061C">
        <w:rPr>
          <w:rFonts w:hint="eastAsia"/>
        </w:rPr>
        <w:t>6</w:t>
      </w:r>
      <w:r w:rsidRPr="004E061C">
        <w:rPr>
          <w:rFonts w:hint="eastAsia"/>
        </w:rPr>
        <w:t>月宣布民生消費品</w:t>
      </w:r>
      <w:r w:rsidRPr="004E061C">
        <w:rPr>
          <w:rFonts w:hint="eastAsia"/>
          <w:lang w:eastAsia="zh-TW"/>
        </w:rPr>
        <w:t>減稅</w:t>
      </w:r>
      <w:r w:rsidRPr="004E061C">
        <w:rPr>
          <w:rFonts w:hint="eastAsia"/>
        </w:rPr>
        <w:t>措施立即永久生效，涵蓋產品包括</w:t>
      </w:r>
      <w:r w:rsidR="00B06A0A" w:rsidRPr="004E061C">
        <w:rPr>
          <w:rFonts w:hint="eastAsia"/>
        </w:rPr>
        <w:t>手機、</w:t>
      </w:r>
      <w:r w:rsidRPr="004E061C">
        <w:rPr>
          <w:rFonts w:hint="eastAsia"/>
        </w:rPr>
        <w:t>家用電器</w:t>
      </w:r>
      <w:r w:rsidR="00ED1B71" w:rsidRPr="004E061C">
        <w:rPr>
          <w:rFonts w:hint="eastAsia"/>
        </w:rPr>
        <w:t>、玩具遊戲機、</w:t>
      </w:r>
      <w:r w:rsidRPr="004E061C">
        <w:rPr>
          <w:rFonts w:hint="eastAsia"/>
        </w:rPr>
        <w:t>鞋帽服飾類、</w:t>
      </w:r>
      <w:r w:rsidR="00ED1B71" w:rsidRPr="004E061C">
        <w:rPr>
          <w:rFonts w:hint="eastAsia"/>
        </w:rPr>
        <w:t>照明</w:t>
      </w:r>
      <w:r w:rsidRPr="004E061C">
        <w:rPr>
          <w:rFonts w:hint="eastAsia"/>
          <w:lang w:eastAsia="zh-TW"/>
        </w:rPr>
        <w:t>家具</w:t>
      </w:r>
      <w:r w:rsidRPr="004E061C">
        <w:rPr>
          <w:rFonts w:hint="eastAsia"/>
        </w:rPr>
        <w:t>、香水、</w:t>
      </w:r>
      <w:r w:rsidRPr="004E061C">
        <w:rPr>
          <w:rFonts w:hint="eastAsia"/>
          <w:lang w:eastAsia="zh-TW"/>
        </w:rPr>
        <w:t>視聽</w:t>
      </w:r>
      <w:r w:rsidR="00ED1B71" w:rsidRPr="004E061C">
        <w:rPr>
          <w:rFonts w:hint="eastAsia"/>
        </w:rPr>
        <w:t>娛樂設備</w:t>
      </w:r>
      <w:r w:rsidR="00E35712" w:rsidRPr="004E061C">
        <w:rPr>
          <w:rFonts w:hint="eastAsia"/>
        </w:rPr>
        <w:t>（</w:t>
      </w:r>
      <w:r w:rsidR="00ED1B71" w:rsidRPr="004E061C">
        <w:rPr>
          <w:rFonts w:hint="eastAsia"/>
        </w:rPr>
        <w:t>電視、螢幕、喇叭等</w:t>
      </w:r>
      <w:r w:rsidR="00E35712" w:rsidRPr="004E061C">
        <w:rPr>
          <w:rFonts w:hint="eastAsia"/>
        </w:rPr>
        <w:t>）</w:t>
      </w:r>
      <w:r w:rsidR="00ED1B71" w:rsidRPr="004E061C">
        <w:rPr>
          <w:rFonts w:hint="eastAsia"/>
        </w:rPr>
        <w:t>、嬰兒用品</w:t>
      </w:r>
      <w:r w:rsidR="00E35712" w:rsidRPr="004E061C">
        <w:rPr>
          <w:rFonts w:hint="eastAsia"/>
        </w:rPr>
        <w:t>（</w:t>
      </w:r>
      <w:r w:rsidR="00ED1B71" w:rsidRPr="004E061C">
        <w:rPr>
          <w:rFonts w:hint="eastAsia"/>
        </w:rPr>
        <w:t>奶瓶</w:t>
      </w:r>
      <w:r w:rsidR="00B06A0A" w:rsidRPr="004E061C">
        <w:rPr>
          <w:rFonts w:hint="eastAsia"/>
          <w:lang w:eastAsia="zh-TW"/>
        </w:rPr>
        <w:t>、</w:t>
      </w:r>
      <w:r w:rsidR="00ED1B71" w:rsidRPr="004E061C">
        <w:rPr>
          <w:rFonts w:hint="eastAsia"/>
        </w:rPr>
        <w:t>奶嘴</w:t>
      </w:r>
      <w:r w:rsidR="00B06A0A" w:rsidRPr="004E061C">
        <w:rPr>
          <w:rFonts w:hint="eastAsia"/>
          <w:lang w:eastAsia="zh-TW"/>
        </w:rPr>
        <w:t>等</w:t>
      </w:r>
      <w:r w:rsidR="00E35712" w:rsidRPr="004E061C">
        <w:rPr>
          <w:rFonts w:hint="eastAsia"/>
        </w:rPr>
        <w:t>）</w:t>
      </w:r>
      <w:r w:rsidRPr="004E061C">
        <w:rPr>
          <w:rFonts w:hint="eastAsia"/>
        </w:rPr>
        <w:t>等</w:t>
      </w:r>
      <w:r w:rsidRPr="004E061C">
        <w:rPr>
          <w:rFonts w:hint="eastAsia"/>
          <w:lang w:eastAsia="zh-TW"/>
        </w:rPr>
        <w:t>。</w:t>
      </w:r>
    </w:p>
    <w:p w:rsidR="0069423F" w:rsidRPr="004E061C" w:rsidRDefault="00E1030D" w:rsidP="00432F1E">
      <w:pPr>
        <w:pStyle w:val="af3"/>
        <w:ind w:left="1417" w:firstLine="472"/>
      </w:pPr>
      <w:r w:rsidRPr="004E061C">
        <w:rPr>
          <w:rFonts w:hint="eastAsia"/>
        </w:rPr>
        <w:t>本減稅方案分</w:t>
      </w:r>
      <w:r w:rsidRPr="004E061C">
        <w:rPr>
          <w:rFonts w:hint="eastAsia"/>
          <w:lang w:eastAsia="zh-TW"/>
        </w:rPr>
        <w:t>為</w:t>
      </w:r>
      <w:r w:rsidRPr="004E061C">
        <w:rPr>
          <w:rFonts w:hint="eastAsia"/>
        </w:rPr>
        <w:t>兩部分</w:t>
      </w:r>
      <w:r w:rsidRPr="004E061C">
        <w:rPr>
          <w:rFonts w:hint="eastAsia"/>
          <w:lang w:eastAsia="zh-TW"/>
        </w:rPr>
        <w:t>：一是</w:t>
      </w:r>
      <w:r w:rsidR="00ED1B71" w:rsidRPr="004E061C">
        <w:rPr>
          <w:rFonts w:hint="eastAsia"/>
        </w:rPr>
        <w:t>取消營業稅</w:t>
      </w:r>
      <w:r w:rsidR="00E35712" w:rsidRPr="004E061C">
        <w:rPr>
          <w:rFonts w:hint="eastAsia"/>
        </w:rPr>
        <w:t>（</w:t>
      </w:r>
      <w:r w:rsidR="00711D3D" w:rsidRPr="004E061C">
        <w:rPr>
          <w:rFonts w:hint="eastAsia"/>
        </w:rPr>
        <w:t>sales tax</w:t>
      </w:r>
      <w:r w:rsidR="00E35712" w:rsidRPr="004E061C">
        <w:rPr>
          <w:rFonts w:hint="eastAsia"/>
        </w:rPr>
        <w:t>）</w:t>
      </w:r>
      <w:r w:rsidRPr="004E061C">
        <w:rPr>
          <w:rFonts w:hint="eastAsia"/>
          <w:lang w:eastAsia="zh-TW"/>
        </w:rPr>
        <w:t>，</w:t>
      </w:r>
      <w:r w:rsidR="00ED1B71" w:rsidRPr="004E061C">
        <w:rPr>
          <w:rFonts w:hint="eastAsia"/>
        </w:rPr>
        <w:t>取消</w:t>
      </w:r>
      <w:r w:rsidRPr="004E061C">
        <w:rPr>
          <w:rFonts w:hint="eastAsia"/>
        </w:rPr>
        <w:t>包含電視、喇叭、顯示器、揚聲器等</w:t>
      </w:r>
      <w:r w:rsidRPr="004E061C">
        <w:rPr>
          <w:rFonts w:hint="eastAsia"/>
          <w:lang w:eastAsia="zh-TW"/>
        </w:rPr>
        <w:t>視聽娛樂</w:t>
      </w:r>
      <w:r w:rsidR="008A72DF" w:rsidRPr="004E061C">
        <w:rPr>
          <w:rFonts w:hint="eastAsia"/>
          <w:lang w:eastAsia="zh-TW"/>
        </w:rPr>
        <w:t>電子</w:t>
      </w:r>
      <w:r w:rsidRPr="004E061C">
        <w:rPr>
          <w:rFonts w:hint="eastAsia"/>
          <w:lang w:eastAsia="zh-TW"/>
        </w:rPr>
        <w:t>設備在內的</w:t>
      </w:r>
      <w:r w:rsidR="00ED1B71" w:rsidRPr="004E061C">
        <w:rPr>
          <w:rFonts w:hint="eastAsia"/>
        </w:rPr>
        <w:t>電</w:t>
      </w:r>
      <w:r w:rsidR="00711D3D" w:rsidRPr="004E061C">
        <w:rPr>
          <w:rFonts w:hint="eastAsia"/>
          <w:lang w:eastAsia="zh-TW"/>
        </w:rPr>
        <w:t>器</w:t>
      </w:r>
      <w:r w:rsidR="00ED1B71" w:rsidRPr="004E061C">
        <w:rPr>
          <w:rFonts w:hint="eastAsia"/>
        </w:rPr>
        <w:t>產品</w:t>
      </w:r>
      <w:r w:rsidR="00711D3D" w:rsidRPr="004E061C">
        <w:rPr>
          <w:rFonts w:hint="eastAsia"/>
        </w:rPr>
        <w:t>之營業稅，</w:t>
      </w:r>
      <w:r w:rsidR="00711D3D" w:rsidRPr="004E061C">
        <w:rPr>
          <w:rFonts w:hint="eastAsia"/>
          <w:lang w:eastAsia="zh-TW"/>
        </w:rPr>
        <w:t>原</w:t>
      </w:r>
      <w:r w:rsidR="00ED1B71" w:rsidRPr="004E061C">
        <w:rPr>
          <w:rFonts w:hint="eastAsia"/>
        </w:rPr>
        <w:t>徵收</w:t>
      </w:r>
      <w:r w:rsidR="00ED1B71" w:rsidRPr="004E061C">
        <w:rPr>
          <w:rFonts w:hint="eastAsia"/>
        </w:rPr>
        <w:t>10</w:t>
      </w:r>
      <w:r w:rsidR="00711D3D" w:rsidRPr="004E061C">
        <w:rPr>
          <w:rFonts w:hint="eastAsia"/>
          <w:lang w:eastAsia="zh-TW"/>
        </w:rPr>
        <w:t>%</w:t>
      </w:r>
      <w:r w:rsidR="008A72DF" w:rsidRPr="004E061C">
        <w:rPr>
          <w:rFonts w:ascii="微軟正黑體 Light" w:eastAsia="微軟正黑體 Light" w:hAnsi="微軟正黑體 Light" w:hint="eastAsia"/>
          <w:lang w:eastAsia="zh-TW"/>
        </w:rPr>
        <w:t>〜</w:t>
      </w:r>
      <w:r w:rsidR="00ED1B71" w:rsidRPr="004E061C">
        <w:rPr>
          <w:rFonts w:hint="eastAsia"/>
        </w:rPr>
        <w:t>30%</w:t>
      </w:r>
      <w:r w:rsidR="00ED1B71" w:rsidRPr="004E061C">
        <w:rPr>
          <w:rFonts w:hint="eastAsia"/>
        </w:rPr>
        <w:t>的營業稅</w:t>
      </w:r>
      <w:r w:rsidR="00711D3D" w:rsidRPr="004E061C">
        <w:rPr>
          <w:rFonts w:hint="eastAsia"/>
          <w:lang w:eastAsia="zh-TW"/>
        </w:rPr>
        <w:t>，每</w:t>
      </w:r>
      <w:r w:rsidR="00711D3D" w:rsidRPr="004E061C">
        <w:rPr>
          <w:rFonts w:hint="eastAsia"/>
        </w:rPr>
        <w:t>年</w:t>
      </w:r>
      <w:r w:rsidR="008A72DF" w:rsidRPr="004E061C">
        <w:rPr>
          <w:rFonts w:hint="eastAsia"/>
          <w:lang w:eastAsia="zh-TW"/>
        </w:rPr>
        <w:t>稅收</w:t>
      </w:r>
      <w:r w:rsidR="00432F1E" w:rsidRPr="004E061C">
        <w:rPr>
          <w:rFonts w:hint="eastAsia"/>
          <w:lang w:eastAsia="zh-TW"/>
        </w:rPr>
        <w:t>減少</w:t>
      </w:r>
      <w:r w:rsidR="00711D3D" w:rsidRPr="004E061C">
        <w:rPr>
          <w:rFonts w:hint="eastAsia"/>
        </w:rPr>
        <w:t>2.45</w:t>
      </w:r>
      <w:r w:rsidR="00711D3D" w:rsidRPr="004E061C">
        <w:rPr>
          <w:rFonts w:hint="eastAsia"/>
        </w:rPr>
        <w:t>億以幣（</w:t>
      </w:r>
      <w:r w:rsidR="00711D3D" w:rsidRPr="004E061C">
        <w:rPr>
          <w:rFonts w:hint="eastAsia"/>
          <w:lang w:eastAsia="zh-TW"/>
        </w:rPr>
        <w:t>6</w:t>
      </w:r>
      <w:r w:rsidR="00711D3D" w:rsidRPr="004E061C">
        <w:t>,700</w:t>
      </w:r>
      <w:r w:rsidR="00711D3D" w:rsidRPr="004E061C">
        <w:rPr>
          <w:rFonts w:hint="eastAsia"/>
        </w:rPr>
        <w:t>萬美元）</w:t>
      </w:r>
      <w:r w:rsidR="00ED1B71" w:rsidRPr="004E061C">
        <w:rPr>
          <w:rFonts w:hint="eastAsia"/>
        </w:rPr>
        <w:t>。</w:t>
      </w:r>
      <w:r w:rsidR="00711D3D" w:rsidRPr="004E061C">
        <w:rPr>
          <w:rFonts w:hint="eastAsia"/>
          <w:lang w:eastAsia="zh-TW"/>
        </w:rPr>
        <w:t>二是</w:t>
      </w:r>
      <w:r w:rsidR="00ED1B71" w:rsidRPr="004E061C">
        <w:rPr>
          <w:rFonts w:hint="eastAsia"/>
        </w:rPr>
        <w:t>取消進口稅</w:t>
      </w:r>
      <w:r w:rsidR="00E35712" w:rsidRPr="004E061C">
        <w:rPr>
          <w:rFonts w:hint="eastAsia"/>
        </w:rPr>
        <w:t>（</w:t>
      </w:r>
      <w:r w:rsidR="00711D3D" w:rsidRPr="004E061C">
        <w:rPr>
          <w:rFonts w:hint="eastAsia"/>
        </w:rPr>
        <w:t>import tax</w:t>
      </w:r>
      <w:r w:rsidR="00E35712" w:rsidRPr="004E061C">
        <w:rPr>
          <w:rFonts w:hint="eastAsia"/>
        </w:rPr>
        <w:t>）</w:t>
      </w:r>
      <w:r w:rsidR="00ED1B71" w:rsidRPr="004E061C">
        <w:rPr>
          <w:rFonts w:hint="eastAsia"/>
        </w:rPr>
        <w:t>：包括取消電器、冰箱、加熱器、電子烤箱、食物調理機、燈具、化妝品、紡織品、玩具</w:t>
      </w:r>
      <w:r w:rsidR="008A72DF" w:rsidRPr="004E061C">
        <w:rPr>
          <w:rFonts w:hint="eastAsia"/>
          <w:lang w:eastAsia="zh-TW"/>
        </w:rPr>
        <w:t>等</w:t>
      </w:r>
      <w:r w:rsidR="008A72DF" w:rsidRPr="004E061C">
        <w:rPr>
          <w:rFonts w:hint="eastAsia"/>
        </w:rPr>
        <w:t>之進口稅</w:t>
      </w:r>
      <w:r w:rsidR="008A72DF" w:rsidRPr="004E061C">
        <w:rPr>
          <w:rFonts w:hint="eastAsia"/>
          <w:lang w:eastAsia="zh-TW"/>
        </w:rPr>
        <w:t>，每年稅收</w:t>
      </w:r>
      <w:r w:rsidR="00432F1E" w:rsidRPr="004E061C">
        <w:rPr>
          <w:rFonts w:hint="eastAsia"/>
          <w:lang w:eastAsia="zh-TW"/>
        </w:rPr>
        <w:t>減少</w:t>
      </w:r>
      <w:r w:rsidR="00ED1B71" w:rsidRPr="004E061C">
        <w:rPr>
          <w:rFonts w:hint="eastAsia"/>
        </w:rPr>
        <w:t>5.68</w:t>
      </w:r>
      <w:r w:rsidR="00ED1B71" w:rsidRPr="004E061C">
        <w:rPr>
          <w:rFonts w:hint="eastAsia"/>
        </w:rPr>
        <w:t>億以幣</w:t>
      </w:r>
      <w:r w:rsidR="008A72DF" w:rsidRPr="004E061C">
        <w:rPr>
          <w:rFonts w:hint="eastAsia"/>
        </w:rPr>
        <w:t>（</w:t>
      </w:r>
      <w:r w:rsidR="008A72DF" w:rsidRPr="004E061C">
        <w:rPr>
          <w:rFonts w:hint="eastAsia"/>
        </w:rPr>
        <w:t>1.</w:t>
      </w:r>
      <w:r w:rsidR="008A72DF" w:rsidRPr="004E061C">
        <w:rPr>
          <w:rFonts w:hint="eastAsia"/>
          <w:lang w:eastAsia="zh-TW"/>
        </w:rPr>
        <w:t>55</w:t>
      </w:r>
      <w:r w:rsidR="008A72DF" w:rsidRPr="004E061C">
        <w:rPr>
          <w:rFonts w:hint="eastAsia"/>
        </w:rPr>
        <w:t>億美元）</w:t>
      </w:r>
      <w:r w:rsidR="00ED1B71" w:rsidRPr="004E061C">
        <w:rPr>
          <w:rFonts w:hint="eastAsia"/>
        </w:rPr>
        <w:t>。</w:t>
      </w:r>
    </w:p>
    <w:p w:rsidR="00CC3519" w:rsidRPr="004E061C" w:rsidRDefault="002F1AC4" w:rsidP="00432F1E">
      <w:pPr>
        <w:pStyle w:val="ae"/>
        <w:ind w:left="1417" w:hanging="472"/>
      </w:pPr>
      <w:r w:rsidRPr="004E061C">
        <w:rPr>
          <w:rFonts w:hint="eastAsia"/>
          <w:lang w:eastAsia="zh-TW"/>
        </w:rPr>
        <w:t>７</w:t>
      </w:r>
      <w:r w:rsidR="003B63AC" w:rsidRPr="004E061C">
        <w:rPr>
          <w:rFonts w:hint="eastAsia"/>
        </w:rPr>
        <w:t>、</w:t>
      </w:r>
      <w:r w:rsidR="00CC3519" w:rsidRPr="004E061C">
        <w:rPr>
          <w:rFonts w:hint="eastAsia"/>
        </w:rPr>
        <w:t>創新簽證</w:t>
      </w:r>
      <w:r w:rsidR="00432F1E" w:rsidRPr="004E061C">
        <w:rPr>
          <w:rFonts w:hint="eastAsia"/>
          <w:lang w:eastAsia="zh-TW"/>
        </w:rPr>
        <w:t>計畫</w:t>
      </w:r>
      <w:r w:rsidR="00FE5113" w:rsidRPr="004E061C">
        <w:rPr>
          <w:rFonts w:hint="eastAsia"/>
        </w:rPr>
        <w:t>（</w:t>
      </w:r>
      <w:r w:rsidR="00432F1E" w:rsidRPr="004E061C">
        <w:t>Innovation Visas Program for Foreign Entrepreneurs</w:t>
      </w:r>
      <w:r w:rsidR="00FE5113" w:rsidRPr="004E061C">
        <w:rPr>
          <w:rFonts w:hint="eastAsia"/>
        </w:rPr>
        <w:t>）</w:t>
      </w:r>
    </w:p>
    <w:p w:rsidR="00CC3519" w:rsidRPr="004E061C" w:rsidRDefault="00CC3519" w:rsidP="0078282F">
      <w:pPr>
        <w:pStyle w:val="af3"/>
        <w:ind w:left="1417" w:firstLine="472"/>
        <w:rPr>
          <w:shd w:val="clear" w:color="auto" w:fill="FFFFFF"/>
          <w:lang w:eastAsia="zh-TW"/>
        </w:rPr>
      </w:pPr>
      <w:r w:rsidRPr="004E061C">
        <w:rPr>
          <w:rFonts w:hint="eastAsia"/>
          <w:shd w:val="clear" w:color="auto" w:fill="FFFFFF"/>
        </w:rPr>
        <w:t>以色列創新局</w:t>
      </w:r>
      <w:r w:rsidR="0097032C" w:rsidRPr="004E061C">
        <w:rPr>
          <w:rFonts w:hint="eastAsia"/>
        </w:rPr>
        <w:t>（</w:t>
      </w:r>
      <w:r w:rsidR="0097032C" w:rsidRPr="004E061C">
        <w:rPr>
          <w:rFonts w:hint="eastAsia"/>
          <w:lang w:eastAsia="zh-TW"/>
        </w:rPr>
        <w:t>I</w:t>
      </w:r>
      <w:r w:rsidR="0097032C" w:rsidRPr="004E061C">
        <w:rPr>
          <w:lang w:eastAsia="zh-TW"/>
        </w:rPr>
        <w:t xml:space="preserve">srael </w:t>
      </w:r>
      <w:r w:rsidR="0097032C" w:rsidRPr="004E061C">
        <w:rPr>
          <w:rFonts w:hint="eastAsia"/>
        </w:rPr>
        <w:t xml:space="preserve">Innovation </w:t>
      </w:r>
      <w:r w:rsidR="0097032C" w:rsidRPr="004E061C">
        <w:t>Authority</w:t>
      </w:r>
      <w:r w:rsidR="0097032C" w:rsidRPr="004E061C">
        <w:rPr>
          <w:rFonts w:hint="eastAsia"/>
        </w:rPr>
        <w:t>）</w:t>
      </w:r>
      <w:r w:rsidR="00626DA3" w:rsidRPr="004E061C">
        <w:rPr>
          <w:rFonts w:hint="eastAsia"/>
          <w:shd w:val="clear" w:color="auto" w:fill="FFFFFF"/>
          <w:lang w:eastAsia="zh-TW"/>
        </w:rPr>
        <w:t>自</w:t>
      </w:r>
      <w:r w:rsidR="00626DA3" w:rsidRPr="004E061C">
        <w:rPr>
          <w:rFonts w:hint="eastAsia"/>
          <w:shd w:val="clear" w:color="auto" w:fill="FFFFFF"/>
          <w:lang w:eastAsia="zh-TW"/>
        </w:rPr>
        <w:t>2015</w:t>
      </w:r>
      <w:r w:rsidR="0097032C" w:rsidRPr="004E061C">
        <w:rPr>
          <w:rFonts w:hint="eastAsia"/>
          <w:shd w:val="clear" w:color="auto" w:fill="FFFFFF"/>
          <w:lang w:eastAsia="zh-TW"/>
        </w:rPr>
        <w:t>年即推動</w:t>
      </w:r>
      <w:r w:rsidRPr="004E061C">
        <w:rPr>
          <w:rFonts w:hint="eastAsia"/>
          <w:shd w:val="clear" w:color="auto" w:fill="FFFFFF"/>
        </w:rPr>
        <w:t>創新簽證</w:t>
      </w:r>
      <w:r w:rsidR="00454C2D" w:rsidRPr="004E061C">
        <w:rPr>
          <w:rFonts w:hint="eastAsia"/>
          <w:shd w:val="clear" w:color="auto" w:fill="FFFFFF"/>
        </w:rPr>
        <w:t>計畫</w:t>
      </w:r>
      <w:r w:rsidR="00626DA3" w:rsidRPr="004E061C">
        <w:rPr>
          <w:rFonts w:hint="eastAsia"/>
          <w:shd w:val="clear" w:color="auto" w:fill="FFFFFF"/>
        </w:rPr>
        <w:t>，為</w:t>
      </w:r>
      <w:r w:rsidR="00626DA3" w:rsidRPr="004E061C">
        <w:rPr>
          <w:rFonts w:hint="eastAsia"/>
          <w:shd w:val="clear" w:color="auto" w:fill="FFFFFF"/>
          <w:lang w:eastAsia="zh-TW"/>
        </w:rPr>
        <w:t>來自國外的</w:t>
      </w:r>
      <w:r w:rsidR="00626DA3" w:rsidRPr="004E061C">
        <w:rPr>
          <w:rFonts w:hint="eastAsia"/>
          <w:shd w:val="clear" w:color="auto" w:fill="FFFFFF"/>
        </w:rPr>
        <w:t>創業</w:t>
      </w:r>
      <w:r w:rsidR="00626DA3" w:rsidRPr="004E061C">
        <w:rPr>
          <w:rFonts w:hint="eastAsia"/>
          <w:shd w:val="clear" w:color="auto" w:fill="FFFFFF"/>
          <w:lang w:eastAsia="zh-TW"/>
        </w:rPr>
        <w:t>家</w:t>
      </w:r>
      <w:r w:rsidR="00626DA3" w:rsidRPr="004E061C">
        <w:rPr>
          <w:rFonts w:hint="eastAsia"/>
          <w:shd w:val="clear" w:color="auto" w:fill="FFFFFF"/>
        </w:rPr>
        <w:t>提供在</w:t>
      </w:r>
      <w:r w:rsidR="00626DA3" w:rsidRPr="004E061C">
        <w:rPr>
          <w:rFonts w:hint="eastAsia"/>
          <w:shd w:val="clear" w:color="auto" w:fill="FFFFFF"/>
          <w:lang w:eastAsia="zh-TW"/>
        </w:rPr>
        <w:t>以色列</w:t>
      </w:r>
      <w:r w:rsidR="00626DA3" w:rsidRPr="004E061C">
        <w:rPr>
          <w:rFonts w:hint="eastAsia"/>
          <w:shd w:val="clear" w:color="auto" w:fill="FFFFFF"/>
        </w:rPr>
        <w:t>居住</w:t>
      </w:r>
      <w:r w:rsidR="00626DA3" w:rsidRPr="004E061C">
        <w:rPr>
          <w:rFonts w:hint="eastAsia"/>
          <w:shd w:val="clear" w:color="auto" w:fill="FFFFFF"/>
          <w:lang w:eastAsia="zh-TW"/>
        </w:rPr>
        <w:t>與</w:t>
      </w:r>
      <w:r w:rsidR="00626DA3" w:rsidRPr="004E061C">
        <w:rPr>
          <w:rFonts w:hint="eastAsia"/>
          <w:shd w:val="clear" w:color="auto" w:fill="FFFFFF"/>
        </w:rPr>
        <w:t>工作</w:t>
      </w:r>
      <w:r w:rsidR="00626DA3" w:rsidRPr="004E061C">
        <w:rPr>
          <w:rFonts w:hint="eastAsia"/>
          <w:shd w:val="clear" w:color="auto" w:fill="FFFFFF"/>
          <w:lang w:eastAsia="zh-TW"/>
        </w:rPr>
        <w:t>之</w:t>
      </w:r>
      <w:r w:rsidR="0097032C" w:rsidRPr="004E061C">
        <w:rPr>
          <w:rFonts w:hint="eastAsia"/>
          <w:shd w:val="clear" w:color="auto" w:fill="FFFFFF"/>
        </w:rPr>
        <w:t>支援。</w:t>
      </w:r>
      <w:r w:rsidR="00883BF0" w:rsidRPr="004E061C">
        <w:rPr>
          <w:rFonts w:hint="eastAsia"/>
          <w:shd w:val="clear" w:color="auto" w:fill="FFFFFF"/>
        </w:rPr>
        <w:t>停留</w:t>
      </w:r>
      <w:r w:rsidR="0097032C" w:rsidRPr="004E061C">
        <w:rPr>
          <w:rFonts w:hint="eastAsia"/>
          <w:shd w:val="clear" w:color="auto" w:fill="FFFFFF"/>
        </w:rPr>
        <w:t>期間為</w:t>
      </w:r>
      <w:r w:rsidR="00883BF0" w:rsidRPr="004E061C">
        <w:rPr>
          <w:rFonts w:hint="eastAsia"/>
          <w:shd w:val="clear" w:color="auto" w:fill="FFFFFF"/>
        </w:rPr>
        <w:t>期</w:t>
      </w:r>
      <w:r w:rsidRPr="004E061C">
        <w:rPr>
          <w:rFonts w:hint="eastAsia"/>
          <w:shd w:val="clear" w:color="auto" w:fill="FFFFFF"/>
        </w:rPr>
        <w:t>24</w:t>
      </w:r>
      <w:r w:rsidR="00883BF0" w:rsidRPr="004E061C">
        <w:rPr>
          <w:rFonts w:hint="eastAsia"/>
          <w:shd w:val="clear" w:color="auto" w:fill="FFFFFF"/>
        </w:rPr>
        <w:t>個月，並可</w:t>
      </w:r>
      <w:r w:rsidRPr="004E061C">
        <w:rPr>
          <w:rFonts w:hint="eastAsia"/>
          <w:shd w:val="clear" w:color="auto" w:fill="FFFFFF"/>
        </w:rPr>
        <w:t>獲得以色列創新局的</w:t>
      </w:r>
      <w:r w:rsidR="0097032C" w:rsidRPr="004E061C">
        <w:rPr>
          <w:rFonts w:hint="eastAsia"/>
          <w:shd w:val="clear" w:color="auto" w:fill="FFFFFF"/>
        </w:rPr>
        <w:t>創意發想獎勵計畫</w:t>
      </w:r>
      <w:r w:rsidR="0097032C" w:rsidRPr="004E061C">
        <w:rPr>
          <w:rFonts w:hint="eastAsia"/>
          <w:spacing w:val="-2"/>
        </w:rPr>
        <w:t>（</w:t>
      </w:r>
      <w:r w:rsidRPr="004E061C">
        <w:rPr>
          <w:rFonts w:hint="eastAsia"/>
          <w:spacing w:val="-2"/>
          <w:shd w:val="clear" w:color="auto" w:fill="FFFFFF"/>
        </w:rPr>
        <w:t>Tnufa</w:t>
      </w:r>
      <w:r w:rsidR="0097032C" w:rsidRPr="004E061C">
        <w:rPr>
          <w:rFonts w:hint="eastAsia"/>
          <w:spacing w:val="-2"/>
          <w:shd w:val="clear" w:color="auto" w:fill="FFFFFF"/>
        </w:rPr>
        <w:t xml:space="preserve"> </w:t>
      </w:r>
      <w:r w:rsidR="0097032C" w:rsidRPr="004E061C">
        <w:rPr>
          <w:spacing w:val="-2"/>
          <w:shd w:val="clear" w:color="auto" w:fill="FFFFFF"/>
        </w:rPr>
        <w:t>Incentive Program</w:t>
      </w:r>
      <w:r w:rsidR="0097032C" w:rsidRPr="004E061C">
        <w:rPr>
          <w:rFonts w:hint="eastAsia"/>
          <w:spacing w:val="-2"/>
        </w:rPr>
        <w:t>）</w:t>
      </w:r>
      <w:r w:rsidRPr="004E061C">
        <w:rPr>
          <w:rFonts w:hint="eastAsia"/>
          <w:spacing w:val="-2"/>
          <w:shd w:val="clear" w:color="auto" w:fill="FFFFFF"/>
        </w:rPr>
        <w:t>支持</w:t>
      </w:r>
      <w:r w:rsidR="0097032C" w:rsidRPr="004E061C">
        <w:rPr>
          <w:rFonts w:hint="eastAsia"/>
          <w:spacing w:val="-2"/>
          <w:shd w:val="clear" w:color="auto" w:fill="FFFFFF"/>
        </w:rPr>
        <w:t>，</w:t>
      </w:r>
      <w:r w:rsidR="00883BF0" w:rsidRPr="004E061C">
        <w:rPr>
          <w:rFonts w:hint="eastAsia"/>
          <w:spacing w:val="-2"/>
          <w:shd w:val="clear" w:color="auto" w:fill="FFFFFF"/>
        </w:rPr>
        <w:t>協助</w:t>
      </w:r>
      <w:r w:rsidR="00883BF0" w:rsidRPr="004E061C">
        <w:rPr>
          <w:rFonts w:hint="eastAsia"/>
          <w:spacing w:val="-2"/>
        </w:rPr>
        <w:t>創業家</w:t>
      </w:r>
      <w:r w:rsidR="00883BF0" w:rsidRPr="004E061C">
        <w:rPr>
          <w:rFonts w:hint="eastAsia"/>
          <w:spacing w:val="-2"/>
          <w:lang w:eastAsia="zh-TW"/>
        </w:rPr>
        <w:t>將</w:t>
      </w:r>
      <w:r w:rsidR="00883BF0" w:rsidRPr="004E061C">
        <w:rPr>
          <w:rFonts w:hint="eastAsia"/>
          <w:spacing w:val="-2"/>
        </w:rPr>
        <w:t>創意發想（</w:t>
      </w:r>
      <w:r w:rsidR="00883BF0" w:rsidRPr="004E061C">
        <w:rPr>
          <w:spacing w:val="-2"/>
        </w:rPr>
        <w:t>ideation</w:t>
      </w:r>
      <w:r w:rsidR="00883BF0" w:rsidRPr="004E061C">
        <w:rPr>
          <w:rFonts w:hint="eastAsia"/>
          <w:spacing w:val="-2"/>
        </w:rPr>
        <w:t>）</w:t>
      </w:r>
      <w:r w:rsidR="00883BF0" w:rsidRPr="004E061C">
        <w:rPr>
          <w:rFonts w:hint="eastAsia"/>
        </w:rPr>
        <w:t>發展落實到概念驗證及商業可行性階段。</w:t>
      </w:r>
      <w:r w:rsidR="00883BF0" w:rsidRPr="004E061C">
        <w:rPr>
          <w:rFonts w:hint="eastAsia"/>
          <w:lang w:eastAsia="zh-TW"/>
        </w:rPr>
        <w:t>申請通過</w:t>
      </w:r>
      <w:r w:rsidRPr="004E061C">
        <w:rPr>
          <w:rFonts w:hint="eastAsia"/>
        </w:rPr>
        <w:t>審查者，可獲得</w:t>
      </w:r>
      <w:r w:rsidR="0078282F" w:rsidRPr="004E061C">
        <w:rPr>
          <w:rFonts w:hint="eastAsia"/>
          <w:lang w:eastAsia="zh-TW"/>
        </w:rPr>
        <w:t>經</w:t>
      </w:r>
      <w:r w:rsidR="0078282F" w:rsidRPr="004E061C">
        <w:rPr>
          <w:rFonts w:hint="eastAsia"/>
        </w:rPr>
        <w:t>核准</w:t>
      </w:r>
      <w:r w:rsidR="0078282F" w:rsidRPr="004E061C">
        <w:rPr>
          <w:rFonts w:hint="eastAsia"/>
          <w:lang w:eastAsia="zh-TW"/>
        </w:rPr>
        <w:t>之計畫</w:t>
      </w:r>
      <w:r w:rsidRPr="004E061C">
        <w:rPr>
          <w:rFonts w:hint="eastAsia"/>
        </w:rPr>
        <w:t>預算最高</w:t>
      </w:r>
      <w:r w:rsidRPr="004E061C">
        <w:rPr>
          <w:rFonts w:hint="eastAsia"/>
        </w:rPr>
        <w:t>85%</w:t>
      </w:r>
      <w:r w:rsidR="00883BF0" w:rsidRPr="004E061C">
        <w:rPr>
          <w:rFonts w:hint="eastAsia"/>
        </w:rPr>
        <w:t>的補助</w:t>
      </w:r>
      <w:r w:rsidR="0078282F" w:rsidRPr="004E061C">
        <w:rPr>
          <w:rFonts w:hint="eastAsia"/>
          <w:lang w:eastAsia="zh-TW"/>
        </w:rPr>
        <w:t>、</w:t>
      </w:r>
      <w:r w:rsidR="00883BF0" w:rsidRPr="004E061C">
        <w:rPr>
          <w:rFonts w:hint="eastAsia"/>
          <w:lang w:eastAsia="zh-TW"/>
        </w:rPr>
        <w:t>補助金額上限為</w:t>
      </w:r>
      <w:r w:rsidR="0078282F" w:rsidRPr="004E061C">
        <w:rPr>
          <w:rFonts w:hint="eastAsia"/>
          <w:lang w:eastAsia="zh-TW"/>
        </w:rPr>
        <w:t>二</w:t>
      </w:r>
      <w:r w:rsidR="00C11154" w:rsidRPr="004E061C">
        <w:rPr>
          <w:rFonts w:hint="eastAsia"/>
          <w:lang w:eastAsia="zh-TW"/>
        </w:rPr>
        <w:t>年總計</w:t>
      </w:r>
      <w:r w:rsidRPr="004E061C">
        <w:rPr>
          <w:rFonts w:hint="eastAsia"/>
        </w:rPr>
        <w:t>20</w:t>
      </w:r>
      <w:r w:rsidR="00883BF0" w:rsidRPr="004E061C">
        <w:rPr>
          <w:rFonts w:hint="eastAsia"/>
        </w:rPr>
        <w:t>萬以幣</w:t>
      </w:r>
      <w:r w:rsidRPr="004E061C">
        <w:rPr>
          <w:rFonts w:hint="eastAsia"/>
          <w:shd w:val="clear" w:color="auto" w:fill="FFFFFF"/>
        </w:rPr>
        <w:t>，</w:t>
      </w:r>
      <w:r w:rsidR="00C11154" w:rsidRPr="004E061C">
        <w:rPr>
          <w:rFonts w:hint="eastAsia"/>
          <w:shd w:val="clear" w:color="auto" w:fill="FFFFFF"/>
          <w:lang w:eastAsia="zh-TW"/>
        </w:rPr>
        <w:t>用於原型開發、智慧財產權保障及業務開發等支出，</w:t>
      </w:r>
      <w:r w:rsidR="0078282F" w:rsidRPr="004E061C">
        <w:rPr>
          <w:rFonts w:hint="eastAsia"/>
          <w:shd w:val="clear" w:color="auto" w:fill="FFFFFF"/>
          <w:lang w:eastAsia="zh-TW"/>
        </w:rPr>
        <w:t>並安排進駐</w:t>
      </w:r>
      <w:r w:rsidR="0078282F" w:rsidRPr="004E061C">
        <w:rPr>
          <w:rFonts w:hint="eastAsia"/>
          <w:shd w:val="clear" w:color="auto" w:fill="FFFFFF"/>
          <w:lang w:eastAsia="zh-TW"/>
        </w:rPr>
        <w:t>12</w:t>
      </w:r>
      <w:r w:rsidR="0078282F" w:rsidRPr="004E061C">
        <w:rPr>
          <w:rFonts w:hint="eastAsia"/>
          <w:shd w:val="clear" w:color="auto" w:fill="FFFFFF"/>
          <w:lang w:eastAsia="zh-TW"/>
        </w:rPr>
        <w:t>個選定的落地場域，提供工作空間與所需軟硬體設施，與以色列本地新創生態圈鏈結。</w:t>
      </w:r>
    </w:p>
    <w:p w:rsidR="00E3298D" w:rsidRPr="004E061C" w:rsidRDefault="003467EC" w:rsidP="00413CEA">
      <w:pPr>
        <w:pStyle w:val="ab"/>
        <w:ind w:left="945" w:hanging="709"/>
      </w:pPr>
      <w:r w:rsidRPr="004E061C">
        <w:t>（二）經濟展望</w:t>
      </w:r>
    </w:p>
    <w:p w:rsidR="00D14E30" w:rsidRPr="004E061C" w:rsidRDefault="009A5C3D" w:rsidP="000214A5">
      <w:pPr>
        <w:pStyle w:val="ac"/>
        <w:ind w:left="945" w:firstLine="472"/>
        <w:rPr>
          <w:lang w:eastAsia="ja-JP"/>
        </w:rPr>
      </w:pPr>
      <w:r w:rsidRPr="004E061C">
        <w:rPr>
          <w:rFonts w:hint="eastAsia"/>
          <w:lang w:eastAsia="ja-JP"/>
        </w:rPr>
        <w:t>根據以色列央行</w:t>
      </w:r>
      <w:r w:rsidR="00AD0A16" w:rsidRPr="004E061C">
        <w:rPr>
          <w:rFonts w:hint="eastAsia"/>
          <w:lang w:eastAsia="zh-TW"/>
        </w:rPr>
        <w:t>2023</w:t>
      </w:r>
      <w:r w:rsidR="00AD0A16" w:rsidRPr="004E061C">
        <w:rPr>
          <w:rFonts w:hint="eastAsia"/>
          <w:lang w:eastAsia="zh-TW"/>
        </w:rPr>
        <w:t>年</w:t>
      </w:r>
      <w:r w:rsidR="00D14E30" w:rsidRPr="004E061C">
        <w:rPr>
          <w:lang w:eastAsia="ja-JP"/>
        </w:rPr>
        <w:t>4</w:t>
      </w:r>
      <w:r w:rsidR="00D14E30" w:rsidRPr="004E061C">
        <w:rPr>
          <w:lang w:eastAsia="ja-JP"/>
        </w:rPr>
        <w:t>月</w:t>
      </w:r>
      <w:r w:rsidRPr="004E061C">
        <w:rPr>
          <w:rFonts w:hint="eastAsia"/>
          <w:lang w:eastAsia="ja-JP"/>
        </w:rPr>
        <w:t>發布預測，受到國內司法改革爭議之不確定性影響，</w:t>
      </w:r>
      <w:r w:rsidRPr="004E061C">
        <w:rPr>
          <w:rFonts w:hint="eastAsia"/>
          <w:lang w:eastAsia="zh-TW"/>
        </w:rPr>
        <w:t>2023</w:t>
      </w:r>
      <w:r w:rsidR="00D14E30" w:rsidRPr="004E061C">
        <w:rPr>
          <w:lang w:eastAsia="ja-JP"/>
        </w:rPr>
        <w:t>年以色列預期經濟成長率下調為</w:t>
      </w:r>
      <w:r w:rsidR="00D14E30" w:rsidRPr="004E061C">
        <w:rPr>
          <w:lang w:eastAsia="ja-JP"/>
        </w:rPr>
        <w:t>2.5%</w:t>
      </w:r>
      <w:r w:rsidR="00D14E30" w:rsidRPr="004E061C">
        <w:rPr>
          <w:lang w:eastAsia="ja-JP"/>
        </w:rPr>
        <w:t>，預期通貨膨脹率較</w:t>
      </w:r>
      <w:r w:rsidR="00AD0A16" w:rsidRPr="004E061C">
        <w:rPr>
          <w:lang w:eastAsia="ja-JP"/>
        </w:rPr>
        <w:t>2022</w:t>
      </w:r>
      <w:r w:rsidR="00AD0A16" w:rsidRPr="004E061C">
        <w:rPr>
          <w:lang w:eastAsia="ja-JP"/>
        </w:rPr>
        <w:t>年</w:t>
      </w:r>
      <w:r w:rsidR="00D14E30" w:rsidRPr="004E061C">
        <w:rPr>
          <w:lang w:eastAsia="ja-JP"/>
        </w:rPr>
        <w:t>略有改善，為</w:t>
      </w:r>
      <w:r w:rsidR="00D14E30" w:rsidRPr="004E061C">
        <w:rPr>
          <w:lang w:eastAsia="ja-JP"/>
        </w:rPr>
        <w:t>3.9%</w:t>
      </w:r>
      <w:r w:rsidR="00D14E30" w:rsidRPr="004E061C">
        <w:rPr>
          <w:lang w:eastAsia="ja-JP"/>
        </w:rPr>
        <w:t>。</w:t>
      </w:r>
    </w:p>
    <w:p w:rsidR="00D14E30" w:rsidRPr="004E061C" w:rsidRDefault="00D14E30" w:rsidP="00C069E9">
      <w:pPr>
        <w:pStyle w:val="ac"/>
        <w:ind w:left="945" w:firstLine="472"/>
        <w:rPr>
          <w:lang w:eastAsia="ja-JP"/>
        </w:rPr>
      </w:pPr>
      <w:r w:rsidRPr="004E061C">
        <w:rPr>
          <w:rFonts w:hint="eastAsia"/>
          <w:lang w:eastAsia="ja-JP"/>
        </w:rPr>
        <w:t>以色列於</w:t>
      </w:r>
      <w:r w:rsidRPr="004E061C">
        <w:rPr>
          <w:lang w:eastAsia="ja-JP"/>
        </w:rPr>
        <w:t>2022</w:t>
      </w:r>
      <w:r w:rsidRPr="004E061C">
        <w:rPr>
          <w:lang w:eastAsia="ja-JP"/>
        </w:rPr>
        <w:t>年</w:t>
      </w:r>
      <w:r w:rsidRPr="004E061C">
        <w:rPr>
          <w:lang w:eastAsia="ja-JP"/>
        </w:rPr>
        <w:t>11</w:t>
      </w:r>
      <w:r w:rsidRPr="004E061C">
        <w:rPr>
          <w:lang w:eastAsia="ja-JP"/>
        </w:rPr>
        <w:t>月舉行四年來的第五次國會大選</w:t>
      </w:r>
      <w:r w:rsidRPr="004E061C">
        <w:rPr>
          <w:rFonts w:hint="eastAsia"/>
          <w:lang w:eastAsia="zh-TW"/>
        </w:rPr>
        <w:t>後</w:t>
      </w:r>
      <w:r w:rsidR="00C069E9" w:rsidRPr="004E061C">
        <w:rPr>
          <w:lang w:eastAsia="ja-JP"/>
        </w:rPr>
        <w:t>，</w:t>
      </w:r>
      <w:r w:rsidRPr="004E061C">
        <w:rPr>
          <w:lang w:eastAsia="ja-JP"/>
        </w:rPr>
        <w:t>保守派聯合黨</w:t>
      </w:r>
      <w:r w:rsidR="009A5C3D" w:rsidRPr="004E061C">
        <w:rPr>
          <w:rFonts w:hint="eastAsia"/>
          <w:lang w:eastAsia="zh-TW"/>
        </w:rPr>
        <w:t>（</w:t>
      </w:r>
      <w:r w:rsidRPr="004E061C">
        <w:rPr>
          <w:lang w:eastAsia="ja-JP"/>
        </w:rPr>
        <w:t>Likud</w:t>
      </w:r>
      <w:r w:rsidR="009A5C3D" w:rsidRPr="004E061C">
        <w:rPr>
          <w:rFonts w:hint="eastAsia"/>
          <w:lang w:eastAsia="zh-TW"/>
        </w:rPr>
        <w:t>）</w:t>
      </w:r>
      <w:r w:rsidR="00C069E9" w:rsidRPr="004E061C">
        <w:rPr>
          <w:rFonts w:hint="eastAsia"/>
          <w:lang w:eastAsia="zh-TW"/>
        </w:rPr>
        <w:t>成為第一大黨</w:t>
      </w:r>
      <w:r w:rsidRPr="004E061C">
        <w:rPr>
          <w:lang w:eastAsia="ja-JP"/>
        </w:rPr>
        <w:t>，</w:t>
      </w:r>
      <w:r w:rsidR="009A5C3D" w:rsidRPr="004E061C">
        <w:rPr>
          <w:rFonts w:hint="eastAsia"/>
          <w:lang w:eastAsia="zh-TW"/>
        </w:rPr>
        <w:t>黨主席</w:t>
      </w:r>
      <w:r w:rsidRPr="004E061C">
        <w:rPr>
          <w:lang w:eastAsia="ja-JP"/>
        </w:rPr>
        <w:t>Benjamin Netanyahu</w:t>
      </w:r>
      <w:r w:rsidR="00C069E9" w:rsidRPr="004E061C">
        <w:rPr>
          <w:rFonts w:hint="eastAsia"/>
          <w:lang w:eastAsia="zh-TW"/>
        </w:rPr>
        <w:t>推動組閣</w:t>
      </w:r>
      <w:r w:rsidRPr="004E061C">
        <w:rPr>
          <w:rFonts w:hint="eastAsia"/>
          <w:lang w:eastAsia="zh-TW"/>
        </w:rPr>
        <w:t>並獲國會通過</w:t>
      </w:r>
      <w:r w:rsidRPr="004E061C">
        <w:rPr>
          <w:lang w:eastAsia="ja-JP"/>
        </w:rPr>
        <w:t>就任第</w:t>
      </w:r>
      <w:r w:rsidRPr="004E061C">
        <w:rPr>
          <w:lang w:eastAsia="ja-JP"/>
        </w:rPr>
        <w:t>37</w:t>
      </w:r>
      <w:r w:rsidR="00C069E9" w:rsidRPr="004E061C">
        <w:rPr>
          <w:lang w:eastAsia="ja-JP"/>
        </w:rPr>
        <w:t>屆總理，新</w:t>
      </w:r>
      <w:r w:rsidR="00C069E9" w:rsidRPr="004E061C">
        <w:rPr>
          <w:rFonts w:hint="eastAsia"/>
          <w:lang w:eastAsia="zh-TW"/>
        </w:rPr>
        <w:t>聯合</w:t>
      </w:r>
      <w:r w:rsidR="00C069E9" w:rsidRPr="004E061C">
        <w:rPr>
          <w:lang w:eastAsia="ja-JP"/>
        </w:rPr>
        <w:t>內閣</w:t>
      </w:r>
      <w:r w:rsidRPr="004E061C">
        <w:rPr>
          <w:lang w:eastAsia="ja-JP"/>
        </w:rPr>
        <w:t>由</w:t>
      </w:r>
      <w:r w:rsidRPr="004E061C">
        <w:rPr>
          <w:lang w:eastAsia="ja-JP"/>
        </w:rPr>
        <w:t>6</w:t>
      </w:r>
      <w:r w:rsidRPr="004E061C">
        <w:rPr>
          <w:lang w:eastAsia="ja-JP"/>
        </w:rPr>
        <w:t>個屬保守派、</w:t>
      </w:r>
      <w:r w:rsidRPr="004E061C">
        <w:rPr>
          <w:rFonts w:hint="eastAsia"/>
          <w:lang w:eastAsia="ja-JP"/>
        </w:rPr>
        <w:t>極右翼與極端正統宗教主義的政黨組成，當地媒體形容為「以國史上立場最強硬的右翼政府」。</w:t>
      </w:r>
    </w:p>
    <w:p w:rsidR="00D14E30" w:rsidRPr="004E061C" w:rsidRDefault="009A5C3D" w:rsidP="000214A5">
      <w:pPr>
        <w:pStyle w:val="ac"/>
        <w:ind w:left="945" w:firstLine="472"/>
        <w:rPr>
          <w:lang w:eastAsia="ja-JP"/>
        </w:rPr>
      </w:pPr>
      <w:r w:rsidRPr="004E061C">
        <w:rPr>
          <w:lang w:eastAsia="ja-JP"/>
        </w:rPr>
        <w:t>Netanyahu</w:t>
      </w:r>
      <w:r w:rsidRPr="004E061C">
        <w:rPr>
          <w:rFonts w:hint="eastAsia"/>
          <w:lang w:eastAsia="zh-TW"/>
        </w:rPr>
        <w:t>宣誓就職前即表示</w:t>
      </w:r>
      <w:r w:rsidRPr="004E061C">
        <w:rPr>
          <w:rFonts w:hint="eastAsia"/>
          <w:lang w:eastAsia="ja-JP"/>
        </w:rPr>
        <w:t>新政府有三大任務</w:t>
      </w:r>
      <w:r w:rsidRPr="004E061C">
        <w:rPr>
          <w:rFonts w:hint="eastAsia"/>
          <w:lang w:eastAsia="zh-TW"/>
        </w:rPr>
        <w:t>，包括</w:t>
      </w:r>
      <w:r w:rsidR="00D14E30" w:rsidRPr="004E061C">
        <w:rPr>
          <w:rFonts w:hint="eastAsia"/>
          <w:lang w:eastAsia="ja-JP"/>
        </w:rPr>
        <w:t>阻止伊朗發展核武器、加強國家基礎建設以及重整國家安全與政府治理體系，因此一上任即推動司法改革計畫</w:t>
      </w:r>
      <w:r w:rsidRPr="004E061C">
        <w:rPr>
          <w:rFonts w:hint="eastAsia"/>
          <w:lang w:eastAsia="zh-TW"/>
        </w:rPr>
        <w:t>（</w:t>
      </w:r>
      <w:r w:rsidR="00D14E30" w:rsidRPr="004E061C">
        <w:rPr>
          <w:lang w:eastAsia="ja-JP"/>
        </w:rPr>
        <w:t>judicial overhaul</w:t>
      </w:r>
      <w:r w:rsidRPr="004E061C">
        <w:rPr>
          <w:rFonts w:hint="eastAsia"/>
          <w:lang w:eastAsia="zh-TW"/>
        </w:rPr>
        <w:t>）</w:t>
      </w:r>
      <w:r w:rsidR="00C069E9" w:rsidRPr="004E061C">
        <w:rPr>
          <w:lang w:eastAsia="ja-JP"/>
        </w:rPr>
        <w:t>，限制最高法院和政府法律顧問</w:t>
      </w:r>
      <w:r w:rsidR="00C069E9" w:rsidRPr="004E061C">
        <w:rPr>
          <w:rFonts w:hint="eastAsia"/>
          <w:lang w:eastAsia="zh-TW"/>
        </w:rPr>
        <w:t>之</w:t>
      </w:r>
      <w:r w:rsidR="00D14E30" w:rsidRPr="004E061C">
        <w:rPr>
          <w:lang w:eastAsia="ja-JP"/>
        </w:rPr>
        <w:t>權力，目的在給予國會與執政黨政府對司法系統更大的控制權，引發民眾擔憂對以色列民主基礎產生負面影響，自</w:t>
      </w:r>
      <w:r w:rsidR="00AD0A16" w:rsidRPr="004E061C">
        <w:rPr>
          <w:rFonts w:hint="eastAsia"/>
          <w:lang w:eastAsia="zh-TW"/>
        </w:rPr>
        <w:t>2023</w:t>
      </w:r>
      <w:r w:rsidR="00D14E30" w:rsidRPr="004E061C">
        <w:rPr>
          <w:rFonts w:hint="eastAsia"/>
          <w:lang w:eastAsia="ja-JP"/>
        </w:rPr>
        <w:t>年</w:t>
      </w:r>
      <w:r w:rsidR="00D14E30" w:rsidRPr="004E061C">
        <w:rPr>
          <w:lang w:eastAsia="ja-JP"/>
        </w:rPr>
        <w:t>1</w:t>
      </w:r>
      <w:r w:rsidR="00D14E30" w:rsidRPr="004E061C">
        <w:rPr>
          <w:lang w:eastAsia="ja-JP"/>
        </w:rPr>
        <w:t>月</w:t>
      </w:r>
      <w:r w:rsidR="00D14E30" w:rsidRPr="004E061C">
        <w:rPr>
          <w:lang w:eastAsia="ja-JP"/>
        </w:rPr>
        <w:t>7</w:t>
      </w:r>
      <w:r w:rsidR="00D14E30" w:rsidRPr="004E061C">
        <w:rPr>
          <w:lang w:eastAsia="ja-JP"/>
        </w:rPr>
        <w:t>日起每</w:t>
      </w:r>
      <w:r w:rsidR="00D14E30" w:rsidRPr="004E061C">
        <w:rPr>
          <w:rFonts w:hint="eastAsia"/>
          <w:lang w:eastAsia="ja-JP"/>
        </w:rPr>
        <w:t>周均有</w:t>
      </w:r>
      <w:r w:rsidR="00D14E30" w:rsidRPr="004E061C">
        <w:rPr>
          <w:lang w:eastAsia="ja-JP"/>
        </w:rPr>
        <w:t>1-2</w:t>
      </w:r>
      <w:r w:rsidR="00C069E9" w:rsidRPr="004E061C">
        <w:rPr>
          <w:lang w:eastAsia="ja-JP"/>
        </w:rPr>
        <w:t>次反改革示威活動</w:t>
      </w:r>
      <w:r w:rsidR="00D14E30" w:rsidRPr="004E061C">
        <w:rPr>
          <w:lang w:eastAsia="ja-JP"/>
        </w:rPr>
        <w:t>。</w:t>
      </w:r>
    </w:p>
    <w:p w:rsidR="00D14E30" w:rsidRPr="004E061C" w:rsidRDefault="00D14E30" w:rsidP="000214A5">
      <w:pPr>
        <w:pStyle w:val="ac"/>
        <w:ind w:left="945" w:firstLine="472"/>
        <w:rPr>
          <w:lang w:eastAsia="zh-TW"/>
        </w:rPr>
      </w:pPr>
      <w:r w:rsidRPr="004E061C">
        <w:rPr>
          <w:rFonts w:hint="eastAsia"/>
          <w:lang w:eastAsia="ja-JP"/>
        </w:rPr>
        <w:t>根據近期一項</w:t>
      </w:r>
      <w:r w:rsidR="00FA1F88" w:rsidRPr="004E061C">
        <w:rPr>
          <w:rFonts w:hint="eastAsia"/>
          <w:lang w:eastAsia="zh-TW"/>
        </w:rPr>
        <w:t>本地</w:t>
      </w:r>
      <w:r w:rsidRPr="004E061C">
        <w:rPr>
          <w:rFonts w:hint="eastAsia"/>
          <w:lang w:eastAsia="ja-JP"/>
        </w:rPr>
        <w:t>民調顯示，有高達</w:t>
      </w:r>
      <w:r w:rsidR="004D743C" w:rsidRPr="004E061C">
        <w:rPr>
          <w:rFonts w:hint="eastAsia"/>
          <w:lang w:eastAsia="zh-TW"/>
        </w:rPr>
        <w:t>9</w:t>
      </w:r>
      <w:r w:rsidR="004D743C" w:rsidRPr="004E061C">
        <w:rPr>
          <w:rFonts w:hint="eastAsia"/>
          <w:lang w:eastAsia="zh-TW"/>
        </w:rPr>
        <w:t>成</w:t>
      </w:r>
      <w:r w:rsidR="004D743C" w:rsidRPr="004E061C">
        <w:rPr>
          <w:lang w:eastAsia="ja-JP"/>
        </w:rPr>
        <w:t>受</w:t>
      </w:r>
      <w:r w:rsidR="004D743C" w:rsidRPr="004E061C">
        <w:rPr>
          <w:rFonts w:hint="eastAsia"/>
          <w:lang w:eastAsia="zh-TW"/>
        </w:rPr>
        <w:t>訪</w:t>
      </w:r>
      <w:r w:rsidRPr="004E061C">
        <w:rPr>
          <w:lang w:eastAsia="ja-JP"/>
        </w:rPr>
        <w:t>的高科技業者表示，</w:t>
      </w:r>
      <w:r w:rsidR="00FA1F88" w:rsidRPr="004E061C">
        <w:rPr>
          <w:rFonts w:hint="eastAsia"/>
          <w:lang w:eastAsia="zh-TW"/>
        </w:rPr>
        <w:t>倘</w:t>
      </w:r>
      <w:r w:rsidRPr="004E061C">
        <w:rPr>
          <w:rFonts w:hint="eastAsia"/>
          <w:lang w:eastAsia="zh-TW"/>
        </w:rPr>
        <w:t>若</w:t>
      </w:r>
      <w:r w:rsidR="00FA1F88" w:rsidRPr="004E061C">
        <w:rPr>
          <w:lang w:eastAsia="ja-JP"/>
        </w:rPr>
        <w:t>現在重新設立公司</w:t>
      </w:r>
      <w:r w:rsidRPr="004E061C">
        <w:rPr>
          <w:lang w:eastAsia="ja-JP"/>
        </w:rPr>
        <w:t>，會選擇在以色列之外的其他國家，引發企業外移</w:t>
      </w:r>
      <w:r w:rsidR="00C069E9" w:rsidRPr="004E061C">
        <w:rPr>
          <w:rFonts w:hint="eastAsia"/>
          <w:lang w:eastAsia="zh-TW"/>
        </w:rPr>
        <w:t>疑慮</w:t>
      </w:r>
      <w:r w:rsidRPr="004E061C">
        <w:rPr>
          <w:rFonts w:hint="eastAsia"/>
          <w:lang w:eastAsia="ja-JP"/>
        </w:rPr>
        <w:t>。由於高科技業對以國</w:t>
      </w:r>
      <w:r w:rsidRPr="004E061C">
        <w:rPr>
          <w:lang w:eastAsia="ja-JP"/>
        </w:rPr>
        <w:t>GDP</w:t>
      </w:r>
      <w:r w:rsidRPr="004E061C">
        <w:rPr>
          <w:lang w:eastAsia="ja-JP"/>
        </w:rPr>
        <w:t>貢獻占</w:t>
      </w:r>
      <w:r w:rsidRPr="004E061C">
        <w:rPr>
          <w:lang w:eastAsia="ja-JP"/>
        </w:rPr>
        <w:t>16%</w:t>
      </w:r>
      <w:r w:rsidRPr="004E061C">
        <w:rPr>
          <w:rFonts w:hint="eastAsia"/>
          <w:lang w:eastAsia="ja-JP"/>
        </w:rPr>
        <w:t>，且高科技工作者占全國勞動力總數約</w:t>
      </w:r>
      <w:r w:rsidRPr="004E061C">
        <w:rPr>
          <w:lang w:eastAsia="ja-JP"/>
        </w:rPr>
        <w:t>12%</w:t>
      </w:r>
      <w:r w:rsidRPr="004E061C">
        <w:rPr>
          <w:lang w:eastAsia="ja-JP"/>
        </w:rPr>
        <w:t>，</w:t>
      </w:r>
      <w:r w:rsidR="00E61D46" w:rsidRPr="004E061C">
        <w:rPr>
          <w:rFonts w:hint="eastAsia"/>
          <w:lang w:eastAsia="zh-TW"/>
        </w:rPr>
        <w:t>過去</w:t>
      </w:r>
      <w:r w:rsidR="00E61D46" w:rsidRPr="004E061C">
        <w:rPr>
          <w:rFonts w:hint="eastAsia"/>
          <w:lang w:eastAsia="zh-TW"/>
        </w:rPr>
        <w:t>5</w:t>
      </w:r>
      <w:r w:rsidR="00E61D46" w:rsidRPr="004E061C">
        <w:rPr>
          <w:rFonts w:hint="eastAsia"/>
          <w:lang w:eastAsia="zh-TW"/>
        </w:rPr>
        <w:t>年</w:t>
      </w:r>
      <w:r w:rsidR="00E61D46" w:rsidRPr="004E061C">
        <w:rPr>
          <w:rFonts w:hint="eastAsia"/>
          <w:lang w:eastAsia="ja-JP"/>
        </w:rPr>
        <w:t>（</w:t>
      </w:r>
      <w:r w:rsidR="00E61D46" w:rsidRPr="004E061C">
        <w:rPr>
          <w:rFonts w:hint="eastAsia"/>
          <w:lang w:eastAsia="ja-JP"/>
        </w:rPr>
        <w:t>2017</w:t>
      </w:r>
      <w:r w:rsidR="00E61D46" w:rsidRPr="004E061C">
        <w:rPr>
          <w:rFonts w:hint="eastAsia"/>
          <w:lang w:eastAsia="zh-TW"/>
        </w:rPr>
        <w:t>-</w:t>
      </w:r>
      <w:r w:rsidR="00E61D46" w:rsidRPr="004E061C">
        <w:rPr>
          <w:rFonts w:hint="eastAsia"/>
          <w:lang w:eastAsia="ja-JP"/>
        </w:rPr>
        <w:t>2021</w:t>
      </w:r>
      <w:r w:rsidR="00E61D46" w:rsidRPr="004E061C">
        <w:rPr>
          <w:rFonts w:hint="eastAsia"/>
          <w:lang w:eastAsia="ja-JP"/>
        </w:rPr>
        <w:t>）以色列經濟成長有將近一半（</w:t>
      </w:r>
      <w:r w:rsidR="00E61D46" w:rsidRPr="004E061C">
        <w:rPr>
          <w:rFonts w:hint="eastAsia"/>
          <w:lang w:eastAsia="ja-JP"/>
        </w:rPr>
        <w:t>45%</w:t>
      </w:r>
      <w:r w:rsidR="00E61D46" w:rsidRPr="004E061C">
        <w:rPr>
          <w:rFonts w:hint="eastAsia"/>
          <w:lang w:eastAsia="ja-JP"/>
        </w:rPr>
        <w:t>）</w:t>
      </w:r>
      <w:r w:rsidR="00C069E9" w:rsidRPr="004E061C">
        <w:rPr>
          <w:rFonts w:hint="eastAsia"/>
          <w:lang w:eastAsia="ja-JP"/>
        </w:rPr>
        <w:t>來自高科技</w:t>
      </w:r>
      <w:r w:rsidR="00E61D46" w:rsidRPr="004E061C">
        <w:rPr>
          <w:rFonts w:hint="eastAsia"/>
          <w:lang w:eastAsia="ja-JP"/>
        </w:rPr>
        <w:t>業的貢獻，</w:t>
      </w:r>
      <w:r w:rsidR="0001524F" w:rsidRPr="004E061C">
        <w:rPr>
          <w:rFonts w:hint="eastAsia"/>
          <w:lang w:eastAsia="zh-TW"/>
        </w:rPr>
        <w:t>顯示</w:t>
      </w:r>
      <w:r w:rsidRPr="004E061C">
        <w:rPr>
          <w:rFonts w:hint="eastAsia"/>
          <w:lang w:eastAsia="ja-JP"/>
        </w:rPr>
        <w:t>司法改革</w:t>
      </w:r>
      <w:r w:rsidRPr="004E061C">
        <w:rPr>
          <w:rFonts w:hint="eastAsia"/>
          <w:lang w:eastAsia="zh-TW"/>
        </w:rPr>
        <w:t>爭議</w:t>
      </w:r>
      <w:r w:rsidR="0001524F" w:rsidRPr="004E061C">
        <w:rPr>
          <w:rFonts w:hint="eastAsia"/>
          <w:lang w:eastAsia="zh-TW"/>
        </w:rPr>
        <w:t>將對</w:t>
      </w:r>
      <w:r w:rsidRPr="004E061C">
        <w:rPr>
          <w:rFonts w:hint="eastAsia"/>
          <w:lang w:eastAsia="ja-JP"/>
        </w:rPr>
        <w:t>以國國內消費、投資及出口</w:t>
      </w:r>
      <w:r w:rsidR="0001524F" w:rsidRPr="004E061C">
        <w:rPr>
          <w:rFonts w:hint="eastAsia"/>
          <w:lang w:eastAsia="zh-TW"/>
        </w:rPr>
        <w:t>帶來潛在</w:t>
      </w:r>
      <w:r w:rsidR="004D743C" w:rsidRPr="004E061C">
        <w:rPr>
          <w:rFonts w:hint="eastAsia"/>
          <w:lang w:eastAsia="zh-TW"/>
        </w:rPr>
        <w:t>可觀負面</w:t>
      </w:r>
      <w:r w:rsidRPr="004E061C">
        <w:rPr>
          <w:rFonts w:hint="eastAsia"/>
          <w:lang w:eastAsia="ja-JP"/>
        </w:rPr>
        <w:t>影響。</w:t>
      </w:r>
      <w:r w:rsidR="0001524F" w:rsidRPr="004E061C">
        <w:rPr>
          <w:rFonts w:hint="eastAsia"/>
          <w:lang w:eastAsia="zh-TW"/>
        </w:rPr>
        <w:t>2023</w:t>
      </w:r>
      <w:r w:rsidR="0001524F" w:rsidRPr="004E061C">
        <w:rPr>
          <w:rFonts w:hint="eastAsia"/>
          <w:lang w:eastAsia="zh-TW"/>
        </w:rPr>
        <w:t>年</w:t>
      </w:r>
      <w:r w:rsidR="0001524F" w:rsidRPr="004E061C">
        <w:rPr>
          <w:rFonts w:hint="eastAsia"/>
          <w:lang w:eastAsia="zh-TW"/>
        </w:rPr>
        <w:t>4</w:t>
      </w:r>
      <w:r w:rsidR="0001524F" w:rsidRPr="004E061C">
        <w:rPr>
          <w:rFonts w:hint="eastAsia"/>
          <w:lang w:eastAsia="zh-TW"/>
        </w:rPr>
        <w:t>月</w:t>
      </w:r>
      <w:r w:rsidR="0001524F" w:rsidRPr="004E061C">
        <w:rPr>
          <w:rFonts w:hint="eastAsia"/>
          <w:lang w:eastAsia="ja-JP"/>
        </w:rPr>
        <w:t>國際信用評等機構穆迪（</w:t>
      </w:r>
      <w:r w:rsidR="0001524F" w:rsidRPr="004E061C">
        <w:rPr>
          <w:rFonts w:hint="eastAsia"/>
          <w:lang w:eastAsia="ja-JP"/>
        </w:rPr>
        <w:t>Moody's</w:t>
      </w:r>
      <w:r w:rsidR="0001524F" w:rsidRPr="004E061C">
        <w:rPr>
          <w:rFonts w:hint="eastAsia"/>
          <w:lang w:eastAsia="ja-JP"/>
        </w:rPr>
        <w:t>）</w:t>
      </w:r>
      <w:r w:rsidR="0001524F" w:rsidRPr="004E061C">
        <w:rPr>
          <w:rFonts w:hint="eastAsia"/>
          <w:lang w:eastAsia="zh-TW"/>
        </w:rPr>
        <w:t>亦因此將</w:t>
      </w:r>
      <w:r w:rsidR="0001524F" w:rsidRPr="004E061C">
        <w:rPr>
          <w:rFonts w:hint="eastAsia"/>
          <w:lang w:eastAsia="ja-JP"/>
        </w:rPr>
        <w:t>以色列主權信用評等展望從「正向」</w:t>
      </w:r>
      <w:r w:rsidR="0001524F" w:rsidRPr="004E061C">
        <w:rPr>
          <w:rFonts w:hint="eastAsia"/>
          <w:lang w:eastAsia="zh-TW"/>
        </w:rPr>
        <w:t>下調</w:t>
      </w:r>
      <w:r w:rsidR="0001524F" w:rsidRPr="004E061C">
        <w:rPr>
          <w:rFonts w:hint="eastAsia"/>
          <w:lang w:eastAsia="ja-JP"/>
        </w:rPr>
        <w:t>為「穩定」</w:t>
      </w:r>
      <w:r w:rsidR="0001524F" w:rsidRPr="004E061C">
        <w:rPr>
          <w:rFonts w:hint="eastAsia"/>
          <w:lang w:eastAsia="zh-TW"/>
        </w:rPr>
        <w:t>，惟仍維持主權信用評等為</w:t>
      </w:r>
      <w:r w:rsidR="0001524F" w:rsidRPr="004E061C">
        <w:rPr>
          <w:rFonts w:hint="eastAsia"/>
          <w:lang w:eastAsia="zh-TW"/>
        </w:rPr>
        <w:t>A1</w:t>
      </w:r>
      <w:r w:rsidR="0001524F" w:rsidRPr="004E061C">
        <w:rPr>
          <w:rFonts w:hint="eastAsia"/>
          <w:lang w:eastAsia="ja-JP"/>
        </w:rPr>
        <w:t>。</w:t>
      </w:r>
    </w:p>
    <w:p w:rsidR="00D14E30" w:rsidRPr="004E061C" w:rsidRDefault="00D14E30" w:rsidP="00A07DDB">
      <w:pPr>
        <w:pStyle w:val="ac"/>
        <w:ind w:left="945" w:firstLine="472"/>
        <w:rPr>
          <w:rFonts w:eastAsia="MS Mincho"/>
          <w:lang w:eastAsia="ja-JP"/>
        </w:rPr>
      </w:pPr>
      <w:r w:rsidRPr="004E061C">
        <w:rPr>
          <w:rFonts w:hint="eastAsia"/>
          <w:lang w:eastAsia="ja-JP"/>
        </w:rPr>
        <w:t>國際因素方面，</w:t>
      </w:r>
      <w:r w:rsidR="00E61D46" w:rsidRPr="004E061C">
        <w:rPr>
          <w:rFonts w:hint="eastAsia"/>
          <w:lang w:eastAsia="zh-TW"/>
        </w:rPr>
        <w:t>以色列高科技產業不僅高度仰賴</w:t>
      </w:r>
      <w:r w:rsidR="00B25799" w:rsidRPr="004E061C">
        <w:rPr>
          <w:rFonts w:hint="eastAsia"/>
          <w:lang w:eastAsia="zh-TW"/>
        </w:rPr>
        <w:t>歐美跨國企業</w:t>
      </w:r>
      <w:r w:rsidR="00E61D46" w:rsidRPr="004E061C">
        <w:rPr>
          <w:rFonts w:hint="eastAsia"/>
          <w:lang w:eastAsia="zh-TW"/>
        </w:rPr>
        <w:t>之投資，</w:t>
      </w:r>
      <w:r w:rsidR="00B25799" w:rsidRPr="004E061C">
        <w:rPr>
          <w:rFonts w:hint="eastAsia"/>
          <w:lang w:eastAsia="zh-TW"/>
        </w:rPr>
        <w:t>本地新創</w:t>
      </w:r>
      <w:r w:rsidR="00C069E9" w:rsidRPr="004E061C">
        <w:rPr>
          <w:rFonts w:hint="eastAsia"/>
          <w:lang w:eastAsia="zh-TW"/>
        </w:rPr>
        <w:t>生態圈</w:t>
      </w:r>
      <w:r w:rsidR="00B25799" w:rsidRPr="004E061C">
        <w:rPr>
          <w:rFonts w:hint="eastAsia"/>
          <w:lang w:eastAsia="zh-TW"/>
        </w:rPr>
        <w:t>主要</w:t>
      </w:r>
      <w:r w:rsidR="000214A5" w:rsidRPr="004E061C">
        <w:rPr>
          <w:rFonts w:hint="eastAsia"/>
          <w:lang w:eastAsia="zh-TW"/>
        </w:rPr>
        <w:t>亦</w:t>
      </w:r>
      <w:r w:rsidR="00B25799" w:rsidRPr="004E061C">
        <w:rPr>
          <w:rFonts w:hint="eastAsia"/>
          <w:lang w:eastAsia="zh-TW"/>
        </w:rPr>
        <w:t>透過</w:t>
      </w:r>
      <w:r w:rsidR="00E61D46" w:rsidRPr="004E061C">
        <w:rPr>
          <w:rFonts w:hint="eastAsia"/>
          <w:lang w:eastAsia="zh-TW"/>
        </w:rPr>
        <w:t>國際募資</w:t>
      </w:r>
      <w:r w:rsidR="00B25799" w:rsidRPr="004E061C">
        <w:rPr>
          <w:rFonts w:hint="eastAsia"/>
          <w:lang w:eastAsia="zh-TW"/>
        </w:rPr>
        <w:t>活動取得發展資金</w:t>
      </w:r>
      <w:r w:rsidR="00E61D46" w:rsidRPr="004E061C">
        <w:rPr>
          <w:rFonts w:hint="eastAsia"/>
          <w:lang w:eastAsia="zh-TW"/>
        </w:rPr>
        <w:t>，</w:t>
      </w:r>
      <w:r w:rsidR="00B25799" w:rsidRPr="004E061C">
        <w:rPr>
          <w:rFonts w:hint="eastAsia"/>
          <w:lang w:eastAsia="zh-TW"/>
        </w:rPr>
        <w:t>然而自</w:t>
      </w:r>
      <w:r w:rsidR="00B25799" w:rsidRPr="004E061C">
        <w:rPr>
          <w:rFonts w:hint="eastAsia"/>
          <w:lang w:eastAsia="zh-TW"/>
        </w:rPr>
        <w:t>2022</w:t>
      </w:r>
      <w:r w:rsidR="00B25799" w:rsidRPr="004E061C">
        <w:rPr>
          <w:rFonts w:hint="eastAsia"/>
          <w:lang w:eastAsia="zh-TW"/>
        </w:rPr>
        <w:t>年下半年以來，受到全球經濟景氣衰退預期之影響，許多科技大廠紛紛裁員</w:t>
      </w:r>
      <w:r w:rsidR="00522231" w:rsidRPr="004E061C">
        <w:rPr>
          <w:rFonts w:hint="eastAsia"/>
          <w:lang w:eastAsia="zh-TW"/>
        </w:rPr>
        <w:t>、緊縮開支</w:t>
      </w:r>
      <w:r w:rsidR="00B25799" w:rsidRPr="004E061C">
        <w:rPr>
          <w:rFonts w:hint="eastAsia"/>
          <w:lang w:eastAsia="zh-TW"/>
        </w:rPr>
        <w:t>，以國高科技圈亦受波及，</w:t>
      </w:r>
      <w:r w:rsidR="00522231" w:rsidRPr="004E061C">
        <w:rPr>
          <w:rFonts w:hint="eastAsia"/>
          <w:lang w:eastAsia="zh-TW"/>
        </w:rPr>
        <w:t>至今仍餘波盪漾。此外，</w:t>
      </w:r>
      <w:r w:rsidRPr="004E061C">
        <w:rPr>
          <w:rFonts w:hint="eastAsia"/>
          <w:lang w:eastAsia="ja-JP"/>
        </w:rPr>
        <w:t>以色列最大貿易夥伴美國國內面臨勞動</w:t>
      </w:r>
      <w:r w:rsidR="00FA1F88" w:rsidRPr="004E061C">
        <w:rPr>
          <w:rFonts w:hint="eastAsia"/>
          <w:lang w:eastAsia="ja-JP"/>
        </w:rPr>
        <w:t>市場緊縮</w:t>
      </w:r>
      <w:r w:rsidRPr="004E061C">
        <w:rPr>
          <w:rFonts w:hint="eastAsia"/>
          <w:lang w:eastAsia="ja-JP"/>
        </w:rPr>
        <w:t>及銀行體系曝險的問題，</w:t>
      </w:r>
      <w:r w:rsidR="0001524F" w:rsidRPr="004E061C">
        <w:rPr>
          <w:rFonts w:hint="eastAsia"/>
          <w:lang w:eastAsia="zh-TW"/>
        </w:rPr>
        <w:t>例如</w:t>
      </w:r>
      <w:r w:rsidR="00AD0A16" w:rsidRPr="004E061C">
        <w:rPr>
          <w:rFonts w:hint="eastAsia"/>
          <w:lang w:eastAsia="zh-TW"/>
        </w:rPr>
        <w:t>2023</w:t>
      </w:r>
      <w:r w:rsidR="00E61D46" w:rsidRPr="004E061C">
        <w:rPr>
          <w:rFonts w:hint="eastAsia"/>
          <w:lang w:eastAsia="zh-TW"/>
        </w:rPr>
        <w:t>年</w:t>
      </w:r>
      <w:r w:rsidR="00E61D46" w:rsidRPr="004E061C">
        <w:rPr>
          <w:rFonts w:hint="eastAsia"/>
          <w:lang w:eastAsia="zh-TW"/>
        </w:rPr>
        <w:t>3</w:t>
      </w:r>
      <w:r w:rsidR="00E61D46" w:rsidRPr="004E061C">
        <w:rPr>
          <w:rFonts w:hint="eastAsia"/>
          <w:lang w:eastAsia="zh-TW"/>
        </w:rPr>
        <w:t>月</w:t>
      </w:r>
      <w:r w:rsidR="00FA1F88" w:rsidRPr="004E061C">
        <w:rPr>
          <w:rFonts w:hint="eastAsia"/>
          <w:lang w:eastAsia="zh-TW"/>
        </w:rPr>
        <w:t>美國</w:t>
      </w:r>
      <w:r w:rsidR="0001524F" w:rsidRPr="004E061C">
        <w:rPr>
          <w:rFonts w:hint="eastAsia"/>
          <w:lang w:eastAsia="zh-TW"/>
        </w:rPr>
        <w:t>矽谷銀行</w:t>
      </w:r>
      <w:r w:rsidR="00ED54C2" w:rsidRPr="004E061C">
        <w:rPr>
          <w:rFonts w:hint="eastAsia"/>
          <w:lang w:eastAsia="ja-JP"/>
        </w:rPr>
        <w:t>（</w:t>
      </w:r>
      <w:r w:rsidR="00ED54C2" w:rsidRPr="004E061C">
        <w:rPr>
          <w:lang w:eastAsia="zh-TW"/>
        </w:rPr>
        <w:t>Silicon Valley Bank</w:t>
      </w:r>
      <w:r w:rsidR="00A07DDB" w:rsidRPr="004E061C">
        <w:rPr>
          <w:rFonts w:hint="eastAsia"/>
          <w:lang w:eastAsia="zh-TW"/>
        </w:rPr>
        <w:t>,</w:t>
      </w:r>
      <w:r w:rsidR="00A07DDB" w:rsidRPr="004E061C">
        <w:rPr>
          <w:lang w:eastAsia="zh-TW"/>
        </w:rPr>
        <w:t xml:space="preserve"> </w:t>
      </w:r>
      <w:r w:rsidR="00ED54C2" w:rsidRPr="004E061C">
        <w:rPr>
          <w:lang w:eastAsia="zh-TW"/>
        </w:rPr>
        <w:t>SVB</w:t>
      </w:r>
      <w:r w:rsidR="00ED54C2" w:rsidRPr="004E061C">
        <w:rPr>
          <w:rFonts w:hint="eastAsia"/>
          <w:lang w:eastAsia="ja-JP"/>
        </w:rPr>
        <w:t>）</w:t>
      </w:r>
      <w:r w:rsidR="00FA1F88" w:rsidRPr="004E061C">
        <w:rPr>
          <w:rFonts w:hint="eastAsia"/>
          <w:lang w:eastAsia="zh-TW"/>
        </w:rPr>
        <w:t>倒閉事件</w:t>
      </w:r>
      <w:r w:rsidR="00E61D46" w:rsidRPr="004E061C">
        <w:rPr>
          <w:rFonts w:hint="eastAsia"/>
          <w:lang w:eastAsia="zh-TW"/>
        </w:rPr>
        <w:t>連帶衝擊</w:t>
      </w:r>
      <w:r w:rsidR="00A07DDB" w:rsidRPr="004E061C">
        <w:rPr>
          <w:rFonts w:hint="eastAsia"/>
          <w:lang w:eastAsia="zh-TW"/>
        </w:rPr>
        <w:t>不少</w:t>
      </w:r>
      <w:r w:rsidR="00E61D46" w:rsidRPr="004E061C">
        <w:rPr>
          <w:rFonts w:hint="eastAsia"/>
          <w:lang w:eastAsia="zh-TW"/>
        </w:rPr>
        <w:t>以國新創公司</w:t>
      </w:r>
      <w:r w:rsidR="004B4F9F" w:rsidRPr="004E061C">
        <w:rPr>
          <w:rFonts w:hint="eastAsia"/>
          <w:lang w:eastAsia="zh-TW"/>
        </w:rPr>
        <w:t>無法</w:t>
      </w:r>
      <w:r w:rsidR="00E61D46" w:rsidRPr="004E061C">
        <w:rPr>
          <w:rFonts w:hint="eastAsia"/>
          <w:lang w:eastAsia="zh-TW"/>
        </w:rPr>
        <w:t>取款，</w:t>
      </w:r>
      <w:r w:rsidR="004B4F9F" w:rsidRPr="004E061C">
        <w:rPr>
          <w:rFonts w:hint="eastAsia"/>
          <w:lang w:eastAsia="zh-TW"/>
        </w:rPr>
        <w:t>再</w:t>
      </w:r>
      <w:r w:rsidRPr="004E061C">
        <w:rPr>
          <w:rFonts w:hint="eastAsia"/>
          <w:lang w:eastAsia="ja-JP"/>
        </w:rPr>
        <w:t>加上烏克蘭戰事已持續一年未歇，預期將進一步</w:t>
      </w:r>
      <w:r w:rsidR="004B4F9F" w:rsidRPr="004E061C">
        <w:rPr>
          <w:rFonts w:hint="eastAsia"/>
          <w:lang w:eastAsia="ja-JP"/>
        </w:rPr>
        <w:t>推升國際能源及商品價格，</w:t>
      </w:r>
      <w:r w:rsidR="004B4F9F" w:rsidRPr="004E061C">
        <w:rPr>
          <w:rFonts w:hint="eastAsia"/>
          <w:lang w:eastAsia="zh-TW"/>
        </w:rPr>
        <w:t>加劇</w:t>
      </w:r>
      <w:r w:rsidR="004B4F9F" w:rsidRPr="004E061C">
        <w:rPr>
          <w:rFonts w:hint="eastAsia"/>
          <w:lang w:eastAsia="ja-JP"/>
        </w:rPr>
        <w:t>全球通貨膨脹</w:t>
      </w:r>
      <w:r w:rsidR="004B4F9F" w:rsidRPr="004E061C">
        <w:rPr>
          <w:rFonts w:hint="eastAsia"/>
          <w:lang w:eastAsia="zh-TW"/>
        </w:rPr>
        <w:t>潛在</w:t>
      </w:r>
      <w:r w:rsidR="004B4F9F" w:rsidRPr="004E061C">
        <w:rPr>
          <w:rFonts w:hint="eastAsia"/>
          <w:lang w:eastAsia="ja-JP"/>
        </w:rPr>
        <w:t>風險</w:t>
      </w:r>
      <w:r w:rsidR="004B4F9F" w:rsidRPr="004E061C">
        <w:rPr>
          <w:rFonts w:hint="eastAsia"/>
          <w:lang w:eastAsia="zh-TW"/>
        </w:rPr>
        <w:t>，使以色列經濟展望趨向保守</w:t>
      </w:r>
      <w:r w:rsidR="004D743C" w:rsidRPr="004E061C">
        <w:rPr>
          <w:rFonts w:hint="eastAsia"/>
          <w:lang w:eastAsia="zh-TW"/>
        </w:rPr>
        <w:t>。</w:t>
      </w:r>
    </w:p>
    <w:p w:rsidR="003467EC" w:rsidRPr="004E061C" w:rsidRDefault="003467EC" w:rsidP="00AD0A16">
      <w:pPr>
        <w:pStyle w:val="a4"/>
        <w:pageBreakBefore/>
        <w:spacing w:before="257" w:after="257"/>
        <w:ind w:left="632" w:hanging="632"/>
      </w:pPr>
      <w:r w:rsidRPr="004E061C">
        <w:t>五、市場環境分析及概況</w:t>
      </w:r>
    </w:p>
    <w:p w:rsidR="003467EC" w:rsidRPr="004E061C" w:rsidRDefault="00106D75" w:rsidP="00413CEA">
      <w:pPr>
        <w:pStyle w:val="ab"/>
        <w:ind w:left="945" w:hanging="709"/>
      </w:pPr>
      <w:r w:rsidRPr="004E061C">
        <w:t>（一）市場</w:t>
      </w:r>
      <w:r w:rsidRPr="004E061C">
        <w:rPr>
          <w:rFonts w:hint="eastAsia"/>
        </w:rPr>
        <w:t>概況</w:t>
      </w:r>
    </w:p>
    <w:p w:rsidR="00E20276" w:rsidRPr="004E061C" w:rsidRDefault="00562865" w:rsidP="00562865">
      <w:pPr>
        <w:pStyle w:val="ac"/>
        <w:ind w:left="945" w:firstLine="472"/>
        <w:rPr>
          <w:lang w:eastAsia="zh-TW"/>
        </w:rPr>
      </w:pPr>
      <w:r w:rsidRPr="004E061C">
        <w:rPr>
          <w:rFonts w:hint="eastAsia"/>
          <w:lang w:eastAsia="zh-TW"/>
        </w:rPr>
        <w:t>以色列</w:t>
      </w:r>
      <w:r w:rsidR="00E20276" w:rsidRPr="004E061C">
        <w:rPr>
          <w:rFonts w:hint="eastAsia"/>
          <w:lang w:eastAsia="zh-TW"/>
        </w:rPr>
        <w:t>自</w:t>
      </w:r>
      <w:r w:rsidR="00E20276" w:rsidRPr="004E061C">
        <w:rPr>
          <w:rFonts w:hint="eastAsia"/>
          <w:lang w:eastAsia="zh-TW"/>
        </w:rPr>
        <w:t>1991</w:t>
      </w:r>
      <w:r w:rsidR="00E20276" w:rsidRPr="004E061C">
        <w:rPr>
          <w:rFonts w:hint="eastAsia"/>
          <w:lang w:eastAsia="zh-TW"/>
        </w:rPr>
        <w:t>年實施貿易自由化政策</w:t>
      </w:r>
      <w:r w:rsidRPr="004E061C">
        <w:rPr>
          <w:rFonts w:hint="eastAsia"/>
          <w:lang w:eastAsia="zh-TW"/>
        </w:rPr>
        <w:t>以來</w:t>
      </w:r>
      <w:r w:rsidR="00E20276" w:rsidRPr="004E061C">
        <w:rPr>
          <w:rFonts w:hint="eastAsia"/>
          <w:lang w:eastAsia="zh-TW"/>
        </w:rPr>
        <w:t>，除農產品及少數內需型產業外，一般產品關稅水準逐年下降，其並與歐盟</w:t>
      </w:r>
      <w:r w:rsidR="00E35712" w:rsidRPr="004E061C">
        <w:rPr>
          <w:rFonts w:hint="eastAsia"/>
          <w:lang w:eastAsia="zh-TW"/>
        </w:rPr>
        <w:t>（</w:t>
      </w:r>
      <w:r w:rsidR="00E20276" w:rsidRPr="004E061C">
        <w:rPr>
          <w:rFonts w:hint="eastAsia"/>
          <w:lang w:eastAsia="zh-TW"/>
        </w:rPr>
        <w:t>EU</w:t>
      </w:r>
      <w:r w:rsidR="00E35712" w:rsidRPr="004E061C">
        <w:rPr>
          <w:rFonts w:hint="eastAsia"/>
          <w:lang w:eastAsia="zh-TW"/>
        </w:rPr>
        <w:t>）</w:t>
      </w:r>
      <w:r w:rsidR="00E20276" w:rsidRPr="004E061C">
        <w:rPr>
          <w:rFonts w:hint="eastAsia"/>
          <w:lang w:eastAsia="zh-TW"/>
        </w:rPr>
        <w:t>、歐洲自由貿易協會</w:t>
      </w:r>
      <w:r w:rsidR="00E35712" w:rsidRPr="004E061C">
        <w:rPr>
          <w:rFonts w:hint="eastAsia"/>
          <w:lang w:eastAsia="zh-TW"/>
        </w:rPr>
        <w:t>（</w:t>
      </w:r>
      <w:r w:rsidR="00E20276" w:rsidRPr="004E061C">
        <w:rPr>
          <w:rFonts w:hint="eastAsia"/>
          <w:lang w:eastAsia="zh-TW"/>
        </w:rPr>
        <w:t>EFTA</w:t>
      </w:r>
      <w:r w:rsidR="00E35712" w:rsidRPr="004E061C">
        <w:rPr>
          <w:rFonts w:hint="eastAsia"/>
          <w:lang w:eastAsia="zh-TW"/>
        </w:rPr>
        <w:t>）</w:t>
      </w:r>
      <w:r w:rsidR="00E20276" w:rsidRPr="004E061C">
        <w:rPr>
          <w:rFonts w:hint="eastAsia"/>
          <w:lang w:eastAsia="zh-TW"/>
        </w:rPr>
        <w:t>、美國、加拿大、墨西哥、土耳其、南方共同市場、哥倫比亞、烏克蘭等</w:t>
      </w:r>
      <w:r w:rsidR="00391287" w:rsidRPr="004E061C">
        <w:rPr>
          <w:rFonts w:hint="eastAsia"/>
          <w:lang w:eastAsia="zh-TW"/>
        </w:rPr>
        <w:t>14</w:t>
      </w:r>
      <w:r w:rsidR="000925FF" w:rsidRPr="004E061C">
        <w:rPr>
          <w:rFonts w:hint="eastAsia"/>
          <w:lang w:eastAsia="zh-TW"/>
        </w:rPr>
        <w:t>個國家</w:t>
      </w:r>
      <w:r w:rsidR="00391287" w:rsidRPr="004E061C">
        <w:rPr>
          <w:rFonts w:hint="eastAsia"/>
          <w:lang w:eastAsia="zh-TW"/>
        </w:rPr>
        <w:t>及區域經濟組織簽有自由貿易協定。</w:t>
      </w:r>
      <w:r w:rsidR="00E20276" w:rsidRPr="004E061C">
        <w:rPr>
          <w:rFonts w:hint="eastAsia"/>
          <w:lang w:eastAsia="zh-TW"/>
        </w:rPr>
        <w:t>惟為分散進口來源地區，減輕</w:t>
      </w:r>
      <w:r w:rsidR="00391287" w:rsidRPr="004E061C">
        <w:rPr>
          <w:rFonts w:hint="eastAsia"/>
          <w:lang w:eastAsia="zh-TW"/>
        </w:rPr>
        <w:t>對歐美等地之進口依賴，</w:t>
      </w:r>
      <w:r w:rsidR="000925FF" w:rsidRPr="004E061C">
        <w:rPr>
          <w:rFonts w:hint="eastAsia"/>
          <w:lang w:eastAsia="zh-TW"/>
        </w:rPr>
        <w:t>加上</w:t>
      </w:r>
      <w:r w:rsidRPr="004E061C">
        <w:rPr>
          <w:rFonts w:hint="eastAsia"/>
          <w:lang w:eastAsia="zh-TW"/>
        </w:rPr>
        <w:t>亞洲地區經濟快速</w:t>
      </w:r>
      <w:r w:rsidR="00E20276" w:rsidRPr="004E061C">
        <w:rPr>
          <w:rFonts w:hint="eastAsia"/>
          <w:lang w:eastAsia="zh-TW"/>
        </w:rPr>
        <w:t>發展，以色列</w:t>
      </w:r>
      <w:r w:rsidRPr="004E061C">
        <w:rPr>
          <w:rFonts w:hint="eastAsia"/>
          <w:lang w:eastAsia="zh-TW"/>
        </w:rPr>
        <w:t>近年持續加強與亞洲各國之關係，許多以國業者</w:t>
      </w:r>
      <w:r w:rsidR="009B4638" w:rsidRPr="004E061C">
        <w:rPr>
          <w:rFonts w:hint="eastAsia"/>
          <w:lang w:eastAsia="zh-TW"/>
        </w:rPr>
        <w:t>亦</w:t>
      </w:r>
      <w:r w:rsidRPr="004E061C">
        <w:rPr>
          <w:rFonts w:hint="eastAsia"/>
          <w:lang w:eastAsia="zh-TW"/>
        </w:rPr>
        <w:t>將</w:t>
      </w:r>
      <w:r w:rsidR="001F7505" w:rsidRPr="004E061C">
        <w:rPr>
          <w:rFonts w:hint="eastAsia"/>
          <w:lang w:eastAsia="zh-TW"/>
        </w:rPr>
        <w:t>亞洲設定</w:t>
      </w:r>
      <w:r w:rsidRPr="004E061C">
        <w:rPr>
          <w:rFonts w:hint="eastAsia"/>
          <w:lang w:eastAsia="zh-TW"/>
        </w:rPr>
        <w:t>為</w:t>
      </w:r>
      <w:r w:rsidR="00E20276" w:rsidRPr="004E061C">
        <w:rPr>
          <w:rFonts w:hint="eastAsia"/>
          <w:lang w:eastAsia="zh-TW"/>
        </w:rPr>
        <w:t>重點</w:t>
      </w:r>
      <w:r w:rsidRPr="004E061C">
        <w:rPr>
          <w:rFonts w:hint="eastAsia"/>
          <w:lang w:eastAsia="zh-TW"/>
        </w:rPr>
        <w:t>發展</w:t>
      </w:r>
      <w:r w:rsidR="00E20276" w:rsidRPr="004E061C">
        <w:rPr>
          <w:rFonts w:hint="eastAsia"/>
          <w:lang w:eastAsia="zh-TW"/>
        </w:rPr>
        <w:t>地區。</w:t>
      </w:r>
    </w:p>
    <w:p w:rsidR="00103FE9" w:rsidRPr="004E061C" w:rsidRDefault="00E54A1D" w:rsidP="000925FF">
      <w:pPr>
        <w:pStyle w:val="ac"/>
        <w:ind w:left="945" w:firstLine="472"/>
        <w:rPr>
          <w:lang w:eastAsia="zh-TW"/>
        </w:rPr>
      </w:pPr>
      <w:r w:rsidRPr="004E061C">
        <w:rPr>
          <w:rFonts w:hint="eastAsia"/>
          <w:lang w:eastAsia="zh-TW"/>
        </w:rPr>
        <w:t>由於宗教及地緣政治因素</w:t>
      </w:r>
      <w:r w:rsidR="00B846D8" w:rsidRPr="004E061C">
        <w:rPr>
          <w:rFonts w:hint="eastAsia"/>
          <w:lang w:eastAsia="zh-TW"/>
        </w:rPr>
        <w:t>，以色列與周邊阿拉伯鄰國的貿易</w:t>
      </w:r>
      <w:r w:rsidR="00254A47" w:rsidRPr="004E061C">
        <w:rPr>
          <w:rFonts w:hint="eastAsia"/>
          <w:lang w:eastAsia="zh-TW"/>
        </w:rPr>
        <w:t>往來</w:t>
      </w:r>
      <w:r w:rsidR="00B846D8" w:rsidRPr="004E061C">
        <w:rPr>
          <w:rFonts w:hint="eastAsia"/>
          <w:lang w:eastAsia="zh-TW"/>
        </w:rPr>
        <w:t>有限。</w:t>
      </w:r>
      <w:r w:rsidR="00B846D8" w:rsidRPr="004E061C">
        <w:rPr>
          <w:rFonts w:hint="eastAsia"/>
          <w:lang w:eastAsia="zh-TW"/>
        </w:rPr>
        <w:t>2020</w:t>
      </w:r>
      <w:r w:rsidR="00B846D8" w:rsidRPr="004E061C">
        <w:rPr>
          <w:rFonts w:hint="eastAsia"/>
          <w:lang w:eastAsia="zh-TW"/>
        </w:rPr>
        <w:t>年</w:t>
      </w:r>
      <w:r w:rsidR="00B846D8" w:rsidRPr="004E061C">
        <w:rPr>
          <w:rFonts w:hint="eastAsia"/>
          <w:lang w:eastAsia="zh-TW"/>
        </w:rPr>
        <w:t>9</w:t>
      </w:r>
      <w:r w:rsidR="00B846D8" w:rsidRPr="004E061C">
        <w:rPr>
          <w:rFonts w:hint="eastAsia"/>
          <w:lang w:eastAsia="zh-TW"/>
        </w:rPr>
        <w:t>月，在美國居間斡旋之下，</w:t>
      </w:r>
      <w:r w:rsidR="00E20276" w:rsidRPr="004E061C">
        <w:rPr>
          <w:rFonts w:hint="eastAsia"/>
          <w:lang w:eastAsia="zh-TW"/>
        </w:rPr>
        <w:t>以色列</w:t>
      </w:r>
      <w:r w:rsidR="003B2745" w:rsidRPr="004E061C">
        <w:rPr>
          <w:rFonts w:hint="eastAsia"/>
          <w:lang w:eastAsia="zh-TW"/>
        </w:rPr>
        <w:t>分別</w:t>
      </w:r>
      <w:r w:rsidR="00E20276" w:rsidRPr="004E061C">
        <w:rPr>
          <w:rFonts w:hint="eastAsia"/>
          <w:lang w:eastAsia="zh-TW"/>
        </w:rPr>
        <w:t>與阿拉伯聯合大公國</w:t>
      </w:r>
      <w:r w:rsidR="00B846D8" w:rsidRPr="004E061C">
        <w:rPr>
          <w:rFonts w:hint="eastAsia"/>
          <w:lang w:eastAsia="zh-TW"/>
        </w:rPr>
        <w:t>（</w:t>
      </w:r>
      <w:r w:rsidR="00B846D8" w:rsidRPr="004E061C">
        <w:rPr>
          <w:rFonts w:hint="eastAsia"/>
          <w:lang w:eastAsia="zh-TW"/>
        </w:rPr>
        <w:t>UAE</w:t>
      </w:r>
      <w:r w:rsidR="00B846D8" w:rsidRPr="004E061C">
        <w:rPr>
          <w:rFonts w:hint="eastAsia"/>
          <w:lang w:eastAsia="zh-TW"/>
        </w:rPr>
        <w:t>）及巴林簽署和平協議，</w:t>
      </w:r>
      <w:r w:rsidR="00FD0BA1" w:rsidRPr="004E061C">
        <w:rPr>
          <w:rFonts w:hint="eastAsia"/>
          <w:lang w:eastAsia="zh-TW"/>
        </w:rPr>
        <w:t>推動</w:t>
      </w:r>
      <w:r w:rsidR="003B2745" w:rsidRPr="004E061C">
        <w:rPr>
          <w:rFonts w:hint="eastAsia"/>
          <w:lang w:eastAsia="zh-TW"/>
        </w:rPr>
        <w:t>外交關係正常化，同年</w:t>
      </w:r>
      <w:r w:rsidR="003B2745" w:rsidRPr="004E061C">
        <w:rPr>
          <w:rFonts w:hint="eastAsia"/>
          <w:lang w:eastAsia="zh-TW"/>
        </w:rPr>
        <w:t>12</w:t>
      </w:r>
      <w:r w:rsidR="003B2745" w:rsidRPr="004E061C">
        <w:rPr>
          <w:rFonts w:hint="eastAsia"/>
          <w:lang w:eastAsia="zh-TW"/>
        </w:rPr>
        <w:t>月再與</w:t>
      </w:r>
      <w:r w:rsidR="00E20276" w:rsidRPr="004E061C">
        <w:rPr>
          <w:rFonts w:hint="eastAsia"/>
          <w:lang w:eastAsia="zh-TW"/>
        </w:rPr>
        <w:t>摩洛哥</w:t>
      </w:r>
      <w:r w:rsidR="005260C1" w:rsidRPr="004E061C">
        <w:rPr>
          <w:rFonts w:hint="eastAsia"/>
          <w:lang w:eastAsia="zh-TW"/>
        </w:rPr>
        <w:t>完成</w:t>
      </w:r>
      <w:r w:rsidR="003B2745" w:rsidRPr="004E061C">
        <w:rPr>
          <w:rFonts w:hint="eastAsia"/>
          <w:lang w:eastAsia="zh-TW"/>
        </w:rPr>
        <w:t>簽署，</w:t>
      </w:r>
      <w:r w:rsidR="005260C1" w:rsidRPr="004E061C">
        <w:rPr>
          <w:rFonts w:hint="eastAsia"/>
          <w:lang w:eastAsia="zh-TW"/>
        </w:rPr>
        <w:t>該等協議</w:t>
      </w:r>
      <w:r w:rsidR="00E20276" w:rsidRPr="004E061C">
        <w:rPr>
          <w:rFonts w:hint="eastAsia"/>
          <w:lang w:eastAsia="zh-TW"/>
        </w:rPr>
        <w:t>被</w:t>
      </w:r>
      <w:r w:rsidR="005260C1" w:rsidRPr="004E061C">
        <w:rPr>
          <w:rFonts w:hint="eastAsia"/>
          <w:lang w:eastAsia="zh-TW"/>
        </w:rPr>
        <w:t>統</w:t>
      </w:r>
      <w:r w:rsidR="00E20276" w:rsidRPr="004E061C">
        <w:rPr>
          <w:rFonts w:hint="eastAsia"/>
          <w:lang w:eastAsia="zh-TW"/>
        </w:rPr>
        <w:t>稱為</w:t>
      </w:r>
      <w:r w:rsidR="000925FF" w:rsidRPr="004E061C">
        <w:rPr>
          <w:rFonts w:hint="eastAsia"/>
          <w:lang w:eastAsia="zh-TW"/>
        </w:rPr>
        <w:t>《亞伯拉罕協議》</w:t>
      </w:r>
      <w:r w:rsidR="005260C1" w:rsidRPr="004E061C">
        <w:rPr>
          <w:rFonts w:hint="eastAsia"/>
          <w:lang w:eastAsia="zh-TW"/>
        </w:rPr>
        <w:t>（</w:t>
      </w:r>
      <w:r w:rsidR="005260C1" w:rsidRPr="004E061C">
        <w:rPr>
          <w:rFonts w:hint="eastAsia"/>
          <w:lang w:eastAsia="zh-TW"/>
        </w:rPr>
        <w:t>Abraham Accords</w:t>
      </w:r>
      <w:r w:rsidR="005260C1" w:rsidRPr="004E061C">
        <w:rPr>
          <w:rFonts w:hint="eastAsia"/>
          <w:lang w:eastAsia="zh-TW"/>
        </w:rPr>
        <w:t>）。</w:t>
      </w:r>
      <w:r w:rsidR="003A6467" w:rsidRPr="004E061C">
        <w:rPr>
          <w:rFonts w:hint="eastAsia"/>
          <w:lang w:eastAsia="zh-TW"/>
        </w:rPr>
        <w:t>在</w:t>
      </w:r>
      <w:r w:rsidR="000925FF" w:rsidRPr="004E061C">
        <w:rPr>
          <w:rFonts w:hint="eastAsia"/>
          <w:lang w:eastAsia="zh-TW"/>
        </w:rPr>
        <w:t>《亞伯拉罕協議》</w:t>
      </w:r>
      <w:r w:rsidR="005260C1" w:rsidRPr="004E061C">
        <w:rPr>
          <w:rFonts w:hint="eastAsia"/>
          <w:lang w:eastAsia="zh-TW"/>
        </w:rPr>
        <w:t>奠定的基礎</w:t>
      </w:r>
      <w:r w:rsidR="003A6467" w:rsidRPr="004E061C">
        <w:rPr>
          <w:rFonts w:hint="eastAsia"/>
          <w:lang w:eastAsia="zh-TW"/>
        </w:rPr>
        <w:t>上</w:t>
      </w:r>
      <w:r w:rsidR="005260C1" w:rsidRPr="004E061C">
        <w:rPr>
          <w:rFonts w:hint="eastAsia"/>
          <w:lang w:eastAsia="zh-TW"/>
        </w:rPr>
        <w:t>，</w:t>
      </w:r>
      <w:r w:rsidR="00254A47" w:rsidRPr="004E061C">
        <w:rPr>
          <w:rFonts w:hint="eastAsia"/>
          <w:lang w:eastAsia="zh-TW"/>
        </w:rPr>
        <w:t>雙邊經貿活動</w:t>
      </w:r>
      <w:r w:rsidR="005260C1" w:rsidRPr="004E061C">
        <w:rPr>
          <w:rFonts w:hint="eastAsia"/>
          <w:lang w:eastAsia="zh-TW"/>
        </w:rPr>
        <w:t>與產業合作逐漸熱絡，</w:t>
      </w:r>
      <w:r w:rsidR="00254A47" w:rsidRPr="004E061C">
        <w:rPr>
          <w:rFonts w:hint="eastAsia"/>
          <w:lang w:eastAsia="zh-TW"/>
        </w:rPr>
        <w:t>以色列與</w:t>
      </w:r>
      <w:r w:rsidR="00254A47" w:rsidRPr="004E061C">
        <w:rPr>
          <w:rFonts w:hint="eastAsia"/>
          <w:lang w:eastAsia="zh-TW"/>
        </w:rPr>
        <w:t>UAE</w:t>
      </w:r>
      <w:r w:rsidR="00254A47" w:rsidRPr="004E061C">
        <w:rPr>
          <w:rFonts w:hint="eastAsia"/>
          <w:lang w:eastAsia="zh-TW"/>
        </w:rPr>
        <w:t>更於</w:t>
      </w:r>
      <w:r w:rsidR="00254A47" w:rsidRPr="004E061C">
        <w:rPr>
          <w:rFonts w:hint="eastAsia"/>
          <w:lang w:eastAsia="zh-TW"/>
        </w:rPr>
        <w:t>2022</w:t>
      </w:r>
      <w:r w:rsidR="00254A47" w:rsidRPr="004E061C">
        <w:rPr>
          <w:rFonts w:hint="eastAsia"/>
          <w:lang w:eastAsia="zh-TW"/>
        </w:rPr>
        <w:t>年</w:t>
      </w:r>
      <w:r w:rsidR="00254A47" w:rsidRPr="004E061C">
        <w:rPr>
          <w:rFonts w:hint="eastAsia"/>
          <w:lang w:eastAsia="zh-TW"/>
        </w:rPr>
        <w:t>5</w:t>
      </w:r>
      <w:r w:rsidR="00254A47" w:rsidRPr="004E061C">
        <w:rPr>
          <w:rFonts w:hint="eastAsia"/>
          <w:lang w:eastAsia="zh-TW"/>
        </w:rPr>
        <w:t>月</w:t>
      </w:r>
      <w:r w:rsidR="00254A47" w:rsidRPr="004E061C">
        <w:rPr>
          <w:rFonts w:hint="eastAsia"/>
          <w:lang w:eastAsia="zh-TW"/>
        </w:rPr>
        <w:t>31</w:t>
      </w:r>
      <w:r w:rsidR="00254A47" w:rsidRPr="004E061C">
        <w:rPr>
          <w:rFonts w:hint="eastAsia"/>
          <w:lang w:eastAsia="zh-TW"/>
        </w:rPr>
        <w:t>日正式簽署自由貿易協定，</w:t>
      </w:r>
      <w:r w:rsidR="001F7505" w:rsidRPr="004E061C">
        <w:rPr>
          <w:rFonts w:hint="eastAsia"/>
          <w:lang w:eastAsia="zh-TW"/>
        </w:rPr>
        <w:t>臺灣</w:t>
      </w:r>
      <w:r w:rsidR="00254A47" w:rsidRPr="004E061C">
        <w:rPr>
          <w:rFonts w:hint="eastAsia"/>
          <w:lang w:eastAsia="zh-TW"/>
        </w:rPr>
        <w:t>廠商已在上述國家設立據點者，可</w:t>
      </w:r>
      <w:r w:rsidR="00FD0BA1" w:rsidRPr="004E061C">
        <w:rPr>
          <w:rFonts w:hint="eastAsia"/>
          <w:lang w:eastAsia="zh-TW"/>
        </w:rPr>
        <w:t>利用既</w:t>
      </w:r>
      <w:r w:rsidR="00254A47" w:rsidRPr="004E061C">
        <w:rPr>
          <w:rFonts w:hint="eastAsia"/>
          <w:lang w:eastAsia="zh-TW"/>
        </w:rPr>
        <w:t>有據點</w:t>
      </w:r>
      <w:r w:rsidR="00DF4689" w:rsidRPr="004E061C">
        <w:rPr>
          <w:rFonts w:hint="eastAsia"/>
          <w:lang w:eastAsia="zh-TW"/>
        </w:rPr>
        <w:t>朝</w:t>
      </w:r>
      <w:r w:rsidR="000925FF" w:rsidRPr="004E061C">
        <w:rPr>
          <w:rFonts w:hint="eastAsia"/>
          <w:lang w:eastAsia="zh-TW"/>
        </w:rPr>
        <w:t>以色列</w:t>
      </w:r>
      <w:r w:rsidR="00FD0BA1" w:rsidRPr="004E061C">
        <w:rPr>
          <w:rFonts w:hint="eastAsia"/>
          <w:lang w:eastAsia="zh-TW"/>
        </w:rPr>
        <w:t>拓展</w:t>
      </w:r>
      <w:r w:rsidR="00254A47" w:rsidRPr="004E061C">
        <w:rPr>
          <w:rFonts w:hint="eastAsia"/>
          <w:lang w:eastAsia="zh-TW"/>
        </w:rPr>
        <w:t>商機</w:t>
      </w:r>
      <w:r w:rsidR="00E20276" w:rsidRPr="004E061C">
        <w:rPr>
          <w:rFonts w:hint="eastAsia"/>
          <w:lang w:eastAsia="zh-TW"/>
        </w:rPr>
        <w:t>。</w:t>
      </w:r>
    </w:p>
    <w:p w:rsidR="00631AF8" w:rsidRPr="004E061C" w:rsidRDefault="000F1A99" w:rsidP="00631AF8">
      <w:pPr>
        <w:pStyle w:val="ac"/>
        <w:ind w:left="945" w:firstLine="472"/>
        <w:rPr>
          <w:lang w:eastAsia="zh-TW"/>
        </w:rPr>
      </w:pPr>
      <w:r w:rsidRPr="004E061C">
        <w:rPr>
          <w:rFonts w:hint="eastAsia"/>
          <w:lang w:eastAsia="zh-TW"/>
        </w:rPr>
        <w:t>以色列人口僅</w:t>
      </w:r>
      <w:r w:rsidR="00365A66" w:rsidRPr="004E061C">
        <w:rPr>
          <w:rFonts w:hint="eastAsia"/>
          <w:lang w:eastAsia="zh-TW"/>
        </w:rPr>
        <w:t>約</w:t>
      </w:r>
      <w:r w:rsidR="001F7505" w:rsidRPr="004E061C">
        <w:rPr>
          <w:rFonts w:hint="eastAsia"/>
          <w:lang w:eastAsia="zh-TW"/>
        </w:rPr>
        <w:t>96</w:t>
      </w:r>
      <w:r w:rsidR="00365A66" w:rsidRPr="004E061C">
        <w:rPr>
          <w:rFonts w:hint="eastAsia"/>
          <w:lang w:eastAsia="zh-TW"/>
        </w:rPr>
        <w:t>6</w:t>
      </w:r>
      <w:r w:rsidRPr="004E061C">
        <w:rPr>
          <w:rFonts w:hint="eastAsia"/>
          <w:lang w:eastAsia="zh-TW"/>
        </w:rPr>
        <w:t>萬人，但</w:t>
      </w:r>
      <w:r w:rsidR="001F7505" w:rsidRPr="004E061C">
        <w:rPr>
          <w:rFonts w:hint="eastAsia"/>
          <w:lang w:eastAsia="zh-TW"/>
        </w:rPr>
        <w:t>每人平均所得超過</w:t>
      </w:r>
      <w:r w:rsidR="001F7505" w:rsidRPr="004E061C">
        <w:rPr>
          <w:rFonts w:hint="eastAsia"/>
          <w:lang w:eastAsia="zh-TW"/>
        </w:rPr>
        <w:t>5</w:t>
      </w:r>
      <w:r w:rsidR="001F7505" w:rsidRPr="004E061C">
        <w:rPr>
          <w:rFonts w:hint="eastAsia"/>
          <w:lang w:eastAsia="zh-TW"/>
        </w:rPr>
        <w:t>萬美元，為中東地區最具消</w:t>
      </w:r>
      <w:r w:rsidRPr="004E061C">
        <w:rPr>
          <w:rFonts w:hint="eastAsia"/>
          <w:lang w:eastAsia="zh-TW"/>
        </w:rPr>
        <w:t>費潛力市場之一，</w:t>
      </w:r>
      <w:r w:rsidR="00631AF8" w:rsidRPr="004E061C">
        <w:rPr>
          <w:rFonts w:hint="eastAsia"/>
          <w:lang w:eastAsia="zh-TW"/>
        </w:rPr>
        <w:t>惟以國貧富差距甚大，中上階層為消費主力</w:t>
      </w:r>
      <w:r w:rsidRPr="004E061C">
        <w:rPr>
          <w:rFonts w:hint="eastAsia"/>
          <w:lang w:eastAsia="zh-TW"/>
        </w:rPr>
        <w:t>。</w:t>
      </w:r>
      <w:r w:rsidR="00631AF8" w:rsidRPr="004E061C">
        <w:rPr>
          <w:rFonts w:hint="eastAsia"/>
          <w:lang w:eastAsia="zh-TW"/>
        </w:rPr>
        <w:t>此外，猶太人鼓勵生育，以國家庭平均育有</w:t>
      </w:r>
      <w:r w:rsidR="00631AF8" w:rsidRPr="004E061C">
        <w:rPr>
          <w:rFonts w:hint="eastAsia"/>
          <w:lang w:eastAsia="zh-TW"/>
        </w:rPr>
        <w:t>3</w:t>
      </w:r>
      <w:r w:rsidR="00631AF8" w:rsidRPr="004E061C">
        <w:rPr>
          <w:rFonts w:hint="eastAsia"/>
          <w:lang w:eastAsia="zh-TW"/>
        </w:rPr>
        <w:t>名</w:t>
      </w:r>
      <w:r w:rsidRPr="004E061C">
        <w:rPr>
          <w:rFonts w:hint="eastAsia"/>
          <w:lang w:eastAsia="zh-TW"/>
        </w:rPr>
        <w:t>子女，</w:t>
      </w:r>
      <w:r w:rsidR="00631AF8" w:rsidRPr="004E061C">
        <w:rPr>
          <w:rFonts w:hint="eastAsia"/>
          <w:lang w:eastAsia="zh-TW"/>
        </w:rPr>
        <w:t>0-14</w:t>
      </w:r>
      <w:r w:rsidR="00631AF8" w:rsidRPr="004E061C">
        <w:rPr>
          <w:rFonts w:hint="eastAsia"/>
          <w:lang w:eastAsia="zh-TW"/>
        </w:rPr>
        <w:t>歲占總人口</w:t>
      </w:r>
      <w:r w:rsidRPr="004E061C">
        <w:rPr>
          <w:rFonts w:hint="eastAsia"/>
          <w:lang w:eastAsia="zh-TW"/>
        </w:rPr>
        <w:t>比例為</w:t>
      </w:r>
      <w:r w:rsidR="00631AF8" w:rsidRPr="004E061C">
        <w:rPr>
          <w:rFonts w:hint="eastAsia"/>
          <w:lang w:eastAsia="zh-TW"/>
        </w:rPr>
        <w:t>28%</w:t>
      </w:r>
      <w:r w:rsidR="00631AF8" w:rsidRPr="004E061C">
        <w:rPr>
          <w:rFonts w:hint="eastAsia"/>
          <w:lang w:eastAsia="zh-TW"/>
        </w:rPr>
        <w:t>，較臺灣</w:t>
      </w:r>
      <w:r w:rsidR="00631AF8" w:rsidRPr="004E061C">
        <w:rPr>
          <w:rFonts w:hint="eastAsia"/>
          <w:lang w:eastAsia="zh-TW"/>
        </w:rPr>
        <w:t>12.27%</w:t>
      </w:r>
      <w:r w:rsidR="00631AF8" w:rsidRPr="004E061C">
        <w:rPr>
          <w:rFonts w:hint="eastAsia"/>
          <w:lang w:eastAsia="zh-TW"/>
        </w:rPr>
        <w:t>高出</w:t>
      </w:r>
      <w:r w:rsidR="00631AF8" w:rsidRPr="004E061C">
        <w:rPr>
          <w:rFonts w:hint="eastAsia"/>
          <w:lang w:eastAsia="zh-TW"/>
        </w:rPr>
        <w:t>1</w:t>
      </w:r>
      <w:r w:rsidR="00631AF8" w:rsidRPr="004E061C">
        <w:rPr>
          <w:rFonts w:hint="eastAsia"/>
          <w:lang w:eastAsia="zh-TW"/>
        </w:rPr>
        <w:t>倍多，以國年齡中位數僅</w:t>
      </w:r>
      <w:r w:rsidR="00631AF8" w:rsidRPr="004E061C">
        <w:rPr>
          <w:rFonts w:hint="eastAsia"/>
          <w:lang w:eastAsia="zh-TW"/>
        </w:rPr>
        <w:t>30.5</w:t>
      </w:r>
      <w:r w:rsidR="00631AF8" w:rsidRPr="004E061C">
        <w:rPr>
          <w:rFonts w:hint="eastAsia"/>
          <w:lang w:eastAsia="zh-TW"/>
        </w:rPr>
        <w:t>歲，亦較臺灣年輕</w:t>
      </w:r>
      <w:r w:rsidR="00631AF8" w:rsidRPr="004E061C">
        <w:rPr>
          <w:rFonts w:hint="eastAsia"/>
          <w:lang w:eastAsia="zh-TW"/>
        </w:rPr>
        <w:t>13.3</w:t>
      </w:r>
      <w:r w:rsidR="00631AF8" w:rsidRPr="004E061C">
        <w:rPr>
          <w:rFonts w:hint="eastAsia"/>
          <w:lang w:eastAsia="zh-TW"/>
        </w:rPr>
        <w:t>歲，</w:t>
      </w:r>
      <w:r w:rsidRPr="004E061C">
        <w:rPr>
          <w:rFonts w:hint="eastAsia"/>
          <w:lang w:eastAsia="zh-TW"/>
        </w:rPr>
        <w:t>年輕人消費能力強，</w:t>
      </w:r>
      <w:r w:rsidR="00631AF8" w:rsidRPr="004E061C">
        <w:rPr>
          <w:rFonts w:hint="eastAsia"/>
          <w:lang w:eastAsia="zh-TW"/>
        </w:rPr>
        <w:t>亦為市場上主要爭取對象。</w:t>
      </w:r>
    </w:p>
    <w:p w:rsidR="001F7505" w:rsidRPr="004E061C" w:rsidRDefault="001F7505" w:rsidP="00631AF8">
      <w:pPr>
        <w:pStyle w:val="ac"/>
        <w:ind w:left="945" w:firstLine="472"/>
        <w:rPr>
          <w:lang w:eastAsia="zh-TW"/>
        </w:rPr>
      </w:pPr>
      <w:r w:rsidRPr="004E061C">
        <w:rPr>
          <w:rFonts w:hint="eastAsia"/>
          <w:lang w:eastAsia="zh-TW"/>
        </w:rPr>
        <w:t>由於以國許多產品依賴進口，如能用心開發，</w:t>
      </w:r>
      <w:r w:rsidR="00631AF8" w:rsidRPr="004E061C">
        <w:rPr>
          <w:rFonts w:hint="eastAsia"/>
          <w:lang w:eastAsia="zh-TW"/>
        </w:rPr>
        <w:t>鎖定中產階級與年輕族群，</w:t>
      </w:r>
      <w:r w:rsidRPr="004E061C">
        <w:rPr>
          <w:rFonts w:hint="eastAsia"/>
          <w:lang w:eastAsia="zh-TW"/>
        </w:rPr>
        <w:t>臺灣產品在以國市場有相當發展空間。</w:t>
      </w:r>
    </w:p>
    <w:p w:rsidR="00AD0A16" w:rsidRPr="004E061C" w:rsidRDefault="00AD0A16" w:rsidP="00413CEA">
      <w:pPr>
        <w:pStyle w:val="ab"/>
        <w:ind w:left="945" w:hanging="709"/>
      </w:pPr>
    </w:p>
    <w:p w:rsidR="00106D75" w:rsidRPr="004E061C" w:rsidRDefault="003467EC" w:rsidP="00413CEA">
      <w:pPr>
        <w:pStyle w:val="ab"/>
        <w:ind w:left="945" w:hanging="709"/>
      </w:pPr>
      <w:r w:rsidRPr="004E061C">
        <w:t>（二）</w:t>
      </w:r>
      <w:r w:rsidR="008A7990" w:rsidRPr="004E061C">
        <w:rPr>
          <w:rFonts w:hint="eastAsia"/>
        </w:rPr>
        <w:t>市場特徵</w:t>
      </w:r>
    </w:p>
    <w:p w:rsidR="008A7990" w:rsidRPr="004E061C" w:rsidRDefault="008A7990" w:rsidP="008A7990">
      <w:pPr>
        <w:pStyle w:val="ae"/>
        <w:ind w:left="1417" w:hanging="472"/>
        <w:rPr>
          <w:rFonts w:eastAsia="MS Mincho"/>
        </w:rPr>
      </w:pPr>
      <w:r w:rsidRPr="004E061C">
        <w:rPr>
          <w:rFonts w:hint="eastAsia"/>
          <w:lang w:eastAsia="zh-TW"/>
        </w:rPr>
        <w:t>１</w:t>
      </w:r>
      <w:r w:rsidRPr="004E061C">
        <w:t>、</w:t>
      </w:r>
      <w:r w:rsidRPr="004E061C">
        <w:rPr>
          <w:rFonts w:hint="eastAsia"/>
          <w:lang w:eastAsia="zh-TW"/>
        </w:rPr>
        <w:t>市場規模小：</w:t>
      </w:r>
      <w:r w:rsidR="00C018E2" w:rsidRPr="004E061C">
        <w:rPr>
          <w:rFonts w:hint="eastAsia"/>
          <w:lang w:eastAsia="zh-TW"/>
        </w:rPr>
        <w:t>以色列市場規模不大</w:t>
      </w:r>
      <w:r w:rsidR="000A1C12" w:rsidRPr="004E061C">
        <w:rPr>
          <w:rFonts w:hint="eastAsia"/>
          <w:lang w:eastAsia="zh-TW"/>
        </w:rPr>
        <w:t>，且以國整體產業以高附加價值為</w:t>
      </w:r>
      <w:r w:rsidR="00C018E2" w:rsidRPr="004E061C">
        <w:rPr>
          <w:rFonts w:hint="eastAsia"/>
          <w:lang w:eastAsia="zh-TW"/>
        </w:rPr>
        <w:t>發展</w:t>
      </w:r>
      <w:r w:rsidR="000A1C12" w:rsidRPr="004E061C">
        <w:rPr>
          <w:rFonts w:hint="eastAsia"/>
          <w:lang w:eastAsia="zh-TW"/>
        </w:rPr>
        <w:t>策略，以國業者規模以中、小型居多，為避免過多存貨，對貨品需求量有限，且對產品品質</w:t>
      </w:r>
      <w:r w:rsidR="00C018E2" w:rsidRPr="004E061C">
        <w:rPr>
          <w:rFonts w:hint="eastAsia"/>
          <w:lang w:eastAsia="zh-TW"/>
        </w:rPr>
        <w:t>要求較高。</w:t>
      </w:r>
    </w:p>
    <w:p w:rsidR="008A7990" w:rsidRPr="004E061C" w:rsidRDefault="008A7990" w:rsidP="001721F7">
      <w:pPr>
        <w:pStyle w:val="ae"/>
        <w:ind w:left="1417" w:hanging="472"/>
        <w:rPr>
          <w:rFonts w:eastAsia="MS Mincho"/>
          <w:lang w:eastAsia="zh-TW"/>
        </w:rPr>
      </w:pPr>
      <w:r w:rsidRPr="004E061C">
        <w:rPr>
          <w:rFonts w:hint="eastAsia"/>
          <w:lang w:eastAsia="zh-TW"/>
        </w:rPr>
        <w:t>２</w:t>
      </w:r>
      <w:r w:rsidRPr="004E061C">
        <w:t>、</w:t>
      </w:r>
      <w:r w:rsidRPr="004E061C">
        <w:rPr>
          <w:rFonts w:hint="eastAsia"/>
        </w:rPr>
        <w:t>銷售通路短</w:t>
      </w:r>
      <w:r w:rsidRPr="004E061C">
        <w:rPr>
          <w:rFonts w:hint="eastAsia"/>
          <w:lang w:eastAsia="zh-TW"/>
        </w:rPr>
        <w:t>：</w:t>
      </w:r>
      <w:r w:rsidR="001721F7" w:rsidRPr="004E061C">
        <w:rPr>
          <w:rFonts w:hint="eastAsia"/>
          <w:lang w:eastAsia="zh-TW"/>
        </w:rPr>
        <w:t>以色列市場高度集中於</w:t>
      </w:r>
      <w:r w:rsidR="00F86801" w:rsidRPr="004E061C">
        <w:rPr>
          <w:rFonts w:hint="eastAsia"/>
          <w:lang w:eastAsia="zh-TW"/>
        </w:rPr>
        <w:t>台拉維夫</w:t>
      </w:r>
      <w:r w:rsidR="001721F7" w:rsidRPr="004E061C">
        <w:rPr>
          <w:rFonts w:hint="eastAsia"/>
          <w:lang w:eastAsia="zh-TW"/>
        </w:rPr>
        <w:t>、耶路撒冷及海法等大城，行銷以大型購物中心為主，銷售通路單純而短。一般消費品之通路型態有二，一為國外出口商直接供貨給以色列大型採購組織，透過其全國據點銷售產品。二為進口商（通常本身即為批發商）進口貨品再批發給各地的經銷商進行販售。</w:t>
      </w:r>
    </w:p>
    <w:p w:rsidR="008A7990" w:rsidRPr="004E061C" w:rsidRDefault="008A7990" w:rsidP="008A7990">
      <w:pPr>
        <w:pStyle w:val="ae"/>
        <w:ind w:left="1417" w:hanging="472"/>
        <w:rPr>
          <w:rFonts w:eastAsia="MS Mincho"/>
          <w:lang w:eastAsia="zh-TW"/>
        </w:rPr>
      </w:pPr>
      <w:r w:rsidRPr="004E061C">
        <w:rPr>
          <w:rFonts w:hint="eastAsia"/>
        </w:rPr>
        <w:t>３</w:t>
      </w:r>
      <w:r w:rsidRPr="004E061C">
        <w:t>、</w:t>
      </w:r>
      <w:r w:rsidRPr="004E061C">
        <w:rPr>
          <w:rFonts w:hint="eastAsia"/>
          <w:lang w:eastAsia="zh-TW"/>
        </w:rPr>
        <w:t>商業習慣：</w:t>
      </w:r>
      <w:r w:rsidR="00C747B6" w:rsidRPr="004E061C">
        <w:rPr>
          <w:rFonts w:hint="eastAsia"/>
          <w:lang w:eastAsia="zh-TW"/>
        </w:rPr>
        <w:t>以色列交易習慣和條件大致與歐美相同，希伯來語及英語均適用，重視契約訂定，一切依契約行事，購物習慣先消費後付款，因此使用分期付款、信用卡、支票在以色列相當普遍。</w:t>
      </w:r>
    </w:p>
    <w:p w:rsidR="003467EC" w:rsidRPr="004E061C" w:rsidRDefault="000925FF" w:rsidP="00413CEA">
      <w:pPr>
        <w:pStyle w:val="ab"/>
        <w:ind w:left="945" w:hanging="709"/>
      </w:pPr>
      <w:r w:rsidRPr="004E061C">
        <w:t>（</w:t>
      </w:r>
      <w:r w:rsidRPr="004E061C">
        <w:rPr>
          <w:rFonts w:hint="eastAsia"/>
        </w:rPr>
        <w:t>三</w:t>
      </w:r>
      <w:r w:rsidRPr="004E061C">
        <w:t>）</w:t>
      </w:r>
      <w:r w:rsidR="00C93C04" w:rsidRPr="004E061C">
        <w:t>競爭對手國</w:t>
      </w:r>
      <w:r w:rsidR="00C93C04" w:rsidRPr="004E061C">
        <w:rPr>
          <w:rFonts w:hint="eastAsia"/>
        </w:rPr>
        <w:t>之市場</w:t>
      </w:r>
      <w:r w:rsidR="00C93C04" w:rsidRPr="004E061C">
        <w:t>行銷策略</w:t>
      </w:r>
    </w:p>
    <w:p w:rsidR="00181FC1" w:rsidRPr="004E061C" w:rsidRDefault="006756B8" w:rsidP="00905E16">
      <w:pPr>
        <w:pStyle w:val="ac"/>
        <w:ind w:left="945" w:firstLine="472"/>
        <w:rPr>
          <w:lang w:eastAsia="zh-TW"/>
        </w:rPr>
      </w:pPr>
      <w:r w:rsidRPr="004E061C">
        <w:rPr>
          <w:rFonts w:hint="eastAsia"/>
          <w:lang w:eastAsia="zh-TW"/>
        </w:rPr>
        <w:t>由於以色列已與歐美等主要貿易夥伴洽簽自由貿易協定，使絕大多數歐美產品可享有免進口稅之競爭優勢</w:t>
      </w:r>
      <w:r w:rsidR="00181FC1" w:rsidRPr="004E061C">
        <w:rPr>
          <w:rFonts w:hint="eastAsia"/>
          <w:lang w:eastAsia="zh-TW"/>
        </w:rPr>
        <w:t>，日本產品則已在本地消費者心目中建立高品質</w:t>
      </w:r>
      <w:r w:rsidR="00905E16" w:rsidRPr="004E061C">
        <w:rPr>
          <w:rFonts w:hint="eastAsia"/>
          <w:lang w:eastAsia="zh-TW"/>
        </w:rPr>
        <w:t>之</w:t>
      </w:r>
      <w:r w:rsidR="00181FC1" w:rsidRPr="004E061C">
        <w:rPr>
          <w:rFonts w:hint="eastAsia"/>
          <w:lang w:eastAsia="zh-TW"/>
        </w:rPr>
        <w:t>良好口碑</w:t>
      </w:r>
      <w:r w:rsidRPr="004E061C">
        <w:rPr>
          <w:rFonts w:hint="eastAsia"/>
          <w:lang w:eastAsia="zh-TW"/>
        </w:rPr>
        <w:t>。</w:t>
      </w:r>
      <w:r w:rsidR="00E20276" w:rsidRPr="004E061C">
        <w:rPr>
          <w:rFonts w:hint="eastAsia"/>
          <w:lang w:eastAsia="zh-TW"/>
        </w:rPr>
        <w:t>多數美國、歐盟、</w:t>
      </w:r>
      <w:r w:rsidRPr="004E061C">
        <w:rPr>
          <w:rFonts w:hint="eastAsia"/>
          <w:lang w:eastAsia="zh-TW"/>
        </w:rPr>
        <w:t>日本及南韓等跨國企業皆於本地有代理商，並已建立完整行銷通路，助其拓展業務，尤其南韓品牌的電腦、汽車、家電及通訊產品等項目，近年來在以國市場已占有一席之地。</w:t>
      </w:r>
      <w:r w:rsidR="00547E17" w:rsidRPr="004E061C">
        <w:rPr>
          <w:rFonts w:hint="eastAsia"/>
          <w:lang w:eastAsia="zh-TW"/>
        </w:rPr>
        <w:t>另一方面，</w:t>
      </w:r>
      <w:r w:rsidRPr="004E061C">
        <w:rPr>
          <w:rFonts w:hint="eastAsia"/>
          <w:lang w:eastAsia="zh-TW"/>
        </w:rPr>
        <w:t>中國大陸與</w:t>
      </w:r>
      <w:r w:rsidR="00E20276" w:rsidRPr="004E061C">
        <w:rPr>
          <w:rFonts w:hint="eastAsia"/>
          <w:lang w:eastAsia="zh-TW"/>
        </w:rPr>
        <w:t>印度</w:t>
      </w:r>
      <w:r w:rsidRPr="004E061C">
        <w:rPr>
          <w:rFonts w:hint="eastAsia"/>
          <w:lang w:eastAsia="zh-TW"/>
        </w:rPr>
        <w:t>的產品則</w:t>
      </w:r>
      <w:r w:rsidR="00181FC1" w:rsidRPr="004E061C">
        <w:rPr>
          <w:rFonts w:hint="eastAsia"/>
          <w:lang w:eastAsia="zh-TW"/>
        </w:rPr>
        <w:t>因</w:t>
      </w:r>
      <w:r w:rsidR="005E4349" w:rsidRPr="004E061C">
        <w:rPr>
          <w:rFonts w:hint="eastAsia"/>
          <w:lang w:eastAsia="zh-TW"/>
        </w:rPr>
        <w:t>產品價格低廉，得以</w:t>
      </w:r>
      <w:r w:rsidR="00402A55" w:rsidRPr="004E061C">
        <w:rPr>
          <w:rFonts w:hint="eastAsia"/>
          <w:lang w:eastAsia="zh-TW"/>
        </w:rPr>
        <w:t>迅速搶占</w:t>
      </w:r>
      <w:r w:rsidR="00E20276" w:rsidRPr="004E061C">
        <w:rPr>
          <w:rFonts w:hint="eastAsia"/>
          <w:lang w:eastAsia="zh-TW"/>
        </w:rPr>
        <w:t>中低</w:t>
      </w:r>
      <w:r w:rsidR="00181FC1" w:rsidRPr="004E061C">
        <w:rPr>
          <w:rFonts w:hint="eastAsia"/>
          <w:lang w:eastAsia="zh-TW"/>
        </w:rPr>
        <w:t>價位消費品市場。</w:t>
      </w:r>
    </w:p>
    <w:p w:rsidR="003467EC" w:rsidRPr="004E061C" w:rsidRDefault="00181FC1" w:rsidP="00E85508">
      <w:pPr>
        <w:pStyle w:val="ac"/>
        <w:ind w:left="945" w:firstLine="472"/>
        <w:rPr>
          <w:lang w:eastAsia="zh-TW"/>
        </w:rPr>
      </w:pPr>
      <w:r w:rsidRPr="004E061C">
        <w:rPr>
          <w:rFonts w:hint="eastAsia"/>
          <w:lang w:eastAsia="zh-TW"/>
        </w:rPr>
        <w:t>臺灣、香港及</w:t>
      </w:r>
      <w:r w:rsidR="006756B8" w:rsidRPr="004E061C">
        <w:rPr>
          <w:rFonts w:hint="eastAsia"/>
          <w:lang w:eastAsia="zh-TW"/>
        </w:rPr>
        <w:t>東南亞等</w:t>
      </w:r>
      <w:r w:rsidR="00106D75" w:rsidRPr="004E061C">
        <w:rPr>
          <w:rFonts w:hint="eastAsia"/>
          <w:lang w:eastAsia="zh-TW"/>
        </w:rPr>
        <w:t>地</w:t>
      </w:r>
      <w:r w:rsidR="00905E16" w:rsidRPr="004E061C">
        <w:rPr>
          <w:rFonts w:hint="eastAsia"/>
          <w:lang w:eastAsia="zh-TW"/>
        </w:rPr>
        <w:t>廠商，大都透過以色列</w:t>
      </w:r>
      <w:r w:rsidR="006756B8" w:rsidRPr="004E061C">
        <w:rPr>
          <w:rFonts w:hint="eastAsia"/>
          <w:lang w:eastAsia="zh-TW"/>
        </w:rPr>
        <w:t>貿易商來經營</w:t>
      </w:r>
      <w:r w:rsidR="00106D75" w:rsidRPr="004E061C">
        <w:rPr>
          <w:rFonts w:hint="eastAsia"/>
          <w:lang w:eastAsia="zh-TW"/>
        </w:rPr>
        <w:t>本地</w:t>
      </w:r>
      <w:r w:rsidR="00E85508" w:rsidRPr="004E061C">
        <w:rPr>
          <w:rFonts w:hint="eastAsia"/>
          <w:lang w:eastAsia="zh-TW"/>
        </w:rPr>
        <w:t>市場，亦有</w:t>
      </w:r>
      <w:r w:rsidR="00106D75" w:rsidRPr="004E061C">
        <w:rPr>
          <w:rFonts w:hint="eastAsia"/>
          <w:lang w:eastAsia="zh-TW"/>
        </w:rPr>
        <w:t>臺灣</w:t>
      </w:r>
      <w:r w:rsidR="00905E16" w:rsidRPr="004E061C">
        <w:rPr>
          <w:rFonts w:hint="eastAsia"/>
          <w:lang w:eastAsia="zh-TW"/>
        </w:rPr>
        <w:t>業者</w:t>
      </w:r>
      <w:r w:rsidR="005E4349" w:rsidRPr="004E061C">
        <w:rPr>
          <w:rFonts w:hint="eastAsia"/>
          <w:lang w:eastAsia="zh-TW"/>
        </w:rPr>
        <w:t>採</w:t>
      </w:r>
      <w:r w:rsidR="005E4349" w:rsidRPr="004E061C">
        <w:rPr>
          <w:rFonts w:ascii="微軟正黑體 Light" w:eastAsia="微軟正黑體 Light" w:hAnsi="微軟正黑體 Light" w:hint="eastAsia"/>
          <w:lang w:eastAsia="zh-TW"/>
        </w:rPr>
        <w:t>「</w:t>
      </w:r>
      <w:r w:rsidR="005E4349" w:rsidRPr="004E061C">
        <w:rPr>
          <w:rFonts w:hint="eastAsia"/>
          <w:lang w:eastAsia="zh-TW"/>
        </w:rPr>
        <w:t>臺灣接單、大陸出貨</w:t>
      </w:r>
      <w:r w:rsidR="005E4349" w:rsidRPr="004E061C">
        <w:rPr>
          <w:rFonts w:ascii="微軟正黑體 Light" w:eastAsia="微軟正黑體 Light" w:hAnsi="微軟正黑體 Light" w:hint="eastAsia"/>
          <w:lang w:eastAsia="zh-TW"/>
        </w:rPr>
        <w:t>」</w:t>
      </w:r>
      <w:r w:rsidR="005E4349" w:rsidRPr="004E061C">
        <w:rPr>
          <w:rFonts w:hint="eastAsia"/>
          <w:lang w:eastAsia="zh-TW"/>
        </w:rPr>
        <w:t>方式銷</w:t>
      </w:r>
      <w:r w:rsidR="00E85508" w:rsidRPr="004E061C">
        <w:rPr>
          <w:rFonts w:hint="eastAsia"/>
          <w:lang w:eastAsia="zh-TW"/>
        </w:rPr>
        <w:t>貨</w:t>
      </w:r>
      <w:r w:rsidR="005E4349" w:rsidRPr="004E061C">
        <w:rPr>
          <w:rFonts w:hint="eastAsia"/>
          <w:lang w:eastAsia="zh-TW"/>
        </w:rPr>
        <w:t>至以國，</w:t>
      </w:r>
      <w:r w:rsidR="00402A55" w:rsidRPr="004E061C">
        <w:rPr>
          <w:rFonts w:hint="eastAsia"/>
          <w:lang w:eastAsia="zh-TW"/>
        </w:rPr>
        <w:t>另因</w:t>
      </w:r>
      <w:r w:rsidR="00905E16" w:rsidRPr="004E061C">
        <w:rPr>
          <w:rFonts w:hint="eastAsia"/>
          <w:lang w:eastAsia="zh-TW"/>
        </w:rPr>
        <w:t>近年來</w:t>
      </w:r>
      <w:r w:rsidR="00547E17" w:rsidRPr="004E061C">
        <w:rPr>
          <w:rFonts w:hint="eastAsia"/>
          <w:lang w:eastAsia="zh-TW"/>
        </w:rPr>
        <w:t>以國商品檢驗</w:t>
      </w:r>
      <w:r w:rsidR="00402A55" w:rsidRPr="004E061C">
        <w:rPr>
          <w:rFonts w:hint="eastAsia"/>
          <w:lang w:eastAsia="zh-TW"/>
        </w:rPr>
        <w:t>標準大幅比照歐盟規範</w:t>
      </w:r>
      <w:r w:rsidR="00547E17" w:rsidRPr="004E061C">
        <w:rPr>
          <w:rFonts w:hint="eastAsia"/>
          <w:lang w:eastAsia="zh-TW"/>
        </w:rPr>
        <w:t>，</w:t>
      </w:r>
      <w:r w:rsidR="00E85508" w:rsidRPr="004E061C">
        <w:rPr>
          <w:rFonts w:hint="eastAsia"/>
          <w:lang w:eastAsia="zh-TW"/>
        </w:rPr>
        <w:t>故</w:t>
      </w:r>
      <w:r w:rsidR="00547E17" w:rsidRPr="004E061C">
        <w:rPr>
          <w:rFonts w:hint="eastAsia"/>
          <w:lang w:eastAsia="zh-TW"/>
        </w:rPr>
        <w:t>部分業者</w:t>
      </w:r>
      <w:r w:rsidR="00365A66" w:rsidRPr="004E061C">
        <w:rPr>
          <w:rFonts w:hint="eastAsia"/>
          <w:lang w:eastAsia="zh-TW"/>
        </w:rPr>
        <w:t>產品在取得歐盟</w:t>
      </w:r>
      <w:r w:rsidR="0067058C" w:rsidRPr="004E061C">
        <w:rPr>
          <w:rFonts w:hint="eastAsia"/>
          <w:lang w:eastAsia="zh-TW"/>
        </w:rPr>
        <w:t>標章後，於經營歐洲市場之餘，</w:t>
      </w:r>
      <w:r w:rsidR="00402A55" w:rsidRPr="004E061C">
        <w:rPr>
          <w:rFonts w:hint="eastAsia"/>
          <w:lang w:eastAsia="zh-TW"/>
        </w:rPr>
        <w:t>轉口輸往以國市場，</w:t>
      </w:r>
      <w:r w:rsidR="00E85508" w:rsidRPr="004E061C">
        <w:rPr>
          <w:rFonts w:hint="eastAsia"/>
          <w:lang w:eastAsia="zh-TW"/>
        </w:rPr>
        <w:t>降低貨運成本</w:t>
      </w:r>
      <w:r w:rsidR="00402A55" w:rsidRPr="004E061C">
        <w:rPr>
          <w:rFonts w:hint="eastAsia"/>
          <w:lang w:eastAsia="zh-TW"/>
        </w:rPr>
        <w:t>。</w:t>
      </w:r>
    </w:p>
    <w:p w:rsidR="00A535B9" w:rsidRPr="004E061C" w:rsidRDefault="00A535B9" w:rsidP="00AD0A16">
      <w:pPr>
        <w:pStyle w:val="a4"/>
        <w:pageBreakBefore/>
        <w:spacing w:before="257" w:after="257"/>
        <w:ind w:left="632" w:hanging="632"/>
      </w:pPr>
      <w:r w:rsidRPr="004E061C">
        <w:t>六、投資環境風險</w:t>
      </w:r>
    </w:p>
    <w:p w:rsidR="000D791F" w:rsidRPr="004E061C" w:rsidRDefault="00106D75" w:rsidP="00AD0A16">
      <w:pPr>
        <w:ind w:firstLine="472"/>
        <w:rPr>
          <w:lang w:eastAsia="zh-TW"/>
        </w:rPr>
      </w:pPr>
      <w:r w:rsidRPr="004E061C">
        <w:rPr>
          <w:rFonts w:hint="eastAsia"/>
          <w:lang w:eastAsia="zh-TW"/>
        </w:rPr>
        <w:t>以色列投資環境大體良好。根據瑞士洛桑管理學院（</w:t>
      </w:r>
      <w:r w:rsidRPr="004E061C">
        <w:rPr>
          <w:rFonts w:hint="eastAsia"/>
          <w:lang w:eastAsia="zh-TW"/>
        </w:rPr>
        <w:t>IMD</w:t>
      </w:r>
      <w:r w:rsidRPr="004E061C">
        <w:rPr>
          <w:rFonts w:hint="eastAsia"/>
          <w:lang w:eastAsia="zh-TW"/>
        </w:rPr>
        <w:t>）發布的「</w:t>
      </w:r>
      <w:r w:rsidRPr="004E061C">
        <w:rPr>
          <w:rFonts w:hint="eastAsia"/>
          <w:lang w:eastAsia="zh-TW"/>
        </w:rPr>
        <w:t>2022</w:t>
      </w:r>
      <w:r w:rsidRPr="004E061C">
        <w:rPr>
          <w:rFonts w:hint="eastAsia"/>
          <w:lang w:eastAsia="zh-TW"/>
        </w:rPr>
        <w:t>世界競爭力報告」，在</w:t>
      </w:r>
      <w:r w:rsidRPr="004E061C">
        <w:rPr>
          <w:rFonts w:hint="eastAsia"/>
          <w:lang w:eastAsia="zh-TW"/>
        </w:rPr>
        <w:t>63</w:t>
      </w:r>
      <w:r w:rsidRPr="004E061C">
        <w:rPr>
          <w:rFonts w:hint="eastAsia"/>
          <w:lang w:eastAsia="zh-TW"/>
        </w:rPr>
        <w:t>個經濟體評比中，以色列排名第</w:t>
      </w:r>
      <w:r w:rsidRPr="004E061C">
        <w:rPr>
          <w:rFonts w:hint="eastAsia"/>
          <w:lang w:eastAsia="zh-TW"/>
        </w:rPr>
        <w:t>25</w:t>
      </w:r>
      <w:r w:rsidRPr="004E061C">
        <w:rPr>
          <w:rFonts w:hint="eastAsia"/>
          <w:lang w:eastAsia="zh-TW"/>
        </w:rPr>
        <w:t>名，較</w:t>
      </w:r>
      <w:r w:rsidRPr="004E061C">
        <w:rPr>
          <w:rFonts w:hint="eastAsia"/>
          <w:lang w:eastAsia="zh-TW"/>
        </w:rPr>
        <w:t>2021</w:t>
      </w:r>
      <w:r w:rsidRPr="004E061C">
        <w:rPr>
          <w:rFonts w:hint="eastAsia"/>
          <w:lang w:eastAsia="zh-TW"/>
        </w:rPr>
        <w:t>年前進</w:t>
      </w:r>
      <w:r w:rsidRPr="004E061C">
        <w:rPr>
          <w:rFonts w:hint="eastAsia"/>
          <w:lang w:eastAsia="zh-TW"/>
        </w:rPr>
        <w:t>2</w:t>
      </w:r>
      <w:r w:rsidRPr="004E061C">
        <w:rPr>
          <w:rFonts w:hint="eastAsia"/>
          <w:lang w:eastAsia="zh-TW"/>
        </w:rPr>
        <w:t>名。以色列在技術性人力、經濟成長動能、企業籌資、重視研發文化、政策穩定性及可預測性等指標中獲得極佳表現</w:t>
      </w:r>
      <w:r w:rsidRPr="004E061C">
        <w:rPr>
          <w:lang w:eastAsia="zh-TW"/>
        </w:rPr>
        <w:t>。儘管以色列投資環境</w:t>
      </w:r>
      <w:r w:rsidRPr="004E061C">
        <w:rPr>
          <w:rFonts w:hint="eastAsia"/>
          <w:lang w:eastAsia="zh-TW"/>
        </w:rPr>
        <w:t>佳</w:t>
      </w:r>
      <w:r w:rsidRPr="004E061C">
        <w:rPr>
          <w:lang w:eastAsia="zh-TW"/>
        </w:rPr>
        <w:t>且</w:t>
      </w:r>
      <w:r w:rsidRPr="004E061C">
        <w:rPr>
          <w:rFonts w:hint="eastAsia"/>
          <w:lang w:eastAsia="zh-TW"/>
        </w:rPr>
        <w:t>具</w:t>
      </w:r>
      <w:r w:rsidRPr="004E061C">
        <w:rPr>
          <w:lang w:eastAsia="zh-TW"/>
        </w:rPr>
        <w:t>投資潛力，</w:t>
      </w:r>
      <w:r w:rsidR="00C200FA" w:rsidRPr="004E061C">
        <w:rPr>
          <w:rFonts w:hint="eastAsia"/>
          <w:lang w:eastAsia="zh-TW"/>
        </w:rPr>
        <w:t>惟</w:t>
      </w:r>
      <w:r w:rsidR="00FD0BA1" w:rsidRPr="004E061C">
        <w:rPr>
          <w:lang w:eastAsia="zh-TW"/>
        </w:rPr>
        <w:t>企業</w:t>
      </w:r>
      <w:r w:rsidR="00C200FA" w:rsidRPr="004E061C">
        <w:rPr>
          <w:rFonts w:hint="eastAsia"/>
          <w:lang w:eastAsia="zh-TW"/>
        </w:rPr>
        <w:t>仍</w:t>
      </w:r>
      <w:r w:rsidR="00C200FA" w:rsidRPr="004E061C">
        <w:rPr>
          <w:lang w:eastAsia="zh-TW"/>
        </w:rPr>
        <w:t>需</w:t>
      </w:r>
      <w:r w:rsidR="00C200FA" w:rsidRPr="004E061C">
        <w:rPr>
          <w:rFonts w:hint="eastAsia"/>
          <w:lang w:eastAsia="zh-TW"/>
        </w:rPr>
        <w:t>留意以下風險</w:t>
      </w:r>
      <w:r w:rsidR="000D791F" w:rsidRPr="004E061C">
        <w:rPr>
          <w:lang w:eastAsia="zh-TW"/>
        </w:rPr>
        <w:t>：</w:t>
      </w:r>
    </w:p>
    <w:p w:rsidR="00BA0B2C" w:rsidRPr="004E061C" w:rsidRDefault="00BA0B2C" w:rsidP="005A6C32">
      <w:pPr>
        <w:pStyle w:val="ab"/>
        <w:numPr>
          <w:ilvl w:val="0"/>
          <w:numId w:val="10"/>
        </w:numPr>
        <w:ind w:leftChars="0" w:firstLineChars="0"/>
      </w:pPr>
      <w:r w:rsidRPr="004E061C">
        <w:rPr>
          <w:rFonts w:hint="eastAsia"/>
        </w:rPr>
        <w:t>地緣政治安全風險：</w:t>
      </w:r>
      <w:r w:rsidR="00AA0717" w:rsidRPr="004E061C">
        <w:rPr>
          <w:rFonts w:hint="eastAsia"/>
        </w:rPr>
        <w:t>近年來，在以色列社會整體右傾之情形下，以國政府對巴勒斯坦政策日趨強硬，加劇以巴</w:t>
      </w:r>
      <w:r w:rsidR="005A6C32" w:rsidRPr="004E061C">
        <w:rPr>
          <w:rFonts w:hint="eastAsia"/>
        </w:rPr>
        <w:t>衝突；</w:t>
      </w:r>
      <w:r w:rsidR="00AA0717" w:rsidRPr="004E061C">
        <w:rPr>
          <w:rFonts w:hint="eastAsia"/>
        </w:rPr>
        <w:t>另一方面，為打擊伊朗，以色列與黎巴嫩、敘利亞等周邊國家的關係時有緊張，區域局勢仍不穩定，企業需考慮投資合作的經濟效益和人身安全問題，以及地緣政治可能產生的不利影響。</w:t>
      </w:r>
    </w:p>
    <w:p w:rsidR="008F2F3A" w:rsidRPr="004E061C" w:rsidRDefault="00F42D59" w:rsidP="00E841CB">
      <w:pPr>
        <w:pStyle w:val="ab"/>
        <w:numPr>
          <w:ilvl w:val="0"/>
          <w:numId w:val="10"/>
        </w:numPr>
        <w:ind w:leftChars="0" w:firstLineChars="0"/>
      </w:pPr>
      <w:r w:rsidRPr="004E061C">
        <w:rPr>
          <w:rFonts w:hint="eastAsia"/>
        </w:rPr>
        <w:t>經營</w:t>
      </w:r>
      <w:r w:rsidR="00E841CB" w:rsidRPr="004E061C">
        <w:rPr>
          <w:rFonts w:hint="eastAsia"/>
        </w:rPr>
        <w:t>成本高</w:t>
      </w:r>
      <w:r w:rsidR="00BA0B2C" w:rsidRPr="004E061C">
        <w:rPr>
          <w:rFonts w:hint="eastAsia"/>
        </w:rPr>
        <w:t>：</w:t>
      </w:r>
      <w:r w:rsidRPr="004E061C">
        <w:rPr>
          <w:rFonts w:hint="eastAsia"/>
        </w:rPr>
        <w:t>以色列物價昂貴</w:t>
      </w:r>
      <w:r w:rsidR="00D15E63" w:rsidRPr="004E061C">
        <w:rPr>
          <w:rFonts w:hint="eastAsia"/>
        </w:rPr>
        <w:t>，</w:t>
      </w:r>
      <w:r w:rsidR="00E841CB" w:rsidRPr="004E061C">
        <w:rPr>
          <w:rFonts w:hint="eastAsia"/>
        </w:rPr>
        <w:t>據經濟學人智庫（</w:t>
      </w:r>
      <w:r w:rsidR="00E841CB" w:rsidRPr="004E061C">
        <w:rPr>
          <w:rFonts w:hint="eastAsia"/>
        </w:rPr>
        <w:t>EIU</w:t>
      </w:r>
      <w:r w:rsidR="00E841CB" w:rsidRPr="004E061C">
        <w:rPr>
          <w:rFonts w:hint="eastAsia"/>
        </w:rPr>
        <w:t>）</w:t>
      </w:r>
      <w:r w:rsidR="00E841CB" w:rsidRPr="004E061C">
        <w:rPr>
          <w:rFonts w:hint="eastAsia"/>
        </w:rPr>
        <w:t>2022</w:t>
      </w:r>
      <w:r w:rsidR="00E841CB" w:rsidRPr="004E061C">
        <w:rPr>
          <w:rFonts w:hint="eastAsia"/>
        </w:rPr>
        <w:t>年</w:t>
      </w:r>
      <w:r w:rsidR="00E841CB" w:rsidRPr="004E061C">
        <w:rPr>
          <w:rFonts w:hint="eastAsia"/>
        </w:rPr>
        <w:t>12</w:t>
      </w:r>
      <w:r w:rsidR="00E841CB" w:rsidRPr="004E061C">
        <w:rPr>
          <w:rFonts w:hint="eastAsia"/>
        </w:rPr>
        <w:t>月發布之調查，</w:t>
      </w:r>
      <w:r w:rsidR="00F86801" w:rsidRPr="004E061C">
        <w:rPr>
          <w:rFonts w:hint="eastAsia"/>
        </w:rPr>
        <w:t>台拉維夫</w:t>
      </w:r>
      <w:r w:rsidR="00E841CB" w:rsidRPr="004E061C">
        <w:rPr>
          <w:rFonts w:hint="eastAsia"/>
        </w:rPr>
        <w:t>仍為生活成本全球第</w:t>
      </w:r>
      <w:r w:rsidR="00E841CB" w:rsidRPr="004E061C">
        <w:rPr>
          <w:rFonts w:hint="eastAsia"/>
        </w:rPr>
        <w:t>3</w:t>
      </w:r>
      <w:r w:rsidR="00E841CB" w:rsidRPr="004E061C">
        <w:rPr>
          <w:rFonts w:hint="eastAsia"/>
        </w:rPr>
        <w:t>高的城市，</w:t>
      </w:r>
      <w:r w:rsidR="005A6C32" w:rsidRPr="004E061C">
        <w:rPr>
          <w:rFonts w:hint="eastAsia"/>
        </w:rPr>
        <w:t>加上工資水準高，稅負重（加值營業稅率</w:t>
      </w:r>
      <w:r w:rsidR="005A6C32" w:rsidRPr="004E061C">
        <w:rPr>
          <w:rFonts w:hint="eastAsia"/>
        </w:rPr>
        <w:t>17%</w:t>
      </w:r>
      <w:r w:rsidR="005A6C32" w:rsidRPr="004E061C">
        <w:rPr>
          <w:rFonts w:hint="eastAsia"/>
        </w:rPr>
        <w:t>）</w:t>
      </w:r>
      <w:r w:rsidR="00D15E63" w:rsidRPr="004E061C">
        <w:rPr>
          <w:rFonts w:hint="eastAsia"/>
        </w:rPr>
        <w:t>，投資流程</w:t>
      </w:r>
      <w:r w:rsidR="00E35712" w:rsidRPr="004E061C">
        <w:rPr>
          <w:rFonts w:hint="eastAsia"/>
        </w:rPr>
        <w:t>（</w:t>
      </w:r>
      <w:r w:rsidR="00D15E63" w:rsidRPr="004E061C">
        <w:rPr>
          <w:rFonts w:hint="eastAsia"/>
        </w:rPr>
        <w:t>包含銀行開戶</w:t>
      </w:r>
      <w:r w:rsidR="00E35712" w:rsidRPr="004E061C">
        <w:rPr>
          <w:rFonts w:hint="eastAsia"/>
        </w:rPr>
        <w:t>）</w:t>
      </w:r>
      <w:r w:rsidR="00D15E63" w:rsidRPr="004E061C">
        <w:rPr>
          <w:rFonts w:hint="eastAsia"/>
        </w:rPr>
        <w:t>耗時，</w:t>
      </w:r>
      <w:r w:rsidR="005A6C32" w:rsidRPr="004E061C">
        <w:rPr>
          <w:rFonts w:hint="eastAsia"/>
        </w:rPr>
        <w:t>以及出入國境檢查甚嚴等，使投資的有形與無形成本相應提高</w:t>
      </w:r>
      <w:r w:rsidR="00D15E63" w:rsidRPr="004E061C">
        <w:rPr>
          <w:rFonts w:hint="eastAsia"/>
        </w:rPr>
        <w:t>。</w:t>
      </w:r>
    </w:p>
    <w:p w:rsidR="008F2F3A" w:rsidRPr="004E061C" w:rsidRDefault="00FD0BA1" w:rsidP="00BA0B2C">
      <w:pPr>
        <w:pStyle w:val="ab"/>
        <w:numPr>
          <w:ilvl w:val="0"/>
          <w:numId w:val="10"/>
        </w:numPr>
        <w:ind w:leftChars="0" w:firstLineChars="0"/>
      </w:pPr>
      <w:r w:rsidRPr="004E061C">
        <w:rPr>
          <w:rFonts w:hint="eastAsia"/>
        </w:rPr>
        <w:t>國際市場高度連動性</w:t>
      </w:r>
      <w:r w:rsidR="00BA0B2C" w:rsidRPr="004E061C">
        <w:rPr>
          <w:rFonts w:hint="eastAsia"/>
        </w:rPr>
        <w:t>：</w:t>
      </w:r>
      <w:r w:rsidR="00BA0B2C" w:rsidRPr="004E061C">
        <w:t>以色列</w:t>
      </w:r>
      <w:r w:rsidR="005A6C32" w:rsidRPr="004E061C">
        <w:t>國</w:t>
      </w:r>
      <w:r w:rsidR="005A6C32" w:rsidRPr="004E061C">
        <w:rPr>
          <w:rFonts w:hint="eastAsia"/>
        </w:rPr>
        <w:t>內</w:t>
      </w:r>
      <w:r w:rsidR="005A6C32" w:rsidRPr="004E061C">
        <w:t>市場規模有限</w:t>
      </w:r>
      <w:r w:rsidR="005A6C32" w:rsidRPr="004E061C">
        <w:rPr>
          <w:rFonts w:hint="eastAsia"/>
        </w:rPr>
        <w:t>，</w:t>
      </w:r>
      <w:r w:rsidR="00BA0B2C" w:rsidRPr="004E061C">
        <w:rPr>
          <w:rFonts w:hint="eastAsia"/>
        </w:rPr>
        <w:t>與</w:t>
      </w:r>
      <w:r w:rsidR="005A6C32" w:rsidRPr="004E061C">
        <w:t>歐盟</w:t>
      </w:r>
      <w:r w:rsidR="005A6C32" w:rsidRPr="004E061C">
        <w:rPr>
          <w:rFonts w:hint="eastAsia"/>
        </w:rPr>
        <w:t>及</w:t>
      </w:r>
      <w:r w:rsidR="00BA0B2C" w:rsidRPr="004E061C">
        <w:t>美國</w:t>
      </w:r>
      <w:r w:rsidR="005A6C32" w:rsidRPr="004E061C">
        <w:rPr>
          <w:rFonts w:hint="eastAsia"/>
        </w:rPr>
        <w:t>市場緊密鏈結，使得國內經濟深受歐美景氣</w:t>
      </w:r>
      <w:r w:rsidR="007C43A6" w:rsidRPr="004E061C">
        <w:rPr>
          <w:rFonts w:hint="eastAsia"/>
        </w:rPr>
        <w:t>波動</w:t>
      </w:r>
      <w:r w:rsidR="005A6C32" w:rsidRPr="004E061C">
        <w:rPr>
          <w:rFonts w:hint="eastAsia"/>
        </w:rPr>
        <w:t>因素影響</w:t>
      </w:r>
      <w:r w:rsidR="00BA0B2C" w:rsidRPr="004E061C">
        <w:t>。</w:t>
      </w:r>
    </w:p>
    <w:p w:rsidR="008F2F3A" w:rsidRPr="004E061C" w:rsidRDefault="00BA0B2C" w:rsidP="00BA0B2C">
      <w:pPr>
        <w:pStyle w:val="ab"/>
        <w:numPr>
          <w:ilvl w:val="0"/>
          <w:numId w:val="10"/>
        </w:numPr>
        <w:ind w:leftChars="0" w:firstLineChars="0"/>
      </w:pPr>
      <w:r w:rsidRPr="004E061C">
        <w:rPr>
          <w:rFonts w:hint="eastAsia"/>
        </w:rPr>
        <w:t>其他：</w:t>
      </w:r>
      <w:r w:rsidRPr="004E061C">
        <w:t>以色列工會力</w:t>
      </w:r>
      <w:r w:rsidR="005855C3" w:rsidRPr="004E061C">
        <w:t>量強大</w:t>
      </w:r>
      <w:r w:rsidR="00365A66" w:rsidRPr="004E061C">
        <w:t>，</w:t>
      </w:r>
      <w:r w:rsidRPr="004E061C">
        <w:t>常以</w:t>
      </w:r>
      <w:r w:rsidR="005855C3" w:rsidRPr="004E061C">
        <w:rPr>
          <w:rFonts w:hint="eastAsia"/>
        </w:rPr>
        <w:t>罷工、</w:t>
      </w:r>
      <w:r w:rsidR="007C43A6" w:rsidRPr="004E061C">
        <w:t>遊行示威來表達</w:t>
      </w:r>
      <w:r w:rsidR="00365A66" w:rsidRPr="004E061C">
        <w:t>訴求，導致</w:t>
      </w:r>
      <w:r w:rsidR="00365A66" w:rsidRPr="004E061C">
        <w:rPr>
          <w:rFonts w:hint="eastAsia"/>
        </w:rPr>
        <w:t>部分</w:t>
      </w:r>
      <w:r w:rsidR="007248D4" w:rsidRPr="004E061C">
        <w:t>國際合作案受</w:t>
      </w:r>
      <w:r w:rsidRPr="004E061C">
        <w:t>影響。</w:t>
      </w:r>
    </w:p>
    <w:p w:rsidR="000D791F" w:rsidRPr="004E061C" w:rsidRDefault="00EC3BA9" w:rsidP="007C43A6">
      <w:pPr>
        <w:ind w:firstLine="472"/>
        <w:rPr>
          <w:lang w:eastAsia="zh-TW"/>
        </w:rPr>
      </w:pPr>
      <w:r w:rsidRPr="004E061C">
        <w:rPr>
          <w:lang w:eastAsia="zh-TW"/>
        </w:rPr>
        <w:t>就</w:t>
      </w:r>
      <w:r w:rsidR="000D791F" w:rsidRPr="004E061C">
        <w:rPr>
          <w:lang w:eastAsia="zh-TW"/>
        </w:rPr>
        <w:t>總體投資環境風險評估來說，</w:t>
      </w:r>
      <w:r w:rsidRPr="004E061C">
        <w:rPr>
          <w:lang w:eastAsia="zh-TW"/>
        </w:rPr>
        <w:t>以色列是中東地區最民主開放的國家，</w:t>
      </w:r>
      <w:r w:rsidR="00103FE9" w:rsidRPr="004E061C">
        <w:rPr>
          <w:rFonts w:hint="eastAsia"/>
          <w:lang w:eastAsia="zh-TW"/>
        </w:rPr>
        <w:t>儘管</w:t>
      </w:r>
      <w:r w:rsidRPr="004E061C">
        <w:rPr>
          <w:lang w:eastAsia="zh-TW"/>
        </w:rPr>
        <w:t>政府</w:t>
      </w:r>
      <w:r w:rsidR="007C43A6" w:rsidRPr="004E061C">
        <w:rPr>
          <w:rFonts w:hint="eastAsia"/>
          <w:lang w:eastAsia="zh-TW"/>
        </w:rPr>
        <w:t>近年更迭頻繁，但政策具延</w:t>
      </w:r>
      <w:r w:rsidR="00103FE9" w:rsidRPr="004E061C">
        <w:rPr>
          <w:rFonts w:hint="eastAsia"/>
          <w:lang w:eastAsia="zh-TW"/>
        </w:rPr>
        <w:t>續性，</w:t>
      </w:r>
      <w:r w:rsidR="00D15E63" w:rsidRPr="004E061C">
        <w:rPr>
          <w:lang w:eastAsia="zh-TW"/>
        </w:rPr>
        <w:t>投資風險</w:t>
      </w:r>
      <w:r w:rsidR="007C43A6" w:rsidRPr="004E061C">
        <w:rPr>
          <w:lang w:eastAsia="zh-TW"/>
        </w:rPr>
        <w:t>相對</w:t>
      </w:r>
      <w:r w:rsidR="007C43A6" w:rsidRPr="004E061C">
        <w:rPr>
          <w:rFonts w:hint="eastAsia"/>
          <w:lang w:eastAsia="zh-TW"/>
        </w:rPr>
        <w:t>偏低</w:t>
      </w:r>
      <w:r w:rsidR="007C43A6" w:rsidRPr="004E061C">
        <w:rPr>
          <w:lang w:eastAsia="zh-TW"/>
        </w:rPr>
        <w:t>。</w:t>
      </w:r>
    </w:p>
    <w:p w:rsidR="00AD0A16" w:rsidRPr="004E061C" w:rsidRDefault="00AD0A16" w:rsidP="007C43A6">
      <w:pPr>
        <w:ind w:firstLine="472"/>
        <w:rPr>
          <w:lang w:eastAsia="zh-TW"/>
        </w:rPr>
      </w:pPr>
    </w:p>
    <w:p w:rsidR="0010060D" w:rsidRPr="004E061C" w:rsidRDefault="0010060D" w:rsidP="0087032E">
      <w:pPr>
        <w:ind w:firstLineChars="0" w:firstLine="0"/>
        <w:rPr>
          <w:lang w:eastAsia="zh-TW"/>
        </w:rPr>
      </w:pPr>
    </w:p>
    <w:bookmarkEnd w:id="5"/>
    <w:p w:rsidR="00412F35" w:rsidRPr="004E061C" w:rsidRDefault="00412F35" w:rsidP="00AD0A16">
      <w:pPr>
        <w:ind w:left="472" w:firstLineChars="0" w:firstLine="0"/>
        <w:rPr>
          <w:lang w:eastAsia="zh-TW"/>
        </w:rPr>
        <w:sectPr w:rsidR="00412F35" w:rsidRPr="004E061C" w:rsidSect="003E0BC3">
          <w:headerReference w:type="default" r:id="rId21"/>
          <w:pgSz w:w="11906" w:h="16838" w:code="9"/>
          <w:pgMar w:top="2268" w:right="1701" w:bottom="1701" w:left="1701" w:header="1134" w:footer="851" w:gutter="0"/>
          <w:cols w:space="425"/>
          <w:docGrid w:type="linesAndChars" w:linePitch="514" w:charSpace="-774"/>
        </w:sectPr>
      </w:pPr>
    </w:p>
    <w:p w:rsidR="009F081A" w:rsidRPr="004E061C" w:rsidRDefault="009F081A" w:rsidP="00AD0A16">
      <w:pPr>
        <w:pStyle w:val="a3"/>
        <w:spacing w:before="514" w:after="771"/>
      </w:pPr>
      <w:bookmarkStart w:id="6" w:name="_Toc142852176"/>
      <w:r w:rsidRPr="004E061C">
        <w:rPr>
          <w:rFonts w:hint="eastAsia"/>
        </w:rPr>
        <w:t>第參章　外商在當地經營現況及投資機會</w:t>
      </w:r>
      <w:bookmarkEnd w:id="6"/>
    </w:p>
    <w:p w:rsidR="003467EC" w:rsidRPr="004E061C" w:rsidRDefault="003467EC" w:rsidP="00413CEA">
      <w:pPr>
        <w:pStyle w:val="a4"/>
        <w:spacing w:before="257" w:after="257"/>
        <w:ind w:left="632" w:hanging="632"/>
      </w:pPr>
      <w:r w:rsidRPr="004E061C">
        <w:rPr>
          <w:rFonts w:hint="eastAsia"/>
        </w:rPr>
        <w:t>一、外商在當地經營現況</w:t>
      </w:r>
    </w:p>
    <w:p w:rsidR="00DE5F4D" w:rsidRPr="004E061C" w:rsidRDefault="00E80B4F" w:rsidP="007B4D83">
      <w:pPr>
        <w:ind w:firstLine="472"/>
        <w:rPr>
          <w:lang w:eastAsia="zh-TW"/>
        </w:rPr>
      </w:pPr>
      <w:r w:rsidRPr="004E061C">
        <w:rPr>
          <w:rFonts w:hint="eastAsia"/>
          <w:lang w:eastAsia="zh-TW"/>
        </w:rPr>
        <w:t>根據以色列統計局</w:t>
      </w:r>
      <w:r w:rsidRPr="004E061C">
        <w:rPr>
          <w:rFonts w:hint="eastAsia"/>
          <w:lang w:eastAsia="zh-TW"/>
        </w:rPr>
        <w:t>2023</w:t>
      </w:r>
      <w:r w:rsidRPr="004E061C">
        <w:rPr>
          <w:rFonts w:hint="eastAsia"/>
          <w:lang w:eastAsia="zh-TW"/>
        </w:rPr>
        <w:t>年</w:t>
      </w:r>
      <w:r w:rsidRPr="004E061C">
        <w:rPr>
          <w:rFonts w:hint="eastAsia"/>
          <w:lang w:eastAsia="zh-TW"/>
        </w:rPr>
        <w:t>3</w:t>
      </w:r>
      <w:r w:rsidRPr="004E061C">
        <w:rPr>
          <w:rFonts w:hint="eastAsia"/>
          <w:lang w:eastAsia="zh-TW"/>
        </w:rPr>
        <w:t>月最新發布之</w:t>
      </w:r>
      <w:r w:rsidR="00D228EF" w:rsidRPr="004E061C">
        <w:rPr>
          <w:rFonts w:hint="eastAsia"/>
          <w:lang w:eastAsia="zh-TW"/>
        </w:rPr>
        <w:t>外人直接投資（</w:t>
      </w:r>
      <w:r w:rsidR="00D228EF" w:rsidRPr="004E061C">
        <w:rPr>
          <w:rFonts w:hint="eastAsia"/>
          <w:lang w:eastAsia="zh-TW"/>
        </w:rPr>
        <w:t>FDI</w:t>
      </w:r>
      <w:r w:rsidR="00D228EF" w:rsidRPr="004E061C">
        <w:rPr>
          <w:lang w:eastAsia="zh-TW"/>
        </w:rPr>
        <w:t>s</w:t>
      </w:r>
      <w:r w:rsidR="00D228EF" w:rsidRPr="004E061C">
        <w:rPr>
          <w:rFonts w:hint="eastAsia"/>
          <w:lang w:eastAsia="zh-TW"/>
        </w:rPr>
        <w:t>）統計，</w:t>
      </w:r>
      <w:r w:rsidRPr="004E061C">
        <w:rPr>
          <w:rFonts w:hint="eastAsia"/>
          <w:lang w:eastAsia="zh-TW"/>
        </w:rPr>
        <w:t>2021</w:t>
      </w:r>
      <w:r w:rsidRPr="004E061C">
        <w:rPr>
          <w:rFonts w:hint="eastAsia"/>
          <w:lang w:eastAsia="zh-TW"/>
        </w:rPr>
        <w:t>年以色列</w:t>
      </w:r>
      <w:r w:rsidR="003772DA" w:rsidRPr="004E061C">
        <w:rPr>
          <w:rFonts w:hint="eastAsia"/>
          <w:lang w:eastAsia="zh-TW"/>
        </w:rPr>
        <w:t>外人投資</w:t>
      </w:r>
      <w:r w:rsidR="007B4D83" w:rsidRPr="004E061C">
        <w:rPr>
          <w:rFonts w:hint="eastAsia"/>
          <w:lang w:eastAsia="zh-TW"/>
        </w:rPr>
        <w:t>總</w:t>
      </w:r>
      <w:r w:rsidR="003772DA" w:rsidRPr="004E061C">
        <w:rPr>
          <w:rFonts w:hint="eastAsia"/>
          <w:lang w:eastAsia="zh-TW"/>
        </w:rPr>
        <w:t>額計</w:t>
      </w:r>
      <w:r w:rsidR="003772DA" w:rsidRPr="004E061C">
        <w:rPr>
          <w:rFonts w:hint="eastAsia"/>
          <w:lang w:eastAsia="zh-TW"/>
        </w:rPr>
        <w:t>2265.9</w:t>
      </w:r>
      <w:r w:rsidR="003772DA" w:rsidRPr="004E061C">
        <w:rPr>
          <w:rFonts w:hint="eastAsia"/>
          <w:lang w:eastAsia="zh-TW"/>
        </w:rPr>
        <w:t>億美元，相較於</w:t>
      </w:r>
      <w:r w:rsidR="003772DA" w:rsidRPr="004E061C">
        <w:rPr>
          <w:rFonts w:hint="eastAsia"/>
          <w:lang w:eastAsia="zh-TW"/>
        </w:rPr>
        <w:t>2020</w:t>
      </w:r>
      <w:r w:rsidR="003772DA" w:rsidRPr="004E061C">
        <w:rPr>
          <w:rFonts w:hint="eastAsia"/>
          <w:lang w:eastAsia="zh-TW"/>
        </w:rPr>
        <w:t>年成長</w:t>
      </w:r>
      <w:r w:rsidR="003772DA" w:rsidRPr="004E061C">
        <w:rPr>
          <w:rFonts w:hint="eastAsia"/>
          <w:lang w:eastAsia="zh-TW"/>
        </w:rPr>
        <w:t>22.9%</w:t>
      </w:r>
      <w:r w:rsidR="00B524C0" w:rsidRPr="004E061C">
        <w:rPr>
          <w:rFonts w:hint="eastAsia"/>
          <w:lang w:eastAsia="zh-TW"/>
        </w:rPr>
        <w:t>，其中服務業部門占</w:t>
      </w:r>
      <w:r w:rsidR="00B524C0" w:rsidRPr="004E061C">
        <w:rPr>
          <w:rFonts w:hint="eastAsia"/>
          <w:lang w:eastAsia="zh-TW"/>
        </w:rPr>
        <w:t>62.8%</w:t>
      </w:r>
      <w:r w:rsidR="00B524C0" w:rsidRPr="004E061C">
        <w:rPr>
          <w:rFonts w:hint="eastAsia"/>
          <w:lang w:eastAsia="zh-TW"/>
        </w:rPr>
        <w:t>，製造業部門占</w:t>
      </w:r>
      <w:r w:rsidR="00B524C0" w:rsidRPr="004E061C">
        <w:rPr>
          <w:rFonts w:hint="eastAsia"/>
          <w:lang w:eastAsia="zh-TW"/>
        </w:rPr>
        <w:t>23.4%</w:t>
      </w:r>
      <w:r w:rsidR="00DE5F4D" w:rsidRPr="004E061C">
        <w:rPr>
          <w:rFonts w:hint="eastAsia"/>
          <w:lang w:eastAsia="zh-TW"/>
        </w:rPr>
        <w:t>，顯示以國外人投資</w:t>
      </w:r>
      <w:r w:rsidR="00DE5F4D" w:rsidRPr="004E061C">
        <w:rPr>
          <w:rFonts w:ascii="微軟正黑體 Light" w:eastAsia="微軟正黑體 Light" w:hAnsi="微軟正黑體 Light" w:hint="eastAsia"/>
          <w:lang w:eastAsia="zh-TW"/>
        </w:rPr>
        <w:t>「</w:t>
      </w:r>
      <w:r w:rsidR="00DE5F4D" w:rsidRPr="004E061C">
        <w:rPr>
          <w:rFonts w:hint="eastAsia"/>
          <w:lang w:eastAsia="zh-TW"/>
        </w:rPr>
        <w:t>重軟體、輕硬體</w:t>
      </w:r>
      <w:r w:rsidR="00DE5F4D" w:rsidRPr="004E061C">
        <w:rPr>
          <w:rFonts w:ascii="微軟正黑體 Light" w:eastAsia="微軟正黑體 Light" w:hAnsi="微軟正黑體 Light" w:hint="eastAsia"/>
          <w:lang w:eastAsia="zh-TW"/>
        </w:rPr>
        <w:t>」</w:t>
      </w:r>
      <w:r w:rsidR="00DE5F4D" w:rsidRPr="004E061C">
        <w:rPr>
          <w:rFonts w:hint="eastAsia"/>
          <w:lang w:eastAsia="zh-TW"/>
        </w:rPr>
        <w:t>之傾向</w:t>
      </w:r>
      <w:r w:rsidR="0024215E" w:rsidRPr="004E061C">
        <w:rPr>
          <w:rFonts w:hint="eastAsia"/>
          <w:lang w:eastAsia="zh-TW"/>
        </w:rPr>
        <w:t>。</w:t>
      </w:r>
    </w:p>
    <w:p w:rsidR="007B4D83" w:rsidRPr="004E061C" w:rsidRDefault="00B524C0" w:rsidP="005513CC">
      <w:pPr>
        <w:ind w:firstLine="472"/>
        <w:rPr>
          <w:lang w:eastAsia="zh-TW"/>
        </w:rPr>
      </w:pPr>
      <w:r w:rsidRPr="004E061C">
        <w:rPr>
          <w:rFonts w:hint="eastAsia"/>
          <w:lang w:eastAsia="zh-TW"/>
        </w:rPr>
        <w:t>投資業別</w:t>
      </w:r>
      <w:r w:rsidR="00DE5F4D" w:rsidRPr="004E061C">
        <w:rPr>
          <w:rFonts w:hint="eastAsia"/>
          <w:lang w:eastAsia="zh-TW"/>
        </w:rPr>
        <w:t>方面，</w:t>
      </w:r>
      <w:r w:rsidRPr="004E061C">
        <w:rPr>
          <w:rFonts w:hint="eastAsia"/>
          <w:lang w:eastAsia="zh-TW"/>
        </w:rPr>
        <w:t>主要為</w:t>
      </w:r>
      <w:r w:rsidR="0034026A" w:rsidRPr="004E061C">
        <w:rPr>
          <w:rFonts w:hint="eastAsia"/>
          <w:lang w:eastAsia="zh-TW"/>
        </w:rPr>
        <w:t>電腦程式設計、諮詢及相關服務業</w:t>
      </w:r>
      <w:r w:rsidR="007B4D83" w:rsidRPr="004E061C">
        <w:rPr>
          <w:rFonts w:hint="eastAsia"/>
          <w:lang w:eastAsia="zh-TW"/>
        </w:rPr>
        <w:t>（</w:t>
      </w:r>
      <w:r w:rsidR="007B4D83" w:rsidRPr="004E061C">
        <w:rPr>
          <w:rFonts w:hint="eastAsia"/>
          <w:lang w:eastAsia="zh-TW"/>
        </w:rPr>
        <w:t>29.5%</w:t>
      </w:r>
      <w:r w:rsidR="007B4D83" w:rsidRPr="004E061C">
        <w:rPr>
          <w:rFonts w:hint="eastAsia"/>
          <w:lang w:eastAsia="zh-TW"/>
        </w:rPr>
        <w:t>）</w:t>
      </w:r>
      <w:r w:rsidR="007A4AF9" w:rsidRPr="004E061C">
        <w:rPr>
          <w:rFonts w:hint="eastAsia"/>
          <w:lang w:eastAsia="zh-TW"/>
        </w:rPr>
        <w:t>；</w:t>
      </w:r>
      <w:r w:rsidR="007B4D83" w:rsidRPr="004E061C">
        <w:rPr>
          <w:rFonts w:hint="eastAsia"/>
          <w:lang w:eastAsia="zh-TW"/>
        </w:rPr>
        <w:t>電腦、電子產品及光學製品製造業與電力設備及配備製造業（</w:t>
      </w:r>
      <w:r w:rsidR="007B4D83" w:rsidRPr="004E061C">
        <w:rPr>
          <w:rFonts w:hint="eastAsia"/>
          <w:lang w:eastAsia="zh-TW"/>
        </w:rPr>
        <w:t>16%</w:t>
      </w:r>
      <w:r w:rsidR="007B4D83" w:rsidRPr="004E061C">
        <w:rPr>
          <w:rFonts w:hint="eastAsia"/>
          <w:lang w:eastAsia="zh-TW"/>
        </w:rPr>
        <w:t>）</w:t>
      </w:r>
      <w:r w:rsidR="007A4AF9" w:rsidRPr="004E061C">
        <w:rPr>
          <w:rFonts w:hint="eastAsia"/>
          <w:lang w:eastAsia="zh-TW"/>
        </w:rPr>
        <w:t>；</w:t>
      </w:r>
      <w:r w:rsidR="007B4D83" w:rsidRPr="004E061C">
        <w:rPr>
          <w:rFonts w:hint="eastAsia"/>
          <w:lang w:eastAsia="zh-TW"/>
        </w:rPr>
        <w:t>研究發展服務業（</w:t>
      </w:r>
      <w:r w:rsidR="007B4D83" w:rsidRPr="004E061C">
        <w:rPr>
          <w:rFonts w:hint="eastAsia"/>
          <w:lang w:eastAsia="zh-TW"/>
        </w:rPr>
        <w:t>9.8%</w:t>
      </w:r>
      <w:r w:rsidR="007B4D83" w:rsidRPr="004E061C">
        <w:rPr>
          <w:rFonts w:hint="eastAsia"/>
          <w:lang w:eastAsia="zh-TW"/>
        </w:rPr>
        <w:t>）</w:t>
      </w:r>
      <w:r w:rsidR="00EB3284" w:rsidRPr="004E061C">
        <w:rPr>
          <w:rFonts w:hint="eastAsia"/>
          <w:lang w:eastAsia="zh-TW"/>
        </w:rPr>
        <w:t>。</w:t>
      </w:r>
      <w:r w:rsidR="00DE5F4D" w:rsidRPr="004E061C">
        <w:rPr>
          <w:rFonts w:hint="eastAsia"/>
          <w:lang w:eastAsia="zh-TW"/>
        </w:rPr>
        <w:t>整體</w:t>
      </w:r>
      <w:r w:rsidR="007B4D83" w:rsidRPr="004E061C">
        <w:rPr>
          <w:rFonts w:hint="eastAsia"/>
          <w:lang w:eastAsia="zh-TW"/>
        </w:rPr>
        <w:t>高科技產業</w:t>
      </w:r>
      <w:r w:rsidR="005513CC" w:rsidRPr="004E061C">
        <w:rPr>
          <w:rFonts w:hint="eastAsia"/>
          <w:lang w:eastAsia="zh-TW"/>
        </w:rPr>
        <w:t>之外國</w:t>
      </w:r>
      <w:r w:rsidR="0024215E" w:rsidRPr="004E061C">
        <w:rPr>
          <w:rFonts w:hint="eastAsia"/>
          <w:lang w:eastAsia="zh-TW"/>
        </w:rPr>
        <w:t>投資達</w:t>
      </w:r>
      <w:r w:rsidR="0024215E" w:rsidRPr="004E061C">
        <w:rPr>
          <w:rFonts w:hint="eastAsia"/>
          <w:lang w:eastAsia="zh-TW"/>
        </w:rPr>
        <w:t>1</w:t>
      </w:r>
      <w:r w:rsidR="0024215E" w:rsidRPr="004E061C">
        <w:rPr>
          <w:lang w:eastAsia="zh-TW"/>
        </w:rPr>
        <w:t>,</w:t>
      </w:r>
      <w:r w:rsidR="0024215E" w:rsidRPr="004E061C">
        <w:rPr>
          <w:rFonts w:hint="eastAsia"/>
          <w:lang w:eastAsia="zh-TW"/>
        </w:rPr>
        <w:t>300</w:t>
      </w:r>
      <w:r w:rsidR="0024215E" w:rsidRPr="004E061C">
        <w:rPr>
          <w:rFonts w:hint="eastAsia"/>
          <w:lang w:eastAsia="zh-TW"/>
        </w:rPr>
        <w:t>億美元</w:t>
      </w:r>
      <w:r w:rsidR="00A04BCD" w:rsidRPr="004E061C">
        <w:rPr>
          <w:rFonts w:hint="eastAsia"/>
          <w:lang w:eastAsia="zh-TW"/>
        </w:rPr>
        <w:t>，占外人投資總額</w:t>
      </w:r>
      <w:r w:rsidR="00A04BCD" w:rsidRPr="004E061C">
        <w:rPr>
          <w:rFonts w:hint="eastAsia"/>
          <w:lang w:eastAsia="zh-TW"/>
        </w:rPr>
        <w:t>57.4%</w:t>
      </w:r>
      <w:r w:rsidR="00A04BCD" w:rsidRPr="004E061C">
        <w:rPr>
          <w:rFonts w:hint="eastAsia"/>
          <w:lang w:eastAsia="zh-TW"/>
        </w:rPr>
        <w:t>，</w:t>
      </w:r>
      <w:r w:rsidR="00DE5F4D" w:rsidRPr="004E061C">
        <w:rPr>
          <w:rFonts w:hint="eastAsia"/>
          <w:lang w:eastAsia="zh-TW"/>
        </w:rPr>
        <w:t>其中服務業部門占</w:t>
      </w:r>
      <w:r w:rsidR="00DE5F4D" w:rsidRPr="004E061C">
        <w:rPr>
          <w:rFonts w:hint="eastAsia"/>
          <w:lang w:eastAsia="zh-TW"/>
        </w:rPr>
        <w:t>40%</w:t>
      </w:r>
      <w:r w:rsidR="00DE5F4D" w:rsidRPr="004E061C">
        <w:rPr>
          <w:rFonts w:hint="eastAsia"/>
          <w:lang w:eastAsia="zh-TW"/>
        </w:rPr>
        <w:t>、製造業部門占</w:t>
      </w:r>
      <w:r w:rsidR="00DE5F4D" w:rsidRPr="004E061C">
        <w:rPr>
          <w:rFonts w:hint="eastAsia"/>
          <w:lang w:eastAsia="zh-TW"/>
        </w:rPr>
        <w:t>17.4%</w:t>
      </w:r>
      <w:r w:rsidR="00DE5F4D" w:rsidRPr="004E061C">
        <w:rPr>
          <w:rFonts w:hint="eastAsia"/>
          <w:lang w:eastAsia="zh-TW"/>
        </w:rPr>
        <w:t>，</w:t>
      </w:r>
      <w:r w:rsidRPr="004E061C">
        <w:rPr>
          <w:rFonts w:hint="eastAsia"/>
          <w:lang w:eastAsia="zh-TW"/>
        </w:rPr>
        <w:t>顯示外資</w:t>
      </w:r>
      <w:r w:rsidR="00A04BCD" w:rsidRPr="004E061C">
        <w:rPr>
          <w:rFonts w:hint="eastAsia"/>
          <w:lang w:eastAsia="zh-TW"/>
        </w:rPr>
        <w:t>在以色列的投資重點為高科技領域，且偏重於專業、科學及技術服務之投資</w:t>
      </w:r>
      <w:r w:rsidRPr="004E061C">
        <w:rPr>
          <w:rFonts w:hint="eastAsia"/>
          <w:lang w:eastAsia="zh-TW"/>
        </w:rPr>
        <w:t>。</w:t>
      </w:r>
    </w:p>
    <w:p w:rsidR="005513CC" w:rsidRPr="004E061C" w:rsidRDefault="00E80B4F" w:rsidP="005513CC">
      <w:pPr>
        <w:ind w:firstLine="472"/>
        <w:rPr>
          <w:lang w:eastAsia="zh-TW"/>
        </w:rPr>
      </w:pPr>
      <w:r w:rsidRPr="004E061C">
        <w:rPr>
          <w:rFonts w:hint="eastAsia"/>
          <w:lang w:eastAsia="zh-TW"/>
        </w:rPr>
        <w:t>外資來源</w:t>
      </w:r>
      <w:r w:rsidR="00291527" w:rsidRPr="004E061C">
        <w:rPr>
          <w:rFonts w:hint="eastAsia"/>
          <w:lang w:eastAsia="zh-TW"/>
        </w:rPr>
        <w:t>方面，</w:t>
      </w:r>
      <w:r w:rsidR="005513CC" w:rsidRPr="004E061C">
        <w:rPr>
          <w:rFonts w:hint="eastAsia"/>
          <w:lang w:eastAsia="zh-TW"/>
        </w:rPr>
        <w:t>2021</w:t>
      </w:r>
      <w:r w:rsidR="005513CC" w:rsidRPr="004E061C">
        <w:rPr>
          <w:rFonts w:hint="eastAsia"/>
          <w:lang w:eastAsia="zh-TW"/>
        </w:rPr>
        <w:t>年</w:t>
      </w:r>
      <w:r w:rsidR="00291527" w:rsidRPr="004E061C">
        <w:rPr>
          <w:rFonts w:hint="eastAsia"/>
          <w:lang w:eastAsia="zh-TW"/>
        </w:rPr>
        <w:t>以色列前三大外人投資來源國為</w:t>
      </w:r>
      <w:r w:rsidRPr="004E061C">
        <w:rPr>
          <w:rFonts w:hint="eastAsia"/>
          <w:lang w:eastAsia="zh-TW"/>
        </w:rPr>
        <w:t>美國</w:t>
      </w:r>
      <w:r w:rsidR="00A04BCD" w:rsidRPr="004E061C">
        <w:rPr>
          <w:rFonts w:hint="eastAsia"/>
          <w:lang w:eastAsia="zh-TW"/>
        </w:rPr>
        <w:t>（</w:t>
      </w:r>
      <w:r w:rsidR="00A04BCD" w:rsidRPr="004E061C">
        <w:rPr>
          <w:rFonts w:hint="eastAsia"/>
          <w:lang w:eastAsia="zh-TW"/>
        </w:rPr>
        <w:t>22.</w:t>
      </w:r>
      <w:r w:rsidR="00291527" w:rsidRPr="004E061C">
        <w:rPr>
          <w:rFonts w:hint="eastAsia"/>
          <w:lang w:eastAsia="zh-TW"/>
        </w:rPr>
        <w:t>6</w:t>
      </w:r>
      <w:r w:rsidR="00A04BCD" w:rsidRPr="004E061C">
        <w:rPr>
          <w:rFonts w:hint="eastAsia"/>
          <w:lang w:eastAsia="zh-TW"/>
        </w:rPr>
        <w:t>%</w:t>
      </w:r>
      <w:r w:rsidR="00A04BCD" w:rsidRPr="004E061C">
        <w:rPr>
          <w:rFonts w:hint="eastAsia"/>
          <w:lang w:eastAsia="zh-TW"/>
        </w:rPr>
        <w:t>）</w:t>
      </w:r>
      <w:r w:rsidRPr="004E061C">
        <w:rPr>
          <w:rFonts w:hint="eastAsia"/>
          <w:lang w:eastAsia="zh-TW"/>
        </w:rPr>
        <w:t>、荷蘭</w:t>
      </w:r>
      <w:r w:rsidR="00291527" w:rsidRPr="004E061C">
        <w:rPr>
          <w:rFonts w:hint="eastAsia"/>
          <w:lang w:eastAsia="zh-TW"/>
        </w:rPr>
        <w:t>（</w:t>
      </w:r>
      <w:r w:rsidR="00291527" w:rsidRPr="004E061C">
        <w:rPr>
          <w:rFonts w:hint="eastAsia"/>
          <w:lang w:eastAsia="zh-TW"/>
        </w:rPr>
        <w:t>5.6%</w:t>
      </w:r>
      <w:r w:rsidR="00291527" w:rsidRPr="004E061C">
        <w:rPr>
          <w:rFonts w:hint="eastAsia"/>
          <w:lang w:eastAsia="zh-TW"/>
        </w:rPr>
        <w:t>）</w:t>
      </w:r>
      <w:r w:rsidRPr="004E061C">
        <w:rPr>
          <w:rFonts w:hint="eastAsia"/>
          <w:lang w:eastAsia="zh-TW"/>
        </w:rPr>
        <w:t>、盧森堡</w:t>
      </w:r>
      <w:r w:rsidR="00291527" w:rsidRPr="004E061C">
        <w:rPr>
          <w:rFonts w:hint="eastAsia"/>
          <w:lang w:eastAsia="zh-TW"/>
        </w:rPr>
        <w:t>（</w:t>
      </w:r>
      <w:r w:rsidR="00291527" w:rsidRPr="004E061C">
        <w:rPr>
          <w:rFonts w:hint="eastAsia"/>
          <w:lang w:eastAsia="zh-TW"/>
        </w:rPr>
        <w:t>3.5%</w:t>
      </w:r>
      <w:r w:rsidR="00291527" w:rsidRPr="004E061C">
        <w:rPr>
          <w:rFonts w:hint="eastAsia"/>
          <w:lang w:eastAsia="zh-TW"/>
        </w:rPr>
        <w:t>），其他主要</w:t>
      </w:r>
      <w:r w:rsidR="005513CC" w:rsidRPr="004E061C">
        <w:rPr>
          <w:rFonts w:hint="eastAsia"/>
          <w:lang w:eastAsia="zh-TW"/>
        </w:rPr>
        <w:t>投資來源國</w:t>
      </w:r>
      <w:r w:rsidR="00291527" w:rsidRPr="004E061C">
        <w:rPr>
          <w:rFonts w:hint="eastAsia"/>
          <w:lang w:eastAsia="zh-TW"/>
        </w:rPr>
        <w:t>包括</w:t>
      </w:r>
      <w:r w:rsidRPr="004E061C">
        <w:rPr>
          <w:rFonts w:hint="eastAsia"/>
          <w:lang w:eastAsia="zh-TW"/>
        </w:rPr>
        <w:t>新加坡、英國、瑞士、德國及日本等</w:t>
      </w:r>
      <w:r w:rsidR="00291527" w:rsidRPr="004E061C">
        <w:rPr>
          <w:rFonts w:hint="eastAsia"/>
          <w:lang w:eastAsia="zh-TW"/>
        </w:rPr>
        <w:t>。</w:t>
      </w:r>
      <w:r w:rsidR="00DE5F4D" w:rsidRPr="004E061C">
        <w:rPr>
          <w:rFonts w:hint="eastAsia"/>
          <w:lang w:eastAsia="zh-TW"/>
        </w:rPr>
        <w:t>美國為以色列最重要的外資來源地，</w:t>
      </w:r>
      <w:r w:rsidR="005513CC" w:rsidRPr="004E061C">
        <w:rPr>
          <w:rFonts w:hint="eastAsia"/>
          <w:lang w:eastAsia="zh-TW"/>
        </w:rPr>
        <w:t>2021</w:t>
      </w:r>
      <w:r w:rsidR="005513CC" w:rsidRPr="004E061C">
        <w:rPr>
          <w:rFonts w:hint="eastAsia"/>
          <w:lang w:eastAsia="zh-TW"/>
        </w:rPr>
        <w:t>年</w:t>
      </w:r>
      <w:r w:rsidR="00DE5F4D" w:rsidRPr="004E061C">
        <w:rPr>
          <w:rFonts w:hint="eastAsia"/>
          <w:lang w:eastAsia="zh-TW"/>
        </w:rPr>
        <w:t>投資金額達</w:t>
      </w:r>
      <w:r w:rsidR="00DE5F4D" w:rsidRPr="004E061C">
        <w:rPr>
          <w:rFonts w:hint="eastAsia"/>
          <w:lang w:eastAsia="zh-TW"/>
        </w:rPr>
        <w:t>511.9</w:t>
      </w:r>
      <w:r w:rsidR="00DE5F4D" w:rsidRPr="004E061C">
        <w:rPr>
          <w:rFonts w:hint="eastAsia"/>
          <w:lang w:eastAsia="zh-TW"/>
        </w:rPr>
        <w:t>億美元，</w:t>
      </w:r>
      <w:r w:rsidR="005513CC" w:rsidRPr="004E061C">
        <w:rPr>
          <w:rFonts w:hint="eastAsia"/>
          <w:lang w:eastAsia="zh-TW"/>
        </w:rPr>
        <w:t>占以國外人直接投資總額近四分之一，歐盟為第二大外資來源地，占</w:t>
      </w:r>
      <w:r w:rsidR="005513CC" w:rsidRPr="004E061C">
        <w:rPr>
          <w:rFonts w:hint="eastAsia"/>
          <w:lang w:eastAsia="zh-TW"/>
        </w:rPr>
        <w:t>13.3%</w:t>
      </w:r>
      <w:r w:rsidR="005513CC" w:rsidRPr="004E061C">
        <w:rPr>
          <w:rFonts w:hint="eastAsia"/>
          <w:lang w:eastAsia="zh-TW"/>
        </w:rPr>
        <w:t>。</w:t>
      </w:r>
    </w:p>
    <w:p w:rsidR="00103FE9" w:rsidRPr="004E061C" w:rsidRDefault="00103FE9" w:rsidP="00AE2207">
      <w:pPr>
        <w:ind w:firstLine="472"/>
        <w:rPr>
          <w:lang w:eastAsia="zh-TW"/>
        </w:rPr>
      </w:pPr>
      <w:r w:rsidRPr="004E061C">
        <w:rPr>
          <w:rFonts w:hint="eastAsia"/>
          <w:lang w:eastAsia="zh-TW"/>
        </w:rPr>
        <w:t>在以投資之外商以美國、歐盟、日本</w:t>
      </w:r>
      <w:r w:rsidR="007248D4" w:rsidRPr="004E061C">
        <w:rPr>
          <w:rFonts w:hint="eastAsia"/>
          <w:lang w:eastAsia="zh-TW"/>
        </w:rPr>
        <w:t>、南韓等跨國</w:t>
      </w:r>
      <w:r w:rsidRPr="004E061C">
        <w:rPr>
          <w:rFonts w:hint="eastAsia"/>
          <w:lang w:eastAsia="zh-TW"/>
        </w:rPr>
        <w:t>企業</w:t>
      </w:r>
      <w:r w:rsidR="007248D4" w:rsidRPr="004E061C">
        <w:rPr>
          <w:rFonts w:hint="eastAsia"/>
          <w:lang w:eastAsia="zh-TW"/>
        </w:rPr>
        <w:t>為主，</w:t>
      </w:r>
      <w:r w:rsidRPr="004E061C">
        <w:rPr>
          <w:rFonts w:hint="eastAsia"/>
          <w:lang w:eastAsia="zh-TW"/>
        </w:rPr>
        <w:t>主要投資</w:t>
      </w:r>
      <w:r w:rsidR="00F74EA3" w:rsidRPr="004E061C">
        <w:rPr>
          <w:rFonts w:hint="eastAsia"/>
          <w:lang w:eastAsia="zh-TW"/>
        </w:rPr>
        <w:t>項目涵蓋</w:t>
      </w:r>
      <w:r w:rsidRPr="004E061C">
        <w:rPr>
          <w:rFonts w:hint="eastAsia"/>
          <w:lang w:eastAsia="zh-TW"/>
        </w:rPr>
        <w:t>資安、物聯網、</w:t>
      </w:r>
      <w:r w:rsidR="00F74EA3" w:rsidRPr="004E061C">
        <w:rPr>
          <w:rFonts w:hint="eastAsia"/>
          <w:lang w:eastAsia="zh-TW"/>
        </w:rPr>
        <w:t>人工智慧、金融科技</w:t>
      </w:r>
      <w:r w:rsidR="00B523B6" w:rsidRPr="004E061C">
        <w:rPr>
          <w:rFonts w:hint="eastAsia"/>
          <w:lang w:eastAsia="zh-TW"/>
        </w:rPr>
        <w:t>、農業</w:t>
      </w:r>
      <w:r w:rsidR="00F74EA3" w:rsidRPr="004E061C">
        <w:rPr>
          <w:rFonts w:hint="eastAsia"/>
          <w:lang w:eastAsia="zh-TW"/>
        </w:rPr>
        <w:t>科技</w:t>
      </w:r>
      <w:r w:rsidR="00B523B6" w:rsidRPr="004E061C">
        <w:rPr>
          <w:rFonts w:hint="eastAsia"/>
          <w:lang w:eastAsia="zh-TW"/>
        </w:rPr>
        <w:t>、生命科學、</w:t>
      </w:r>
      <w:r w:rsidR="00F74EA3" w:rsidRPr="004E061C">
        <w:rPr>
          <w:rFonts w:hint="eastAsia"/>
          <w:lang w:eastAsia="zh-TW"/>
        </w:rPr>
        <w:t>數位醫療等</w:t>
      </w:r>
      <w:r w:rsidRPr="004E061C">
        <w:rPr>
          <w:rFonts w:hint="eastAsia"/>
          <w:lang w:eastAsia="zh-TW"/>
        </w:rPr>
        <w:t>。主要投資</w:t>
      </w:r>
      <w:r w:rsidR="00F74EA3" w:rsidRPr="004E061C">
        <w:rPr>
          <w:rFonts w:hint="eastAsia"/>
          <w:lang w:eastAsia="zh-TW"/>
        </w:rPr>
        <w:t>型態</w:t>
      </w:r>
      <w:r w:rsidRPr="004E061C">
        <w:rPr>
          <w:rFonts w:hint="eastAsia"/>
          <w:lang w:eastAsia="zh-TW"/>
        </w:rPr>
        <w:t>均以運用本地研發人力為主，</w:t>
      </w:r>
      <w:r w:rsidR="00AE2207" w:rsidRPr="004E061C">
        <w:rPr>
          <w:rFonts w:hint="eastAsia"/>
          <w:lang w:eastAsia="zh-TW"/>
        </w:rPr>
        <w:t>全球代表性資通訊</w:t>
      </w:r>
      <w:r w:rsidR="00BD2D05" w:rsidRPr="004E061C">
        <w:rPr>
          <w:rFonts w:hint="eastAsia"/>
          <w:lang w:eastAsia="zh-TW"/>
        </w:rPr>
        <w:t>科技大廠</w:t>
      </w:r>
      <w:r w:rsidRPr="004E061C">
        <w:rPr>
          <w:rFonts w:hint="eastAsia"/>
          <w:lang w:eastAsia="zh-TW"/>
        </w:rPr>
        <w:t>如</w:t>
      </w:r>
      <w:r w:rsidR="00741BEF" w:rsidRPr="004E061C">
        <w:rPr>
          <w:rFonts w:hint="eastAsia"/>
          <w:lang w:eastAsia="zh-TW"/>
        </w:rPr>
        <w:t>I</w:t>
      </w:r>
      <w:r w:rsidR="00741BEF" w:rsidRPr="004E061C">
        <w:rPr>
          <w:lang w:eastAsia="zh-TW"/>
        </w:rPr>
        <w:t>ntel</w:t>
      </w:r>
      <w:r w:rsidR="00741BEF" w:rsidRPr="004E061C">
        <w:rPr>
          <w:rFonts w:hint="eastAsia"/>
          <w:lang w:eastAsia="zh-TW"/>
        </w:rPr>
        <w:t>、</w:t>
      </w:r>
      <w:r w:rsidR="00741BEF" w:rsidRPr="004E061C">
        <w:rPr>
          <w:rFonts w:hint="eastAsia"/>
          <w:lang w:eastAsia="zh-TW"/>
        </w:rPr>
        <w:t>M</w:t>
      </w:r>
      <w:r w:rsidR="00741BEF" w:rsidRPr="004E061C">
        <w:rPr>
          <w:lang w:eastAsia="zh-TW"/>
        </w:rPr>
        <w:t>icrosoft</w:t>
      </w:r>
      <w:r w:rsidR="00741BEF" w:rsidRPr="004E061C">
        <w:rPr>
          <w:rFonts w:hint="eastAsia"/>
          <w:lang w:eastAsia="zh-TW"/>
        </w:rPr>
        <w:t>、</w:t>
      </w:r>
      <w:r w:rsidR="00741BEF" w:rsidRPr="004E061C">
        <w:rPr>
          <w:rFonts w:hint="eastAsia"/>
          <w:lang w:eastAsia="zh-TW"/>
        </w:rPr>
        <w:t>F</w:t>
      </w:r>
      <w:r w:rsidR="00741BEF" w:rsidRPr="004E061C">
        <w:rPr>
          <w:lang w:eastAsia="zh-TW"/>
        </w:rPr>
        <w:t>acebook</w:t>
      </w:r>
      <w:r w:rsidR="00741BEF" w:rsidRPr="004E061C">
        <w:rPr>
          <w:rFonts w:hint="eastAsia"/>
          <w:lang w:eastAsia="zh-TW"/>
        </w:rPr>
        <w:t>、</w:t>
      </w:r>
      <w:r w:rsidR="00741BEF" w:rsidRPr="004E061C">
        <w:rPr>
          <w:rFonts w:hint="eastAsia"/>
          <w:lang w:eastAsia="zh-TW"/>
        </w:rPr>
        <w:t>A</w:t>
      </w:r>
      <w:r w:rsidR="00741BEF" w:rsidRPr="004E061C">
        <w:rPr>
          <w:lang w:eastAsia="zh-TW"/>
        </w:rPr>
        <w:t>pple</w:t>
      </w:r>
      <w:r w:rsidR="00741BEF" w:rsidRPr="004E061C">
        <w:rPr>
          <w:rFonts w:hint="eastAsia"/>
          <w:lang w:eastAsia="zh-TW"/>
        </w:rPr>
        <w:t>、</w:t>
      </w:r>
      <w:r w:rsidR="00741BEF" w:rsidRPr="004E061C">
        <w:rPr>
          <w:rFonts w:hint="eastAsia"/>
          <w:lang w:eastAsia="zh-TW"/>
        </w:rPr>
        <w:t>G</w:t>
      </w:r>
      <w:r w:rsidR="00741BEF" w:rsidRPr="004E061C">
        <w:rPr>
          <w:lang w:eastAsia="zh-TW"/>
        </w:rPr>
        <w:t>oogle</w:t>
      </w:r>
      <w:r w:rsidR="00741BEF" w:rsidRPr="004E061C">
        <w:rPr>
          <w:rFonts w:hint="eastAsia"/>
          <w:lang w:eastAsia="zh-TW"/>
        </w:rPr>
        <w:t>、</w:t>
      </w:r>
      <w:r w:rsidR="00741BEF" w:rsidRPr="004E061C">
        <w:rPr>
          <w:rFonts w:hint="eastAsia"/>
          <w:lang w:eastAsia="zh-TW"/>
        </w:rPr>
        <w:t>N</w:t>
      </w:r>
      <w:r w:rsidR="00741BEF" w:rsidRPr="004E061C">
        <w:rPr>
          <w:lang w:eastAsia="zh-TW"/>
        </w:rPr>
        <w:t>vidia</w:t>
      </w:r>
      <w:r w:rsidR="00741BEF" w:rsidRPr="004E061C">
        <w:rPr>
          <w:rFonts w:hint="eastAsia"/>
          <w:lang w:eastAsia="zh-TW"/>
        </w:rPr>
        <w:t>、</w:t>
      </w:r>
      <w:r w:rsidR="00741BEF" w:rsidRPr="004E061C">
        <w:rPr>
          <w:rFonts w:hint="eastAsia"/>
          <w:lang w:eastAsia="zh-TW"/>
        </w:rPr>
        <w:t>H</w:t>
      </w:r>
      <w:r w:rsidR="00741BEF" w:rsidRPr="004E061C">
        <w:rPr>
          <w:lang w:eastAsia="zh-TW"/>
        </w:rPr>
        <w:t>P</w:t>
      </w:r>
      <w:r w:rsidR="00741BEF" w:rsidRPr="004E061C">
        <w:rPr>
          <w:rFonts w:hint="eastAsia"/>
          <w:lang w:eastAsia="zh-TW"/>
        </w:rPr>
        <w:t>、</w:t>
      </w:r>
      <w:r w:rsidR="00741BEF" w:rsidRPr="004E061C">
        <w:rPr>
          <w:rFonts w:hint="eastAsia"/>
          <w:lang w:eastAsia="zh-TW"/>
        </w:rPr>
        <w:t>S</w:t>
      </w:r>
      <w:r w:rsidR="00741BEF" w:rsidRPr="004E061C">
        <w:rPr>
          <w:lang w:eastAsia="zh-TW"/>
        </w:rPr>
        <w:t>iemens</w:t>
      </w:r>
      <w:r w:rsidR="00215D99" w:rsidRPr="004E061C">
        <w:rPr>
          <w:rFonts w:hint="eastAsia"/>
          <w:lang w:eastAsia="zh-TW"/>
        </w:rPr>
        <w:t>、富士通</w:t>
      </w:r>
      <w:r w:rsidR="00AE2207" w:rsidRPr="004E061C">
        <w:rPr>
          <w:rFonts w:hint="eastAsia"/>
          <w:lang w:eastAsia="zh-TW"/>
        </w:rPr>
        <w:t>（</w:t>
      </w:r>
      <w:r w:rsidR="00215D99" w:rsidRPr="004E061C">
        <w:rPr>
          <w:rFonts w:hint="eastAsia"/>
          <w:lang w:eastAsia="zh-TW"/>
        </w:rPr>
        <w:t>Fujitsu</w:t>
      </w:r>
      <w:r w:rsidR="00AE2207" w:rsidRPr="004E061C">
        <w:rPr>
          <w:rFonts w:hint="eastAsia"/>
          <w:lang w:eastAsia="zh-TW"/>
        </w:rPr>
        <w:t>）</w:t>
      </w:r>
      <w:r w:rsidR="00215D99" w:rsidRPr="004E061C">
        <w:rPr>
          <w:rFonts w:hint="eastAsia"/>
          <w:lang w:eastAsia="zh-TW"/>
        </w:rPr>
        <w:t>、</w:t>
      </w:r>
      <w:r w:rsidR="00AE2207" w:rsidRPr="004E061C">
        <w:rPr>
          <w:rFonts w:hint="eastAsia"/>
          <w:lang w:eastAsia="zh-TW"/>
        </w:rPr>
        <w:t>三星（</w:t>
      </w:r>
      <w:r w:rsidR="00AE2207" w:rsidRPr="004E061C">
        <w:rPr>
          <w:lang w:eastAsia="zh-TW"/>
        </w:rPr>
        <w:t>Samsung</w:t>
      </w:r>
      <w:r w:rsidR="00AE2207" w:rsidRPr="004E061C">
        <w:rPr>
          <w:rFonts w:hint="eastAsia"/>
          <w:lang w:eastAsia="zh-TW"/>
        </w:rPr>
        <w:t>）</w:t>
      </w:r>
      <w:r w:rsidRPr="004E061C">
        <w:rPr>
          <w:rFonts w:hint="eastAsia"/>
          <w:lang w:eastAsia="zh-TW"/>
        </w:rPr>
        <w:t>等均在</w:t>
      </w:r>
      <w:r w:rsidR="007672C6" w:rsidRPr="004E061C">
        <w:rPr>
          <w:rFonts w:hint="eastAsia"/>
          <w:lang w:eastAsia="zh-TW"/>
        </w:rPr>
        <w:t>以色列</w:t>
      </w:r>
      <w:r w:rsidRPr="004E061C">
        <w:rPr>
          <w:rFonts w:hint="eastAsia"/>
          <w:lang w:eastAsia="zh-TW"/>
        </w:rPr>
        <w:t>設有研發中心</w:t>
      </w:r>
      <w:r w:rsidR="007672C6" w:rsidRPr="004E061C">
        <w:rPr>
          <w:rFonts w:hint="eastAsia"/>
          <w:lang w:eastAsia="zh-TW"/>
        </w:rPr>
        <w:t>。除了設立研發據點，外商亦常透過併購、設立企業創投公司（</w:t>
      </w:r>
      <w:r w:rsidR="007672C6" w:rsidRPr="004E061C">
        <w:rPr>
          <w:rFonts w:hint="eastAsia"/>
          <w:lang w:eastAsia="zh-TW"/>
        </w:rPr>
        <w:t>C</w:t>
      </w:r>
      <w:r w:rsidR="007672C6" w:rsidRPr="004E061C">
        <w:rPr>
          <w:lang w:eastAsia="zh-TW"/>
        </w:rPr>
        <w:t xml:space="preserve">orporate Venture Capital, </w:t>
      </w:r>
      <w:r w:rsidR="007672C6" w:rsidRPr="004E061C">
        <w:rPr>
          <w:rFonts w:hint="eastAsia"/>
          <w:lang w:eastAsia="zh-TW"/>
        </w:rPr>
        <w:t>CVC</w:t>
      </w:r>
      <w:r w:rsidR="007672C6" w:rsidRPr="004E061C">
        <w:rPr>
          <w:rFonts w:hint="eastAsia"/>
          <w:lang w:eastAsia="zh-TW"/>
        </w:rPr>
        <w:t>）或新創加速器</w:t>
      </w:r>
      <w:r w:rsidR="00DE6C80" w:rsidRPr="004E061C">
        <w:rPr>
          <w:rFonts w:hint="eastAsia"/>
          <w:lang w:eastAsia="zh-TW"/>
        </w:rPr>
        <w:t>（</w:t>
      </w:r>
      <w:r w:rsidR="007672C6" w:rsidRPr="004E061C">
        <w:rPr>
          <w:rFonts w:hint="eastAsia"/>
          <w:lang w:eastAsia="zh-TW"/>
        </w:rPr>
        <w:t>i</w:t>
      </w:r>
      <w:r w:rsidR="007672C6" w:rsidRPr="004E061C">
        <w:rPr>
          <w:lang w:eastAsia="zh-TW"/>
        </w:rPr>
        <w:t>ncubator</w:t>
      </w:r>
      <w:r w:rsidR="00DE6C80" w:rsidRPr="004E061C">
        <w:rPr>
          <w:rFonts w:hint="eastAsia"/>
          <w:lang w:eastAsia="zh-TW"/>
        </w:rPr>
        <w:t>）</w:t>
      </w:r>
      <w:r w:rsidR="007672C6" w:rsidRPr="004E061C">
        <w:rPr>
          <w:rFonts w:hint="eastAsia"/>
          <w:lang w:eastAsia="zh-TW"/>
        </w:rPr>
        <w:t>等方式汲取以國的高科技創新能量</w:t>
      </w:r>
      <w:r w:rsidRPr="004E061C">
        <w:rPr>
          <w:rFonts w:hint="eastAsia"/>
          <w:lang w:eastAsia="zh-TW"/>
        </w:rPr>
        <w:t>。</w:t>
      </w:r>
    </w:p>
    <w:p w:rsidR="003467EC" w:rsidRPr="004E061C" w:rsidRDefault="003467EC" w:rsidP="00AD0A16">
      <w:pPr>
        <w:pStyle w:val="a4"/>
        <w:pageBreakBefore/>
        <w:spacing w:before="257" w:after="257"/>
        <w:ind w:left="632" w:hanging="632"/>
      </w:pPr>
      <w:r w:rsidRPr="004E061C">
        <w:rPr>
          <w:rFonts w:hint="eastAsia"/>
        </w:rPr>
        <w:t>二、</w:t>
      </w:r>
      <w:r w:rsidR="00E35712" w:rsidRPr="004E061C">
        <w:rPr>
          <w:rFonts w:hint="eastAsia"/>
        </w:rPr>
        <w:t>臺</w:t>
      </w:r>
      <w:r w:rsidR="00413CEA" w:rsidRPr="004E061C">
        <w:rPr>
          <w:rFonts w:hint="eastAsia"/>
        </w:rPr>
        <w:t>（</w:t>
      </w:r>
      <w:r w:rsidRPr="004E061C">
        <w:rPr>
          <w:rFonts w:hint="eastAsia"/>
        </w:rPr>
        <w:t>華）商在當地經營現況</w:t>
      </w:r>
    </w:p>
    <w:p w:rsidR="00D15E63" w:rsidRPr="004E061C" w:rsidRDefault="00D15E63" w:rsidP="00B368E5">
      <w:pPr>
        <w:ind w:firstLine="472"/>
        <w:rPr>
          <w:lang w:eastAsia="zh-TW"/>
        </w:rPr>
      </w:pPr>
      <w:r w:rsidRPr="004E061C">
        <w:rPr>
          <w:rFonts w:hint="eastAsia"/>
          <w:lang w:eastAsia="zh-TW"/>
        </w:rPr>
        <w:t>近年來</w:t>
      </w:r>
      <w:r w:rsidR="00E35712" w:rsidRPr="004E061C">
        <w:rPr>
          <w:rFonts w:hint="eastAsia"/>
          <w:lang w:eastAsia="zh-TW"/>
        </w:rPr>
        <w:t>臺</w:t>
      </w:r>
      <w:r w:rsidRPr="004E061C">
        <w:rPr>
          <w:rFonts w:hint="eastAsia"/>
          <w:lang w:eastAsia="zh-TW"/>
        </w:rPr>
        <w:t>以雙方業者透過兩國政府積極之推動，往來更為頻繁，相互尋求產業</w:t>
      </w:r>
      <w:r w:rsidR="0067058C" w:rsidRPr="004E061C">
        <w:rPr>
          <w:rFonts w:hint="eastAsia"/>
          <w:lang w:eastAsia="zh-TW"/>
        </w:rPr>
        <w:t>與技術之合作機會，同時促進帶動雙邊貿易與投資往來。</w:t>
      </w:r>
      <w:r w:rsidR="00B368E5" w:rsidRPr="004E061C">
        <w:rPr>
          <w:rFonts w:hint="eastAsia"/>
          <w:lang w:eastAsia="zh-TW"/>
        </w:rPr>
        <w:t>高科技產業為臺以廠商之主要合作領域，目前我商在以</w:t>
      </w:r>
      <w:r w:rsidR="00EA5B1E" w:rsidRPr="004E061C">
        <w:rPr>
          <w:rFonts w:hint="eastAsia"/>
          <w:lang w:eastAsia="zh-TW"/>
        </w:rPr>
        <w:t>色列的</w:t>
      </w:r>
      <w:r w:rsidR="00B368E5" w:rsidRPr="004E061C">
        <w:rPr>
          <w:rFonts w:hint="eastAsia"/>
          <w:lang w:eastAsia="zh-TW"/>
        </w:rPr>
        <w:t>投資主要係入股投資，較少介入實際經營，和以色列業務有密切往來的業者，例如旺宏電子、華邦電子、新唐科技、大銀微系統、宏達電、廣達、鴻海、聯發科、致茂電子、中信金控、上海商銀等</w:t>
      </w:r>
      <w:r w:rsidRPr="004E061C">
        <w:rPr>
          <w:rFonts w:hint="eastAsia"/>
          <w:lang w:eastAsia="zh-TW"/>
        </w:rPr>
        <w:t>。</w:t>
      </w:r>
    </w:p>
    <w:p w:rsidR="00333522" w:rsidRPr="004E061C" w:rsidRDefault="00B368E5" w:rsidP="00B368E5">
      <w:pPr>
        <w:ind w:firstLine="472"/>
        <w:rPr>
          <w:lang w:eastAsia="zh-TW"/>
        </w:rPr>
      </w:pPr>
      <w:r w:rsidRPr="004E061C">
        <w:rPr>
          <w:rFonts w:hint="eastAsia"/>
          <w:lang w:eastAsia="zh-TW"/>
        </w:rPr>
        <w:t>我商在以國代表性重大投資案件包括：</w:t>
      </w:r>
      <w:r w:rsidRPr="004E061C">
        <w:rPr>
          <w:rFonts w:hint="eastAsia"/>
          <w:lang w:eastAsia="zh-TW"/>
        </w:rPr>
        <w:t>2022</w:t>
      </w:r>
      <w:r w:rsidRPr="004E061C">
        <w:rPr>
          <w:rFonts w:hint="eastAsia"/>
          <w:lang w:eastAsia="zh-TW"/>
        </w:rPr>
        <w:t>年鴻海集團（</w:t>
      </w:r>
      <w:r w:rsidRPr="004E061C">
        <w:rPr>
          <w:rFonts w:hint="eastAsia"/>
          <w:lang w:eastAsia="zh-TW"/>
        </w:rPr>
        <w:t>Foxconn</w:t>
      </w:r>
      <w:r w:rsidRPr="004E061C">
        <w:rPr>
          <w:rFonts w:hint="eastAsia"/>
          <w:lang w:eastAsia="zh-TW"/>
        </w:rPr>
        <w:t>）旗下子公司京鼎精密（</w:t>
      </w:r>
      <w:r w:rsidRPr="004E061C">
        <w:rPr>
          <w:rFonts w:hint="eastAsia"/>
          <w:lang w:eastAsia="zh-TW"/>
        </w:rPr>
        <w:t>Foxsemicon</w:t>
      </w:r>
      <w:r w:rsidRPr="004E061C">
        <w:rPr>
          <w:rFonts w:hint="eastAsia"/>
          <w:lang w:eastAsia="zh-TW"/>
        </w:rPr>
        <w:t>）以</w:t>
      </w:r>
      <w:r w:rsidRPr="004E061C">
        <w:rPr>
          <w:rFonts w:hint="eastAsia"/>
          <w:lang w:eastAsia="zh-TW"/>
        </w:rPr>
        <w:t>200</w:t>
      </w:r>
      <w:r w:rsidRPr="004E061C">
        <w:rPr>
          <w:rFonts w:hint="eastAsia"/>
          <w:lang w:eastAsia="zh-TW"/>
        </w:rPr>
        <w:t>萬美元投資以色列自動化手術醫材新創</w:t>
      </w:r>
      <w:r w:rsidRPr="004E061C">
        <w:rPr>
          <w:rFonts w:hint="eastAsia"/>
          <w:lang w:eastAsia="zh-TW"/>
        </w:rPr>
        <w:t>Lydus Medical</w:t>
      </w:r>
      <w:r w:rsidRPr="004E061C">
        <w:rPr>
          <w:rFonts w:hint="eastAsia"/>
          <w:lang w:eastAsia="zh-TW"/>
        </w:rPr>
        <w:t>；</w:t>
      </w:r>
      <w:r w:rsidRPr="004E061C">
        <w:rPr>
          <w:rFonts w:hint="eastAsia"/>
          <w:lang w:eastAsia="zh-TW"/>
        </w:rPr>
        <w:t>2021</w:t>
      </w:r>
      <w:r w:rsidRPr="004E061C">
        <w:rPr>
          <w:rFonts w:hint="eastAsia"/>
          <w:lang w:eastAsia="zh-TW"/>
        </w:rPr>
        <w:t>年鴻海集團旗下子公司鴻騰精密（</w:t>
      </w:r>
      <w:r w:rsidRPr="004E061C">
        <w:rPr>
          <w:rFonts w:hint="eastAsia"/>
          <w:lang w:eastAsia="zh-TW"/>
        </w:rPr>
        <w:t>FIT</w:t>
      </w:r>
      <w:r w:rsidRPr="004E061C">
        <w:rPr>
          <w:rFonts w:hint="eastAsia"/>
          <w:lang w:eastAsia="zh-TW"/>
        </w:rPr>
        <w:t>）以</w:t>
      </w:r>
      <w:r w:rsidRPr="004E061C">
        <w:rPr>
          <w:rFonts w:hint="eastAsia"/>
          <w:lang w:eastAsia="zh-TW"/>
        </w:rPr>
        <w:t>1,000</w:t>
      </w:r>
      <w:r w:rsidRPr="004E061C">
        <w:rPr>
          <w:rFonts w:hint="eastAsia"/>
          <w:lang w:eastAsia="zh-TW"/>
        </w:rPr>
        <w:t>萬美元投資以色列車聯網晶片設計商</w:t>
      </w:r>
      <w:r w:rsidRPr="004E061C">
        <w:rPr>
          <w:rFonts w:hint="eastAsia"/>
          <w:lang w:eastAsia="zh-TW"/>
        </w:rPr>
        <w:t xml:space="preserve"> Autotalks</w:t>
      </w:r>
      <w:r w:rsidRPr="004E061C">
        <w:rPr>
          <w:rFonts w:hint="eastAsia"/>
          <w:lang w:eastAsia="zh-TW"/>
        </w:rPr>
        <w:t>，強化車聯網技術和微型移動平台；</w:t>
      </w:r>
      <w:r w:rsidRPr="004E061C">
        <w:rPr>
          <w:rFonts w:hint="eastAsia"/>
          <w:lang w:eastAsia="zh-TW"/>
        </w:rPr>
        <w:t>2020</w:t>
      </w:r>
      <w:r w:rsidRPr="004E061C">
        <w:rPr>
          <w:rFonts w:hint="eastAsia"/>
          <w:lang w:eastAsia="zh-TW"/>
        </w:rPr>
        <w:t>年鴻海集團領投以色列先進醫學影像系統開發商</w:t>
      </w:r>
      <w:r w:rsidRPr="004E061C">
        <w:rPr>
          <w:rFonts w:hint="eastAsia"/>
          <w:lang w:eastAsia="zh-TW"/>
        </w:rPr>
        <w:t>NanoX Imaging</w:t>
      </w:r>
      <w:r w:rsidRPr="004E061C">
        <w:rPr>
          <w:rFonts w:hint="eastAsia"/>
          <w:lang w:eastAsia="zh-TW"/>
        </w:rPr>
        <w:t>之</w:t>
      </w:r>
      <w:r w:rsidRPr="004E061C">
        <w:rPr>
          <w:rFonts w:hint="eastAsia"/>
          <w:lang w:eastAsia="zh-TW"/>
        </w:rPr>
        <w:t>B</w:t>
      </w:r>
      <w:r w:rsidRPr="004E061C">
        <w:rPr>
          <w:rFonts w:hint="eastAsia"/>
          <w:lang w:eastAsia="zh-TW"/>
        </w:rPr>
        <w:t>輪融資計</w:t>
      </w:r>
      <w:r w:rsidRPr="004E061C">
        <w:rPr>
          <w:rFonts w:hint="eastAsia"/>
          <w:lang w:eastAsia="zh-TW"/>
        </w:rPr>
        <w:t>2,600</w:t>
      </w:r>
      <w:r w:rsidRPr="004E061C">
        <w:rPr>
          <w:rFonts w:hint="eastAsia"/>
          <w:lang w:eastAsia="zh-TW"/>
        </w:rPr>
        <w:t>萬美元；</w:t>
      </w:r>
      <w:r w:rsidRPr="004E061C">
        <w:rPr>
          <w:rFonts w:hint="eastAsia"/>
          <w:lang w:eastAsia="zh-TW"/>
        </w:rPr>
        <w:t>2019</w:t>
      </w:r>
      <w:r w:rsidRPr="004E061C">
        <w:rPr>
          <w:rFonts w:hint="eastAsia"/>
          <w:lang w:eastAsia="zh-TW"/>
        </w:rPr>
        <w:t>年新唐科技（</w:t>
      </w:r>
      <w:r w:rsidRPr="004E061C">
        <w:rPr>
          <w:rFonts w:hint="eastAsia"/>
          <w:lang w:eastAsia="zh-TW"/>
        </w:rPr>
        <w:t>Nuvoton</w:t>
      </w:r>
      <w:r w:rsidRPr="004E061C">
        <w:rPr>
          <w:rFonts w:hint="eastAsia"/>
          <w:lang w:eastAsia="zh-TW"/>
        </w:rPr>
        <w:t>）以</w:t>
      </w:r>
      <w:r w:rsidRPr="004E061C">
        <w:rPr>
          <w:rFonts w:hint="eastAsia"/>
          <w:lang w:eastAsia="zh-TW"/>
        </w:rPr>
        <w:t>2,000</w:t>
      </w:r>
      <w:r w:rsidRPr="004E061C">
        <w:rPr>
          <w:rFonts w:hint="eastAsia"/>
          <w:lang w:eastAsia="zh-TW"/>
        </w:rPr>
        <w:t>萬美元投資以色列車聯網晶片設計商</w:t>
      </w:r>
      <w:r w:rsidRPr="004E061C">
        <w:rPr>
          <w:rFonts w:hint="eastAsia"/>
          <w:lang w:eastAsia="zh-TW"/>
        </w:rPr>
        <w:t>Autotalks</w:t>
      </w:r>
      <w:r w:rsidRPr="004E061C">
        <w:rPr>
          <w:rFonts w:hint="eastAsia"/>
          <w:lang w:eastAsia="zh-TW"/>
        </w:rPr>
        <w:t>；</w:t>
      </w:r>
      <w:r w:rsidRPr="004E061C">
        <w:rPr>
          <w:rFonts w:hint="eastAsia"/>
          <w:lang w:eastAsia="zh-TW"/>
        </w:rPr>
        <w:t>2019</w:t>
      </w:r>
      <w:r w:rsidRPr="004E061C">
        <w:rPr>
          <w:rFonts w:hint="eastAsia"/>
          <w:lang w:eastAsia="zh-TW"/>
        </w:rPr>
        <w:t>年致茂電子（</w:t>
      </w:r>
      <w:r w:rsidRPr="004E061C">
        <w:rPr>
          <w:rFonts w:hint="eastAsia"/>
          <w:lang w:eastAsia="zh-TW"/>
        </w:rPr>
        <w:t>Chroma</w:t>
      </w:r>
      <w:r w:rsidRPr="004E061C">
        <w:rPr>
          <w:rFonts w:hint="eastAsia"/>
          <w:lang w:eastAsia="zh-TW"/>
        </w:rPr>
        <w:t>）以約</w:t>
      </w:r>
      <w:r w:rsidRPr="004E061C">
        <w:rPr>
          <w:rFonts w:hint="eastAsia"/>
          <w:lang w:eastAsia="zh-TW"/>
        </w:rPr>
        <w:t>7,400</w:t>
      </w:r>
      <w:r w:rsidRPr="004E061C">
        <w:rPr>
          <w:rFonts w:hint="eastAsia"/>
          <w:lang w:eastAsia="zh-TW"/>
        </w:rPr>
        <w:t>萬美元取得以色列自動光學檢測設備商</w:t>
      </w:r>
      <w:r w:rsidRPr="004E061C">
        <w:rPr>
          <w:rFonts w:hint="eastAsia"/>
          <w:lang w:eastAsia="zh-TW"/>
        </w:rPr>
        <w:t>Camtek</w:t>
      </w:r>
      <w:r w:rsidRPr="004E061C">
        <w:rPr>
          <w:rFonts w:hint="eastAsia"/>
          <w:lang w:eastAsia="zh-TW"/>
        </w:rPr>
        <w:t>之</w:t>
      </w:r>
      <w:r w:rsidRPr="004E061C">
        <w:rPr>
          <w:rFonts w:hint="eastAsia"/>
          <w:lang w:eastAsia="zh-TW"/>
        </w:rPr>
        <w:t>20.5%</w:t>
      </w:r>
      <w:r w:rsidRPr="004E061C">
        <w:rPr>
          <w:rFonts w:hint="eastAsia"/>
          <w:lang w:eastAsia="zh-TW"/>
        </w:rPr>
        <w:t>股權，強化</w:t>
      </w:r>
      <w:r w:rsidRPr="004E061C">
        <w:rPr>
          <w:rFonts w:hint="eastAsia"/>
          <w:lang w:eastAsia="zh-TW"/>
        </w:rPr>
        <w:t>3D</w:t>
      </w:r>
      <w:r w:rsidRPr="004E061C">
        <w:rPr>
          <w:rFonts w:hint="eastAsia"/>
          <w:lang w:eastAsia="zh-TW"/>
        </w:rPr>
        <w:t>光學檢測技術能力；</w:t>
      </w:r>
      <w:r w:rsidRPr="004E061C">
        <w:rPr>
          <w:rFonts w:hint="eastAsia"/>
          <w:lang w:eastAsia="zh-TW"/>
        </w:rPr>
        <w:t>2018</w:t>
      </w:r>
      <w:r w:rsidRPr="004E061C">
        <w:rPr>
          <w:rFonts w:hint="eastAsia"/>
          <w:lang w:eastAsia="zh-TW"/>
        </w:rPr>
        <w:t>年友達光電（</w:t>
      </w:r>
      <w:r w:rsidRPr="004E061C">
        <w:rPr>
          <w:rFonts w:hint="eastAsia"/>
          <w:lang w:eastAsia="zh-TW"/>
        </w:rPr>
        <w:t>AUO</w:t>
      </w:r>
      <w:r w:rsidRPr="004E061C">
        <w:rPr>
          <w:rFonts w:hint="eastAsia"/>
          <w:lang w:eastAsia="zh-TW"/>
        </w:rPr>
        <w:t>）以近</w:t>
      </w:r>
      <w:r w:rsidRPr="004E061C">
        <w:rPr>
          <w:rFonts w:hint="eastAsia"/>
          <w:lang w:eastAsia="zh-TW"/>
        </w:rPr>
        <w:t>2,800</w:t>
      </w:r>
      <w:r w:rsidRPr="004E061C">
        <w:rPr>
          <w:rFonts w:hint="eastAsia"/>
          <w:lang w:eastAsia="zh-TW"/>
        </w:rPr>
        <w:t>萬美元通過以色列創投公司</w:t>
      </w:r>
      <w:r w:rsidRPr="004E061C">
        <w:rPr>
          <w:rFonts w:hint="eastAsia"/>
          <w:lang w:eastAsia="zh-TW"/>
        </w:rPr>
        <w:t>Aviv Ventures</w:t>
      </w:r>
      <w:r w:rsidRPr="004E061C">
        <w:rPr>
          <w:rFonts w:hint="eastAsia"/>
          <w:lang w:eastAsia="zh-TW"/>
        </w:rPr>
        <w:t>收購數位顯示看板系統及內容之整合商</w:t>
      </w:r>
      <w:r w:rsidRPr="004E061C">
        <w:rPr>
          <w:rFonts w:hint="eastAsia"/>
          <w:lang w:eastAsia="zh-TW"/>
        </w:rPr>
        <w:t>ComQi 100%</w:t>
      </w:r>
      <w:r w:rsidRPr="004E061C">
        <w:rPr>
          <w:rFonts w:hint="eastAsia"/>
          <w:lang w:eastAsia="zh-TW"/>
        </w:rPr>
        <w:t>股權等。推估截至</w:t>
      </w:r>
      <w:r w:rsidRPr="004E061C">
        <w:rPr>
          <w:rFonts w:hint="eastAsia"/>
          <w:lang w:eastAsia="zh-TW"/>
        </w:rPr>
        <w:t>2022</w:t>
      </w:r>
      <w:r w:rsidRPr="004E061C">
        <w:rPr>
          <w:rFonts w:hint="eastAsia"/>
          <w:lang w:eastAsia="zh-TW"/>
        </w:rPr>
        <w:t>年底我商在以色列投資累計金額超過</w:t>
      </w:r>
      <w:r w:rsidRPr="004E061C">
        <w:rPr>
          <w:rFonts w:hint="eastAsia"/>
          <w:lang w:eastAsia="zh-TW"/>
        </w:rPr>
        <w:t>5.6</w:t>
      </w:r>
      <w:r w:rsidRPr="004E061C">
        <w:rPr>
          <w:rFonts w:hint="eastAsia"/>
          <w:lang w:eastAsia="zh-TW"/>
        </w:rPr>
        <w:t>億美元。</w:t>
      </w:r>
    </w:p>
    <w:p w:rsidR="008F2F3A" w:rsidRPr="004E061C" w:rsidRDefault="003467EC" w:rsidP="00D15E63">
      <w:pPr>
        <w:pStyle w:val="a4"/>
        <w:spacing w:before="257" w:after="257"/>
        <w:ind w:left="632" w:hanging="632"/>
      </w:pPr>
      <w:r w:rsidRPr="004E061C">
        <w:t>三、投資機會</w:t>
      </w:r>
    </w:p>
    <w:p w:rsidR="00AA349C" w:rsidRPr="004E061C" w:rsidRDefault="00E35712" w:rsidP="00494F30">
      <w:pPr>
        <w:pStyle w:val="ab"/>
        <w:ind w:left="945" w:hanging="709"/>
      </w:pPr>
      <w:r w:rsidRPr="004E061C">
        <w:rPr>
          <w:rFonts w:hint="eastAsia"/>
        </w:rPr>
        <w:t>（</w:t>
      </w:r>
      <w:r w:rsidR="00D15E63" w:rsidRPr="004E061C">
        <w:rPr>
          <w:rFonts w:hint="eastAsia"/>
        </w:rPr>
        <w:t>一</w:t>
      </w:r>
      <w:r w:rsidRPr="004E061C">
        <w:rPr>
          <w:rFonts w:hint="eastAsia"/>
        </w:rPr>
        <w:t>）</w:t>
      </w:r>
      <w:r w:rsidR="00B523B6" w:rsidRPr="004E061C">
        <w:rPr>
          <w:rFonts w:hint="eastAsia"/>
        </w:rPr>
        <w:t>提高產品附加價值及提升研發能力：</w:t>
      </w:r>
      <w:r w:rsidR="00D15E63" w:rsidRPr="004E061C">
        <w:rPr>
          <w:rFonts w:hint="eastAsia"/>
        </w:rPr>
        <w:t>以國人力成本高昂，</w:t>
      </w:r>
      <w:r w:rsidR="00B523B6" w:rsidRPr="004E061C">
        <w:rPr>
          <w:rFonts w:hint="eastAsia"/>
        </w:rPr>
        <w:t>吸引外資多為科技研發及高附加價值項目，我國半導體、電子電機、生醫、</w:t>
      </w:r>
      <w:r w:rsidR="00D15E63" w:rsidRPr="004E061C">
        <w:rPr>
          <w:rFonts w:hint="eastAsia"/>
        </w:rPr>
        <w:t>通訊</w:t>
      </w:r>
      <w:r w:rsidR="00B523B6" w:rsidRPr="004E061C">
        <w:rPr>
          <w:rFonts w:hint="eastAsia"/>
        </w:rPr>
        <w:t>等產業</w:t>
      </w:r>
      <w:r w:rsidR="00D15E63" w:rsidRPr="004E061C">
        <w:rPr>
          <w:rFonts w:hint="eastAsia"/>
        </w:rPr>
        <w:t>，可藉由與</w:t>
      </w:r>
      <w:r w:rsidR="00B523B6" w:rsidRPr="004E061C">
        <w:rPr>
          <w:rFonts w:hint="eastAsia"/>
        </w:rPr>
        <w:t>以色列新創生態系合作，有助我商</w:t>
      </w:r>
      <w:r w:rsidR="00D15E63" w:rsidRPr="004E061C">
        <w:rPr>
          <w:rFonts w:hint="eastAsia"/>
        </w:rPr>
        <w:t>提高產品</w:t>
      </w:r>
      <w:r w:rsidR="00B523B6" w:rsidRPr="004E061C">
        <w:rPr>
          <w:rFonts w:hint="eastAsia"/>
        </w:rPr>
        <w:t>市場價值，強化研發量能</w:t>
      </w:r>
      <w:r w:rsidR="00D15E63" w:rsidRPr="004E061C">
        <w:rPr>
          <w:rFonts w:hint="eastAsia"/>
        </w:rPr>
        <w:t>。</w:t>
      </w:r>
    </w:p>
    <w:p w:rsidR="00AD0A16" w:rsidRPr="004E061C" w:rsidRDefault="00AD0A16" w:rsidP="00D717A8">
      <w:pPr>
        <w:pStyle w:val="ab"/>
        <w:ind w:left="945" w:hanging="709"/>
      </w:pPr>
    </w:p>
    <w:p w:rsidR="00D717A8" w:rsidRPr="004E061C" w:rsidRDefault="00D717A8" w:rsidP="00D717A8">
      <w:pPr>
        <w:pStyle w:val="ab"/>
        <w:ind w:left="945" w:hanging="709"/>
      </w:pPr>
      <w:r w:rsidRPr="004E061C">
        <w:rPr>
          <w:rFonts w:hint="eastAsia"/>
        </w:rPr>
        <w:t>（二）尋找策略聯盟夥伴：以色列量產製造能力不足，我國</w:t>
      </w:r>
      <w:r w:rsidRPr="004E061C">
        <w:rPr>
          <w:rFonts w:hint="eastAsia"/>
        </w:rPr>
        <w:t>ICT</w:t>
      </w:r>
      <w:r w:rsidRPr="004E061C">
        <w:rPr>
          <w:rFonts w:hint="eastAsia"/>
        </w:rPr>
        <w:t>及精密製造等具優勢之產業，可與以色列先進技術研發業者或產品開發商進行策略合作，共同推動概念驗證（</w:t>
      </w:r>
      <w:r w:rsidRPr="004E061C">
        <w:rPr>
          <w:rFonts w:hint="eastAsia"/>
        </w:rPr>
        <w:t>Pr</w:t>
      </w:r>
      <w:r w:rsidRPr="004E061C">
        <w:t>oof of Concept, PoC</w:t>
      </w:r>
      <w:r w:rsidRPr="004E061C">
        <w:rPr>
          <w:rFonts w:hint="eastAsia"/>
        </w:rPr>
        <w:t>）、試量產、產品商業化，運用我國的製造、資金及行銷能力，並透過以色列與歐美市場既有之綿密聯繫網絡，將有助於迅速開拓全球市場，共創雙贏。</w:t>
      </w:r>
    </w:p>
    <w:p w:rsidR="00AA349C" w:rsidRPr="004E061C" w:rsidRDefault="00E35712" w:rsidP="00707D76">
      <w:pPr>
        <w:pStyle w:val="ab"/>
        <w:ind w:left="945" w:hanging="709"/>
      </w:pPr>
      <w:r w:rsidRPr="004E061C">
        <w:rPr>
          <w:rFonts w:hint="eastAsia"/>
        </w:rPr>
        <w:t>（</w:t>
      </w:r>
      <w:r w:rsidR="00D717A8" w:rsidRPr="004E061C">
        <w:rPr>
          <w:rFonts w:hint="eastAsia"/>
        </w:rPr>
        <w:t>三</w:t>
      </w:r>
      <w:r w:rsidRPr="004E061C">
        <w:rPr>
          <w:rFonts w:hint="eastAsia"/>
        </w:rPr>
        <w:t>）</w:t>
      </w:r>
      <w:r w:rsidR="00707D76" w:rsidRPr="004E061C">
        <w:rPr>
          <w:rFonts w:hint="eastAsia"/>
        </w:rPr>
        <w:t>參與創投</w:t>
      </w:r>
      <w:r w:rsidR="00D15E63" w:rsidRPr="004E061C">
        <w:rPr>
          <w:rFonts w:hint="eastAsia"/>
        </w:rPr>
        <w:t>基金</w:t>
      </w:r>
      <w:r w:rsidRPr="004E061C">
        <w:rPr>
          <w:rFonts w:hint="eastAsia"/>
        </w:rPr>
        <w:t>（</w:t>
      </w:r>
      <w:r w:rsidR="00D15E63" w:rsidRPr="004E061C">
        <w:rPr>
          <w:rFonts w:hint="eastAsia"/>
        </w:rPr>
        <w:t>Venture Capital Fund</w:t>
      </w:r>
      <w:r w:rsidRPr="004E061C">
        <w:rPr>
          <w:rFonts w:hint="eastAsia"/>
        </w:rPr>
        <w:t>）</w:t>
      </w:r>
      <w:r w:rsidR="00707D76" w:rsidRPr="004E061C">
        <w:rPr>
          <w:rFonts w:hint="eastAsia"/>
        </w:rPr>
        <w:t>或</w:t>
      </w:r>
      <w:r w:rsidR="00D15E63" w:rsidRPr="004E061C">
        <w:rPr>
          <w:rFonts w:hint="eastAsia"/>
        </w:rPr>
        <w:t>眾籌平台</w:t>
      </w:r>
      <w:r w:rsidRPr="004E061C">
        <w:rPr>
          <w:rFonts w:hint="eastAsia"/>
        </w:rPr>
        <w:t>（</w:t>
      </w:r>
      <w:r w:rsidR="00D15E63" w:rsidRPr="004E061C">
        <w:rPr>
          <w:rFonts w:hint="eastAsia"/>
        </w:rPr>
        <w:t>Crowdfunding</w:t>
      </w:r>
      <w:r w:rsidRPr="004E061C">
        <w:rPr>
          <w:rFonts w:hint="eastAsia"/>
        </w:rPr>
        <w:t>）</w:t>
      </w:r>
      <w:r w:rsidR="00707D76" w:rsidRPr="004E061C">
        <w:rPr>
          <w:rFonts w:hint="eastAsia"/>
        </w:rPr>
        <w:t>之募資活動：藉由參與本地創投公司或眾籌平台所推出的組合投資（</w:t>
      </w:r>
      <w:r w:rsidR="00707D76" w:rsidRPr="004E061C">
        <w:t>portfolio</w:t>
      </w:r>
      <w:r w:rsidR="00707D76" w:rsidRPr="004E061C">
        <w:rPr>
          <w:rFonts w:hint="eastAsia"/>
        </w:rPr>
        <w:t>），可有系統地切入</w:t>
      </w:r>
      <w:r w:rsidR="00D15E63" w:rsidRPr="004E061C">
        <w:rPr>
          <w:rFonts w:hint="eastAsia"/>
        </w:rPr>
        <w:t>以色列</w:t>
      </w:r>
      <w:r w:rsidR="00707D76" w:rsidRPr="004E061C">
        <w:rPr>
          <w:rFonts w:hint="eastAsia"/>
        </w:rPr>
        <w:t>特定科技項目或領域，有效進行技術搜尋（</w:t>
      </w:r>
      <w:r w:rsidR="00707D76" w:rsidRPr="004E061C">
        <w:rPr>
          <w:rFonts w:hint="eastAsia"/>
        </w:rPr>
        <w:t>t</w:t>
      </w:r>
      <w:r w:rsidR="00707D76" w:rsidRPr="004E061C">
        <w:t>ech scouting</w:t>
      </w:r>
      <w:r w:rsidR="00707D76" w:rsidRPr="004E061C">
        <w:rPr>
          <w:rFonts w:hint="eastAsia"/>
        </w:rPr>
        <w:t>）。目前國內數家創投公司</w:t>
      </w:r>
      <w:r w:rsidR="00A11611" w:rsidRPr="004E061C">
        <w:rPr>
          <w:rFonts w:hint="eastAsia"/>
        </w:rPr>
        <w:t>與科技大廠</w:t>
      </w:r>
      <w:r w:rsidR="00707D76" w:rsidRPr="004E061C">
        <w:rPr>
          <w:rFonts w:hint="eastAsia"/>
        </w:rPr>
        <w:t>已注意到本地高科技產業之發展</w:t>
      </w:r>
      <w:r w:rsidR="00A11611" w:rsidRPr="004E061C">
        <w:rPr>
          <w:rFonts w:hint="eastAsia"/>
        </w:rPr>
        <w:t>，並利用此一管道進行投資</w:t>
      </w:r>
      <w:r w:rsidR="00D15E63" w:rsidRPr="004E061C">
        <w:rPr>
          <w:rFonts w:hint="eastAsia"/>
        </w:rPr>
        <w:t>。</w:t>
      </w:r>
    </w:p>
    <w:p w:rsidR="00494F30" w:rsidRPr="004E061C" w:rsidRDefault="00404A7A" w:rsidP="00AD0A16">
      <w:pPr>
        <w:ind w:firstLine="472"/>
        <w:rPr>
          <w:lang w:eastAsia="zh-TW"/>
        </w:rPr>
      </w:pPr>
      <w:r w:rsidRPr="004E061C">
        <w:rPr>
          <w:lang w:eastAsia="zh-TW"/>
        </w:rPr>
        <w:t>綜</w:t>
      </w:r>
      <w:r w:rsidRPr="004E061C">
        <w:rPr>
          <w:rFonts w:hint="eastAsia"/>
          <w:lang w:eastAsia="zh-TW"/>
        </w:rPr>
        <w:t>上所述</w:t>
      </w:r>
      <w:r w:rsidR="007C43A6" w:rsidRPr="004E061C">
        <w:rPr>
          <w:lang w:eastAsia="zh-TW"/>
        </w:rPr>
        <w:t>，</w:t>
      </w:r>
      <w:r w:rsidR="00D717A8" w:rsidRPr="004E061C">
        <w:rPr>
          <w:rFonts w:hint="eastAsia"/>
          <w:lang w:eastAsia="zh-TW"/>
        </w:rPr>
        <w:t>臺灣企業</w:t>
      </w:r>
      <w:r w:rsidR="00D778FA" w:rsidRPr="004E061C">
        <w:rPr>
          <w:rFonts w:hint="eastAsia"/>
          <w:lang w:eastAsia="zh-TW"/>
        </w:rPr>
        <w:t>對以色列</w:t>
      </w:r>
      <w:r w:rsidR="007C43A6" w:rsidRPr="004E061C">
        <w:rPr>
          <w:lang w:eastAsia="zh-TW"/>
        </w:rPr>
        <w:t>可考慮</w:t>
      </w:r>
      <w:r w:rsidR="00D778FA" w:rsidRPr="004E061C">
        <w:rPr>
          <w:rFonts w:hint="eastAsia"/>
          <w:lang w:eastAsia="zh-TW"/>
        </w:rPr>
        <w:t>的投資</w:t>
      </w:r>
      <w:r w:rsidR="00412F35" w:rsidRPr="004E061C">
        <w:rPr>
          <w:rFonts w:hint="eastAsia"/>
          <w:lang w:eastAsia="zh-TW"/>
        </w:rPr>
        <w:t>模式</w:t>
      </w:r>
      <w:r w:rsidR="00D778FA" w:rsidRPr="004E061C">
        <w:rPr>
          <w:rFonts w:hint="eastAsia"/>
          <w:lang w:eastAsia="zh-TW"/>
        </w:rPr>
        <w:t>包括：藉由</w:t>
      </w:r>
      <w:r w:rsidR="007C43A6" w:rsidRPr="004E061C">
        <w:rPr>
          <w:rFonts w:hint="eastAsia"/>
          <w:lang w:eastAsia="zh-TW"/>
        </w:rPr>
        <w:t>直接投資</w:t>
      </w:r>
      <w:r w:rsidR="00D778FA" w:rsidRPr="004E061C">
        <w:rPr>
          <w:rFonts w:hint="eastAsia"/>
          <w:lang w:eastAsia="zh-TW"/>
        </w:rPr>
        <w:t>或併購</w:t>
      </w:r>
      <w:r w:rsidR="00610DDD" w:rsidRPr="004E061C">
        <w:rPr>
          <w:rFonts w:hint="eastAsia"/>
          <w:lang w:eastAsia="zh-TW"/>
        </w:rPr>
        <w:t>以國</w:t>
      </w:r>
      <w:r w:rsidR="00D778FA" w:rsidRPr="004E061C">
        <w:rPr>
          <w:rFonts w:hint="eastAsia"/>
          <w:lang w:eastAsia="zh-TW"/>
        </w:rPr>
        <w:t>新創公司獲取先進技術、提升產品附加價值；採取</w:t>
      </w:r>
      <w:r w:rsidR="007C43A6" w:rsidRPr="004E061C">
        <w:rPr>
          <w:lang w:eastAsia="zh-TW"/>
        </w:rPr>
        <w:t>策略聯盟</w:t>
      </w:r>
      <w:r w:rsidR="00D778FA" w:rsidRPr="004E061C">
        <w:rPr>
          <w:rFonts w:hint="eastAsia"/>
          <w:lang w:eastAsia="zh-TW"/>
        </w:rPr>
        <w:t>推動技術研發與行銷合作、開拓新市場；設立研發中心以獲取本地高科技人力資源；進行風險投資</w:t>
      </w:r>
      <w:r w:rsidR="00D778FA" w:rsidRPr="004E061C">
        <w:rPr>
          <w:lang w:eastAsia="zh-TW"/>
        </w:rPr>
        <w:t>、</w:t>
      </w:r>
      <w:r w:rsidR="00D778FA" w:rsidRPr="004E061C">
        <w:rPr>
          <w:rFonts w:hint="eastAsia"/>
          <w:lang w:eastAsia="zh-TW"/>
        </w:rPr>
        <w:t>參與創投基金等</w:t>
      </w:r>
      <w:r w:rsidR="007C43A6" w:rsidRPr="004E061C">
        <w:rPr>
          <w:lang w:eastAsia="zh-TW"/>
        </w:rPr>
        <w:t>。</w:t>
      </w:r>
      <w:r w:rsidR="00610DDD" w:rsidRPr="004E061C">
        <w:rPr>
          <w:rFonts w:hint="eastAsia"/>
          <w:lang w:eastAsia="zh-TW"/>
        </w:rPr>
        <w:t>至於</w:t>
      </w:r>
      <w:r w:rsidR="00412F35" w:rsidRPr="004E061C">
        <w:rPr>
          <w:rFonts w:hint="eastAsia"/>
          <w:lang w:eastAsia="zh-TW"/>
        </w:rPr>
        <w:t>較為可行的執行方法，</w:t>
      </w:r>
      <w:r w:rsidR="00610DDD" w:rsidRPr="004E061C">
        <w:rPr>
          <w:rFonts w:hint="eastAsia"/>
          <w:lang w:eastAsia="zh-TW"/>
        </w:rPr>
        <w:t>由於歐美等國際大廠均在以國設有據點，我商可考慮與美國、歐洲、日本之跨國企業共同合作，</w:t>
      </w:r>
      <w:r w:rsidR="00412F35" w:rsidRPr="004E061C">
        <w:rPr>
          <w:rFonts w:hint="eastAsia"/>
          <w:lang w:eastAsia="zh-TW"/>
        </w:rPr>
        <w:t>尋找</w:t>
      </w:r>
      <w:r w:rsidRPr="004E061C">
        <w:rPr>
          <w:rFonts w:hint="eastAsia"/>
          <w:lang w:eastAsia="zh-TW"/>
        </w:rPr>
        <w:t>本地</w:t>
      </w:r>
      <w:r w:rsidR="00412F35" w:rsidRPr="004E061C">
        <w:rPr>
          <w:rFonts w:hint="eastAsia"/>
          <w:lang w:eastAsia="zh-TW"/>
        </w:rPr>
        <w:t>合適之投資機會</w:t>
      </w:r>
      <w:r w:rsidRPr="004E061C">
        <w:rPr>
          <w:lang w:eastAsia="zh-TW"/>
        </w:rPr>
        <w:t>，則其投資機遇將大於挑戰</w:t>
      </w:r>
      <w:r w:rsidR="00412F35" w:rsidRPr="004E061C">
        <w:rPr>
          <w:rFonts w:hint="eastAsia"/>
          <w:lang w:eastAsia="zh-TW"/>
        </w:rPr>
        <w:t>。</w:t>
      </w:r>
    </w:p>
    <w:p w:rsidR="00494F30" w:rsidRPr="004E061C" w:rsidRDefault="00494F30">
      <w:pPr>
        <w:widowControl/>
        <w:overflowPunct/>
        <w:autoSpaceDE/>
        <w:autoSpaceDN/>
        <w:ind w:firstLineChars="0" w:firstLine="0"/>
        <w:jc w:val="left"/>
        <w:rPr>
          <w:lang w:eastAsia="zh-TW"/>
        </w:rPr>
      </w:pPr>
      <w:r w:rsidRPr="004E061C">
        <w:rPr>
          <w:lang w:eastAsia="zh-TW"/>
        </w:rPr>
        <w:br w:type="page"/>
      </w:r>
    </w:p>
    <w:p w:rsidR="00494F30" w:rsidRPr="004E061C" w:rsidRDefault="00494F30" w:rsidP="00AA349C">
      <w:pPr>
        <w:ind w:leftChars="84" w:left="707" w:firstLineChars="0" w:hanging="509"/>
        <w:rPr>
          <w:lang w:eastAsia="zh-TW"/>
        </w:rPr>
      </w:pPr>
    </w:p>
    <w:p w:rsidR="00494F30" w:rsidRPr="004E061C" w:rsidRDefault="00494F30" w:rsidP="00AA349C">
      <w:pPr>
        <w:ind w:leftChars="84" w:left="707" w:firstLineChars="0" w:hanging="509"/>
        <w:rPr>
          <w:lang w:eastAsia="zh-TW"/>
        </w:rPr>
        <w:sectPr w:rsidR="00494F30" w:rsidRPr="004E061C" w:rsidSect="003E0BC3">
          <w:headerReference w:type="default" r:id="rId22"/>
          <w:pgSz w:w="11906" w:h="16838" w:code="9"/>
          <w:pgMar w:top="2268" w:right="1701" w:bottom="1701" w:left="1701" w:header="1134" w:footer="851" w:gutter="0"/>
          <w:cols w:space="425"/>
          <w:docGrid w:type="linesAndChars" w:linePitch="514" w:charSpace="-774"/>
        </w:sectPr>
      </w:pPr>
    </w:p>
    <w:p w:rsidR="00DC77EB" w:rsidRPr="004E061C" w:rsidRDefault="00DC77EB" w:rsidP="00413CEA">
      <w:pPr>
        <w:pStyle w:val="a3"/>
        <w:spacing w:before="514" w:after="771"/>
      </w:pPr>
      <w:bookmarkStart w:id="7" w:name="_Toc142852177"/>
      <w:r w:rsidRPr="004E061C">
        <w:rPr>
          <w:rFonts w:hint="eastAsia"/>
        </w:rPr>
        <w:t>第肆章　投資法規及程序</w:t>
      </w:r>
      <w:bookmarkEnd w:id="7"/>
    </w:p>
    <w:p w:rsidR="003467EC" w:rsidRPr="004E061C" w:rsidRDefault="003467EC" w:rsidP="00C07592">
      <w:pPr>
        <w:pStyle w:val="a4"/>
        <w:spacing w:before="257" w:after="257"/>
        <w:ind w:left="632" w:hanging="632"/>
      </w:pPr>
      <w:r w:rsidRPr="004E061C">
        <w:rPr>
          <w:rFonts w:hint="eastAsia"/>
        </w:rPr>
        <w:t>一、主要投資法令及投資獎勵措施</w:t>
      </w:r>
    </w:p>
    <w:p w:rsidR="00EA3A53" w:rsidRPr="004E061C" w:rsidRDefault="009C12CB" w:rsidP="007C4FAC">
      <w:pPr>
        <w:pStyle w:val="ab"/>
        <w:ind w:left="945" w:hanging="709"/>
      </w:pPr>
      <w:r w:rsidRPr="004E061C">
        <w:rPr>
          <w:rFonts w:hint="eastAsia"/>
        </w:rPr>
        <w:t>（</w:t>
      </w:r>
      <w:r w:rsidR="00C07592" w:rsidRPr="004E061C">
        <w:rPr>
          <w:rFonts w:hint="eastAsia"/>
        </w:rPr>
        <w:t>一</w:t>
      </w:r>
      <w:r w:rsidRPr="004E061C">
        <w:rPr>
          <w:rFonts w:hint="eastAsia"/>
        </w:rPr>
        <w:t>）</w:t>
      </w:r>
      <w:r w:rsidR="00EA3A53" w:rsidRPr="004E061C">
        <w:rPr>
          <w:rFonts w:hint="eastAsia"/>
        </w:rPr>
        <w:t>資本投資鼓勵法（</w:t>
      </w:r>
      <w:r w:rsidR="00EA3A53" w:rsidRPr="004E061C">
        <w:rPr>
          <w:rFonts w:hint="eastAsia"/>
        </w:rPr>
        <w:t xml:space="preserve">Law </w:t>
      </w:r>
      <w:r w:rsidR="00494F30" w:rsidRPr="004E061C">
        <w:t>f</w:t>
      </w:r>
      <w:r w:rsidR="00EA3A53" w:rsidRPr="004E061C">
        <w:rPr>
          <w:rFonts w:hint="eastAsia"/>
        </w:rPr>
        <w:t xml:space="preserve">or </w:t>
      </w:r>
      <w:r w:rsidR="00494F30" w:rsidRPr="004E061C">
        <w:t>t</w:t>
      </w:r>
      <w:r w:rsidR="00EA3A53" w:rsidRPr="004E061C">
        <w:rPr>
          <w:rFonts w:hint="eastAsia"/>
        </w:rPr>
        <w:t xml:space="preserve">he Encouragement </w:t>
      </w:r>
      <w:r w:rsidR="00494F30" w:rsidRPr="004E061C">
        <w:t>o</w:t>
      </w:r>
      <w:r w:rsidR="00EA3A53" w:rsidRPr="004E061C">
        <w:rPr>
          <w:rFonts w:hint="eastAsia"/>
        </w:rPr>
        <w:t>f Capital Investment</w:t>
      </w:r>
      <w:r w:rsidR="00EA3A53" w:rsidRPr="004E061C">
        <w:rPr>
          <w:rFonts w:hint="eastAsia"/>
        </w:rPr>
        <w:t>）：該法包含兩個主要</w:t>
      </w:r>
      <w:r w:rsidR="00454C2D" w:rsidRPr="004E061C">
        <w:rPr>
          <w:rFonts w:hint="eastAsia"/>
        </w:rPr>
        <w:t>計畫</w:t>
      </w:r>
      <w:r w:rsidR="00EA3A53" w:rsidRPr="004E061C">
        <w:rPr>
          <w:rFonts w:hint="eastAsia"/>
        </w:rPr>
        <w:t>：撥款</w:t>
      </w:r>
      <w:r w:rsidR="00454C2D" w:rsidRPr="004E061C">
        <w:rPr>
          <w:rFonts w:hint="eastAsia"/>
        </w:rPr>
        <w:t>計畫</w:t>
      </w:r>
      <w:r w:rsidRPr="004E061C">
        <w:rPr>
          <w:rFonts w:hint="eastAsia"/>
        </w:rPr>
        <w:t>（</w:t>
      </w:r>
      <w:r w:rsidR="00EA3A53" w:rsidRPr="004E061C">
        <w:rPr>
          <w:rFonts w:hint="eastAsia"/>
        </w:rPr>
        <w:t>Grant Program</w:t>
      </w:r>
      <w:r w:rsidRPr="004E061C">
        <w:rPr>
          <w:rFonts w:hint="eastAsia"/>
        </w:rPr>
        <w:t>）</w:t>
      </w:r>
      <w:r w:rsidR="00EA3A53" w:rsidRPr="004E061C">
        <w:rPr>
          <w:rFonts w:hint="eastAsia"/>
        </w:rPr>
        <w:t>和稅收優惠</w:t>
      </w:r>
      <w:r w:rsidR="00454C2D" w:rsidRPr="004E061C">
        <w:rPr>
          <w:rFonts w:hint="eastAsia"/>
        </w:rPr>
        <w:t>計畫</w:t>
      </w:r>
      <w:r w:rsidRPr="004E061C">
        <w:rPr>
          <w:rFonts w:hint="eastAsia"/>
        </w:rPr>
        <w:t>（</w:t>
      </w:r>
      <w:r w:rsidR="00EA3A53" w:rsidRPr="004E061C">
        <w:rPr>
          <w:rFonts w:hint="eastAsia"/>
        </w:rPr>
        <w:t>Tax Benefit Program</w:t>
      </w:r>
      <w:r w:rsidRPr="004E061C">
        <w:rPr>
          <w:rFonts w:hint="eastAsia"/>
        </w:rPr>
        <w:t>）</w:t>
      </w:r>
      <w:r w:rsidR="00EA3A53" w:rsidRPr="004E061C">
        <w:rPr>
          <w:rFonts w:hint="eastAsia"/>
        </w:rPr>
        <w:t>。</w:t>
      </w:r>
    </w:p>
    <w:p w:rsidR="00C07592" w:rsidRPr="004E061C" w:rsidRDefault="007C4FAC" w:rsidP="007C4FAC">
      <w:pPr>
        <w:pStyle w:val="ae"/>
        <w:ind w:left="1417" w:hanging="472"/>
      </w:pPr>
      <w:r w:rsidRPr="004E061C">
        <w:rPr>
          <w:rFonts w:hint="eastAsia"/>
          <w:lang w:eastAsia="zh-TW"/>
        </w:rPr>
        <w:t>１、</w:t>
      </w:r>
      <w:r w:rsidR="00EA3A53" w:rsidRPr="004E061C">
        <w:rPr>
          <w:rFonts w:hint="eastAsia"/>
        </w:rPr>
        <w:t>撥款</w:t>
      </w:r>
      <w:r w:rsidR="00454C2D" w:rsidRPr="004E061C">
        <w:rPr>
          <w:rFonts w:hint="eastAsia"/>
        </w:rPr>
        <w:t>計畫</w:t>
      </w:r>
      <w:r w:rsidR="00EA3A53" w:rsidRPr="004E061C">
        <w:rPr>
          <w:rFonts w:hint="eastAsia"/>
        </w:rPr>
        <w:t>：申請的公司必須是在以色列註冊的工業公司，具備出口能力</w:t>
      </w:r>
      <w:r w:rsidR="009C12CB" w:rsidRPr="004E061C">
        <w:rPr>
          <w:rFonts w:hint="eastAsia"/>
        </w:rPr>
        <w:t>（</w:t>
      </w:r>
      <w:r w:rsidR="00EA3A53" w:rsidRPr="004E061C">
        <w:rPr>
          <w:rFonts w:hint="eastAsia"/>
        </w:rPr>
        <w:t>25%</w:t>
      </w:r>
      <w:r w:rsidR="00EA3A53" w:rsidRPr="004E061C">
        <w:rPr>
          <w:rFonts w:hint="eastAsia"/>
        </w:rPr>
        <w:t>的銷售額來自出口</w:t>
      </w:r>
      <w:r w:rsidR="009C12CB" w:rsidRPr="004E061C">
        <w:rPr>
          <w:rFonts w:hint="eastAsia"/>
        </w:rPr>
        <w:t>）</w:t>
      </w:r>
      <w:r w:rsidR="00EA3A53" w:rsidRPr="004E061C">
        <w:rPr>
          <w:rFonts w:hint="eastAsia"/>
        </w:rPr>
        <w:t>，公司設備位置必須位於國家指定國家優先發展地區</w:t>
      </w:r>
      <w:r w:rsidR="009C12CB" w:rsidRPr="004E061C">
        <w:rPr>
          <w:rFonts w:hint="eastAsia"/>
        </w:rPr>
        <w:t>（</w:t>
      </w:r>
      <w:r w:rsidR="00EA3A53" w:rsidRPr="004E061C">
        <w:rPr>
          <w:rFonts w:hint="eastAsia"/>
        </w:rPr>
        <w:t>National Priority Regions</w:t>
      </w:r>
      <w:r w:rsidR="00EA3A53" w:rsidRPr="004E061C">
        <w:rPr>
          <w:rFonts w:hint="eastAsia"/>
        </w:rPr>
        <w:t>，包含北部加利利、約旦河谷、南部</w:t>
      </w:r>
      <w:r w:rsidR="00EA3A53" w:rsidRPr="004E061C">
        <w:rPr>
          <w:rFonts w:hint="eastAsia"/>
        </w:rPr>
        <w:t>Negev</w:t>
      </w:r>
      <w:r w:rsidR="00EA3A53" w:rsidRPr="004E061C">
        <w:rPr>
          <w:rFonts w:hint="eastAsia"/>
        </w:rPr>
        <w:t>地區</w:t>
      </w:r>
      <w:r w:rsidR="009C12CB" w:rsidRPr="004E061C">
        <w:rPr>
          <w:rFonts w:hint="eastAsia"/>
        </w:rPr>
        <w:t>）</w:t>
      </w:r>
      <w:r w:rsidR="00EA3A53" w:rsidRPr="004E061C">
        <w:rPr>
          <w:rFonts w:hint="eastAsia"/>
        </w:rPr>
        <w:t>、公司不得屬於服務業、農業</w:t>
      </w:r>
      <w:r w:rsidR="009C12CB" w:rsidRPr="004E061C">
        <w:rPr>
          <w:rFonts w:hint="eastAsia"/>
        </w:rPr>
        <w:t>（</w:t>
      </w:r>
      <w:r w:rsidR="00EA3A53" w:rsidRPr="004E061C">
        <w:rPr>
          <w:rFonts w:hint="eastAsia"/>
        </w:rPr>
        <w:t>包含冷凍設備</w:t>
      </w:r>
      <w:r w:rsidR="009C12CB" w:rsidRPr="004E061C">
        <w:rPr>
          <w:rFonts w:hint="eastAsia"/>
        </w:rPr>
        <w:t>）</w:t>
      </w:r>
      <w:r w:rsidR="00EA3A53" w:rsidRPr="004E061C">
        <w:rPr>
          <w:rFonts w:hint="eastAsia"/>
        </w:rPr>
        <w:t>、礦業和天然氣產業，符合上述資格的獲准公司可獲得政府至多不超過企業在固定資產</w:t>
      </w:r>
      <w:r w:rsidR="009C12CB" w:rsidRPr="004E061C">
        <w:rPr>
          <w:rFonts w:hint="eastAsia"/>
        </w:rPr>
        <w:t>（</w:t>
      </w:r>
      <w:r w:rsidR="00EA3A53" w:rsidRPr="004E061C">
        <w:rPr>
          <w:rFonts w:hint="eastAsia"/>
        </w:rPr>
        <w:t>生產設備</w:t>
      </w:r>
      <w:r w:rsidR="009C12CB" w:rsidRPr="004E061C">
        <w:rPr>
          <w:rFonts w:hint="eastAsia"/>
        </w:rPr>
        <w:t>）</w:t>
      </w:r>
      <w:r w:rsidR="00EA3A53" w:rsidRPr="004E061C">
        <w:rPr>
          <w:rFonts w:hint="eastAsia"/>
        </w:rPr>
        <w:t>的</w:t>
      </w:r>
      <w:r w:rsidR="00EA3A53" w:rsidRPr="004E061C">
        <w:rPr>
          <w:rFonts w:hint="eastAsia"/>
        </w:rPr>
        <w:t>24%</w:t>
      </w:r>
      <w:r w:rsidR="00EA3A53" w:rsidRPr="004E061C">
        <w:rPr>
          <w:rFonts w:hint="eastAsia"/>
        </w:rPr>
        <w:t>投資，以色列南部</w:t>
      </w:r>
      <w:r w:rsidR="00EA3A53" w:rsidRPr="004E061C">
        <w:rPr>
          <w:rFonts w:hint="eastAsia"/>
        </w:rPr>
        <w:t>Negev</w:t>
      </w:r>
      <w:r w:rsidR="00EA3A53" w:rsidRPr="004E061C">
        <w:rPr>
          <w:rFonts w:hint="eastAsia"/>
        </w:rPr>
        <w:t>地區可額外多</w:t>
      </w:r>
      <w:r w:rsidR="00EA3A53" w:rsidRPr="004E061C">
        <w:rPr>
          <w:rFonts w:hint="eastAsia"/>
        </w:rPr>
        <w:t>10%</w:t>
      </w:r>
      <w:r w:rsidR="00EA3A53" w:rsidRPr="004E061C">
        <w:rPr>
          <w:rFonts w:hint="eastAsia"/>
        </w:rPr>
        <w:t>的補助。</w:t>
      </w:r>
    </w:p>
    <w:p w:rsidR="00EA3A53" w:rsidRPr="004E061C" w:rsidRDefault="007C4FAC" w:rsidP="007C4FAC">
      <w:pPr>
        <w:pStyle w:val="ae"/>
        <w:ind w:left="1417" w:hanging="472"/>
      </w:pPr>
      <w:r w:rsidRPr="004E061C">
        <w:rPr>
          <w:rFonts w:hint="eastAsia"/>
          <w:lang w:eastAsia="zh-TW"/>
        </w:rPr>
        <w:t>２、</w:t>
      </w:r>
      <w:r w:rsidR="00EA3A53" w:rsidRPr="004E061C">
        <w:rPr>
          <w:rFonts w:hint="eastAsia"/>
        </w:rPr>
        <w:t>稅收優惠</w:t>
      </w:r>
      <w:r w:rsidR="00454C2D" w:rsidRPr="004E061C">
        <w:rPr>
          <w:rFonts w:hint="eastAsia"/>
        </w:rPr>
        <w:t>計畫</w:t>
      </w:r>
      <w:r w:rsidR="00EA3A53" w:rsidRPr="004E061C">
        <w:rPr>
          <w:rFonts w:hint="eastAsia"/>
        </w:rPr>
        <w:t>：如果企業被認定為「優先企業」</w:t>
      </w:r>
      <w:r w:rsidR="009C12CB" w:rsidRPr="004E061C">
        <w:rPr>
          <w:rFonts w:hint="eastAsia"/>
        </w:rPr>
        <w:t>（</w:t>
      </w:r>
      <w:r w:rsidR="00EA3A53" w:rsidRPr="004E061C">
        <w:rPr>
          <w:rFonts w:hint="eastAsia"/>
        </w:rPr>
        <w:t>Priority Enterprise</w:t>
      </w:r>
      <w:r w:rsidR="009C12CB" w:rsidRPr="004E061C">
        <w:rPr>
          <w:rFonts w:hint="eastAsia"/>
        </w:rPr>
        <w:t>）</w:t>
      </w:r>
      <w:r w:rsidR="00EA3A53" w:rsidRPr="004E061C">
        <w:rPr>
          <w:rFonts w:hint="eastAsia"/>
        </w:rPr>
        <w:t>或「特別優先企業」</w:t>
      </w:r>
      <w:r w:rsidR="009C12CB" w:rsidRPr="004E061C">
        <w:rPr>
          <w:rFonts w:hint="eastAsia"/>
        </w:rPr>
        <w:t>（</w:t>
      </w:r>
      <w:r w:rsidR="00EA3A53" w:rsidRPr="004E061C">
        <w:rPr>
          <w:rFonts w:hint="eastAsia"/>
        </w:rPr>
        <w:t>Special Priority Enterprise</w:t>
      </w:r>
      <w:r w:rsidR="009C12CB" w:rsidRPr="004E061C">
        <w:rPr>
          <w:rFonts w:hint="eastAsia"/>
        </w:rPr>
        <w:t>）</w:t>
      </w:r>
      <w:r w:rsidR="00EA3A53" w:rsidRPr="004E061C">
        <w:rPr>
          <w:rFonts w:hint="eastAsia"/>
        </w:rPr>
        <w:t>則享有稅收優惠，標準如下：</w:t>
      </w:r>
    </w:p>
    <w:p w:rsidR="00EA3A53" w:rsidRPr="004E061C" w:rsidRDefault="00AD0A16" w:rsidP="007C4FAC">
      <w:pPr>
        <w:pStyle w:val="Af5"/>
      </w:pPr>
      <w:r w:rsidRPr="004E061C">
        <w:rPr>
          <w:rFonts w:hint="cs"/>
        </w:rPr>
        <w:t>•</w:t>
      </w:r>
      <w:r w:rsidR="007C4FAC" w:rsidRPr="004E061C">
        <w:rPr>
          <w:rFonts w:hint="eastAsia"/>
        </w:rPr>
        <w:tab/>
      </w:r>
      <w:r w:rsidR="00EA3A53" w:rsidRPr="004E061C">
        <w:rPr>
          <w:rFonts w:hint="eastAsia"/>
        </w:rPr>
        <w:t>優先企業：出口額</w:t>
      </w:r>
      <w:r w:rsidR="009C12CB" w:rsidRPr="004E061C">
        <w:rPr>
          <w:rFonts w:hint="eastAsia"/>
        </w:rPr>
        <w:t>占</w:t>
      </w:r>
      <w:r w:rsidR="00EA3A53" w:rsidRPr="004E061C">
        <w:rPr>
          <w:rFonts w:hint="eastAsia"/>
        </w:rPr>
        <w:t>年銷售額</w:t>
      </w:r>
      <w:r w:rsidR="00EA3A53" w:rsidRPr="004E061C">
        <w:rPr>
          <w:rFonts w:hint="eastAsia"/>
        </w:rPr>
        <w:t>25%</w:t>
      </w:r>
      <w:r w:rsidRPr="004E061C">
        <w:rPr>
          <w:rFonts w:hint="eastAsia"/>
        </w:rPr>
        <w:t>。</w:t>
      </w:r>
    </w:p>
    <w:p w:rsidR="007C4FAC" w:rsidRPr="004E061C" w:rsidRDefault="00AD0A16" w:rsidP="007C4FAC">
      <w:pPr>
        <w:pStyle w:val="Af5"/>
      </w:pPr>
      <w:r w:rsidRPr="004E061C">
        <w:rPr>
          <w:rFonts w:hint="cs"/>
        </w:rPr>
        <w:t>•</w:t>
      </w:r>
      <w:r w:rsidR="007C4FAC" w:rsidRPr="004E061C">
        <w:rPr>
          <w:rFonts w:hint="eastAsia"/>
        </w:rPr>
        <w:tab/>
      </w:r>
      <w:r w:rsidR="00EA3A53" w:rsidRPr="004E061C">
        <w:rPr>
          <w:rFonts w:hint="eastAsia"/>
        </w:rPr>
        <w:t>特別優先企業：全年總營收達到或超過</w:t>
      </w:r>
      <w:r w:rsidR="00EA3A53" w:rsidRPr="004E061C">
        <w:rPr>
          <w:rFonts w:hint="eastAsia"/>
        </w:rPr>
        <w:t>10</w:t>
      </w:r>
      <w:r w:rsidR="00EA3A53" w:rsidRPr="004E061C">
        <w:rPr>
          <w:rFonts w:hint="eastAsia"/>
        </w:rPr>
        <w:t>億以幣、合併資產負債表</w:t>
      </w:r>
      <w:r w:rsidR="009C12CB" w:rsidRPr="004E061C">
        <w:rPr>
          <w:rFonts w:hint="eastAsia"/>
        </w:rPr>
        <w:t>（</w:t>
      </w:r>
      <w:r w:rsidR="00EA3A53" w:rsidRPr="004E061C">
        <w:rPr>
          <w:rFonts w:hint="eastAsia"/>
        </w:rPr>
        <w:t>combined balance sheet</w:t>
      </w:r>
      <w:r w:rsidR="009C12CB" w:rsidRPr="004E061C">
        <w:rPr>
          <w:rFonts w:hint="eastAsia"/>
        </w:rPr>
        <w:t>）</w:t>
      </w:r>
      <w:r w:rsidR="00EA3A53" w:rsidRPr="004E061C">
        <w:rPr>
          <w:rFonts w:hint="eastAsia"/>
        </w:rPr>
        <w:t>達到或超過</w:t>
      </w:r>
      <w:r w:rsidR="00EA3A53" w:rsidRPr="004E061C">
        <w:rPr>
          <w:rFonts w:hint="eastAsia"/>
        </w:rPr>
        <w:t>100</w:t>
      </w:r>
      <w:r w:rsidR="00EA3A53" w:rsidRPr="004E061C">
        <w:rPr>
          <w:rFonts w:hint="eastAsia"/>
        </w:rPr>
        <w:t>億以幣。業務</w:t>
      </w:r>
      <w:r w:rsidR="00454C2D" w:rsidRPr="004E061C">
        <w:rPr>
          <w:rFonts w:hint="eastAsia"/>
        </w:rPr>
        <w:t>計畫</w:t>
      </w:r>
      <w:r w:rsidR="00EA3A53" w:rsidRPr="004E061C">
        <w:rPr>
          <w:rFonts w:hint="eastAsia"/>
        </w:rPr>
        <w:t>至少包括以下內容之一：在三年期間投資在以色列中部地區至少</w:t>
      </w:r>
      <w:r w:rsidR="00EA3A53" w:rsidRPr="004E061C">
        <w:t>8</w:t>
      </w:r>
      <w:r w:rsidR="00EA3A53" w:rsidRPr="004E061C">
        <w:rPr>
          <w:rFonts w:hint="eastAsia"/>
        </w:rPr>
        <w:t>億以幣</w:t>
      </w:r>
      <w:r w:rsidR="009C12CB" w:rsidRPr="004E061C">
        <w:t>（</w:t>
      </w:r>
      <w:r w:rsidR="00EA3A53" w:rsidRPr="004E061C">
        <w:rPr>
          <w:rFonts w:hint="eastAsia"/>
        </w:rPr>
        <w:t>約</w:t>
      </w:r>
      <w:r w:rsidR="00EA3A53" w:rsidRPr="004E061C">
        <w:t>2</w:t>
      </w:r>
      <w:r w:rsidR="00EA3A53" w:rsidRPr="004E061C">
        <w:rPr>
          <w:rFonts w:hint="eastAsia"/>
        </w:rPr>
        <w:t>億美元</w:t>
      </w:r>
      <w:r w:rsidR="009C12CB" w:rsidRPr="004E061C">
        <w:t>）</w:t>
      </w:r>
      <w:r w:rsidR="00EA3A53" w:rsidRPr="004E061C">
        <w:rPr>
          <w:rFonts w:hint="eastAsia"/>
        </w:rPr>
        <w:t>的生產設備，或在國家指定之國家優先發展地區投資</w:t>
      </w:r>
      <w:r w:rsidR="00EA3A53" w:rsidRPr="004E061C">
        <w:t>4</w:t>
      </w:r>
      <w:r w:rsidR="00EA3A53" w:rsidRPr="004E061C">
        <w:rPr>
          <w:rFonts w:hint="eastAsia"/>
        </w:rPr>
        <w:t>億以幣</w:t>
      </w:r>
      <w:r w:rsidR="009C12CB" w:rsidRPr="004E061C">
        <w:t>（</w:t>
      </w:r>
      <w:r w:rsidR="00EA3A53" w:rsidRPr="004E061C">
        <w:rPr>
          <w:rFonts w:hint="eastAsia"/>
        </w:rPr>
        <w:t>約</w:t>
      </w:r>
      <w:r w:rsidR="00EA3A53" w:rsidRPr="004E061C">
        <w:t>1</w:t>
      </w:r>
      <w:r w:rsidR="00EA3A53" w:rsidRPr="004E061C">
        <w:rPr>
          <w:rFonts w:hint="eastAsia"/>
        </w:rPr>
        <w:t>億美元</w:t>
      </w:r>
      <w:r w:rsidR="009C12CB" w:rsidRPr="004E061C">
        <w:t>）</w:t>
      </w:r>
      <w:r w:rsidR="00EA3A53" w:rsidRPr="004E061C">
        <w:rPr>
          <w:rFonts w:hint="eastAsia"/>
        </w:rPr>
        <w:t>生產設備。</w:t>
      </w:r>
    </w:p>
    <w:p w:rsidR="007C4FAC" w:rsidRPr="004E061C" w:rsidRDefault="00EA3A53" w:rsidP="007C4FAC">
      <w:pPr>
        <w:pStyle w:val="Af5"/>
      </w:pPr>
      <w:r w:rsidRPr="004E061C">
        <w:rPr>
          <w:rFonts w:hint="cs"/>
        </w:rPr>
        <w:t>•</w:t>
      </w:r>
      <w:r w:rsidR="007C4FAC" w:rsidRPr="004E061C">
        <w:rPr>
          <w:rFonts w:hint="eastAsia"/>
        </w:rPr>
        <w:tab/>
      </w:r>
      <w:r w:rsidRPr="004E061C">
        <w:rPr>
          <w:rFonts w:hint="eastAsia"/>
        </w:rPr>
        <w:t>在以色列中部地區投資至少</w:t>
      </w:r>
      <w:r w:rsidRPr="004E061C">
        <w:t>1.5</w:t>
      </w:r>
      <w:r w:rsidRPr="004E061C">
        <w:rPr>
          <w:rFonts w:hint="eastAsia"/>
        </w:rPr>
        <w:t>億以幣</w:t>
      </w:r>
      <w:r w:rsidR="009C12CB" w:rsidRPr="004E061C">
        <w:t>（</w:t>
      </w:r>
      <w:r w:rsidRPr="004E061C">
        <w:rPr>
          <w:rFonts w:hint="eastAsia"/>
        </w:rPr>
        <w:t>約</w:t>
      </w:r>
      <w:r w:rsidRPr="004E061C">
        <w:t>3,750</w:t>
      </w:r>
      <w:r w:rsidRPr="004E061C">
        <w:rPr>
          <w:rFonts w:hint="eastAsia"/>
        </w:rPr>
        <w:t>萬美元</w:t>
      </w:r>
      <w:r w:rsidR="009C12CB" w:rsidRPr="004E061C">
        <w:t>）</w:t>
      </w:r>
      <w:r w:rsidRPr="004E061C">
        <w:rPr>
          <w:rFonts w:hint="eastAsia"/>
        </w:rPr>
        <w:t>於研發活動，或在國家優先發展地區投資</w:t>
      </w:r>
      <w:r w:rsidRPr="004E061C">
        <w:t>1</w:t>
      </w:r>
      <w:r w:rsidRPr="004E061C">
        <w:rPr>
          <w:rFonts w:hint="eastAsia"/>
        </w:rPr>
        <w:t>億以幣</w:t>
      </w:r>
      <w:r w:rsidR="009C12CB" w:rsidRPr="004E061C">
        <w:t>（</w:t>
      </w:r>
      <w:r w:rsidRPr="004E061C">
        <w:rPr>
          <w:rFonts w:hint="eastAsia"/>
        </w:rPr>
        <w:t>約</w:t>
      </w:r>
      <w:r w:rsidRPr="004E061C">
        <w:t>2,500</w:t>
      </w:r>
      <w:r w:rsidRPr="004E061C">
        <w:rPr>
          <w:rFonts w:hint="eastAsia"/>
        </w:rPr>
        <w:t>萬美元</w:t>
      </w:r>
      <w:r w:rsidR="009C12CB" w:rsidRPr="004E061C">
        <w:t>）</w:t>
      </w:r>
      <w:r w:rsidRPr="004E061C">
        <w:rPr>
          <w:rFonts w:hint="eastAsia"/>
        </w:rPr>
        <w:t>於研發活動。</w:t>
      </w:r>
    </w:p>
    <w:p w:rsidR="00EA3A53" w:rsidRPr="004E061C" w:rsidRDefault="00EA3A53" w:rsidP="007C4FAC">
      <w:pPr>
        <w:pStyle w:val="Af5"/>
        <w:numPr>
          <w:ilvl w:val="0"/>
          <w:numId w:val="5"/>
        </w:numPr>
        <w:ind w:leftChars="0" w:firstLineChars="0"/>
      </w:pPr>
      <w:r w:rsidRPr="004E061C">
        <w:rPr>
          <w:rFonts w:hint="eastAsia"/>
        </w:rPr>
        <w:t>在以色列中部地區僱用至少</w:t>
      </w:r>
      <w:r w:rsidRPr="004E061C">
        <w:t>500</w:t>
      </w:r>
      <w:r w:rsidRPr="004E061C">
        <w:rPr>
          <w:rFonts w:hint="eastAsia"/>
        </w:rPr>
        <w:t>名雇員或在國家優先發展地區僱用</w:t>
      </w:r>
      <w:r w:rsidRPr="004E061C">
        <w:t>250</w:t>
      </w:r>
      <w:r w:rsidRPr="004E061C">
        <w:rPr>
          <w:rFonts w:hint="eastAsia"/>
        </w:rPr>
        <w:t>名雇員。</w:t>
      </w:r>
    </w:p>
    <w:p w:rsidR="00EA3A53" w:rsidRPr="004E061C" w:rsidRDefault="00EA3A53" w:rsidP="007C4FAC">
      <w:pPr>
        <w:pStyle w:val="ac"/>
        <w:ind w:left="945" w:firstLine="472"/>
        <w:rPr>
          <w:lang w:eastAsia="zh-TW"/>
        </w:rPr>
      </w:pPr>
      <w:r w:rsidRPr="004E061C">
        <w:rPr>
          <w:rFonts w:hint="eastAsia"/>
          <w:lang w:eastAsia="zh-TW"/>
        </w:rPr>
        <w:t>被指定為「優先企業」或「特別優先企業」可以享有較低公司稅、股息稅及加速折舊：優先企業的企業稅率為</w:t>
      </w:r>
      <w:r w:rsidRPr="004E061C">
        <w:rPr>
          <w:rFonts w:hint="eastAsia"/>
          <w:lang w:eastAsia="zh-TW"/>
        </w:rPr>
        <w:t>7.5-16%</w:t>
      </w:r>
      <w:r w:rsidRPr="004E061C">
        <w:rPr>
          <w:rFonts w:hint="eastAsia"/>
          <w:lang w:eastAsia="zh-TW"/>
        </w:rPr>
        <w:t>，股息稅為</w:t>
      </w:r>
      <w:r w:rsidRPr="004E061C">
        <w:rPr>
          <w:rFonts w:hint="eastAsia"/>
          <w:lang w:eastAsia="zh-TW"/>
        </w:rPr>
        <w:t>20%</w:t>
      </w:r>
      <w:r w:rsidRPr="004E061C">
        <w:rPr>
          <w:rFonts w:hint="eastAsia"/>
          <w:lang w:eastAsia="zh-TW"/>
        </w:rPr>
        <w:t>；</w:t>
      </w:r>
      <w:r w:rsidR="00CE2327" w:rsidRPr="004E061C">
        <w:rPr>
          <w:rFonts w:hint="eastAsia"/>
          <w:lang w:eastAsia="zh-TW"/>
        </w:rPr>
        <w:t>特別優先企業的企業稅率為</w:t>
      </w:r>
      <w:r w:rsidR="00CE2327" w:rsidRPr="004E061C">
        <w:rPr>
          <w:rFonts w:hint="eastAsia"/>
          <w:lang w:eastAsia="zh-TW"/>
        </w:rPr>
        <w:t>5-8%</w:t>
      </w:r>
      <w:r w:rsidR="00CE2327" w:rsidRPr="004E061C">
        <w:rPr>
          <w:rFonts w:hint="eastAsia"/>
          <w:lang w:eastAsia="zh-TW"/>
        </w:rPr>
        <w:t>，股息稅為</w:t>
      </w:r>
      <w:r w:rsidR="00CE2327" w:rsidRPr="004E061C">
        <w:rPr>
          <w:rFonts w:hint="eastAsia"/>
          <w:lang w:eastAsia="zh-TW"/>
        </w:rPr>
        <w:t>5%</w:t>
      </w:r>
      <w:r w:rsidR="007C4FAC" w:rsidRPr="004E061C">
        <w:rPr>
          <w:rFonts w:hint="eastAsia"/>
          <w:lang w:eastAsia="zh-TW"/>
        </w:rPr>
        <w:t>。</w:t>
      </w:r>
    </w:p>
    <w:p w:rsidR="00C07592" w:rsidRPr="004E061C" w:rsidRDefault="009C12CB" w:rsidP="007C4FAC">
      <w:pPr>
        <w:pStyle w:val="ab"/>
        <w:ind w:left="945" w:hanging="709"/>
      </w:pPr>
      <w:r w:rsidRPr="004E061C">
        <w:rPr>
          <w:rFonts w:hint="eastAsia"/>
        </w:rPr>
        <w:t>（</w:t>
      </w:r>
      <w:r w:rsidR="00134DF8" w:rsidRPr="004E061C">
        <w:rPr>
          <w:rFonts w:hint="eastAsia"/>
        </w:rPr>
        <w:t>二</w:t>
      </w:r>
      <w:r w:rsidRPr="004E061C">
        <w:rPr>
          <w:rFonts w:hint="eastAsia"/>
        </w:rPr>
        <w:t>）</w:t>
      </w:r>
      <w:r w:rsidR="00134DF8" w:rsidRPr="004E061C">
        <w:rPr>
          <w:rFonts w:hint="eastAsia"/>
        </w:rPr>
        <w:t>研發</w:t>
      </w:r>
      <w:r w:rsidR="00F45C72" w:rsidRPr="004E061C">
        <w:rPr>
          <w:rFonts w:hint="eastAsia"/>
        </w:rPr>
        <w:t>補助</w:t>
      </w:r>
    </w:p>
    <w:p w:rsidR="00AB2E6C" w:rsidRPr="004E061C" w:rsidRDefault="00F45C72" w:rsidP="007C4FAC">
      <w:pPr>
        <w:pStyle w:val="ac"/>
        <w:ind w:left="945" w:firstLine="472"/>
        <w:rPr>
          <w:lang w:eastAsia="zh-TW"/>
        </w:rPr>
      </w:pPr>
      <w:r w:rsidRPr="004E061C">
        <w:rPr>
          <w:rFonts w:hint="eastAsia"/>
        </w:rPr>
        <w:t>根據以色列「鼓勵工業研發條例」（</w:t>
      </w:r>
      <w:r w:rsidRPr="004E061C">
        <w:rPr>
          <w:rFonts w:hint="eastAsia"/>
        </w:rPr>
        <w:t>The Law for the Encouragement of Industrial R&amp;D</w:t>
      </w:r>
      <w:r w:rsidRPr="004E061C">
        <w:rPr>
          <w:rFonts w:hint="eastAsia"/>
        </w:rPr>
        <w:t>），研發獎勵業務係由以色列經濟產業部創新局負責，其每年編列之研發業務預算約有</w:t>
      </w:r>
      <w:r w:rsidRPr="004E061C">
        <w:t>3</w:t>
      </w:r>
      <w:r w:rsidRPr="004E061C">
        <w:rPr>
          <w:rFonts w:hint="eastAsia"/>
        </w:rPr>
        <w:t>億美元，對以色列成為高科技業創新中心有相當幫助。</w:t>
      </w:r>
      <w:r w:rsidR="00AB2E6C" w:rsidRPr="004E061C">
        <w:rPr>
          <w:rFonts w:hint="eastAsia"/>
          <w:lang w:eastAsia="zh-TW"/>
        </w:rPr>
        <w:t>以色列創新局針對跨國公司制定以下相關補助</w:t>
      </w:r>
      <w:r w:rsidR="00454C2D" w:rsidRPr="004E061C">
        <w:rPr>
          <w:rFonts w:hint="eastAsia"/>
          <w:lang w:eastAsia="zh-TW"/>
        </w:rPr>
        <w:t>計畫</w:t>
      </w:r>
      <w:r w:rsidR="00AB2E6C" w:rsidRPr="004E061C">
        <w:rPr>
          <w:rFonts w:hint="eastAsia"/>
          <w:lang w:eastAsia="zh-TW"/>
        </w:rPr>
        <w:t>：</w:t>
      </w:r>
    </w:p>
    <w:p w:rsidR="00134DF8" w:rsidRPr="004E061C" w:rsidRDefault="007C4FAC" w:rsidP="007C4FAC">
      <w:pPr>
        <w:pStyle w:val="ae"/>
        <w:ind w:left="1417" w:hanging="472"/>
      </w:pPr>
      <w:r w:rsidRPr="004E061C">
        <w:rPr>
          <w:rFonts w:hint="eastAsia"/>
          <w:lang w:eastAsia="zh-TW"/>
        </w:rPr>
        <w:t>１、</w:t>
      </w:r>
      <w:r w:rsidR="00134DF8" w:rsidRPr="004E061C">
        <w:rPr>
          <w:rFonts w:hint="eastAsia"/>
        </w:rPr>
        <w:t>技術孵化器：</w:t>
      </w:r>
    </w:p>
    <w:p w:rsidR="00134DF8" w:rsidRPr="004E061C" w:rsidRDefault="00134DF8" w:rsidP="007C4FAC">
      <w:pPr>
        <w:pStyle w:val="af3"/>
        <w:ind w:left="1417" w:firstLine="472"/>
      </w:pPr>
      <w:r w:rsidRPr="004E061C">
        <w:rPr>
          <w:rFonts w:hint="eastAsia"/>
        </w:rPr>
        <w:t>以色列透過向孵化器營運商發放補助的方式為孵化器項目提供資金，並為孵化器中的新創公司提供補助資金。有意在以色列設立技術孵化器以便在初期投資及支持新創公司的投資者，創新局選擇並批准一名被許可人來營運技術孵化器，獲補助者以色列將投資項目公司</w:t>
      </w:r>
      <w:r w:rsidRPr="004E061C">
        <w:rPr>
          <w:rFonts w:hint="eastAsia"/>
        </w:rPr>
        <w:t>85%</w:t>
      </w:r>
      <w:r w:rsidRPr="004E061C">
        <w:rPr>
          <w:rFonts w:hint="eastAsia"/>
        </w:rPr>
        <w:t>的核准項目預算，被許可人投資項目預算的</w:t>
      </w:r>
      <w:r w:rsidRPr="004E061C">
        <w:rPr>
          <w:rFonts w:hint="eastAsia"/>
        </w:rPr>
        <w:t>15%</w:t>
      </w:r>
      <w:r w:rsidRPr="004E061C">
        <w:rPr>
          <w:rFonts w:hint="eastAsia"/>
        </w:rPr>
        <w:t>但能從孵化器公司的股份獲得</w:t>
      </w:r>
      <w:r w:rsidRPr="004E061C">
        <w:rPr>
          <w:rFonts w:hint="eastAsia"/>
        </w:rPr>
        <w:t>50%</w:t>
      </w:r>
      <w:r w:rsidRPr="004E061C">
        <w:rPr>
          <w:rFonts w:hint="eastAsia"/>
        </w:rPr>
        <w:t>的投資回報</w:t>
      </w:r>
      <w:r w:rsidR="004E1235" w:rsidRPr="004E061C">
        <w:rPr>
          <w:rFonts w:hint="eastAsia"/>
        </w:rPr>
        <w:t>，被許可人可營運至多</w:t>
      </w:r>
      <w:r w:rsidR="004E1235" w:rsidRPr="004E061C">
        <w:rPr>
          <w:rFonts w:hint="eastAsia"/>
        </w:rPr>
        <w:t>8</w:t>
      </w:r>
      <w:r w:rsidR="004E1235" w:rsidRPr="004E061C">
        <w:rPr>
          <w:rFonts w:hint="eastAsia"/>
        </w:rPr>
        <w:t>年。</w:t>
      </w:r>
    </w:p>
    <w:p w:rsidR="004E1235" w:rsidRPr="004E061C" w:rsidRDefault="007C4FAC" w:rsidP="007C4FAC">
      <w:pPr>
        <w:pStyle w:val="ae"/>
        <w:ind w:left="1417" w:hanging="472"/>
      </w:pPr>
      <w:r w:rsidRPr="004E061C">
        <w:rPr>
          <w:rFonts w:hint="eastAsia"/>
          <w:lang w:eastAsia="zh-TW"/>
        </w:rPr>
        <w:t>２、</w:t>
      </w:r>
      <w:r w:rsidR="004E1235" w:rsidRPr="004E061C">
        <w:rPr>
          <w:rFonts w:hint="eastAsia"/>
        </w:rPr>
        <w:t>技術創新實驗室：</w:t>
      </w:r>
    </w:p>
    <w:p w:rsidR="004E1235" w:rsidRPr="004E061C" w:rsidRDefault="004E1235" w:rsidP="007C4FAC">
      <w:pPr>
        <w:pStyle w:val="af3"/>
        <w:ind w:left="1417" w:firstLine="472"/>
      </w:pPr>
      <w:r w:rsidRPr="004E061C">
        <w:rPr>
          <w:rFonts w:hint="eastAsia"/>
        </w:rPr>
        <w:t>本</w:t>
      </w:r>
      <w:r w:rsidR="00454C2D" w:rsidRPr="004E061C">
        <w:rPr>
          <w:rFonts w:hint="eastAsia"/>
        </w:rPr>
        <w:t>計畫</w:t>
      </w:r>
      <w:r w:rsidRPr="004E061C">
        <w:rPr>
          <w:rFonts w:hint="eastAsia"/>
        </w:rPr>
        <w:t>是在鼓勵工業企業，特別是推動從事先進製造業的企業與技術公司合作。只要是以色列公司在提出補助前一年</w:t>
      </w:r>
      <w:r w:rsidR="00830E65" w:rsidRPr="004E061C">
        <w:rPr>
          <w:rFonts w:hint="eastAsia"/>
          <w:lang w:eastAsia="zh-TW"/>
        </w:rPr>
        <w:t>僱</w:t>
      </w:r>
      <w:r w:rsidRPr="004E061C">
        <w:rPr>
          <w:rFonts w:hint="eastAsia"/>
        </w:rPr>
        <w:t>用至少</w:t>
      </w:r>
      <w:r w:rsidRPr="004E061C">
        <w:rPr>
          <w:rFonts w:hint="eastAsia"/>
        </w:rPr>
        <w:t>100</w:t>
      </w:r>
      <w:r w:rsidRPr="004E061C">
        <w:rPr>
          <w:rFonts w:hint="eastAsia"/>
        </w:rPr>
        <w:t>名員工且銷售額不超過</w:t>
      </w:r>
      <w:r w:rsidRPr="004E061C">
        <w:rPr>
          <w:rFonts w:hint="eastAsia"/>
        </w:rPr>
        <w:t>1</w:t>
      </w:r>
      <w:r w:rsidRPr="004E061C">
        <w:rPr>
          <w:rFonts w:hint="eastAsia"/>
        </w:rPr>
        <w:t>億以幣並提供</w:t>
      </w:r>
      <w:r w:rsidRPr="004E061C">
        <w:rPr>
          <w:rFonts w:hint="eastAsia"/>
        </w:rPr>
        <w:t>10</w:t>
      </w:r>
      <w:r w:rsidRPr="004E061C">
        <w:rPr>
          <w:rFonts w:hint="eastAsia"/>
        </w:rPr>
        <w:t>萬以幣的擔保及支付</w:t>
      </w:r>
      <w:r w:rsidRPr="004E061C">
        <w:rPr>
          <w:rFonts w:hint="eastAsia"/>
        </w:rPr>
        <w:t>5</w:t>
      </w:r>
      <w:r w:rsidR="007C4FAC" w:rsidRPr="004E061C">
        <w:rPr>
          <w:rFonts w:hint="eastAsia"/>
          <w:lang w:eastAsia="zh-TW"/>
        </w:rPr>
        <w:t>,</w:t>
      </w:r>
      <w:r w:rsidRPr="004E061C">
        <w:rPr>
          <w:rFonts w:hint="eastAsia"/>
        </w:rPr>
        <w:t>000</w:t>
      </w:r>
      <w:r w:rsidRPr="004E061C">
        <w:rPr>
          <w:rFonts w:hint="eastAsia"/>
        </w:rPr>
        <w:t>以幣的申請費均可申請，所產出的相關智慧財產權均歸以色列公司所有。被創新局選定的創新實驗室享有技術基礎建設</w:t>
      </w:r>
      <w:r w:rsidRPr="004E061C">
        <w:rPr>
          <w:rFonts w:hint="eastAsia"/>
        </w:rPr>
        <w:t>33%</w:t>
      </w:r>
      <w:r w:rsidRPr="004E061C">
        <w:rPr>
          <w:rFonts w:hint="eastAsia"/>
        </w:rPr>
        <w:t>費用補助</w:t>
      </w:r>
      <w:r w:rsidR="009C12CB" w:rsidRPr="004E061C">
        <w:rPr>
          <w:rFonts w:hint="eastAsia"/>
        </w:rPr>
        <w:t>（</w:t>
      </w:r>
      <w:r w:rsidRPr="004E061C">
        <w:rPr>
          <w:rFonts w:hint="eastAsia"/>
        </w:rPr>
        <w:t>郊區可獲得</w:t>
      </w:r>
      <w:r w:rsidRPr="004E061C">
        <w:rPr>
          <w:rFonts w:hint="eastAsia"/>
        </w:rPr>
        <w:t>50%</w:t>
      </w:r>
      <w:r w:rsidRPr="004E061C">
        <w:rPr>
          <w:rFonts w:hint="eastAsia"/>
        </w:rPr>
        <w:t>的補助</w:t>
      </w:r>
      <w:r w:rsidR="009C12CB" w:rsidRPr="004E061C">
        <w:rPr>
          <w:rFonts w:hint="eastAsia"/>
        </w:rPr>
        <w:t>）</w:t>
      </w:r>
      <w:r w:rsidRPr="004E061C">
        <w:rPr>
          <w:rFonts w:hint="eastAsia"/>
        </w:rPr>
        <w:t>，補助金額最多達</w:t>
      </w:r>
      <w:r w:rsidRPr="004E061C">
        <w:rPr>
          <w:rFonts w:hint="eastAsia"/>
        </w:rPr>
        <w:t>400</w:t>
      </w:r>
      <w:r w:rsidRPr="004E061C">
        <w:rPr>
          <w:rFonts w:hint="eastAsia"/>
        </w:rPr>
        <w:t>萬以幣</w:t>
      </w:r>
      <w:r w:rsidR="009C12CB" w:rsidRPr="004E061C">
        <w:rPr>
          <w:rFonts w:hint="eastAsia"/>
        </w:rPr>
        <w:t>（</w:t>
      </w:r>
      <w:r w:rsidRPr="004E061C">
        <w:rPr>
          <w:rFonts w:hint="eastAsia"/>
        </w:rPr>
        <w:t>110</w:t>
      </w:r>
      <w:r w:rsidRPr="004E061C">
        <w:rPr>
          <w:rFonts w:hint="eastAsia"/>
        </w:rPr>
        <w:t>萬美元</w:t>
      </w:r>
      <w:r w:rsidR="009C12CB" w:rsidRPr="004E061C">
        <w:rPr>
          <w:rFonts w:hint="eastAsia"/>
        </w:rPr>
        <w:t>）</w:t>
      </w:r>
      <w:r w:rsidRPr="004E061C">
        <w:rPr>
          <w:rFonts w:hint="eastAsia"/>
        </w:rPr>
        <w:t>。</w:t>
      </w:r>
    </w:p>
    <w:p w:rsidR="00062F11" w:rsidRPr="004E061C" w:rsidRDefault="007C4FAC" w:rsidP="007C4FAC">
      <w:pPr>
        <w:pStyle w:val="ae"/>
        <w:ind w:left="1417" w:hanging="472"/>
      </w:pPr>
      <w:r w:rsidRPr="004E061C">
        <w:rPr>
          <w:rFonts w:hint="eastAsia"/>
          <w:lang w:eastAsia="zh-TW"/>
        </w:rPr>
        <w:t>３、</w:t>
      </w:r>
      <w:r w:rsidR="004E1235" w:rsidRPr="004E061C">
        <w:rPr>
          <w:rFonts w:hint="eastAsia"/>
        </w:rPr>
        <w:t>大型公司通用類研發安排</w:t>
      </w:r>
      <w:r w:rsidR="00454C2D" w:rsidRPr="004E061C">
        <w:rPr>
          <w:rFonts w:hint="eastAsia"/>
        </w:rPr>
        <w:t>計畫</w:t>
      </w:r>
      <w:r w:rsidR="004E1235" w:rsidRPr="004E061C">
        <w:rPr>
          <w:rFonts w:hint="eastAsia"/>
        </w:rPr>
        <w:t>：收入超過</w:t>
      </w:r>
      <w:r w:rsidR="004E1235" w:rsidRPr="004E061C">
        <w:rPr>
          <w:rFonts w:hint="eastAsia"/>
        </w:rPr>
        <w:t>1</w:t>
      </w:r>
      <w:r w:rsidR="004E1235" w:rsidRPr="004E061C">
        <w:rPr>
          <w:rFonts w:hint="eastAsia"/>
        </w:rPr>
        <w:t>億美元的以色列大型公司，研發總支出超過</w:t>
      </w:r>
      <w:r w:rsidR="004E1235" w:rsidRPr="004E061C">
        <w:rPr>
          <w:rFonts w:hint="eastAsia"/>
        </w:rPr>
        <w:t>2</w:t>
      </w:r>
      <w:r w:rsidRPr="004E061C">
        <w:rPr>
          <w:rFonts w:hint="eastAsia"/>
          <w:lang w:eastAsia="zh-TW"/>
        </w:rPr>
        <w:t>,</w:t>
      </w:r>
      <w:r w:rsidR="004E1235" w:rsidRPr="004E061C">
        <w:rPr>
          <w:rFonts w:hint="eastAsia"/>
        </w:rPr>
        <w:t>000</w:t>
      </w:r>
      <w:r w:rsidR="004E1235" w:rsidRPr="004E061C">
        <w:rPr>
          <w:rFonts w:hint="eastAsia"/>
        </w:rPr>
        <w:t>萬美元或直接聘請至少</w:t>
      </w:r>
      <w:r w:rsidR="004E1235" w:rsidRPr="004E061C">
        <w:rPr>
          <w:rFonts w:hint="eastAsia"/>
        </w:rPr>
        <w:t>200</w:t>
      </w:r>
      <w:r w:rsidR="004E1235" w:rsidRPr="004E061C">
        <w:rPr>
          <w:rFonts w:hint="eastAsia"/>
        </w:rPr>
        <w:t>名研發員工，其長期研發</w:t>
      </w:r>
      <w:r w:rsidR="00454C2D" w:rsidRPr="004E061C">
        <w:rPr>
          <w:rFonts w:hint="eastAsia"/>
        </w:rPr>
        <w:t>計畫</w:t>
      </w:r>
      <w:r w:rsidR="004E1235" w:rsidRPr="004E061C">
        <w:rPr>
          <w:rFonts w:hint="eastAsia"/>
        </w:rPr>
        <w:t>或與另一家以色列公司合作執行的研發</w:t>
      </w:r>
      <w:r w:rsidR="00454C2D" w:rsidRPr="004E061C">
        <w:rPr>
          <w:rFonts w:hint="eastAsia"/>
        </w:rPr>
        <w:t>計畫</w:t>
      </w:r>
      <w:r w:rsidR="004E1235" w:rsidRPr="004E061C">
        <w:rPr>
          <w:rFonts w:hint="eastAsia"/>
        </w:rPr>
        <w:t>，創新局提供研發核准</w:t>
      </w:r>
      <w:r w:rsidR="000B6B0A" w:rsidRPr="004E061C">
        <w:rPr>
          <w:rFonts w:hint="eastAsia"/>
        </w:rPr>
        <w:t>支出</w:t>
      </w:r>
      <w:r w:rsidR="000B6B0A" w:rsidRPr="004E061C">
        <w:rPr>
          <w:rFonts w:hint="eastAsia"/>
        </w:rPr>
        <w:t>50%</w:t>
      </w:r>
      <w:r w:rsidR="000B6B0A" w:rsidRPr="004E061C">
        <w:rPr>
          <w:rFonts w:hint="eastAsia"/>
        </w:rPr>
        <w:t>的補助，獲得支持</w:t>
      </w:r>
      <w:r w:rsidR="00BF22FF" w:rsidRPr="004E061C">
        <w:rPr>
          <w:rFonts w:hint="eastAsia"/>
        </w:rPr>
        <w:t>的公司無需向創新局繳還特許權使用費</w:t>
      </w:r>
      <w:r w:rsidR="009C12CB" w:rsidRPr="004E061C">
        <w:rPr>
          <w:rFonts w:hint="eastAsia"/>
        </w:rPr>
        <w:t>（</w:t>
      </w:r>
      <w:r w:rsidR="00BF22FF" w:rsidRPr="004E061C">
        <w:rPr>
          <w:rFonts w:hint="eastAsia"/>
        </w:rPr>
        <w:t>全額補助</w:t>
      </w:r>
      <w:r w:rsidR="009C12CB" w:rsidRPr="004E061C">
        <w:rPr>
          <w:rFonts w:hint="eastAsia"/>
        </w:rPr>
        <w:t>）</w:t>
      </w:r>
      <w:r w:rsidR="00BF22FF" w:rsidRPr="004E061C">
        <w:rPr>
          <w:rFonts w:hint="eastAsia"/>
        </w:rPr>
        <w:t>。</w:t>
      </w:r>
    </w:p>
    <w:p w:rsidR="00062F11" w:rsidRPr="004E061C" w:rsidRDefault="007C4FAC" w:rsidP="007C4FAC">
      <w:pPr>
        <w:pStyle w:val="ae"/>
        <w:ind w:left="1417" w:hanging="472"/>
      </w:pPr>
      <w:r w:rsidRPr="004E061C">
        <w:rPr>
          <w:rFonts w:ascii="華康細圓體" w:hint="eastAsia"/>
          <w:lang w:eastAsia="zh-TW"/>
        </w:rPr>
        <w:t>４、</w:t>
      </w:r>
      <w:r w:rsidR="003467EC" w:rsidRPr="004E061C">
        <w:rPr>
          <w:rFonts w:hint="eastAsia"/>
        </w:rPr>
        <w:t>以色列國際研發合作</w:t>
      </w:r>
      <w:r w:rsidR="00454C2D" w:rsidRPr="004E061C">
        <w:rPr>
          <w:rFonts w:hint="eastAsia"/>
        </w:rPr>
        <w:t>計畫</w:t>
      </w:r>
      <w:r w:rsidR="003467EC" w:rsidRPr="004E061C">
        <w:rPr>
          <w:rFonts w:hint="eastAsia"/>
        </w:rPr>
        <w:t>主要為和其他國家政府設立雙邊研發基金，使以國企業可與其他國家業者進行研發合作，雙邊基金名稱如下：</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1413"/>
        <w:gridCol w:w="2806"/>
        <w:gridCol w:w="4501"/>
      </w:tblGrid>
      <w:tr w:rsidR="004E061C" w:rsidRPr="004E061C" w:rsidTr="00AD0A16">
        <w:trPr>
          <w:trHeight w:val="612"/>
          <w:tblHeader/>
        </w:trPr>
        <w:tc>
          <w:tcPr>
            <w:tcW w:w="810" w:type="pct"/>
            <w:vAlign w:val="center"/>
          </w:tcPr>
          <w:p w:rsidR="003467EC" w:rsidRPr="004E061C" w:rsidRDefault="003467EC" w:rsidP="003B31E3">
            <w:pPr>
              <w:pStyle w:val="af4"/>
            </w:pPr>
            <w:r w:rsidRPr="004E061C">
              <w:rPr>
                <w:rFonts w:hint="eastAsia"/>
              </w:rPr>
              <w:t>基金名稱</w:t>
            </w:r>
          </w:p>
        </w:tc>
        <w:tc>
          <w:tcPr>
            <w:tcW w:w="1609" w:type="pct"/>
            <w:vAlign w:val="center"/>
          </w:tcPr>
          <w:p w:rsidR="003467EC" w:rsidRPr="004E061C" w:rsidRDefault="003467EC" w:rsidP="003B31E3">
            <w:pPr>
              <w:pStyle w:val="af4"/>
            </w:pPr>
            <w:r w:rsidRPr="004E061C">
              <w:rPr>
                <w:rFonts w:hint="eastAsia"/>
              </w:rPr>
              <w:t>合作國家</w:t>
            </w:r>
          </w:p>
        </w:tc>
        <w:tc>
          <w:tcPr>
            <w:tcW w:w="2581" w:type="pct"/>
            <w:vAlign w:val="center"/>
          </w:tcPr>
          <w:p w:rsidR="003467EC" w:rsidRPr="004E061C" w:rsidRDefault="003467EC" w:rsidP="003B31E3">
            <w:pPr>
              <w:pStyle w:val="af4"/>
            </w:pPr>
            <w:r w:rsidRPr="004E061C">
              <w:rPr>
                <w:rFonts w:hint="eastAsia"/>
              </w:rPr>
              <w:t>網址</w:t>
            </w:r>
          </w:p>
        </w:tc>
      </w:tr>
      <w:tr w:rsidR="004E061C" w:rsidRPr="004E061C" w:rsidTr="00AD0A16">
        <w:trPr>
          <w:trHeight w:val="612"/>
        </w:trPr>
        <w:tc>
          <w:tcPr>
            <w:tcW w:w="810" w:type="pct"/>
            <w:vAlign w:val="center"/>
          </w:tcPr>
          <w:p w:rsidR="003467EC" w:rsidRPr="004E061C" w:rsidRDefault="003467EC" w:rsidP="003B31E3">
            <w:pPr>
              <w:pStyle w:val="af4"/>
            </w:pPr>
            <w:r w:rsidRPr="004E061C">
              <w:rPr>
                <w:rFonts w:hint="eastAsia"/>
              </w:rPr>
              <w:t>BIRD</w:t>
            </w:r>
          </w:p>
        </w:tc>
        <w:tc>
          <w:tcPr>
            <w:tcW w:w="1609" w:type="pct"/>
            <w:vAlign w:val="center"/>
          </w:tcPr>
          <w:p w:rsidR="003467EC" w:rsidRPr="004E061C" w:rsidRDefault="003467EC" w:rsidP="003B31E3">
            <w:pPr>
              <w:pStyle w:val="af4"/>
            </w:pPr>
            <w:r w:rsidRPr="004E061C">
              <w:rPr>
                <w:rFonts w:hint="eastAsia"/>
              </w:rPr>
              <w:t>以色列</w:t>
            </w:r>
            <w:r w:rsidRPr="004E061C">
              <w:rPr>
                <w:rFonts w:hint="eastAsia"/>
              </w:rPr>
              <w:t>-</w:t>
            </w:r>
            <w:r w:rsidRPr="004E061C">
              <w:rPr>
                <w:rFonts w:hint="eastAsia"/>
              </w:rPr>
              <w:t>美國</w:t>
            </w:r>
          </w:p>
        </w:tc>
        <w:tc>
          <w:tcPr>
            <w:tcW w:w="2581" w:type="pct"/>
            <w:vAlign w:val="center"/>
          </w:tcPr>
          <w:p w:rsidR="003467EC" w:rsidRPr="004E061C" w:rsidRDefault="00EE2B22" w:rsidP="003B31E3">
            <w:pPr>
              <w:pStyle w:val="af4"/>
            </w:pPr>
            <w:hyperlink r:id="rId23" w:history="1">
              <w:r w:rsidR="003467EC" w:rsidRPr="004E061C">
                <w:rPr>
                  <w:rFonts w:hint="eastAsia"/>
                </w:rPr>
                <w:t>www.birdf.com</w:t>
              </w:r>
            </w:hyperlink>
          </w:p>
        </w:tc>
      </w:tr>
      <w:tr w:rsidR="004E061C" w:rsidRPr="004E061C" w:rsidTr="00AD0A16">
        <w:trPr>
          <w:trHeight w:val="612"/>
        </w:trPr>
        <w:tc>
          <w:tcPr>
            <w:tcW w:w="810" w:type="pct"/>
            <w:vAlign w:val="center"/>
          </w:tcPr>
          <w:p w:rsidR="003467EC" w:rsidRPr="004E061C" w:rsidRDefault="003467EC" w:rsidP="003B31E3">
            <w:pPr>
              <w:pStyle w:val="af4"/>
            </w:pPr>
            <w:r w:rsidRPr="004E061C">
              <w:rPr>
                <w:rFonts w:hint="eastAsia"/>
              </w:rPr>
              <w:t>CIIRDF</w:t>
            </w:r>
          </w:p>
        </w:tc>
        <w:tc>
          <w:tcPr>
            <w:tcW w:w="1609" w:type="pct"/>
            <w:vAlign w:val="center"/>
          </w:tcPr>
          <w:p w:rsidR="003467EC" w:rsidRPr="004E061C" w:rsidRDefault="003467EC" w:rsidP="003B31E3">
            <w:pPr>
              <w:pStyle w:val="af4"/>
            </w:pPr>
            <w:r w:rsidRPr="004E061C">
              <w:rPr>
                <w:rFonts w:hint="eastAsia"/>
              </w:rPr>
              <w:t>以色列</w:t>
            </w:r>
            <w:r w:rsidRPr="004E061C">
              <w:rPr>
                <w:rFonts w:hint="eastAsia"/>
              </w:rPr>
              <w:t>-</w:t>
            </w:r>
            <w:r w:rsidRPr="004E061C">
              <w:rPr>
                <w:rFonts w:hint="eastAsia"/>
              </w:rPr>
              <w:t>加拿大</w:t>
            </w:r>
          </w:p>
        </w:tc>
        <w:tc>
          <w:tcPr>
            <w:tcW w:w="2581" w:type="pct"/>
            <w:vAlign w:val="center"/>
          </w:tcPr>
          <w:p w:rsidR="003467EC" w:rsidRPr="004E061C" w:rsidRDefault="00EE2B22" w:rsidP="003B31E3">
            <w:pPr>
              <w:pStyle w:val="af4"/>
            </w:pPr>
            <w:hyperlink r:id="rId24" w:history="1">
              <w:r w:rsidR="003467EC" w:rsidRPr="004E061C">
                <w:rPr>
                  <w:rFonts w:hint="eastAsia"/>
                </w:rPr>
                <w:t>www.ciirdf.ca</w:t>
              </w:r>
            </w:hyperlink>
          </w:p>
        </w:tc>
      </w:tr>
      <w:tr w:rsidR="004E061C" w:rsidRPr="004E061C" w:rsidTr="00AD0A16">
        <w:trPr>
          <w:trHeight w:val="612"/>
        </w:trPr>
        <w:tc>
          <w:tcPr>
            <w:tcW w:w="810" w:type="pct"/>
            <w:vAlign w:val="center"/>
          </w:tcPr>
          <w:p w:rsidR="003467EC" w:rsidRPr="004E061C" w:rsidRDefault="003467EC" w:rsidP="003B31E3">
            <w:pPr>
              <w:pStyle w:val="af4"/>
            </w:pPr>
            <w:r w:rsidRPr="004E061C">
              <w:rPr>
                <w:rFonts w:hint="eastAsia"/>
              </w:rPr>
              <w:t>SIIRD</w:t>
            </w:r>
          </w:p>
        </w:tc>
        <w:tc>
          <w:tcPr>
            <w:tcW w:w="1609" w:type="pct"/>
            <w:vAlign w:val="center"/>
          </w:tcPr>
          <w:p w:rsidR="003467EC" w:rsidRPr="004E061C" w:rsidRDefault="003467EC" w:rsidP="003B31E3">
            <w:pPr>
              <w:pStyle w:val="af4"/>
            </w:pPr>
            <w:r w:rsidRPr="004E061C">
              <w:rPr>
                <w:rFonts w:hint="eastAsia"/>
              </w:rPr>
              <w:t>以色列</w:t>
            </w:r>
            <w:r w:rsidRPr="004E061C">
              <w:rPr>
                <w:rFonts w:hint="eastAsia"/>
              </w:rPr>
              <w:t>-</w:t>
            </w:r>
            <w:r w:rsidRPr="004E061C">
              <w:rPr>
                <w:rFonts w:hint="eastAsia"/>
              </w:rPr>
              <w:t>新加坡</w:t>
            </w:r>
          </w:p>
        </w:tc>
        <w:tc>
          <w:tcPr>
            <w:tcW w:w="2581" w:type="pct"/>
            <w:vAlign w:val="center"/>
          </w:tcPr>
          <w:p w:rsidR="003467EC" w:rsidRPr="004E061C" w:rsidRDefault="00EE2B22" w:rsidP="003B31E3">
            <w:pPr>
              <w:pStyle w:val="af4"/>
            </w:pPr>
            <w:hyperlink r:id="rId25" w:history="1">
              <w:r w:rsidR="003467EC" w:rsidRPr="004E061C">
                <w:rPr>
                  <w:rFonts w:hint="eastAsia"/>
                </w:rPr>
                <w:t>www.siird.org.il</w:t>
              </w:r>
            </w:hyperlink>
          </w:p>
        </w:tc>
      </w:tr>
      <w:tr w:rsidR="004E061C" w:rsidRPr="004E061C" w:rsidTr="00AD0A16">
        <w:trPr>
          <w:trHeight w:val="612"/>
        </w:trPr>
        <w:tc>
          <w:tcPr>
            <w:tcW w:w="810" w:type="pct"/>
            <w:vAlign w:val="center"/>
          </w:tcPr>
          <w:p w:rsidR="003467EC" w:rsidRPr="004E061C" w:rsidRDefault="003467EC" w:rsidP="003B31E3">
            <w:pPr>
              <w:pStyle w:val="af4"/>
            </w:pPr>
            <w:r w:rsidRPr="004E061C">
              <w:rPr>
                <w:rFonts w:hint="eastAsia"/>
              </w:rPr>
              <w:t>BRITECH</w:t>
            </w:r>
          </w:p>
        </w:tc>
        <w:tc>
          <w:tcPr>
            <w:tcW w:w="1609" w:type="pct"/>
            <w:vAlign w:val="center"/>
          </w:tcPr>
          <w:p w:rsidR="003467EC" w:rsidRPr="004E061C" w:rsidRDefault="003467EC" w:rsidP="003B31E3">
            <w:pPr>
              <w:pStyle w:val="af4"/>
            </w:pPr>
            <w:r w:rsidRPr="004E061C">
              <w:rPr>
                <w:rFonts w:hint="eastAsia"/>
              </w:rPr>
              <w:t>以色列</w:t>
            </w:r>
            <w:r w:rsidRPr="004E061C">
              <w:rPr>
                <w:rFonts w:hint="eastAsia"/>
              </w:rPr>
              <w:t>-</w:t>
            </w:r>
            <w:r w:rsidRPr="004E061C">
              <w:rPr>
                <w:rFonts w:hint="eastAsia"/>
              </w:rPr>
              <w:t>英國</w:t>
            </w:r>
          </w:p>
        </w:tc>
        <w:tc>
          <w:tcPr>
            <w:tcW w:w="2581" w:type="pct"/>
            <w:vAlign w:val="center"/>
          </w:tcPr>
          <w:p w:rsidR="003467EC" w:rsidRPr="004E061C" w:rsidRDefault="00EE2B22" w:rsidP="003B31E3">
            <w:pPr>
              <w:pStyle w:val="af4"/>
            </w:pPr>
            <w:hyperlink r:id="rId26" w:history="1">
              <w:r w:rsidR="003467EC" w:rsidRPr="004E061C">
                <w:rPr>
                  <w:rFonts w:hint="eastAsia"/>
                </w:rPr>
                <w:t>www.britech.org</w:t>
              </w:r>
            </w:hyperlink>
          </w:p>
        </w:tc>
      </w:tr>
      <w:tr w:rsidR="004E061C" w:rsidRPr="004E061C" w:rsidTr="00AD0A16">
        <w:trPr>
          <w:trHeight w:val="612"/>
        </w:trPr>
        <w:tc>
          <w:tcPr>
            <w:tcW w:w="810" w:type="pct"/>
            <w:vAlign w:val="center"/>
          </w:tcPr>
          <w:p w:rsidR="003467EC" w:rsidRPr="004E061C" w:rsidRDefault="003467EC" w:rsidP="003B31E3">
            <w:pPr>
              <w:pStyle w:val="af4"/>
            </w:pPr>
            <w:r w:rsidRPr="004E061C">
              <w:rPr>
                <w:rFonts w:hint="eastAsia"/>
              </w:rPr>
              <w:t>KORIL</w:t>
            </w:r>
          </w:p>
        </w:tc>
        <w:tc>
          <w:tcPr>
            <w:tcW w:w="1609" w:type="pct"/>
            <w:vAlign w:val="center"/>
          </w:tcPr>
          <w:p w:rsidR="003467EC" w:rsidRPr="004E061C" w:rsidRDefault="003467EC" w:rsidP="003B31E3">
            <w:pPr>
              <w:pStyle w:val="af4"/>
            </w:pPr>
            <w:r w:rsidRPr="004E061C">
              <w:rPr>
                <w:rFonts w:hint="eastAsia"/>
              </w:rPr>
              <w:t>以色列</w:t>
            </w:r>
            <w:r w:rsidRPr="004E061C">
              <w:rPr>
                <w:rFonts w:hint="eastAsia"/>
              </w:rPr>
              <w:t>-</w:t>
            </w:r>
            <w:r w:rsidRPr="004E061C">
              <w:rPr>
                <w:rFonts w:hint="eastAsia"/>
              </w:rPr>
              <w:t>韓國</w:t>
            </w:r>
          </w:p>
        </w:tc>
        <w:tc>
          <w:tcPr>
            <w:tcW w:w="2581" w:type="pct"/>
            <w:vAlign w:val="center"/>
          </w:tcPr>
          <w:p w:rsidR="003467EC" w:rsidRPr="004E061C" w:rsidRDefault="00EE2B22" w:rsidP="003B31E3">
            <w:pPr>
              <w:pStyle w:val="af4"/>
            </w:pPr>
            <w:hyperlink r:id="rId27" w:history="1">
              <w:r w:rsidR="003467EC" w:rsidRPr="004E061C">
                <w:t>www.koril-rdf.or.kr</w:t>
              </w:r>
            </w:hyperlink>
          </w:p>
        </w:tc>
      </w:tr>
      <w:tr w:rsidR="004E061C" w:rsidRPr="004E061C" w:rsidTr="00AD0A16">
        <w:trPr>
          <w:trHeight w:val="612"/>
        </w:trPr>
        <w:tc>
          <w:tcPr>
            <w:tcW w:w="810" w:type="pct"/>
            <w:vAlign w:val="center"/>
          </w:tcPr>
          <w:p w:rsidR="003467EC" w:rsidRPr="004E061C" w:rsidRDefault="003467EC" w:rsidP="003B31E3">
            <w:pPr>
              <w:pStyle w:val="af4"/>
            </w:pPr>
            <w:r w:rsidRPr="004E061C">
              <w:t>VISTECH</w:t>
            </w:r>
          </w:p>
        </w:tc>
        <w:tc>
          <w:tcPr>
            <w:tcW w:w="1609" w:type="pct"/>
            <w:vAlign w:val="center"/>
          </w:tcPr>
          <w:p w:rsidR="007A2AE2" w:rsidRPr="004E061C" w:rsidRDefault="003467EC" w:rsidP="003B31E3">
            <w:pPr>
              <w:pStyle w:val="af4"/>
            </w:pPr>
            <w:r w:rsidRPr="004E061C">
              <w:rPr>
                <w:rFonts w:hint="eastAsia"/>
              </w:rPr>
              <w:t>以色列</w:t>
            </w:r>
            <w:r w:rsidRPr="004E061C">
              <w:t>-</w:t>
            </w:r>
            <w:r w:rsidRPr="004E061C">
              <w:rPr>
                <w:rFonts w:hint="eastAsia"/>
              </w:rPr>
              <w:t>澳洲</w:t>
            </w:r>
          </w:p>
          <w:p w:rsidR="003467EC" w:rsidRPr="004E061C" w:rsidRDefault="003467EC" w:rsidP="003B31E3">
            <w:pPr>
              <w:pStyle w:val="af4"/>
            </w:pPr>
            <w:r w:rsidRPr="004E061C">
              <w:rPr>
                <w:rFonts w:hint="eastAsia"/>
              </w:rPr>
              <w:t>（維多利亞省）</w:t>
            </w:r>
          </w:p>
        </w:tc>
        <w:tc>
          <w:tcPr>
            <w:tcW w:w="2581" w:type="pct"/>
            <w:vAlign w:val="center"/>
          </w:tcPr>
          <w:p w:rsidR="003467EC" w:rsidRPr="004E061C" w:rsidRDefault="0014089B" w:rsidP="003B31E3">
            <w:pPr>
              <w:pStyle w:val="af4"/>
            </w:pPr>
            <w:r w:rsidRPr="004E061C">
              <w:t>http://www.matimop.org.il/VISTECH.html</w:t>
            </w:r>
          </w:p>
        </w:tc>
      </w:tr>
    </w:tbl>
    <w:p w:rsidR="00AB2E6C" w:rsidRPr="004E061C" w:rsidRDefault="00F45C72" w:rsidP="007C4FAC">
      <w:pPr>
        <w:pStyle w:val="ac"/>
        <w:ind w:left="945" w:firstLine="472"/>
        <w:rPr>
          <w:lang w:eastAsia="zh-TW"/>
        </w:rPr>
      </w:pPr>
      <w:r w:rsidRPr="004E061C">
        <w:rPr>
          <w:rFonts w:hint="eastAsia"/>
          <w:lang w:eastAsia="zh-TW"/>
        </w:rPr>
        <w:t>另外</w:t>
      </w:r>
      <w:r w:rsidR="003467EC" w:rsidRPr="004E061C">
        <w:rPr>
          <w:rFonts w:hint="eastAsia"/>
          <w:lang w:eastAsia="zh-TW"/>
        </w:rPr>
        <w:t>以色列與</w:t>
      </w:r>
      <w:r w:rsidR="00E35712" w:rsidRPr="004E061C">
        <w:rPr>
          <w:rFonts w:hint="eastAsia"/>
          <w:lang w:eastAsia="zh-TW"/>
        </w:rPr>
        <w:t>臺</w:t>
      </w:r>
      <w:r w:rsidRPr="004E061C">
        <w:rPr>
          <w:rFonts w:hint="eastAsia"/>
          <w:lang w:eastAsia="zh-TW"/>
        </w:rPr>
        <w:t>灣、</w:t>
      </w:r>
      <w:r w:rsidR="003467EC" w:rsidRPr="004E061C">
        <w:rPr>
          <w:rFonts w:hint="eastAsia"/>
          <w:lang w:eastAsia="zh-TW"/>
        </w:rPr>
        <w:t>奧地利、比利時、愛爾蘭、德國、荷蘭、法國、香港及中國大陸等國家簽署有研發合作協定，與上述國家業者合作研發的以色列公司可依向以國</w:t>
      </w:r>
      <w:r w:rsidRPr="004E061C">
        <w:rPr>
          <w:rFonts w:hint="eastAsia"/>
          <w:lang w:eastAsia="zh-TW"/>
        </w:rPr>
        <w:t>創新局</w:t>
      </w:r>
      <w:r w:rsidR="003467EC" w:rsidRPr="004E061C">
        <w:rPr>
          <w:rFonts w:hint="eastAsia"/>
          <w:lang w:eastAsia="zh-TW"/>
        </w:rPr>
        <w:t>申請研發補助。</w:t>
      </w:r>
    </w:p>
    <w:p w:rsidR="00AB2E6C" w:rsidRPr="004E061C" w:rsidRDefault="003467EC" w:rsidP="007C4FAC">
      <w:pPr>
        <w:pStyle w:val="ac"/>
        <w:ind w:left="945" w:firstLine="472"/>
      </w:pPr>
      <w:r w:rsidRPr="004E061C">
        <w:rPr>
          <w:rFonts w:hint="eastAsia"/>
        </w:rPr>
        <w:t>以色列目前亦為「歐盟第</w:t>
      </w:r>
      <w:r w:rsidRPr="004E061C">
        <w:rPr>
          <w:rFonts w:hint="eastAsia"/>
        </w:rPr>
        <w:t>7</w:t>
      </w:r>
      <w:r w:rsidRPr="004E061C">
        <w:rPr>
          <w:rFonts w:hint="eastAsia"/>
        </w:rPr>
        <w:t>研發架構</w:t>
      </w:r>
      <w:r w:rsidR="00454C2D" w:rsidRPr="004E061C">
        <w:rPr>
          <w:rFonts w:hint="eastAsia"/>
        </w:rPr>
        <w:t>計畫</w:t>
      </w:r>
      <w:r w:rsidRPr="004E061C">
        <w:rPr>
          <w:rFonts w:hint="eastAsia"/>
        </w:rPr>
        <w:t>」（</w:t>
      </w:r>
      <w:r w:rsidRPr="004E061C">
        <w:rPr>
          <w:rFonts w:hint="eastAsia"/>
        </w:rPr>
        <w:t>T</w:t>
      </w:r>
      <w:r w:rsidRPr="004E061C">
        <w:t>he S</w:t>
      </w:r>
      <w:r w:rsidRPr="004E061C">
        <w:rPr>
          <w:rFonts w:hint="eastAsia"/>
        </w:rPr>
        <w:t>eventh</w:t>
      </w:r>
      <w:r w:rsidRPr="004E061C">
        <w:t xml:space="preserve"> Framework Program for R&amp;D of the EU</w:t>
      </w:r>
      <w:r w:rsidR="003A6F36" w:rsidRPr="004E061C">
        <w:rPr>
          <w:rFonts w:hint="eastAsia"/>
        </w:rPr>
        <w:t>）</w:t>
      </w:r>
      <w:r w:rsidRPr="004E061C">
        <w:rPr>
          <w:rFonts w:hint="eastAsia"/>
        </w:rPr>
        <w:t>成員，該</w:t>
      </w:r>
      <w:r w:rsidR="00454C2D" w:rsidRPr="004E061C">
        <w:rPr>
          <w:rFonts w:hint="eastAsia"/>
        </w:rPr>
        <w:t>計畫</w:t>
      </w:r>
      <w:r w:rsidRPr="004E061C">
        <w:rPr>
          <w:rFonts w:hint="eastAsia"/>
        </w:rPr>
        <w:t>為歐盟推動研發及科技發展之重要組織，並負責提供經費補助，在該架構中以色列為唯一非歐洲國家成員，以色列透過專責單位</w:t>
      </w:r>
      <w:r w:rsidRPr="004E061C">
        <w:rPr>
          <w:rFonts w:hint="eastAsia"/>
        </w:rPr>
        <w:t>ISERD</w:t>
      </w:r>
      <w:r w:rsidR="00A362F0" w:rsidRPr="004E061C">
        <w:rPr>
          <w:rFonts w:hint="eastAsia"/>
        </w:rPr>
        <w:t>（</w:t>
      </w:r>
      <w:r w:rsidRPr="004E061C">
        <w:t>The</w:t>
      </w:r>
      <w:r w:rsidRPr="004E061C">
        <w:rPr>
          <w:rFonts w:hint="eastAsia"/>
        </w:rPr>
        <w:t xml:space="preserve"> Israel </w:t>
      </w:r>
      <w:r w:rsidRPr="004E061C">
        <w:t>Directorate for the EU Framework</w:t>
      </w:r>
      <w:r w:rsidR="00A362F0" w:rsidRPr="004E061C">
        <w:rPr>
          <w:rFonts w:hint="eastAsia"/>
        </w:rPr>
        <w:t>）</w:t>
      </w:r>
      <w:r w:rsidRPr="004E061C">
        <w:rPr>
          <w:rFonts w:hint="eastAsia"/>
        </w:rPr>
        <w:t>提供相關輔導，協助以色列業者參與該架構</w:t>
      </w:r>
      <w:r w:rsidR="00454C2D" w:rsidRPr="004E061C">
        <w:rPr>
          <w:rFonts w:hint="eastAsia"/>
        </w:rPr>
        <w:t>計畫</w:t>
      </w:r>
      <w:r w:rsidRPr="004E061C">
        <w:rPr>
          <w:rFonts w:hint="eastAsia"/>
        </w:rPr>
        <w:t>，與歐洲企業及學術界建立研發合作關係。</w:t>
      </w:r>
    </w:p>
    <w:p w:rsidR="003467EC" w:rsidRPr="004E061C" w:rsidRDefault="003467EC" w:rsidP="007C4FAC">
      <w:pPr>
        <w:pStyle w:val="ac"/>
        <w:ind w:left="945" w:firstLine="472"/>
        <w:rPr>
          <w:lang w:eastAsia="zh-TW"/>
        </w:rPr>
      </w:pPr>
      <w:r w:rsidRPr="004E061C">
        <w:rPr>
          <w:rFonts w:hint="eastAsia"/>
          <w:lang w:eastAsia="zh-TW"/>
        </w:rPr>
        <w:t>此外，外國公司在以色列設立之研發中心如以子公司名義登記，且承諾將其研發成果之智財權登記為以色列子公司財產者，可就其進行之研發</w:t>
      </w:r>
      <w:r w:rsidR="00454C2D" w:rsidRPr="004E061C">
        <w:rPr>
          <w:rFonts w:hint="eastAsia"/>
          <w:lang w:eastAsia="zh-TW"/>
        </w:rPr>
        <w:t>計畫</w:t>
      </w:r>
      <w:r w:rsidRPr="004E061C">
        <w:rPr>
          <w:rFonts w:hint="eastAsia"/>
          <w:lang w:eastAsia="zh-TW"/>
        </w:rPr>
        <w:t>向</w:t>
      </w:r>
      <w:r w:rsidR="00F45C72" w:rsidRPr="004E061C">
        <w:rPr>
          <w:rFonts w:hint="eastAsia"/>
          <w:lang w:eastAsia="zh-TW"/>
        </w:rPr>
        <w:t>創新局</w:t>
      </w:r>
      <w:r w:rsidRPr="004E061C">
        <w:rPr>
          <w:rFonts w:hint="eastAsia"/>
          <w:lang w:eastAsia="zh-TW"/>
        </w:rPr>
        <w:t>申請研發</w:t>
      </w:r>
      <w:r w:rsidR="00454C2D" w:rsidRPr="004E061C">
        <w:rPr>
          <w:rFonts w:hint="eastAsia"/>
          <w:lang w:eastAsia="zh-TW"/>
        </w:rPr>
        <w:t>計畫</w:t>
      </w:r>
      <w:r w:rsidRPr="004E061C">
        <w:rPr>
          <w:rFonts w:hint="eastAsia"/>
          <w:lang w:eastAsia="zh-TW"/>
        </w:rPr>
        <w:t>經費</w:t>
      </w:r>
      <w:r w:rsidRPr="004E061C">
        <w:rPr>
          <w:rFonts w:hint="eastAsia"/>
          <w:lang w:eastAsia="zh-TW"/>
        </w:rPr>
        <w:t>20</w:t>
      </w:r>
      <w:r w:rsidR="004725ED" w:rsidRPr="004E061C">
        <w:rPr>
          <w:rFonts w:hint="eastAsia"/>
          <w:lang w:eastAsia="zh-TW"/>
        </w:rPr>
        <w:t>%</w:t>
      </w:r>
      <w:r w:rsidRPr="004E061C">
        <w:rPr>
          <w:rFonts w:hint="eastAsia"/>
          <w:lang w:eastAsia="zh-TW"/>
        </w:rPr>
        <w:t>至</w:t>
      </w:r>
      <w:r w:rsidRPr="004E061C">
        <w:rPr>
          <w:rFonts w:hint="eastAsia"/>
          <w:lang w:eastAsia="zh-TW"/>
        </w:rPr>
        <w:t>40</w:t>
      </w:r>
      <w:r w:rsidR="004725ED" w:rsidRPr="004E061C">
        <w:rPr>
          <w:rFonts w:hint="eastAsia"/>
          <w:lang w:eastAsia="zh-TW"/>
        </w:rPr>
        <w:t>%</w:t>
      </w:r>
      <w:r w:rsidRPr="004E061C">
        <w:rPr>
          <w:rFonts w:hint="eastAsia"/>
          <w:lang w:eastAsia="zh-TW"/>
        </w:rPr>
        <w:t>之補助金，生技及奈米科技公司申請補助額度可達</w:t>
      </w:r>
      <w:r w:rsidRPr="004E061C">
        <w:rPr>
          <w:rFonts w:hint="eastAsia"/>
          <w:lang w:eastAsia="zh-TW"/>
        </w:rPr>
        <w:t>50</w:t>
      </w:r>
      <w:r w:rsidR="004725ED" w:rsidRPr="004E061C">
        <w:rPr>
          <w:rFonts w:hint="eastAsia"/>
          <w:lang w:eastAsia="zh-TW"/>
        </w:rPr>
        <w:t>%</w:t>
      </w:r>
      <w:r w:rsidRPr="004E061C">
        <w:rPr>
          <w:rFonts w:hint="eastAsia"/>
          <w:lang w:eastAsia="zh-TW"/>
        </w:rPr>
        <w:t>，位於「優先區」者可獲額外</w:t>
      </w:r>
      <w:r w:rsidRPr="004E061C">
        <w:rPr>
          <w:rFonts w:hint="eastAsia"/>
          <w:lang w:eastAsia="zh-TW"/>
        </w:rPr>
        <w:t>10</w:t>
      </w:r>
      <w:r w:rsidR="004725ED" w:rsidRPr="004E061C">
        <w:rPr>
          <w:rFonts w:hint="eastAsia"/>
          <w:lang w:eastAsia="zh-TW"/>
        </w:rPr>
        <w:t>%</w:t>
      </w:r>
      <w:r w:rsidRPr="004E061C">
        <w:rPr>
          <w:rFonts w:hint="eastAsia"/>
          <w:lang w:eastAsia="zh-TW"/>
        </w:rPr>
        <w:t>補助額度。</w:t>
      </w:r>
    </w:p>
    <w:p w:rsidR="003467EC" w:rsidRPr="004E061C" w:rsidRDefault="00F45C72" w:rsidP="007C4FAC">
      <w:pPr>
        <w:pStyle w:val="ae"/>
        <w:ind w:left="1417" w:hanging="472"/>
      </w:pPr>
      <w:r w:rsidRPr="004E061C">
        <w:rPr>
          <w:rFonts w:hint="eastAsia"/>
        </w:rPr>
        <w:t>其他基礎設施補助項目：</w:t>
      </w:r>
    </w:p>
    <w:p w:rsidR="00F45C72" w:rsidRPr="004E061C" w:rsidRDefault="007C4FAC" w:rsidP="007C4FAC">
      <w:pPr>
        <w:pStyle w:val="ae"/>
        <w:ind w:left="1417" w:hanging="472"/>
      </w:pPr>
      <w:r w:rsidRPr="004E061C">
        <w:rPr>
          <w:rFonts w:ascii="華康細圓體" w:hint="eastAsia"/>
        </w:rPr>
        <w:t>․</w:t>
      </w:r>
      <w:r w:rsidRPr="004E061C">
        <w:rPr>
          <w:rFonts w:ascii="華康細圓體" w:hint="eastAsia"/>
          <w:lang w:eastAsia="zh-TW"/>
        </w:rPr>
        <w:tab/>
      </w:r>
      <w:r w:rsidR="003467EC" w:rsidRPr="004E061C">
        <w:rPr>
          <w:rFonts w:hint="eastAsia"/>
        </w:rPr>
        <w:t>The Tnufa Program</w:t>
      </w:r>
      <w:r w:rsidR="003467EC" w:rsidRPr="004E061C">
        <w:rPr>
          <w:rFonts w:hint="eastAsia"/>
        </w:rPr>
        <w:t>：</w:t>
      </w:r>
      <w:r w:rsidR="003433BB" w:rsidRPr="004E061C">
        <w:rPr>
          <w:rFonts w:hint="eastAsia"/>
        </w:rPr>
        <w:t>縮小學術界的專業知識與產業需求的差距，鼓勵工業公司支持學術應用型研究活動，學校技轉公司以研究組的名義向創新局申請，有意申請的公司直接聯繫學校技轉公司，最高可補助</w:t>
      </w:r>
      <w:r w:rsidR="003433BB" w:rsidRPr="004E061C">
        <w:rPr>
          <w:rFonts w:hint="eastAsia"/>
        </w:rPr>
        <w:t>90%</w:t>
      </w:r>
      <w:r w:rsidR="003433BB" w:rsidRPr="004E061C">
        <w:rPr>
          <w:rFonts w:hint="eastAsia"/>
        </w:rPr>
        <w:t>的核准預算，最高金額為</w:t>
      </w:r>
      <w:r w:rsidR="003433BB" w:rsidRPr="004E061C">
        <w:rPr>
          <w:rFonts w:hint="eastAsia"/>
        </w:rPr>
        <w:t>55</w:t>
      </w:r>
      <w:r w:rsidR="003433BB" w:rsidRPr="004E061C">
        <w:rPr>
          <w:rFonts w:hint="eastAsia"/>
        </w:rPr>
        <w:t>萬以幣</w:t>
      </w:r>
      <w:r w:rsidR="009C12CB" w:rsidRPr="004E061C">
        <w:rPr>
          <w:rFonts w:hint="eastAsia"/>
        </w:rPr>
        <w:t>（</w:t>
      </w:r>
      <w:r w:rsidR="003433BB" w:rsidRPr="004E061C">
        <w:rPr>
          <w:rFonts w:hint="eastAsia"/>
        </w:rPr>
        <w:t>15.54</w:t>
      </w:r>
      <w:r w:rsidR="003433BB" w:rsidRPr="004E061C">
        <w:rPr>
          <w:rFonts w:hint="eastAsia"/>
        </w:rPr>
        <w:t>萬美元</w:t>
      </w:r>
      <w:r w:rsidR="009C12CB" w:rsidRPr="004E061C">
        <w:rPr>
          <w:rFonts w:hint="eastAsia"/>
        </w:rPr>
        <w:t>）</w:t>
      </w:r>
      <w:r w:rsidR="003433BB" w:rsidRPr="004E061C">
        <w:rPr>
          <w:rFonts w:hint="eastAsia"/>
        </w:rPr>
        <w:t>。</w:t>
      </w:r>
    </w:p>
    <w:p w:rsidR="003467EC" w:rsidRPr="004E061C" w:rsidRDefault="007C4FAC" w:rsidP="007C4FAC">
      <w:pPr>
        <w:pStyle w:val="ae"/>
        <w:ind w:left="1417" w:hanging="472"/>
      </w:pPr>
      <w:r w:rsidRPr="004E061C">
        <w:rPr>
          <w:rFonts w:ascii="華康細圓體" w:hint="eastAsia"/>
        </w:rPr>
        <w:t>․</w:t>
      </w:r>
      <w:r w:rsidRPr="004E061C">
        <w:rPr>
          <w:rFonts w:hint="eastAsia"/>
          <w:lang w:eastAsia="zh-TW"/>
        </w:rPr>
        <w:tab/>
      </w:r>
      <w:r w:rsidR="003467EC" w:rsidRPr="004E061C">
        <w:rPr>
          <w:rFonts w:hint="eastAsia"/>
        </w:rPr>
        <w:t xml:space="preserve">The Magnet </w:t>
      </w:r>
      <w:r w:rsidR="00F45C72" w:rsidRPr="004E061C">
        <w:rPr>
          <w:rFonts w:hint="eastAsia"/>
        </w:rPr>
        <w:t xml:space="preserve">Consortia </w:t>
      </w:r>
      <w:r w:rsidR="003467EC" w:rsidRPr="004E061C">
        <w:rPr>
          <w:rFonts w:hint="eastAsia"/>
        </w:rPr>
        <w:t>Program</w:t>
      </w:r>
      <w:r w:rsidR="003467EC" w:rsidRPr="004E061C">
        <w:rPr>
          <w:rFonts w:hint="eastAsia"/>
        </w:rPr>
        <w:t>：該</w:t>
      </w:r>
      <w:r w:rsidR="00454C2D" w:rsidRPr="004E061C">
        <w:rPr>
          <w:rFonts w:hint="eastAsia"/>
        </w:rPr>
        <w:t>計畫</w:t>
      </w:r>
      <w:r w:rsidR="003467EC" w:rsidRPr="004E061C">
        <w:rPr>
          <w:rFonts w:hint="eastAsia"/>
        </w:rPr>
        <w:t>係鼓勵學術界及</w:t>
      </w:r>
      <w:r w:rsidR="00F45C72" w:rsidRPr="004E061C">
        <w:rPr>
          <w:rFonts w:hint="eastAsia"/>
        </w:rPr>
        <w:t>工業</w:t>
      </w:r>
      <w:r w:rsidR="003467EC" w:rsidRPr="004E061C">
        <w:rPr>
          <w:rFonts w:hint="eastAsia"/>
        </w:rPr>
        <w:t>合作，以研發原創性及具競爭力之科技，最高可補助</w:t>
      </w:r>
      <w:r w:rsidR="003467EC" w:rsidRPr="004E061C">
        <w:rPr>
          <w:rFonts w:hint="eastAsia"/>
        </w:rPr>
        <w:t>66</w:t>
      </w:r>
      <w:r w:rsidR="004725ED" w:rsidRPr="004E061C">
        <w:rPr>
          <w:rFonts w:hint="eastAsia"/>
        </w:rPr>
        <w:t>%</w:t>
      </w:r>
      <w:r w:rsidR="003467EC" w:rsidRPr="004E061C">
        <w:rPr>
          <w:rFonts w:hint="eastAsia"/>
        </w:rPr>
        <w:t>之研發經費預算。</w:t>
      </w:r>
    </w:p>
    <w:p w:rsidR="003467EC" w:rsidRPr="004E061C" w:rsidRDefault="003467EC" w:rsidP="00413CEA">
      <w:pPr>
        <w:pStyle w:val="a4"/>
        <w:spacing w:before="257" w:after="257"/>
        <w:ind w:left="632" w:hanging="632"/>
      </w:pPr>
      <w:r w:rsidRPr="004E061C">
        <w:rPr>
          <w:rFonts w:hint="eastAsia"/>
        </w:rPr>
        <w:t>二、投資申請之規定、程序、準備文件及審查流程</w:t>
      </w:r>
    </w:p>
    <w:p w:rsidR="003467EC" w:rsidRPr="004E061C" w:rsidRDefault="003467EC" w:rsidP="003B31E3">
      <w:pPr>
        <w:ind w:firstLine="472"/>
        <w:rPr>
          <w:lang w:eastAsia="zh-TW"/>
        </w:rPr>
      </w:pPr>
      <w:r w:rsidRPr="004E061C">
        <w:rPr>
          <w:rFonts w:hint="eastAsia"/>
          <w:lang w:eastAsia="zh-TW"/>
        </w:rPr>
        <w:t>一般外國公司在以國成立公司之註冊手續大都委託本地律師事務所辦理，有關稅務之規劃則是請專業會計師事務所協助，較能獲得保障。在以國投資設立公司的行政流程如下：</w:t>
      </w:r>
    </w:p>
    <w:p w:rsidR="003467EC" w:rsidRPr="004E061C" w:rsidRDefault="003467EC" w:rsidP="00494F30">
      <w:pPr>
        <w:pStyle w:val="ab"/>
        <w:ind w:left="945" w:hanging="709"/>
      </w:pPr>
      <w:r w:rsidRPr="004E061C">
        <w:rPr>
          <w:rFonts w:hint="eastAsia"/>
        </w:rPr>
        <w:t>（一）</w:t>
      </w:r>
      <w:r w:rsidRPr="004E061C">
        <w:rPr>
          <w:rFonts w:hint="eastAsia"/>
        </w:rPr>
        <w:tab/>
      </w:r>
      <w:r w:rsidRPr="004E061C">
        <w:rPr>
          <w:rFonts w:hint="eastAsia"/>
        </w:rPr>
        <w:t>申辦公司登記證：需向以色列司法部之公司登記局</w:t>
      </w:r>
      <w:r w:rsidR="00062F11" w:rsidRPr="004E061C">
        <w:rPr>
          <w:rFonts w:hint="eastAsia"/>
        </w:rPr>
        <w:t>（</w:t>
      </w:r>
      <w:r w:rsidRPr="004E061C">
        <w:rPr>
          <w:rFonts w:hint="eastAsia"/>
        </w:rPr>
        <w:t>Registrar of  Companies</w:t>
      </w:r>
      <w:r w:rsidR="00062F11" w:rsidRPr="004E061C">
        <w:rPr>
          <w:rFonts w:hint="eastAsia"/>
        </w:rPr>
        <w:t>）</w:t>
      </w:r>
      <w:r w:rsidRPr="004E061C">
        <w:rPr>
          <w:rFonts w:hint="eastAsia"/>
        </w:rPr>
        <w:t>申請並提供公司章程</w:t>
      </w:r>
      <w:r w:rsidR="00062F11" w:rsidRPr="004E061C">
        <w:rPr>
          <w:rFonts w:hint="eastAsia"/>
        </w:rPr>
        <w:t>（</w:t>
      </w:r>
      <w:r w:rsidRPr="004E061C">
        <w:rPr>
          <w:rFonts w:hint="eastAsia"/>
        </w:rPr>
        <w:t>Company Articles</w:t>
      </w:r>
      <w:r w:rsidR="00062F11" w:rsidRPr="004E061C">
        <w:rPr>
          <w:rFonts w:hint="eastAsia"/>
        </w:rPr>
        <w:t>）</w:t>
      </w:r>
      <w:r w:rsidRPr="004E061C">
        <w:rPr>
          <w:rFonts w:hint="eastAsia"/>
        </w:rPr>
        <w:t>等相關文件。</w:t>
      </w:r>
    </w:p>
    <w:p w:rsidR="003467EC" w:rsidRPr="004E061C" w:rsidRDefault="003467EC" w:rsidP="00413CEA">
      <w:pPr>
        <w:pStyle w:val="ab"/>
        <w:ind w:left="945" w:hanging="709"/>
      </w:pPr>
      <w:r w:rsidRPr="004E061C">
        <w:rPr>
          <w:rFonts w:hint="eastAsia"/>
        </w:rPr>
        <w:t>（二）到商業銀行開設公司帳戶：需準備公司章程、公司登記證、經律師或會計師證明的公司授權簽字人等相關文件。</w:t>
      </w:r>
    </w:p>
    <w:p w:rsidR="00AD0A16" w:rsidRPr="004E061C" w:rsidRDefault="00AD0A16" w:rsidP="00413CEA">
      <w:pPr>
        <w:pStyle w:val="ab"/>
        <w:ind w:left="945" w:hanging="709"/>
      </w:pPr>
    </w:p>
    <w:p w:rsidR="003467EC" w:rsidRPr="004E061C" w:rsidRDefault="003467EC" w:rsidP="00413CEA">
      <w:pPr>
        <w:pStyle w:val="ab"/>
        <w:ind w:left="945" w:hanging="709"/>
      </w:pPr>
      <w:r w:rsidRPr="004E061C">
        <w:rPr>
          <w:rFonts w:hint="eastAsia"/>
        </w:rPr>
        <w:t>（三）</w:t>
      </w:r>
      <w:r w:rsidRPr="004E061C">
        <w:rPr>
          <w:rFonts w:hint="eastAsia"/>
        </w:rPr>
        <w:tab/>
      </w:r>
      <w:r w:rsidRPr="004E061C">
        <w:rPr>
          <w:rFonts w:hint="eastAsia"/>
        </w:rPr>
        <w:t>申辦加值稅登記：至公司所在地的地區加值稅辦公室（</w:t>
      </w:r>
      <w:r w:rsidRPr="004E061C">
        <w:rPr>
          <w:rFonts w:hint="eastAsia"/>
        </w:rPr>
        <w:t>Regional VAT Office</w:t>
      </w:r>
      <w:r w:rsidRPr="004E061C">
        <w:rPr>
          <w:rFonts w:hint="eastAsia"/>
        </w:rPr>
        <w:t>）登記，需準備公司登記證、公司章程、租購公司辦公室契約、商業銀行公司帳戶號碼等資料。</w:t>
      </w:r>
    </w:p>
    <w:p w:rsidR="003467EC" w:rsidRPr="004E061C" w:rsidRDefault="003467EC" w:rsidP="00413CEA">
      <w:pPr>
        <w:pStyle w:val="ab"/>
        <w:ind w:left="945" w:hanging="709"/>
      </w:pPr>
      <w:r w:rsidRPr="004E061C">
        <w:rPr>
          <w:rFonts w:hint="eastAsia"/>
        </w:rPr>
        <w:t>（四）申辦公司稅登記：需於公司開始營業</w:t>
      </w:r>
      <w:r w:rsidRPr="004E061C">
        <w:rPr>
          <w:rFonts w:hint="eastAsia"/>
        </w:rPr>
        <w:t>90</w:t>
      </w:r>
      <w:r w:rsidRPr="004E061C">
        <w:rPr>
          <w:rFonts w:hint="eastAsia"/>
        </w:rPr>
        <w:t>天內向以色列財政部所得稅</w:t>
      </w:r>
      <w:r w:rsidR="00254DF2" w:rsidRPr="004E061C">
        <w:rPr>
          <w:rFonts w:hint="eastAsia"/>
        </w:rPr>
        <w:t>司</w:t>
      </w:r>
      <w:r w:rsidR="00062F11" w:rsidRPr="004E061C">
        <w:rPr>
          <w:rFonts w:hint="eastAsia"/>
        </w:rPr>
        <w:t>（</w:t>
      </w:r>
      <w:r w:rsidRPr="004E061C">
        <w:rPr>
          <w:rFonts w:hint="eastAsia"/>
        </w:rPr>
        <w:t>Income Tax Department, Ministry of Finance</w:t>
      </w:r>
      <w:r w:rsidR="00062F11" w:rsidRPr="004E061C">
        <w:rPr>
          <w:rFonts w:hint="eastAsia"/>
        </w:rPr>
        <w:t>）</w:t>
      </w:r>
      <w:r w:rsidRPr="004E061C">
        <w:rPr>
          <w:rFonts w:hint="eastAsia"/>
        </w:rPr>
        <w:t>申辦。</w:t>
      </w:r>
    </w:p>
    <w:p w:rsidR="003467EC" w:rsidRPr="004E061C" w:rsidRDefault="003467EC" w:rsidP="00413CEA">
      <w:pPr>
        <w:pStyle w:val="ab"/>
        <w:ind w:left="945" w:hanging="709"/>
      </w:pPr>
      <w:r w:rsidRPr="004E061C">
        <w:rPr>
          <w:rFonts w:hint="eastAsia"/>
        </w:rPr>
        <w:t>（五）申辦國家保險登記：需向國家保險協會</w:t>
      </w:r>
      <w:r w:rsidR="00062F11" w:rsidRPr="004E061C">
        <w:rPr>
          <w:rFonts w:hint="eastAsia"/>
        </w:rPr>
        <w:t>（</w:t>
      </w:r>
      <w:r w:rsidRPr="004E061C">
        <w:rPr>
          <w:rFonts w:hint="eastAsia"/>
        </w:rPr>
        <w:t>National Insurance Institute</w:t>
      </w:r>
      <w:r w:rsidR="00062F11" w:rsidRPr="004E061C">
        <w:rPr>
          <w:rFonts w:hint="eastAsia"/>
        </w:rPr>
        <w:t>）</w:t>
      </w:r>
      <w:r w:rsidRPr="004E061C">
        <w:rPr>
          <w:rFonts w:hint="eastAsia"/>
        </w:rPr>
        <w:t>登記員工社會安全保險、失業保險、醫療保險等。</w:t>
      </w:r>
    </w:p>
    <w:p w:rsidR="003467EC" w:rsidRPr="004E061C" w:rsidRDefault="003467EC" w:rsidP="00AB2E6C">
      <w:pPr>
        <w:pStyle w:val="a4"/>
        <w:spacing w:before="257" w:after="257"/>
        <w:ind w:left="199" w:hangingChars="63" w:hanging="199"/>
      </w:pPr>
      <w:r w:rsidRPr="004E061C">
        <w:rPr>
          <w:rFonts w:hint="eastAsia"/>
        </w:rPr>
        <w:t>三、投資相關機關</w:t>
      </w:r>
    </w:p>
    <w:p w:rsidR="00855F4E" w:rsidRPr="004E061C" w:rsidRDefault="004B161B" w:rsidP="004A112A">
      <w:pPr>
        <w:ind w:firstLine="472"/>
        <w:rPr>
          <w:rFonts w:eastAsia="SimSun"/>
        </w:rPr>
      </w:pPr>
      <w:r w:rsidRPr="004E061C">
        <w:rPr>
          <w:rFonts w:hint="eastAsia"/>
        </w:rPr>
        <w:t>以色列經濟</w:t>
      </w:r>
      <w:r w:rsidR="0014089B" w:rsidRPr="004E061C">
        <w:rPr>
          <w:rFonts w:hint="eastAsia"/>
          <w:lang w:eastAsia="zh-TW"/>
        </w:rPr>
        <w:t>產業</w:t>
      </w:r>
      <w:r w:rsidRPr="004E061C">
        <w:rPr>
          <w:rFonts w:hint="eastAsia"/>
        </w:rPr>
        <w:t>部</w:t>
      </w:r>
      <w:r w:rsidR="00062F11" w:rsidRPr="004E061C">
        <w:rPr>
          <w:rFonts w:hint="eastAsia"/>
        </w:rPr>
        <w:t>（</w:t>
      </w:r>
      <w:r w:rsidR="003467EC" w:rsidRPr="004E061C">
        <w:rPr>
          <w:rFonts w:hint="eastAsia"/>
        </w:rPr>
        <w:t xml:space="preserve">Ministry of </w:t>
      </w:r>
      <w:r w:rsidR="0021018E" w:rsidRPr="004E061C">
        <w:rPr>
          <w:rFonts w:hint="eastAsia"/>
          <w:lang w:eastAsia="zh-TW"/>
        </w:rPr>
        <w:t>Economy</w:t>
      </w:r>
      <w:r w:rsidR="00254DF2" w:rsidRPr="004E061C">
        <w:rPr>
          <w:rFonts w:hint="eastAsia"/>
          <w:lang w:eastAsia="zh-TW"/>
        </w:rPr>
        <w:t xml:space="preserve"> and Industry</w:t>
      </w:r>
      <w:r w:rsidR="00062F11" w:rsidRPr="004E061C">
        <w:rPr>
          <w:rFonts w:hint="eastAsia"/>
        </w:rPr>
        <w:t>）</w:t>
      </w:r>
      <w:r w:rsidR="003467EC" w:rsidRPr="004E061C">
        <w:rPr>
          <w:rFonts w:hint="eastAsia"/>
        </w:rPr>
        <w:t>下設有</w:t>
      </w:r>
      <w:r w:rsidR="004A112A" w:rsidRPr="004E061C">
        <w:rPr>
          <w:rFonts w:hint="eastAsia"/>
        </w:rPr>
        <w:t>投資招商中心（</w:t>
      </w:r>
      <w:r w:rsidR="004A112A" w:rsidRPr="004E061C">
        <w:rPr>
          <w:rFonts w:hint="eastAsia"/>
        </w:rPr>
        <w:t>Invest in Israel</w:t>
      </w:r>
      <w:r w:rsidR="004A112A" w:rsidRPr="004E061C">
        <w:rPr>
          <w:rFonts w:hint="eastAsia"/>
        </w:rPr>
        <w:t>）</w:t>
      </w:r>
      <w:r w:rsidR="004A112A" w:rsidRPr="004E061C">
        <w:rPr>
          <w:rFonts w:hint="eastAsia"/>
          <w:lang w:eastAsia="zh-TW"/>
        </w:rPr>
        <w:t>作為</w:t>
      </w:r>
      <w:r w:rsidR="004A112A" w:rsidRPr="004E061C">
        <w:rPr>
          <w:rFonts w:hint="eastAsia"/>
        </w:rPr>
        <w:t>外人投資單一窗口</w:t>
      </w:r>
      <w:r w:rsidR="004A112A" w:rsidRPr="004E061C">
        <w:rPr>
          <w:rFonts w:hint="eastAsia"/>
          <w:lang w:eastAsia="zh-TW"/>
        </w:rPr>
        <w:t>，可至其官網查詢赴以色列投資相關資訊：</w:t>
      </w:r>
      <w:r w:rsidR="004A112A" w:rsidRPr="004E061C">
        <w:rPr>
          <w:lang w:eastAsia="zh-TW"/>
        </w:rPr>
        <w:t>https://investinisrael.gov.il/Pages/default.aspx</w:t>
      </w:r>
      <w:r w:rsidR="00855F4E" w:rsidRPr="004E061C">
        <w:rPr>
          <w:rFonts w:hint="eastAsia"/>
          <w:lang w:eastAsia="zh-TW"/>
        </w:rPr>
        <w:t>。</w:t>
      </w:r>
    </w:p>
    <w:p w:rsidR="007A2AE2" w:rsidRPr="004E061C" w:rsidRDefault="007A2AE2" w:rsidP="003B31E3">
      <w:pPr>
        <w:ind w:firstLine="472"/>
        <w:rPr>
          <w:lang w:eastAsia="zh-TW"/>
        </w:rPr>
      </w:pPr>
      <w:r w:rsidRPr="004E061C">
        <w:rPr>
          <w:lang w:eastAsia="zh-TW"/>
        </w:rPr>
        <w:br w:type="page"/>
      </w:r>
    </w:p>
    <w:p w:rsidR="008F2F3A" w:rsidRPr="004E061C" w:rsidRDefault="008F2F3A" w:rsidP="00DC2E85">
      <w:pPr>
        <w:ind w:firstLineChars="0" w:firstLine="0"/>
        <w:rPr>
          <w:lang w:eastAsia="zh-TW"/>
        </w:rPr>
      </w:pPr>
    </w:p>
    <w:p w:rsidR="00830E65" w:rsidRPr="004E061C" w:rsidRDefault="00830E65" w:rsidP="00DC2E85">
      <w:pPr>
        <w:ind w:firstLineChars="0" w:firstLine="0"/>
        <w:rPr>
          <w:lang w:eastAsia="zh-TW"/>
        </w:rPr>
        <w:sectPr w:rsidR="00830E65" w:rsidRPr="004E061C" w:rsidSect="003467EC">
          <w:headerReference w:type="default" r:id="rId28"/>
          <w:pgSz w:w="11906" w:h="16838" w:code="9"/>
          <w:pgMar w:top="2268" w:right="1701" w:bottom="1701" w:left="1701" w:header="1134" w:footer="851" w:gutter="0"/>
          <w:cols w:space="425"/>
          <w:docGrid w:type="linesAndChars" w:linePitch="514" w:charSpace="-774"/>
        </w:sectPr>
      </w:pPr>
    </w:p>
    <w:p w:rsidR="00E238F7" w:rsidRPr="004E061C" w:rsidRDefault="00E238F7" w:rsidP="00413CEA">
      <w:pPr>
        <w:pStyle w:val="a3"/>
        <w:spacing w:before="514" w:after="771"/>
      </w:pPr>
      <w:bookmarkStart w:id="8" w:name="_Toc142852178"/>
      <w:r w:rsidRPr="004E061C">
        <w:rPr>
          <w:rFonts w:hint="eastAsia"/>
        </w:rPr>
        <w:t>第伍章　租稅及金融制度</w:t>
      </w:r>
      <w:bookmarkEnd w:id="8"/>
    </w:p>
    <w:p w:rsidR="003467EC" w:rsidRPr="004E061C" w:rsidRDefault="003467EC" w:rsidP="00413CEA">
      <w:pPr>
        <w:pStyle w:val="a4"/>
        <w:spacing w:before="257" w:after="257"/>
        <w:ind w:left="632" w:hanging="632"/>
      </w:pPr>
      <w:r w:rsidRPr="004E061C">
        <w:rPr>
          <w:rFonts w:hint="eastAsia"/>
        </w:rPr>
        <w:t>一、租稅</w:t>
      </w:r>
    </w:p>
    <w:p w:rsidR="00B80A33" w:rsidRPr="004E061C" w:rsidRDefault="00B80A33" w:rsidP="00413CEA">
      <w:pPr>
        <w:pStyle w:val="ab"/>
        <w:ind w:left="945" w:hanging="709"/>
      </w:pPr>
      <w:r w:rsidRPr="004E061C">
        <w:rPr>
          <w:rFonts w:hint="eastAsia"/>
        </w:rPr>
        <w:t>（一）個人所得稅</w:t>
      </w:r>
    </w:p>
    <w:p w:rsidR="00E33706" w:rsidRPr="004E061C" w:rsidRDefault="003467EC" w:rsidP="00B80A33">
      <w:pPr>
        <w:pStyle w:val="ac"/>
        <w:ind w:left="945" w:firstLine="472"/>
        <w:rPr>
          <w:lang w:eastAsia="zh-TW"/>
        </w:rPr>
      </w:pPr>
      <w:r w:rsidRPr="004E061C">
        <w:rPr>
          <w:rFonts w:hint="eastAsia"/>
          <w:lang w:eastAsia="zh-TW"/>
        </w:rPr>
        <w:t>以色列國民須</w:t>
      </w:r>
      <w:r w:rsidR="00757FC9" w:rsidRPr="004E061C">
        <w:rPr>
          <w:rFonts w:hint="eastAsia"/>
          <w:lang w:eastAsia="zh-TW"/>
        </w:rPr>
        <w:t>就其在全球各地所獲收入繳納所得稅，外國居民則須就其在以國境內</w:t>
      </w:r>
      <w:r w:rsidRPr="004E061C">
        <w:rPr>
          <w:rFonts w:hint="eastAsia"/>
          <w:lang w:eastAsia="zh-TW"/>
        </w:rPr>
        <w:t>收入繳納所得稅，</w:t>
      </w:r>
      <w:r w:rsidR="00003784" w:rsidRPr="004E061C">
        <w:rPr>
          <w:rFonts w:hint="eastAsia"/>
          <w:lang w:eastAsia="zh-TW"/>
        </w:rPr>
        <w:t>每年</w:t>
      </w:r>
      <w:r w:rsidR="00003784" w:rsidRPr="004E061C">
        <w:rPr>
          <w:rFonts w:hint="eastAsia"/>
          <w:lang w:eastAsia="zh-TW"/>
        </w:rPr>
        <w:t>4</w:t>
      </w:r>
      <w:r w:rsidR="00003784" w:rsidRPr="004E061C">
        <w:rPr>
          <w:rFonts w:hint="eastAsia"/>
          <w:lang w:eastAsia="zh-TW"/>
        </w:rPr>
        <w:t>月</w:t>
      </w:r>
      <w:r w:rsidR="00003784" w:rsidRPr="004E061C">
        <w:rPr>
          <w:rFonts w:hint="eastAsia"/>
          <w:lang w:eastAsia="zh-TW"/>
        </w:rPr>
        <w:t>30</w:t>
      </w:r>
      <w:r w:rsidR="00003784" w:rsidRPr="004E061C">
        <w:rPr>
          <w:rFonts w:hint="eastAsia"/>
          <w:lang w:eastAsia="zh-TW"/>
        </w:rPr>
        <w:t>日為納稅截止日。</w:t>
      </w:r>
      <w:r w:rsidRPr="004E061C">
        <w:rPr>
          <w:rFonts w:hint="eastAsia"/>
          <w:lang w:eastAsia="zh-TW"/>
        </w:rPr>
        <w:t>以國個人所得稅率如下表</w:t>
      </w:r>
      <w:r w:rsidR="001F12E1" w:rsidRPr="004E061C">
        <w:rPr>
          <w:rFonts w:hint="eastAsia"/>
          <w:lang w:eastAsia="zh-TW"/>
        </w:rPr>
        <w:t>所示</w:t>
      </w:r>
      <w:r w:rsidRPr="004E061C">
        <w:rPr>
          <w:rFonts w:hint="eastAsia"/>
          <w:lang w:eastAsia="zh-TW"/>
        </w:rPr>
        <w:t>：</w:t>
      </w:r>
    </w:p>
    <w:tbl>
      <w:tblPr>
        <w:tblW w:w="0" w:type="auto"/>
        <w:tblInd w:w="1021"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2991"/>
        <w:gridCol w:w="3118"/>
      </w:tblGrid>
      <w:tr w:rsidR="004E061C" w:rsidRPr="004E061C" w:rsidTr="00003784">
        <w:trPr>
          <w:trHeight w:val="567"/>
        </w:trPr>
        <w:tc>
          <w:tcPr>
            <w:tcW w:w="2991" w:type="dxa"/>
            <w:vAlign w:val="center"/>
          </w:tcPr>
          <w:p w:rsidR="003467EC" w:rsidRPr="004E061C" w:rsidRDefault="00573360" w:rsidP="003B31E3">
            <w:pPr>
              <w:pStyle w:val="af4"/>
            </w:pPr>
            <w:r w:rsidRPr="004E061C">
              <w:rPr>
                <w:rFonts w:hint="eastAsia"/>
              </w:rPr>
              <w:t>個人</w:t>
            </w:r>
            <w:r w:rsidR="0014089B" w:rsidRPr="004E061C">
              <w:rPr>
                <w:rFonts w:hint="eastAsia"/>
              </w:rPr>
              <w:t>年</w:t>
            </w:r>
            <w:r w:rsidR="00BF73A7" w:rsidRPr="004E061C">
              <w:rPr>
                <w:rFonts w:hint="eastAsia"/>
              </w:rPr>
              <w:t>所得</w:t>
            </w:r>
            <w:r w:rsidR="00A362F0" w:rsidRPr="004E061C">
              <w:t>（</w:t>
            </w:r>
            <w:r w:rsidR="001E048F" w:rsidRPr="004E061C">
              <w:rPr>
                <w:rFonts w:hint="eastAsia"/>
              </w:rPr>
              <w:t>以幣</w:t>
            </w:r>
            <w:r w:rsidR="00A362F0" w:rsidRPr="004E061C">
              <w:t>）</w:t>
            </w:r>
          </w:p>
        </w:tc>
        <w:tc>
          <w:tcPr>
            <w:tcW w:w="3118" w:type="dxa"/>
            <w:vAlign w:val="center"/>
          </w:tcPr>
          <w:p w:rsidR="003467EC" w:rsidRPr="004E061C" w:rsidRDefault="003467EC" w:rsidP="00E76A22">
            <w:pPr>
              <w:pStyle w:val="af4"/>
            </w:pPr>
            <w:r w:rsidRPr="004E061C">
              <w:rPr>
                <w:rFonts w:hint="eastAsia"/>
              </w:rPr>
              <w:t>個人所得稅率</w:t>
            </w:r>
            <w:r w:rsidR="00A362F0" w:rsidRPr="004E061C">
              <w:t>（</w:t>
            </w:r>
            <w:r w:rsidR="00BE7890" w:rsidRPr="004E061C">
              <w:t>20</w:t>
            </w:r>
            <w:r w:rsidR="00BE7890" w:rsidRPr="004E061C">
              <w:rPr>
                <w:rFonts w:hint="eastAsia"/>
              </w:rPr>
              <w:t>22</w:t>
            </w:r>
            <w:r w:rsidRPr="004E061C">
              <w:rPr>
                <w:rFonts w:hint="eastAsia"/>
              </w:rPr>
              <w:t>年</w:t>
            </w:r>
            <w:r w:rsidR="00A362F0" w:rsidRPr="004E061C">
              <w:t>）</w:t>
            </w:r>
          </w:p>
        </w:tc>
      </w:tr>
      <w:tr w:rsidR="004E061C" w:rsidRPr="004E061C" w:rsidTr="00003784">
        <w:trPr>
          <w:trHeight w:val="567"/>
        </w:trPr>
        <w:tc>
          <w:tcPr>
            <w:tcW w:w="2991" w:type="dxa"/>
            <w:vAlign w:val="center"/>
          </w:tcPr>
          <w:p w:rsidR="003467EC" w:rsidRPr="004E061C" w:rsidRDefault="00BF73A7" w:rsidP="00B80A33">
            <w:pPr>
              <w:pStyle w:val="af4"/>
            </w:pPr>
            <w:r w:rsidRPr="004E061C">
              <w:rPr>
                <w:rFonts w:hint="eastAsia"/>
              </w:rPr>
              <w:t>0</w:t>
            </w:r>
            <w:r w:rsidR="00B80A33" w:rsidRPr="004E061C">
              <w:rPr>
                <w:rFonts w:ascii="微軟正黑體 Light" w:eastAsia="微軟正黑體 Light" w:hAnsi="微軟正黑體 Light" w:hint="eastAsia"/>
              </w:rPr>
              <w:t>〜</w:t>
            </w:r>
            <w:r w:rsidR="003D675D" w:rsidRPr="004E061C">
              <w:t>77,40</w:t>
            </w:r>
            <w:r w:rsidR="00855F4E" w:rsidRPr="004E061C">
              <w:t>0</w:t>
            </w:r>
          </w:p>
        </w:tc>
        <w:tc>
          <w:tcPr>
            <w:tcW w:w="3118" w:type="dxa"/>
            <w:vAlign w:val="center"/>
          </w:tcPr>
          <w:p w:rsidR="003467EC" w:rsidRPr="004E061C" w:rsidRDefault="001E048F" w:rsidP="003B31E3">
            <w:pPr>
              <w:pStyle w:val="af4"/>
            </w:pPr>
            <w:r w:rsidRPr="004E061C">
              <w:rPr>
                <w:rFonts w:hint="eastAsia"/>
              </w:rPr>
              <w:t>10</w:t>
            </w:r>
            <w:r w:rsidR="004725ED" w:rsidRPr="004E061C">
              <w:t>%</w:t>
            </w:r>
          </w:p>
        </w:tc>
      </w:tr>
      <w:tr w:rsidR="004E061C" w:rsidRPr="004E061C" w:rsidTr="00003784">
        <w:trPr>
          <w:trHeight w:val="567"/>
        </w:trPr>
        <w:tc>
          <w:tcPr>
            <w:tcW w:w="2991" w:type="dxa"/>
            <w:vAlign w:val="center"/>
          </w:tcPr>
          <w:p w:rsidR="003467EC" w:rsidRPr="004E061C" w:rsidRDefault="003D675D" w:rsidP="003B31E3">
            <w:pPr>
              <w:pStyle w:val="af4"/>
            </w:pPr>
            <w:r w:rsidRPr="004E061C">
              <w:t>77,401</w:t>
            </w:r>
            <w:r w:rsidR="00B80A33" w:rsidRPr="004E061C">
              <w:rPr>
                <w:rFonts w:ascii="微軟正黑體 Light" w:eastAsia="微軟正黑體 Light" w:hAnsi="微軟正黑體 Light" w:hint="eastAsia"/>
              </w:rPr>
              <w:t>〜</w:t>
            </w:r>
            <w:r w:rsidRPr="004E061C">
              <w:t>110,880</w:t>
            </w:r>
          </w:p>
        </w:tc>
        <w:tc>
          <w:tcPr>
            <w:tcW w:w="3118" w:type="dxa"/>
            <w:vAlign w:val="center"/>
          </w:tcPr>
          <w:p w:rsidR="003467EC" w:rsidRPr="004E061C" w:rsidRDefault="001E048F" w:rsidP="003B31E3">
            <w:pPr>
              <w:pStyle w:val="af4"/>
            </w:pPr>
            <w:r w:rsidRPr="004E061C">
              <w:rPr>
                <w:rFonts w:hint="eastAsia"/>
              </w:rPr>
              <w:t>14</w:t>
            </w:r>
            <w:r w:rsidR="004725ED" w:rsidRPr="004E061C">
              <w:t>%</w:t>
            </w:r>
          </w:p>
        </w:tc>
      </w:tr>
      <w:tr w:rsidR="004E061C" w:rsidRPr="004E061C" w:rsidTr="00003784">
        <w:trPr>
          <w:trHeight w:val="567"/>
        </w:trPr>
        <w:tc>
          <w:tcPr>
            <w:tcW w:w="2991" w:type="dxa"/>
            <w:vAlign w:val="center"/>
          </w:tcPr>
          <w:p w:rsidR="003467EC" w:rsidRPr="004E061C" w:rsidRDefault="003D675D" w:rsidP="003B31E3">
            <w:pPr>
              <w:pStyle w:val="af4"/>
            </w:pPr>
            <w:r w:rsidRPr="004E061C">
              <w:t>110,881</w:t>
            </w:r>
            <w:r w:rsidR="00B80A33" w:rsidRPr="004E061C">
              <w:rPr>
                <w:rFonts w:ascii="微軟正黑體 Light" w:eastAsia="微軟正黑體 Light" w:hAnsi="微軟正黑體 Light" w:hint="eastAsia"/>
              </w:rPr>
              <w:t>〜</w:t>
            </w:r>
            <w:r w:rsidRPr="004E061C">
              <w:t>178,080</w:t>
            </w:r>
          </w:p>
        </w:tc>
        <w:tc>
          <w:tcPr>
            <w:tcW w:w="3118" w:type="dxa"/>
            <w:vAlign w:val="center"/>
          </w:tcPr>
          <w:p w:rsidR="003467EC" w:rsidRPr="004E061C" w:rsidRDefault="003467EC" w:rsidP="003B31E3">
            <w:pPr>
              <w:pStyle w:val="af4"/>
            </w:pPr>
            <w:r w:rsidRPr="004E061C">
              <w:t>2</w:t>
            </w:r>
            <w:r w:rsidR="0014089B" w:rsidRPr="004E061C">
              <w:rPr>
                <w:rFonts w:hint="eastAsia"/>
              </w:rPr>
              <w:t>0</w:t>
            </w:r>
            <w:r w:rsidR="004725ED" w:rsidRPr="004E061C">
              <w:t>%</w:t>
            </w:r>
          </w:p>
        </w:tc>
      </w:tr>
      <w:tr w:rsidR="004E061C" w:rsidRPr="004E061C" w:rsidTr="00003784">
        <w:trPr>
          <w:trHeight w:val="567"/>
        </w:trPr>
        <w:tc>
          <w:tcPr>
            <w:tcW w:w="2991" w:type="dxa"/>
            <w:vAlign w:val="center"/>
          </w:tcPr>
          <w:p w:rsidR="003467EC" w:rsidRPr="004E061C" w:rsidRDefault="003D675D" w:rsidP="003B31E3">
            <w:pPr>
              <w:pStyle w:val="af4"/>
            </w:pPr>
            <w:r w:rsidRPr="004E061C">
              <w:t>178,081</w:t>
            </w:r>
            <w:r w:rsidR="00B80A33" w:rsidRPr="004E061C">
              <w:rPr>
                <w:rFonts w:ascii="微軟正黑體 Light" w:eastAsia="微軟正黑體 Light" w:hAnsi="微軟正黑體 Light" w:hint="eastAsia"/>
              </w:rPr>
              <w:t>〜</w:t>
            </w:r>
            <w:r w:rsidRPr="004E061C">
              <w:t>247,440</w:t>
            </w:r>
          </w:p>
        </w:tc>
        <w:tc>
          <w:tcPr>
            <w:tcW w:w="3118" w:type="dxa"/>
            <w:vAlign w:val="center"/>
          </w:tcPr>
          <w:p w:rsidR="003467EC" w:rsidRPr="004E061C" w:rsidRDefault="001E048F" w:rsidP="003B31E3">
            <w:pPr>
              <w:pStyle w:val="af4"/>
            </w:pPr>
            <w:r w:rsidRPr="004E061C">
              <w:t>3</w:t>
            </w:r>
            <w:r w:rsidR="0014089B" w:rsidRPr="004E061C">
              <w:rPr>
                <w:rFonts w:hint="eastAsia"/>
              </w:rPr>
              <w:t>1</w:t>
            </w:r>
            <w:r w:rsidR="004725ED" w:rsidRPr="004E061C">
              <w:t>%</w:t>
            </w:r>
          </w:p>
        </w:tc>
      </w:tr>
      <w:tr w:rsidR="004E061C" w:rsidRPr="004E061C" w:rsidTr="00003784">
        <w:trPr>
          <w:trHeight w:val="567"/>
        </w:trPr>
        <w:tc>
          <w:tcPr>
            <w:tcW w:w="2991" w:type="dxa"/>
            <w:vAlign w:val="center"/>
          </w:tcPr>
          <w:p w:rsidR="003467EC" w:rsidRPr="004E061C" w:rsidRDefault="003D675D" w:rsidP="003B31E3">
            <w:pPr>
              <w:pStyle w:val="af4"/>
            </w:pPr>
            <w:r w:rsidRPr="004E061C">
              <w:t>247,441</w:t>
            </w:r>
            <w:r w:rsidR="00B80A33" w:rsidRPr="004E061C">
              <w:rPr>
                <w:rFonts w:ascii="微軟正黑體 Light" w:eastAsia="微軟正黑體 Light" w:hAnsi="微軟正黑體 Light" w:hint="eastAsia"/>
              </w:rPr>
              <w:t>〜</w:t>
            </w:r>
            <w:r w:rsidRPr="004E061C">
              <w:t>514</w:t>
            </w:r>
            <w:r w:rsidR="00855F4E" w:rsidRPr="004E061C">
              <w:t>,920</w:t>
            </w:r>
          </w:p>
        </w:tc>
        <w:tc>
          <w:tcPr>
            <w:tcW w:w="3118" w:type="dxa"/>
            <w:vAlign w:val="center"/>
          </w:tcPr>
          <w:p w:rsidR="003467EC" w:rsidRPr="004E061C" w:rsidRDefault="0014089B" w:rsidP="003B31E3">
            <w:pPr>
              <w:pStyle w:val="af4"/>
              <w:rPr>
                <w:rFonts w:eastAsia="新細明體"/>
                <w:spacing w:val="4"/>
              </w:rPr>
            </w:pPr>
            <w:r w:rsidRPr="004E061C">
              <w:rPr>
                <w:rFonts w:eastAsia="新細明體" w:hint="eastAsia"/>
                <w:spacing w:val="4"/>
              </w:rPr>
              <w:t>35</w:t>
            </w:r>
            <w:r w:rsidR="004725ED" w:rsidRPr="004E061C">
              <w:rPr>
                <w:rFonts w:eastAsia="新細明體"/>
                <w:spacing w:val="4"/>
              </w:rPr>
              <w:t>%</w:t>
            </w:r>
          </w:p>
        </w:tc>
      </w:tr>
      <w:tr w:rsidR="004E061C" w:rsidRPr="004E061C" w:rsidTr="00003784">
        <w:trPr>
          <w:trHeight w:val="567"/>
        </w:trPr>
        <w:tc>
          <w:tcPr>
            <w:tcW w:w="2991" w:type="dxa"/>
            <w:vAlign w:val="center"/>
          </w:tcPr>
          <w:p w:rsidR="000A7ADD" w:rsidRPr="004E061C" w:rsidRDefault="003D675D" w:rsidP="003B31E3">
            <w:pPr>
              <w:pStyle w:val="af4"/>
            </w:pPr>
            <w:r w:rsidRPr="004E061C">
              <w:t>514,921</w:t>
            </w:r>
            <w:r w:rsidR="00B80A33" w:rsidRPr="004E061C">
              <w:rPr>
                <w:rFonts w:ascii="微軟正黑體 Light" w:eastAsia="微軟正黑體 Light" w:hAnsi="微軟正黑體 Light" w:hint="eastAsia"/>
              </w:rPr>
              <w:t>〜</w:t>
            </w:r>
            <w:r w:rsidRPr="004E061C">
              <w:t>663,2</w:t>
            </w:r>
            <w:r w:rsidR="00855F4E" w:rsidRPr="004E061C">
              <w:t>40</w:t>
            </w:r>
          </w:p>
        </w:tc>
        <w:tc>
          <w:tcPr>
            <w:tcW w:w="3118" w:type="dxa"/>
            <w:vAlign w:val="center"/>
          </w:tcPr>
          <w:p w:rsidR="000A7ADD" w:rsidRPr="004E061C" w:rsidRDefault="000A7ADD" w:rsidP="003B31E3">
            <w:pPr>
              <w:pStyle w:val="af4"/>
              <w:rPr>
                <w:rFonts w:eastAsia="新細明體"/>
                <w:spacing w:val="4"/>
              </w:rPr>
            </w:pPr>
            <w:r w:rsidRPr="004E061C">
              <w:rPr>
                <w:rFonts w:eastAsia="新細明體" w:hint="eastAsia"/>
                <w:spacing w:val="4"/>
              </w:rPr>
              <w:t>47%</w:t>
            </w:r>
          </w:p>
        </w:tc>
      </w:tr>
      <w:tr w:rsidR="004E061C" w:rsidRPr="004E061C" w:rsidTr="00003784">
        <w:trPr>
          <w:trHeight w:val="567"/>
        </w:trPr>
        <w:tc>
          <w:tcPr>
            <w:tcW w:w="2991" w:type="dxa"/>
            <w:vAlign w:val="center"/>
          </w:tcPr>
          <w:p w:rsidR="00560174" w:rsidRPr="004E061C" w:rsidRDefault="00BF73A7" w:rsidP="003B31E3">
            <w:pPr>
              <w:pStyle w:val="af4"/>
            </w:pPr>
            <w:r w:rsidRPr="004E061C">
              <w:t>Over 663,240</w:t>
            </w:r>
          </w:p>
        </w:tc>
        <w:tc>
          <w:tcPr>
            <w:tcW w:w="3118" w:type="dxa"/>
            <w:vAlign w:val="center"/>
          </w:tcPr>
          <w:p w:rsidR="00560174" w:rsidRPr="004E061C" w:rsidRDefault="00560174" w:rsidP="003B31E3">
            <w:pPr>
              <w:pStyle w:val="af4"/>
              <w:rPr>
                <w:rFonts w:eastAsia="新細明體"/>
                <w:spacing w:val="4"/>
              </w:rPr>
            </w:pPr>
            <w:r w:rsidRPr="004E061C">
              <w:rPr>
                <w:rFonts w:eastAsia="新細明體" w:hint="eastAsia"/>
                <w:spacing w:val="4"/>
              </w:rPr>
              <w:t>50%</w:t>
            </w:r>
          </w:p>
        </w:tc>
      </w:tr>
    </w:tbl>
    <w:p w:rsidR="00413CEA" w:rsidRPr="004E061C" w:rsidRDefault="00413CEA" w:rsidP="001615D0">
      <w:pPr>
        <w:ind w:left="472" w:firstLineChars="0" w:firstLine="0"/>
      </w:pPr>
    </w:p>
    <w:p w:rsidR="00B80A33" w:rsidRPr="004E061C" w:rsidRDefault="00966375" w:rsidP="00757FC9">
      <w:pPr>
        <w:pStyle w:val="ab"/>
        <w:ind w:left="945" w:hanging="709"/>
      </w:pPr>
      <w:r w:rsidRPr="004E061C">
        <w:rPr>
          <w:rFonts w:hint="eastAsia"/>
        </w:rPr>
        <w:t>（二）企業營利事業所得</w:t>
      </w:r>
      <w:r w:rsidR="003467EC" w:rsidRPr="004E061C">
        <w:rPr>
          <w:rFonts w:hint="eastAsia"/>
        </w:rPr>
        <w:t>稅（</w:t>
      </w:r>
      <w:r w:rsidR="003467EC" w:rsidRPr="004E061C">
        <w:t xml:space="preserve">Corporate </w:t>
      </w:r>
      <w:r w:rsidRPr="004E061C">
        <w:rPr>
          <w:rFonts w:hint="eastAsia"/>
        </w:rPr>
        <w:t>In</w:t>
      </w:r>
      <w:r w:rsidRPr="004E061C">
        <w:t xml:space="preserve">come </w:t>
      </w:r>
      <w:r w:rsidR="003467EC" w:rsidRPr="004E061C">
        <w:t>Tax</w:t>
      </w:r>
      <w:r w:rsidR="00B80A33" w:rsidRPr="004E061C">
        <w:rPr>
          <w:rFonts w:hint="eastAsia"/>
        </w:rPr>
        <w:t>）</w:t>
      </w:r>
    </w:p>
    <w:p w:rsidR="003467EC" w:rsidRPr="004E061C" w:rsidRDefault="00757FC9" w:rsidP="00B80A33">
      <w:pPr>
        <w:pStyle w:val="ac"/>
        <w:ind w:left="945" w:firstLine="472"/>
        <w:rPr>
          <w:lang w:eastAsia="zh-TW"/>
        </w:rPr>
      </w:pPr>
      <w:r w:rsidRPr="004E061C">
        <w:rPr>
          <w:rFonts w:hint="eastAsia"/>
          <w:lang w:eastAsia="zh-TW"/>
        </w:rPr>
        <w:t>以色列針對企業應稅所得</w:t>
      </w:r>
      <w:r w:rsidRPr="004E061C">
        <w:rPr>
          <w:lang w:eastAsia="zh-TW"/>
        </w:rPr>
        <w:t>（</w:t>
      </w:r>
      <w:r w:rsidRPr="004E061C">
        <w:rPr>
          <w:lang w:eastAsia="zh-TW"/>
        </w:rPr>
        <w:t>Taxable Income</w:t>
      </w:r>
      <w:r w:rsidRPr="004E061C">
        <w:rPr>
          <w:lang w:eastAsia="zh-TW"/>
        </w:rPr>
        <w:t>）</w:t>
      </w:r>
      <w:r w:rsidRPr="004E061C">
        <w:rPr>
          <w:rFonts w:hint="eastAsia"/>
          <w:lang w:eastAsia="zh-TW"/>
        </w:rPr>
        <w:t>課徵</w:t>
      </w:r>
      <w:r w:rsidR="0014089B" w:rsidRPr="004E061C">
        <w:rPr>
          <w:lang w:eastAsia="zh-TW"/>
        </w:rPr>
        <w:t>2</w:t>
      </w:r>
      <w:r w:rsidR="0014089B" w:rsidRPr="004E061C">
        <w:rPr>
          <w:rFonts w:hint="eastAsia"/>
          <w:lang w:eastAsia="zh-TW"/>
        </w:rPr>
        <w:t>3</w:t>
      </w:r>
      <w:r w:rsidR="003433BB" w:rsidRPr="004E061C">
        <w:rPr>
          <w:rFonts w:hint="eastAsia"/>
          <w:lang w:eastAsia="zh-TW"/>
        </w:rPr>
        <w:t>%</w:t>
      </w:r>
      <w:r w:rsidRPr="004E061C">
        <w:rPr>
          <w:rFonts w:hint="eastAsia"/>
          <w:lang w:eastAsia="zh-TW"/>
        </w:rPr>
        <w:t>的營利事業所得稅</w:t>
      </w:r>
      <w:r w:rsidR="003433BB" w:rsidRPr="004E061C">
        <w:rPr>
          <w:rFonts w:hint="eastAsia"/>
          <w:lang w:eastAsia="zh-TW"/>
        </w:rPr>
        <w:t>，</w:t>
      </w:r>
      <w:r w:rsidRPr="004E061C">
        <w:rPr>
          <w:rFonts w:hint="eastAsia"/>
          <w:lang w:eastAsia="zh-TW"/>
        </w:rPr>
        <w:t>此外，為</w:t>
      </w:r>
      <w:r w:rsidR="00003784" w:rsidRPr="004E061C">
        <w:rPr>
          <w:rFonts w:hint="eastAsia"/>
          <w:lang w:eastAsia="zh-TW"/>
        </w:rPr>
        <w:t>獎</w:t>
      </w:r>
      <w:r w:rsidRPr="004E061C">
        <w:rPr>
          <w:rFonts w:hint="eastAsia"/>
          <w:lang w:eastAsia="zh-TW"/>
        </w:rPr>
        <w:t>勵</w:t>
      </w:r>
      <w:r w:rsidR="003467EC" w:rsidRPr="004E061C">
        <w:rPr>
          <w:rFonts w:hint="eastAsia"/>
          <w:lang w:eastAsia="zh-TW"/>
        </w:rPr>
        <w:t>投資，以國政府依據前述</w:t>
      </w:r>
      <w:r w:rsidR="003467EC" w:rsidRPr="004E061C">
        <w:rPr>
          <w:rFonts w:cs="新細明體" w:hint="eastAsia"/>
          <w:kern w:val="0"/>
          <w:lang w:eastAsia="zh-TW"/>
        </w:rPr>
        <w:t>「</w:t>
      </w:r>
      <w:r w:rsidR="003467EC" w:rsidRPr="004E061C">
        <w:rPr>
          <w:rFonts w:cs="新細明體"/>
          <w:kern w:val="0"/>
          <w:lang w:eastAsia="zh-TW"/>
        </w:rPr>
        <w:t>資本投資鼓勵法</w:t>
      </w:r>
      <w:r w:rsidR="00966375" w:rsidRPr="004E061C">
        <w:rPr>
          <w:rFonts w:cs="新細明體" w:hint="eastAsia"/>
          <w:kern w:val="0"/>
          <w:lang w:eastAsia="zh-TW"/>
        </w:rPr>
        <w:t>」提供企業營所稅優惠，優惠稅率介於</w:t>
      </w:r>
      <w:r w:rsidR="00966375" w:rsidRPr="004E061C">
        <w:rPr>
          <w:rFonts w:cs="新細明體" w:hint="eastAsia"/>
          <w:kern w:val="0"/>
          <w:lang w:eastAsia="zh-TW"/>
        </w:rPr>
        <w:t>5%</w:t>
      </w:r>
      <w:r w:rsidR="00966375" w:rsidRPr="004E061C">
        <w:rPr>
          <w:rFonts w:ascii="微軟正黑體 Light" w:eastAsia="微軟正黑體 Light" w:hAnsi="微軟正黑體 Light" w:cs="新細明體" w:hint="eastAsia"/>
          <w:kern w:val="0"/>
          <w:lang w:eastAsia="zh-TW"/>
        </w:rPr>
        <w:t>〜</w:t>
      </w:r>
      <w:r w:rsidR="00966375" w:rsidRPr="004E061C">
        <w:rPr>
          <w:rFonts w:cs="新細明體" w:hint="eastAsia"/>
          <w:kern w:val="0"/>
          <w:lang w:eastAsia="zh-TW"/>
        </w:rPr>
        <w:t>16%</w:t>
      </w:r>
      <w:r w:rsidR="00966375" w:rsidRPr="004E061C">
        <w:rPr>
          <w:rFonts w:cs="新細明體" w:hint="eastAsia"/>
          <w:kern w:val="0"/>
          <w:lang w:eastAsia="zh-TW"/>
        </w:rPr>
        <w:t>不等</w:t>
      </w:r>
      <w:r w:rsidR="003467EC" w:rsidRPr="004E061C">
        <w:rPr>
          <w:rFonts w:cs="新細明體" w:hint="eastAsia"/>
          <w:kern w:val="0"/>
          <w:lang w:eastAsia="zh-TW"/>
        </w:rPr>
        <w:t>。</w:t>
      </w:r>
    </w:p>
    <w:p w:rsidR="00AD0A16" w:rsidRPr="004E061C" w:rsidRDefault="00AD0A16" w:rsidP="00413CEA">
      <w:pPr>
        <w:pStyle w:val="ab"/>
        <w:ind w:left="945" w:hanging="709"/>
      </w:pPr>
    </w:p>
    <w:p w:rsidR="00B80A33" w:rsidRPr="004E061C" w:rsidRDefault="003467EC" w:rsidP="00413CEA">
      <w:pPr>
        <w:pStyle w:val="ab"/>
        <w:ind w:left="945" w:hanging="709"/>
      </w:pPr>
      <w:r w:rsidRPr="004E061C">
        <w:rPr>
          <w:rFonts w:hint="eastAsia"/>
        </w:rPr>
        <w:t>（三）加值稅</w:t>
      </w:r>
      <w:r w:rsidR="00A362F0" w:rsidRPr="004E061C">
        <w:t>（</w:t>
      </w:r>
      <w:r w:rsidRPr="004E061C">
        <w:t>Value Added Tax</w:t>
      </w:r>
      <w:r w:rsidR="00A362F0" w:rsidRPr="004E061C">
        <w:t>）</w:t>
      </w:r>
    </w:p>
    <w:p w:rsidR="003467EC" w:rsidRPr="004E061C" w:rsidRDefault="003467EC" w:rsidP="00B80A33">
      <w:pPr>
        <w:pStyle w:val="ac"/>
        <w:ind w:left="945" w:firstLine="472"/>
        <w:rPr>
          <w:lang w:eastAsia="zh-TW"/>
        </w:rPr>
      </w:pPr>
      <w:r w:rsidRPr="004E061C">
        <w:rPr>
          <w:rFonts w:hint="eastAsia"/>
          <w:lang w:eastAsia="zh-TW"/>
        </w:rPr>
        <w:t>以國政府針對產品或服務銷售各階段（包括進口）附加價值課徵加值稅，產品或服務之出口則不適用加值稅規定，目前以國加值稅率為</w:t>
      </w:r>
      <w:r w:rsidRPr="004E061C">
        <w:rPr>
          <w:lang w:eastAsia="zh-TW"/>
        </w:rPr>
        <w:t>1</w:t>
      </w:r>
      <w:r w:rsidR="00B15BA0" w:rsidRPr="004E061C">
        <w:rPr>
          <w:rFonts w:hint="eastAsia"/>
          <w:lang w:eastAsia="zh-TW"/>
        </w:rPr>
        <w:t>7</w:t>
      </w:r>
      <w:r w:rsidR="004725ED" w:rsidRPr="004E061C">
        <w:rPr>
          <w:lang w:eastAsia="zh-TW"/>
        </w:rPr>
        <w:t>%</w:t>
      </w:r>
      <w:r w:rsidRPr="004E061C">
        <w:rPr>
          <w:rFonts w:hint="eastAsia"/>
          <w:lang w:eastAsia="zh-TW"/>
        </w:rPr>
        <w:t>。</w:t>
      </w:r>
    </w:p>
    <w:p w:rsidR="00B80A33" w:rsidRPr="004E061C" w:rsidRDefault="001F12E1" w:rsidP="00C02AC8">
      <w:pPr>
        <w:pStyle w:val="ab"/>
        <w:numPr>
          <w:ilvl w:val="0"/>
          <w:numId w:val="10"/>
        </w:numPr>
        <w:ind w:leftChars="0" w:firstLineChars="0"/>
      </w:pPr>
      <w:r w:rsidRPr="004E061C">
        <w:rPr>
          <w:rFonts w:hint="eastAsia"/>
        </w:rPr>
        <w:t>社會保險</w:t>
      </w:r>
      <w:r w:rsidR="00A362F0" w:rsidRPr="004E061C">
        <w:t>（</w:t>
      </w:r>
      <w:r w:rsidR="00C02AC8" w:rsidRPr="004E061C">
        <w:t>National insurance contributions</w:t>
      </w:r>
      <w:r w:rsidR="00A362F0" w:rsidRPr="004E061C">
        <w:t>）</w:t>
      </w:r>
      <w:r w:rsidRPr="004E061C">
        <w:rPr>
          <w:rFonts w:hint="eastAsia"/>
        </w:rPr>
        <w:t>及健康保險</w:t>
      </w:r>
      <w:r w:rsidR="00A362F0" w:rsidRPr="004E061C">
        <w:rPr>
          <w:rFonts w:hint="eastAsia"/>
        </w:rPr>
        <w:t>（</w:t>
      </w:r>
      <w:r w:rsidR="00C02AC8" w:rsidRPr="004E061C">
        <w:t>Health insurance contributions</w:t>
      </w:r>
      <w:r w:rsidR="00A362F0" w:rsidRPr="004E061C">
        <w:rPr>
          <w:rFonts w:hint="eastAsia"/>
        </w:rPr>
        <w:t>）</w:t>
      </w:r>
    </w:p>
    <w:p w:rsidR="00E33706" w:rsidRPr="004E061C" w:rsidRDefault="001F12E1" w:rsidP="00B80A33">
      <w:pPr>
        <w:pStyle w:val="ac"/>
        <w:ind w:left="945" w:firstLine="472"/>
        <w:rPr>
          <w:lang w:eastAsia="zh-TW"/>
        </w:rPr>
      </w:pPr>
      <w:r w:rsidRPr="004E061C">
        <w:rPr>
          <w:rFonts w:hint="eastAsia"/>
          <w:lang w:eastAsia="zh-TW"/>
        </w:rPr>
        <w:t>按照平均薪資所得的</w:t>
      </w:r>
      <w:r w:rsidRPr="004E061C">
        <w:rPr>
          <w:rFonts w:hint="eastAsia"/>
          <w:lang w:eastAsia="zh-TW"/>
        </w:rPr>
        <w:t>60%</w:t>
      </w:r>
      <w:r w:rsidRPr="004E061C">
        <w:rPr>
          <w:lang w:eastAsia="zh-TW"/>
        </w:rPr>
        <w:t>（</w:t>
      </w:r>
      <w:r w:rsidRPr="004E061C">
        <w:rPr>
          <w:rFonts w:hint="eastAsia"/>
          <w:lang w:eastAsia="zh-TW"/>
        </w:rPr>
        <w:t>2023</w:t>
      </w:r>
      <w:r w:rsidRPr="004E061C">
        <w:rPr>
          <w:rFonts w:hint="eastAsia"/>
          <w:lang w:eastAsia="zh-TW"/>
        </w:rPr>
        <w:t>年為</w:t>
      </w:r>
      <w:r w:rsidRPr="004E061C">
        <w:rPr>
          <w:rFonts w:hint="eastAsia"/>
          <w:lang w:eastAsia="zh-TW"/>
        </w:rPr>
        <w:t>7</w:t>
      </w:r>
      <w:r w:rsidRPr="004E061C">
        <w:rPr>
          <w:lang w:eastAsia="zh-TW"/>
        </w:rPr>
        <w:t>,</w:t>
      </w:r>
      <w:r w:rsidRPr="004E061C">
        <w:rPr>
          <w:rFonts w:hint="eastAsia"/>
          <w:lang w:eastAsia="zh-TW"/>
        </w:rPr>
        <w:t>122</w:t>
      </w:r>
      <w:r w:rsidRPr="004E061C">
        <w:rPr>
          <w:rFonts w:hint="eastAsia"/>
          <w:lang w:eastAsia="zh-TW"/>
        </w:rPr>
        <w:t>以幣</w:t>
      </w:r>
      <w:r w:rsidRPr="004E061C">
        <w:rPr>
          <w:lang w:eastAsia="zh-TW"/>
        </w:rPr>
        <w:t>）</w:t>
      </w:r>
      <w:r w:rsidRPr="004E061C">
        <w:rPr>
          <w:rFonts w:hint="eastAsia"/>
          <w:lang w:eastAsia="zh-TW"/>
        </w:rPr>
        <w:t>，計算應繳納之社會保險費和健康保險費，其中社會保險費</w:t>
      </w:r>
      <w:r w:rsidR="00B80A33" w:rsidRPr="004E061C">
        <w:rPr>
          <w:rFonts w:hint="eastAsia"/>
          <w:lang w:eastAsia="zh-TW"/>
        </w:rPr>
        <w:t>由雇主及員工共同分擔，</w:t>
      </w:r>
      <w:r w:rsidR="00015BB0" w:rsidRPr="004E061C">
        <w:rPr>
          <w:rFonts w:hint="eastAsia"/>
          <w:lang w:eastAsia="zh-TW"/>
        </w:rPr>
        <w:t>健康保險由員工自行負擔，</w:t>
      </w:r>
      <w:r w:rsidR="00B80A33" w:rsidRPr="004E061C">
        <w:rPr>
          <w:rFonts w:hint="eastAsia"/>
          <w:lang w:eastAsia="zh-TW"/>
        </w:rPr>
        <w:t>費</w:t>
      </w:r>
      <w:r w:rsidR="003467EC" w:rsidRPr="004E061C">
        <w:rPr>
          <w:rFonts w:hint="eastAsia"/>
          <w:lang w:eastAsia="zh-TW"/>
        </w:rPr>
        <w:t>率如下表所示：</w:t>
      </w:r>
    </w:p>
    <w:tbl>
      <w:tblPr>
        <w:tblW w:w="7664" w:type="dxa"/>
        <w:tblInd w:w="1021"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417"/>
        <w:gridCol w:w="993"/>
        <w:gridCol w:w="992"/>
        <w:gridCol w:w="1134"/>
        <w:gridCol w:w="1023"/>
        <w:gridCol w:w="961"/>
        <w:gridCol w:w="1144"/>
      </w:tblGrid>
      <w:tr w:rsidR="004E061C" w:rsidRPr="004E061C" w:rsidTr="001F12E1">
        <w:trPr>
          <w:trHeight w:val="375"/>
        </w:trPr>
        <w:tc>
          <w:tcPr>
            <w:tcW w:w="1417" w:type="dxa"/>
            <w:vMerge w:val="restart"/>
            <w:vAlign w:val="center"/>
          </w:tcPr>
          <w:p w:rsidR="003A6F36" w:rsidRPr="004E061C" w:rsidRDefault="008B50FE" w:rsidP="003B31E3">
            <w:pPr>
              <w:pStyle w:val="af4"/>
            </w:pPr>
            <w:r w:rsidRPr="004E061C">
              <w:rPr>
                <w:rFonts w:hint="eastAsia"/>
              </w:rPr>
              <w:t>月薪</w:t>
            </w:r>
            <w:r w:rsidR="001F12E1" w:rsidRPr="004E061C">
              <w:rPr>
                <w:rFonts w:hint="eastAsia"/>
              </w:rPr>
              <w:t>級距</w:t>
            </w:r>
          </w:p>
          <w:p w:rsidR="00B80A33" w:rsidRPr="004E061C" w:rsidRDefault="00573360" w:rsidP="003B31E3">
            <w:pPr>
              <w:pStyle w:val="af4"/>
            </w:pPr>
            <w:r w:rsidRPr="004E061C">
              <w:t>（</w:t>
            </w:r>
            <w:r w:rsidRPr="004E061C">
              <w:rPr>
                <w:rFonts w:hint="eastAsia"/>
              </w:rPr>
              <w:t>以幣</w:t>
            </w:r>
            <w:r w:rsidRPr="004E061C">
              <w:t>）</w:t>
            </w:r>
          </w:p>
        </w:tc>
        <w:tc>
          <w:tcPr>
            <w:tcW w:w="3119" w:type="dxa"/>
            <w:gridSpan w:val="3"/>
            <w:vAlign w:val="center"/>
          </w:tcPr>
          <w:p w:rsidR="003A6F36" w:rsidRPr="004E061C" w:rsidRDefault="00B80A33" w:rsidP="00855F4E">
            <w:pPr>
              <w:pStyle w:val="af4"/>
            </w:pPr>
            <w:r w:rsidRPr="004E061C">
              <w:rPr>
                <w:rFonts w:hint="eastAsia"/>
              </w:rPr>
              <w:t>0</w:t>
            </w:r>
            <w:r w:rsidRPr="004E061C">
              <w:rPr>
                <w:rFonts w:ascii="微軟正黑體 Light" w:eastAsia="微軟正黑體 Light" w:hAnsi="微軟正黑體 Light" w:hint="eastAsia"/>
              </w:rPr>
              <w:t>〜</w:t>
            </w:r>
            <w:r w:rsidRPr="004E061C">
              <w:rPr>
                <w:rFonts w:hint="eastAsia"/>
              </w:rPr>
              <w:t>7</w:t>
            </w:r>
            <w:r w:rsidRPr="004E061C">
              <w:t>,</w:t>
            </w:r>
            <w:r w:rsidRPr="004E061C">
              <w:rPr>
                <w:rFonts w:hint="eastAsia"/>
              </w:rPr>
              <w:t>122</w:t>
            </w:r>
          </w:p>
        </w:tc>
        <w:tc>
          <w:tcPr>
            <w:tcW w:w="3128" w:type="dxa"/>
            <w:gridSpan w:val="3"/>
            <w:vAlign w:val="center"/>
          </w:tcPr>
          <w:p w:rsidR="003A6F36" w:rsidRPr="004E061C" w:rsidRDefault="00B80A33" w:rsidP="00855F4E">
            <w:pPr>
              <w:pStyle w:val="af4"/>
            </w:pPr>
            <w:r w:rsidRPr="004E061C">
              <w:rPr>
                <w:rFonts w:hint="eastAsia"/>
              </w:rPr>
              <w:t>7</w:t>
            </w:r>
            <w:r w:rsidRPr="004E061C">
              <w:t>,</w:t>
            </w:r>
            <w:r w:rsidRPr="004E061C">
              <w:rPr>
                <w:rFonts w:hint="eastAsia"/>
              </w:rPr>
              <w:t>122</w:t>
            </w:r>
            <w:r w:rsidRPr="004E061C">
              <w:rPr>
                <w:rFonts w:ascii="微軟正黑體 Light" w:eastAsia="微軟正黑體 Light" w:hAnsi="微軟正黑體 Light" w:hint="eastAsia"/>
              </w:rPr>
              <w:t>〜</w:t>
            </w:r>
            <w:r w:rsidRPr="004E061C">
              <w:t>47,465</w:t>
            </w:r>
          </w:p>
        </w:tc>
      </w:tr>
      <w:tr w:rsidR="004E061C" w:rsidRPr="004E061C" w:rsidTr="001F12E1">
        <w:trPr>
          <w:trHeight w:val="290"/>
        </w:trPr>
        <w:tc>
          <w:tcPr>
            <w:tcW w:w="1417" w:type="dxa"/>
            <w:vMerge/>
            <w:vAlign w:val="center"/>
          </w:tcPr>
          <w:p w:rsidR="003A6F36" w:rsidRPr="004E061C" w:rsidRDefault="003A6F36" w:rsidP="003B31E3">
            <w:pPr>
              <w:pStyle w:val="af4"/>
            </w:pPr>
          </w:p>
        </w:tc>
        <w:tc>
          <w:tcPr>
            <w:tcW w:w="993" w:type="dxa"/>
            <w:vAlign w:val="center"/>
          </w:tcPr>
          <w:p w:rsidR="003A6F36" w:rsidRPr="004E061C" w:rsidRDefault="00573360" w:rsidP="003B31E3">
            <w:pPr>
              <w:pStyle w:val="af4"/>
            </w:pPr>
            <w:r w:rsidRPr="004E061C">
              <w:rPr>
                <w:rFonts w:hint="eastAsia"/>
              </w:rPr>
              <w:t>雇主</w:t>
            </w:r>
          </w:p>
        </w:tc>
        <w:tc>
          <w:tcPr>
            <w:tcW w:w="992" w:type="dxa"/>
            <w:vAlign w:val="center"/>
          </w:tcPr>
          <w:p w:rsidR="003A6F36" w:rsidRPr="004E061C" w:rsidRDefault="00573360" w:rsidP="003B31E3">
            <w:pPr>
              <w:pStyle w:val="af4"/>
            </w:pPr>
            <w:r w:rsidRPr="004E061C">
              <w:rPr>
                <w:rFonts w:hint="eastAsia"/>
              </w:rPr>
              <w:t>員工</w:t>
            </w:r>
          </w:p>
        </w:tc>
        <w:tc>
          <w:tcPr>
            <w:tcW w:w="1134" w:type="dxa"/>
            <w:vAlign w:val="center"/>
          </w:tcPr>
          <w:p w:rsidR="003A6F36" w:rsidRPr="004E061C" w:rsidRDefault="003A6F36" w:rsidP="003B31E3">
            <w:pPr>
              <w:pStyle w:val="af4"/>
            </w:pPr>
            <w:r w:rsidRPr="004E061C">
              <w:rPr>
                <w:rFonts w:hint="eastAsia"/>
              </w:rPr>
              <w:t>合計</w:t>
            </w:r>
          </w:p>
        </w:tc>
        <w:tc>
          <w:tcPr>
            <w:tcW w:w="1023" w:type="dxa"/>
            <w:vAlign w:val="center"/>
          </w:tcPr>
          <w:p w:rsidR="003A6F36" w:rsidRPr="004E061C" w:rsidRDefault="00573360" w:rsidP="003B31E3">
            <w:pPr>
              <w:pStyle w:val="af4"/>
            </w:pPr>
            <w:r w:rsidRPr="004E061C">
              <w:rPr>
                <w:rFonts w:hint="eastAsia"/>
              </w:rPr>
              <w:t>雇主</w:t>
            </w:r>
          </w:p>
        </w:tc>
        <w:tc>
          <w:tcPr>
            <w:tcW w:w="961" w:type="dxa"/>
            <w:vAlign w:val="center"/>
          </w:tcPr>
          <w:p w:rsidR="003A6F36" w:rsidRPr="004E061C" w:rsidRDefault="00573360" w:rsidP="003B31E3">
            <w:pPr>
              <w:pStyle w:val="af4"/>
            </w:pPr>
            <w:r w:rsidRPr="004E061C">
              <w:rPr>
                <w:rFonts w:hint="eastAsia"/>
              </w:rPr>
              <w:t>員工</w:t>
            </w:r>
          </w:p>
        </w:tc>
        <w:tc>
          <w:tcPr>
            <w:tcW w:w="1139" w:type="dxa"/>
            <w:vAlign w:val="center"/>
          </w:tcPr>
          <w:p w:rsidR="003A6F36" w:rsidRPr="004E061C" w:rsidRDefault="003A6F36" w:rsidP="003B31E3">
            <w:pPr>
              <w:pStyle w:val="af4"/>
            </w:pPr>
            <w:r w:rsidRPr="004E061C">
              <w:rPr>
                <w:rFonts w:hint="eastAsia"/>
              </w:rPr>
              <w:t>合計</w:t>
            </w:r>
          </w:p>
        </w:tc>
      </w:tr>
      <w:tr w:rsidR="004E061C" w:rsidRPr="004E061C" w:rsidTr="001F12E1">
        <w:trPr>
          <w:trHeight w:val="680"/>
        </w:trPr>
        <w:tc>
          <w:tcPr>
            <w:tcW w:w="1417" w:type="dxa"/>
            <w:vAlign w:val="center"/>
          </w:tcPr>
          <w:p w:rsidR="003A6F36" w:rsidRPr="004E061C" w:rsidRDefault="00C02AC8" w:rsidP="003B31E3">
            <w:pPr>
              <w:pStyle w:val="af4"/>
            </w:pPr>
            <w:r w:rsidRPr="004E061C">
              <w:rPr>
                <w:rFonts w:hint="eastAsia"/>
              </w:rPr>
              <w:t>社會保險</w:t>
            </w:r>
          </w:p>
        </w:tc>
        <w:tc>
          <w:tcPr>
            <w:tcW w:w="993" w:type="dxa"/>
            <w:vAlign w:val="center"/>
          </w:tcPr>
          <w:p w:rsidR="003A6F36" w:rsidRPr="004E061C" w:rsidRDefault="006C338B" w:rsidP="003B31E3">
            <w:pPr>
              <w:pStyle w:val="af4"/>
            </w:pPr>
            <w:r w:rsidRPr="004E061C">
              <w:rPr>
                <w:rFonts w:hint="eastAsia"/>
              </w:rPr>
              <w:t>3.55%</w:t>
            </w:r>
          </w:p>
        </w:tc>
        <w:tc>
          <w:tcPr>
            <w:tcW w:w="992" w:type="dxa"/>
            <w:vAlign w:val="center"/>
          </w:tcPr>
          <w:p w:rsidR="003A6F36" w:rsidRPr="004E061C" w:rsidRDefault="006C338B" w:rsidP="003B31E3">
            <w:pPr>
              <w:pStyle w:val="af4"/>
            </w:pPr>
            <w:r w:rsidRPr="004E061C">
              <w:rPr>
                <w:rFonts w:hint="eastAsia"/>
              </w:rPr>
              <w:t>0.4%</w:t>
            </w:r>
          </w:p>
        </w:tc>
        <w:tc>
          <w:tcPr>
            <w:tcW w:w="1134" w:type="dxa"/>
            <w:vAlign w:val="center"/>
          </w:tcPr>
          <w:p w:rsidR="003A6F36" w:rsidRPr="004E061C" w:rsidRDefault="006C338B" w:rsidP="003B31E3">
            <w:pPr>
              <w:pStyle w:val="af4"/>
            </w:pPr>
            <w:r w:rsidRPr="004E061C">
              <w:rPr>
                <w:rFonts w:hint="eastAsia"/>
              </w:rPr>
              <w:t>3.95%</w:t>
            </w:r>
          </w:p>
        </w:tc>
        <w:tc>
          <w:tcPr>
            <w:tcW w:w="1023" w:type="dxa"/>
            <w:vAlign w:val="center"/>
          </w:tcPr>
          <w:p w:rsidR="003A6F36" w:rsidRPr="004E061C" w:rsidRDefault="006C338B" w:rsidP="003B31E3">
            <w:pPr>
              <w:pStyle w:val="af4"/>
            </w:pPr>
            <w:r w:rsidRPr="004E061C">
              <w:rPr>
                <w:rFonts w:hint="eastAsia"/>
              </w:rPr>
              <w:t>7.6%</w:t>
            </w:r>
          </w:p>
        </w:tc>
        <w:tc>
          <w:tcPr>
            <w:tcW w:w="961" w:type="dxa"/>
            <w:vAlign w:val="center"/>
          </w:tcPr>
          <w:p w:rsidR="003A6F36" w:rsidRPr="004E061C" w:rsidRDefault="006C338B" w:rsidP="003B31E3">
            <w:pPr>
              <w:pStyle w:val="af4"/>
            </w:pPr>
            <w:r w:rsidRPr="004E061C">
              <w:rPr>
                <w:rFonts w:hint="eastAsia"/>
              </w:rPr>
              <w:t>7%</w:t>
            </w:r>
          </w:p>
        </w:tc>
        <w:tc>
          <w:tcPr>
            <w:tcW w:w="1139" w:type="dxa"/>
            <w:vAlign w:val="center"/>
          </w:tcPr>
          <w:p w:rsidR="003A6F36" w:rsidRPr="004E061C" w:rsidRDefault="006C338B" w:rsidP="003B31E3">
            <w:pPr>
              <w:pStyle w:val="af4"/>
            </w:pPr>
            <w:r w:rsidRPr="004E061C">
              <w:rPr>
                <w:rFonts w:hint="eastAsia"/>
              </w:rPr>
              <w:t>14.6%</w:t>
            </w:r>
          </w:p>
        </w:tc>
      </w:tr>
      <w:tr w:rsidR="004E061C" w:rsidRPr="004E061C" w:rsidTr="001F12E1">
        <w:trPr>
          <w:trHeight w:val="680"/>
        </w:trPr>
        <w:tc>
          <w:tcPr>
            <w:tcW w:w="1417" w:type="dxa"/>
            <w:vAlign w:val="center"/>
          </w:tcPr>
          <w:p w:rsidR="003A6F36" w:rsidRPr="004E061C" w:rsidRDefault="00015BB0" w:rsidP="003B31E3">
            <w:pPr>
              <w:pStyle w:val="af4"/>
            </w:pPr>
            <w:r w:rsidRPr="004E061C">
              <w:rPr>
                <w:rFonts w:hint="eastAsia"/>
              </w:rPr>
              <w:t>健康</w:t>
            </w:r>
            <w:r w:rsidR="00C02AC8" w:rsidRPr="004E061C">
              <w:rPr>
                <w:rFonts w:hint="eastAsia"/>
              </w:rPr>
              <w:t>保險</w:t>
            </w:r>
          </w:p>
        </w:tc>
        <w:tc>
          <w:tcPr>
            <w:tcW w:w="993" w:type="dxa"/>
            <w:vAlign w:val="center"/>
          </w:tcPr>
          <w:p w:rsidR="003A6F36" w:rsidRPr="004E061C" w:rsidRDefault="006C338B" w:rsidP="003B31E3">
            <w:pPr>
              <w:pStyle w:val="af4"/>
            </w:pPr>
            <w:r w:rsidRPr="004E061C">
              <w:rPr>
                <w:rFonts w:hint="eastAsia"/>
              </w:rPr>
              <w:t>-</w:t>
            </w:r>
          </w:p>
        </w:tc>
        <w:tc>
          <w:tcPr>
            <w:tcW w:w="992" w:type="dxa"/>
            <w:vAlign w:val="center"/>
          </w:tcPr>
          <w:p w:rsidR="003A6F36" w:rsidRPr="004E061C" w:rsidRDefault="006C338B" w:rsidP="003B31E3">
            <w:pPr>
              <w:pStyle w:val="af4"/>
            </w:pPr>
            <w:r w:rsidRPr="004E061C">
              <w:rPr>
                <w:rFonts w:hint="eastAsia"/>
              </w:rPr>
              <w:t>3.1%</w:t>
            </w:r>
          </w:p>
        </w:tc>
        <w:tc>
          <w:tcPr>
            <w:tcW w:w="1134" w:type="dxa"/>
            <w:vAlign w:val="center"/>
          </w:tcPr>
          <w:p w:rsidR="003A6F36" w:rsidRPr="004E061C" w:rsidRDefault="006C338B" w:rsidP="003B31E3">
            <w:pPr>
              <w:pStyle w:val="af4"/>
            </w:pPr>
            <w:r w:rsidRPr="004E061C">
              <w:rPr>
                <w:rFonts w:hint="eastAsia"/>
              </w:rPr>
              <w:t>3.1%</w:t>
            </w:r>
          </w:p>
        </w:tc>
        <w:tc>
          <w:tcPr>
            <w:tcW w:w="1023" w:type="dxa"/>
            <w:vAlign w:val="center"/>
          </w:tcPr>
          <w:p w:rsidR="003A6F36" w:rsidRPr="004E061C" w:rsidRDefault="006C338B" w:rsidP="003B31E3">
            <w:pPr>
              <w:pStyle w:val="af4"/>
            </w:pPr>
            <w:r w:rsidRPr="004E061C">
              <w:rPr>
                <w:rFonts w:hint="eastAsia"/>
              </w:rPr>
              <w:t>-</w:t>
            </w:r>
          </w:p>
        </w:tc>
        <w:tc>
          <w:tcPr>
            <w:tcW w:w="961" w:type="dxa"/>
            <w:vAlign w:val="center"/>
          </w:tcPr>
          <w:p w:rsidR="003A6F36" w:rsidRPr="004E061C" w:rsidRDefault="006C338B" w:rsidP="003B31E3">
            <w:pPr>
              <w:pStyle w:val="af4"/>
            </w:pPr>
            <w:r w:rsidRPr="004E061C">
              <w:rPr>
                <w:rFonts w:hint="eastAsia"/>
              </w:rPr>
              <w:t>5%</w:t>
            </w:r>
          </w:p>
        </w:tc>
        <w:tc>
          <w:tcPr>
            <w:tcW w:w="1139" w:type="dxa"/>
            <w:vAlign w:val="center"/>
          </w:tcPr>
          <w:p w:rsidR="003A6F36" w:rsidRPr="004E061C" w:rsidRDefault="006C338B" w:rsidP="003B31E3">
            <w:pPr>
              <w:pStyle w:val="af4"/>
            </w:pPr>
            <w:r w:rsidRPr="004E061C">
              <w:rPr>
                <w:rFonts w:hint="eastAsia"/>
              </w:rPr>
              <w:t>5%</w:t>
            </w:r>
          </w:p>
        </w:tc>
      </w:tr>
      <w:tr w:rsidR="004E061C" w:rsidRPr="004E061C" w:rsidTr="001F12E1">
        <w:trPr>
          <w:trHeight w:val="680"/>
        </w:trPr>
        <w:tc>
          <w:tcPr>
            <w:tcW w:w="1417" w:type="dxa"/>
            <w:vAlign w:val="center"/>
          </w:tcPr>
          <w:p w:rsidR="003A6F36" w:rsidRPr="004E061C" w:rsidRDefault="003A6F36" w:rsidP="003B31E3">
            <w:pPr>
              <w:pStyle w:val="af4"/>
            </w:pPr>
            <w:r w:rsidRPr="004E061C">
              <w:rPr>
                <w:rFonts w:hint="eastAsia"/>
              </w:rPr>
              <w:t>合計</w:t>
            </w:r>
          </w:p>
        </w:tc>
        <w:tc>
          <w:tcPr>
            <w:tcW w:w="993" w:type="dxa"/>
            <w:vAlign w:val="center"/>
          </w:tcPr>
          <w:p w:rsidR="003A6F36" w:rsidRPr="004E061C" w:rsidRDefault="006C338B" w:rsidP="003B31E3">
            <w:pPr>
              <w:pStyle w:val="af4"/>
            </w:pPr>
            <w:r w:rsidRPr="004E061C">
              <w:rPr>
                <w:rFonts w:hint="eastAsia"/>
              </w:rPr>
              <w:t>3.55%</w:t>
            </w:r>
          </w:p>
        </w:tc>
        <w:tc>
          <w:tcPr>
            <w:tcW w:w="992" w:type="dxa"/>
            <w:vAlign w:val="center"/>
          </w:tcPr>
          <w:p w:rsidR="003A6F36" w:rsidRPr="004E061C" w:rsidRDefault="006C338B" w:rsidP="003B31E3">
            <w:pPr>
              <w:pStyle w:val="af4"/>
            </w:pPr>
            <w:r w:rsidRPr="004E061C">
              <w:rPr>
                <w:rFonts w:hint="eastAsia"/>
              </w:rPr>
              <w:t>3.5%</w:t>
            </w:r>
          </w:p>
        </w:tc>
        <w:tc>
          <w:tcPr>
            <w:tcW w:w="1134" w:type="dxa"/>
            <w:vAlign w:val="center"/>
          </w:tcPr>
          <w:p w:rsidR="003A6F36" w:rsidRPr="004E061C" w:rsidRDefault="006C338B" w:rsidP="003B31E3">
            <w:pPr>
              <w:pStyle w:val="af4"/>
            </w:pPr>
            <w:r w:rsidRPr="004E061C">
              <w:rPr>
                <w:rFonts w:hint="eastAsia"/>
              </w:rPr>
              <w:t>7.05%</w:t>
            </w:r>
          </w:p>
        </w:tc>
        <w:tc>
          <w:tcPr>
            <w:tcW w:w="1023" w:type="dxa"/>
            <w:vAlign w:val="center"/>
          </w:tcPr>
          <w:p w:rsidR="003A6F36" w:rsidRPr="004E061C" w:rsidRDefault="006C338B" w:rsidP="003B31E3">
            <w:pPr>
              <w:pStyle w:val="af4"/>
            </w:pPr>
            <w:r w:rsidRPr="004E061C">
              <w:rPr>
                <w:rFonts w:hint="eastAsia"/>
              </w:rPr>
              <w:t>7.6%</w:t>
            </w:r>
          </w:p>
        </w:tc>
        <w:tc>
          <w:tcPr>
            <w:tcW w:w="961" w:type="dxa"/>
            <w:vAlign w:val="center"/>
          </w:tcPr>
          <w:p w:rsidR="003A6F36" w:rsidRPr="004E061C" w:rsidRDefault="006C338B" w:rsidP="003B31E3">
            <w:pPr>
              <w:pStyle w:val="af4"/>
            </w:pPr>
            <w:r w:rsidRPr="004E061C">
              <w:rPr>
                <w:rFonts w:hint="eastAsia"/>
              </w:rPr>
              <w:t>12%</w:t>
            </w:r>
          </w:p>
        </w:tc>
        <w:tc>
          <w:tcPr>
            <w:tcW w:w="1139" w:type="dxa"/>
            <w:vAlign w:val="center"/>
          </w:tcPr>
          <w:p w:rsidR="003A6F36" w:rsidRPr="004E061C" w:rsidRDefault="006C338B" w:rsidP="003B31E3">
            <w:pPr>
              <w:pStyle w:val="af4"/>
            </w:pPr>
            <w:r w:rsidRPr="004E061C">
              <w:rPr>
                <w:rFonts w:hint="eastAsia"/>
              </w:rPr>
              <w:t>19.6%</w:t>
            </w:r>
          </w:p>
        </w:tc>
      </w:tr>
    </w:tbl>
    <w:p w:rsidR="00494F30" w:rsidRPr="004E061C" w:rsidRDefault="00494F30" w:rsidP="00413CEA">
      <w:pPr>
        <w:pStyle w:val="ab"/>
        <w:ind w:left="945" w:hanging="709"/>
      </w:pPr>
    </w:p>
    <w:p w:rsidR="003467EC" w:rsidRPr="004E061C" w:rsidRDefault="00B60123" w:rsidP="00413CEA">
      <w:pPr>
        <w:pStyle w:val="ab"/>
        <w:ind w:left="945" w:hanging="709"/>
      </w:pPr>
      <w:r w:rsidRPr="004E061C">
        <w:rPr>
          <w:rFonts w:hint="eastAsia"/>
        </w:rPr>
        <w:t>（五）進口關稅及貨物</w:t>
      </w:r>
      <w:r w:rsidR="003467EC" w:rsidRPr="004E061C">
        <w:rPr>
          <w:rFonts w:hint="eastAsia"/>
        </w:rPr>
        <w:t>稅：</w:t>
      </w:r>
    </w:p>
    <w:p w:rsidR="003467EC" w:rsidRPr="004E061C" w:rsidRDefault="00B60123" w:rsidP="00B60123">
      <w:pPr>
        <w:pStyle w:val="ac"/>
        <w:ind w:left="945" w:firstLine="472"/>
        <w:rPr>
          <w:lang w:eastAsia="zh-TW"/>
        </w:rPr>
      </w:pPr>
      <w:r w:rsidRPr="004E061C">
        <w:rPr>
          <w:rFonts w:hint="eastAsia"/>
          <w:lang w:eastAsia="zh-TW"/>
        </w:rPr>
        <w:t>依據以色列貿易自由化政策，關稅稅率已逐年降低，一般工業產品稅率為</w:t>
      </w:r>
      <w:r w:rsidR="003467EC" w:rsidRPr="004E061C">
        <w:rPr>
          <w:rFonts w:hint="eastAsia"/>
          <w:lang w:eastAsia="zh-TW"/>
        </w:rPr>
        <w:t>0</w:t>
      </w:r>
      <w:r w:rsidR="004725ED" w:rsidRPr="004E061C">
        <w:rPr>
          <w:lang w:eastAsia="zh-TW"/>
        </w:rPr>
        <w:t>%</w:t>
      </w:r>
      <w:r w:rsidRPr="004E061C">
        <w:rPr>
          <w:rFonts w:ascii="微軟正黑體 Light" w:eastAsia="微軟正黑體 Light" w:hAnsi="微軟正黑體 Light" w:hint="eastAsia"/>
          <w:lang w:eastAsia="zh-TW"/>
        </w:rPr>
        <w:t>〜</w:t>
      </w:r>
      <w:r w:rsidR="003467EC" w:rsidRPr="004E061C">
        <w:rPr>
          <w:rFonts w:hint="eastAsia"/>
          <w:lang w:eastAsia="zh-TW"/>
        </w:rPr>
        <w:t>12</w:t>
      </w:r>
      <w:r w:rsidR="004725ED" w:rsidRPr="004E061C">
        <w:rPr>
          <w:lang w:eastAsia="zh-TW"/>
        </w:rPr>
        <w:t>%</w:t>
      </w:r>
      <w:r w:rsidR="003467EC" w:rsidRPr="004E061C">
        <w:rPr>
          <w:rFonts w:hint="eastAsia"/>
          <w:lang w:eastAsia="zh-TW"/>
        </w:rPr>
        <w:t>，平均進口</w:t>
      </w:r>
      <w:r w:rsidRPr="004E061C">
        <w:rPr>
          <w:rFonts w:hint="eastAsia"/>
          <w:lang w:eastAsia="zh-TW"/>
        </w:rPr>
        <w:t>關</w:t>
      </w:r>
      <w:r w:rsidR="003467EC" w:rsidRPr="004E061C">
        <w:rPr>
          <w:rFonts w:hint="eastAsia"/>
          <w:lang w:eastAsia="zh-TW"/>
        </w:rPr>
        <w:t>稅率為</w:t>
      </w:r>
      <w:r w:rsidRPr="004E061C">
        <w:rPr>
          <w:rFonts w:hint="eastAsia"/>
          <w:lang w:eastAsia="zh-TW"/>
        </w:rPr>
        <w:t>1.89</w:t>
      </w:r>
      <w:r w:rsidR="004725ED" w:rsidRPr="004E061C">
        <w:rPr>
          <w:lang w:eastAsia="zh-TW"/>
        </w:rPr>
        <w:t>%</w:t>
      </w:r>
      <w:r w:rsidRPr="004E061C">
        <w:rPr>
          <w:rFonts w:hint="eastAsia"/>
          <w:lang w:eastAsia="zh-TW"/>
        </w:rPr>
        <w:t>。以色列與美國、加拿大、墨西哥、歐盟、南方共同市場</w:t>
      </w:r>
      <w:r w:rsidRPr="004E061C">
        <w:rPr>
          <w:lang w:eastAsia="zh-TW"/>
        </w:rPr>
        <w:t>（</w:t>
      </w:r>
      <w:r w:rsidRPr="004E061C">
        <w:rPr>
          <w:lang w:eastAsia="zh-TW"/>
        </w:rPr>
        <w:t>Mercosur</w:t>
      </w:r>
      <w:r w:rsidRPr="004E061C">
        <w:rPr>
          <w:rFonts w:hint="eastAsia"/>
          <w:lang w:eastAsia="zh-TW"/>
        </w:rPr>
        <w:t>）</w:t>
      </w:r>
      <w:r w:rsidR="003467EC" w:rsidRPr="004E061C">
        <w:rPr>
          <w:rFonts w:hint="eastAsia"/>
          <w:lang w:eastAsia="zh-TW"/>
        </w:rPr>
        <w:t>、歐洲自由貿易協會</w:t>
      </w:r>
      <w:r w:rsidRPr="004E061C">
        <w:rPr>
          <w:lang w:eastAsia="zh-TW"/>
        </w:rPr>
        <w:t>（</w:t>
      </w:r>
      <w:r w:rsidRPr="004E061C">
        <w:rPr>
          <w:lang w:eastAsia="zh-TW"/>
        </w:rPr>
        <w:t>EFTA</w:t>
      </w:r>
      <w:r w:rsidRPr="004E061C">
        <w:rPr>
          <w:rFonts w:hint="eastAsia"/>
          <w:lang w:eastAsia="zh-TW"/>
        </w:rPr>
        <w:t>）</w:t>
      </w:r>
      <w:r w:rsidR="003467EC" w:rsidRPr="004E061C">
        <w:rPr>
          <w:rFonts w:hint="eastAsia"/>
          <w:lang w:eastAsia="zh-TW"/>
        </w:rPr>
        <w:t>、土耳其</w:t>
      </w:r>
      <w:r w:rsidR="00855F4E" w:rsidRPr="004E061C">
        <w:rPr>
          <w:rFonts w:hint="eastAsia"/>
          <w:lang w:eastAsia="zh-TW"/>
        </w:rPr>
        <w:t>、</w:t>
      </w:r>
      <w:r w:rsidR="00BD5D4E" w:rsidRPr="004E061C">
        <w:rPr>
          <w:rFonts w:hint="eastAsia"/>
          <w:lang w:eastAsia="zh-TW"/>
        </w:rPr>
        <w:t>烏克蘭</w:t>
      </w:r>
      <w:r w:rsidR="00855F4E" w:rsidRPr="004E061C">
        <w:rPr>
          <w:rFonts w:hint="eastAsia"/>
          <w:lang w:eastAsia="zh-TW"/>
        </w:rPr>
        <w:t>及南韓</w:t>
      </w:r>
      <w:r w:rsidR="003467EC" w:rsidRPr="004E061C">
        <w:rPr>
          <w:rFonts w:hint="eastAsia"/>
          <w:lang w:eastAsia="zh-TW"/>
        </w:rPr>
        <w:t>等</w:t>
      </w:r>
      <w:r w:rsidRPr="004E061C">
        <w:rPr>
          <w:rFonts w:hint="eastAsia"/>
          <w:lang w:eastAsia="zh-TW"/>
        </w:rPr>
        <w:t>14</w:t>
      </w:r>
      <w:r w:rsidRPr="004E061C">
        <w:rPr>
          <w:rFonts w:hint="eastAsia"/>
          <w:lang w:eastAsia="zh-TW"/>
        </w:rPr>
        <w:t>個國家或區域組織</w:t>
      </w:r>
      <w:r w:rsidR="003467EC" w:rsidRPr="004E061C">
        <w:rPr>
          <w:rFonts w:hint="eastAsia"/>
          <w:lang w:eastAsia="zh-TW"/>
        </w:rPr>
        <w:t>簽署自由貿易協定</w:t>
      </w:r>
      <w:r w:rsidRPr="004E061C">
        <w:rPr>
          <w:rFonts w:hint="eastAsia"/>
          <w:lang w:eastAsia="zh-TW"/>
        </w:rPr>
        <w:t>，</w:t>
      </w:r>
      <w:r w:rsidR="00BD5D4E" w:rsidRPr="004E061C">
        <w:rPr>
          <w:rFonts w:hint="eastAsia"/>
          <w:lang w:eastAsia="zh-TW"/>
        </w:rPr>
        <w:t>大部分工業產品輸</w:t>
      </w:r>
      <w:r w:rsidRPr="004E061C">
        <w:rPr>
          <w:rFonts w:hint="eastAsia"/>
          <w:lang w:eastAsia="zh-TW"/>
        </w:rPr>
        <w:t>往</w:t>
      </w:r>
      <w:r w:rsidR="00BD5D4E" w:rsidRPr="004E061C">
        <w:rPr>
          <w:rFonts w:hint="eastAsia"/>
          <w:lang w:eastAsia="zh-TW"/>
        </w:rPr>
        <w:t>以國</w:t>
      </w:r>
      <w:r w:rsidRPr="004E061C">
        <w:rPr>
          <w:rFonts w:hint="eastAsia"/>
          <w:lang w:eastAsia="zh-TW"/>
        </w:rPr>
        <w:t>享有免</w:t>
      </w:r>
      <w:r w:rsidR="00BD5D4E" w:rsidRPr="004E061C">
        <w:rPr>
          <w:rFonts w:hint="eastAsia"/>
          <w:lang w:eastAsia="zh-TW"/>
        </w:rPr>
        <w:t>關稅。</w:t>
      </w:r>
    </w:p>
    <w:p w:rsidR="003467EC" w:rsidRPr="004E061C" w:rsidRDefault="002B21E2" w:rsidP="00B60123">
      <w:pPr>
        <w:pStyle w:val="ac"/>
        <w:ind w:left="945" w:firstLine="472"/>
        <w:rPr>
          <w:lang w:eastAsia="zh-TW"/>
        </w:rPr>
      </w:pPr>
      <w:r w:rsidRPr="004E061C">
        <w:rPr>
          <w:rFonts w:hint="eastAsia"/>
          <w:lang w:eastAsia="zh-TW"/>
        </w:rPr>
        <w:t>以國貨</w:t>
      </w:r>
      <w:r w:rsidR="003467EC" w:rsidRPr="004E061C">
        <w:rPr>
          <w:rFonts w:hint="eastAsia"/>
          <w:lang w:eastAsia="zh-TW"/>
        </w:rPr>
        <w:t>品進口除按</w:t>
      </w:r>
      <w:r w:rsidR="003467EC" w:rsidRPr="004E061C">
        <w:rPr>
          <w:lang w:eastAsia="zh-TW"/>
        </w:rPr>
        <w:t>CIF</w:t>
      </w:r>
      <w:r w:rsidRPr="004E061C">
        <w:rPr>
          <w:rFonts w:hint="eastAsia"/>
          <w:lang w:eastAsia="zh-TW"/>
        </w:rPr>
        <w:t>價格課徵關稅外，</w:t>
      </w:r>
      <w:r w:rsidR="00B60123" w:rsidRPr="004E061C">
        <w:rPr>
          <w:rFonts w:hint="eastAsia"/>
          <w:lang w:eastAsia="zh-TW"/>
        </w:rPr>
        <w:t>特定貨品</w:t>
      </w:r>
      <w:r w:rsidRPr="004E061C">
        <w:rPr>
          <w:rFonts w:hint="eastAsia"/>
          <w:lang w:eastAsia="zh-TW"/>
        </w:rPr>
        <w:t>尚需繳納貨物稅</w:t>
      </w:r>
      <w:r w:rsidR="00BE0653" w:rsidRPr="004E061C">
        <w:rPr>
          <w:lang w:eastAsia="zh-TW"/>
        </w:rPr>
        <w:t>（</w:t>
      </w:r>
      <w:r w:rsidR="00B60123" w:rsidRPr="004E061C">
        <w:rPr>
          <w:rFonts w:hint="eastAsia"/>
          <w:lang w:eastAsia="zh-TW"/>
        </w:rPr>
        <w:t>Ex</w:t>
      </w:r>
      <w:r w:rsidR="00B60123" w:rsidRPr="004E061C">
        <w:rPr>
          <w:lang w:eastAsia="zh-TW"/>
        </w:rPr>
        <w:t>cise</w:t>
      </w:r>
      <w:r w:rsidR="00B60123" w:rsidRPr="004E061C">
        <w:rPr>
          <w:rFonts w:ascii="微軟正黑體 Light" w:eastAsia="微軟正黑體 Light" w:hAnsi="微軟正黑體 Light" w:hint="eastAsia"/>
          <w:lang w:eastAsia="zh-TW"/>
        </w:rPr>
        <w:t>／</w:t>
      </w:r>
      <w:r w:rsidRPr="004E061C">
        <w:rPr>
          <w:lang w:eastAsia="zh-TW"/>
        </w:rPr>
        <w:t>Pu</w:t>
      </w:r>
      <w:r w:rsidR="003467EC" w:rsidRPr="004E061C">
        <w:rPr>
          <w:rFonts w:hint="eastAsia"/>
          <w:lang w:eastAsia="zh-TW"/>
        </w:rPr>
        <w:t>rchase Tax</w:t>
      </w:r>
      <w:r w:rsidR="00A362F0" w:rsidRPr="004E061C">
        <w:rPr>
          <w:rFonts w:hint="eastAsia"/>
          <w:lang w:eastAsia="zh-TW"/>
        </w:rPr>
        <w:t>）</w:t>
      </w:r>
      <w:r w:rsidR="00B60123" w:rsidRPr="004E061C">
        <w:rPr>
          <w:rFonts w:hint="eastAsia"/>
          <w:lang w:eastAsia="zh-TW"/>
        </w:rPr>
        <w:t>，此項稅一體適用於同類貨物之進口品及國內產品</w:t>
      </w:r>
      <w:r w:rsidR="003467EC" w:rsidRPr="004E061C">
        <w:rPr>
          <w:rFonts w:hint="eastAsia"/>
          <w:lang w:eastAsia="zh-TW"/>
        </w:rPr>
        <w:t>。</w:t>
      </w:r>
    </w:p>
    <w:p w:rsidR="00AD0A16" w:rsidRPr="004E061C" w:rsidRDefault="00AD0A16" w:rsidP="00FC4D55">
      <w:pPr>
        <w:pStyle w:val="ab"/>
        <w:ind w:left="945" w:hanging="709"/>
      </w:pPr>
    </w:p>
    <w:p w:rsidR="003467EC" w:rsidRPr="004E061C" w:rsidRDefault="003467EC" w:rsidP="00FC4D55">
      <w:pPr>
        <w:pStyle w:val="ab"/>
        <w:ind w:left="945" w:hanging="709"/>
      </w:pPr>
      <w:r w:rsidRPr="004E061C">
        <w:rPr>
          <w:rFonts w:hint="eastAsia"/>
        </w:rPr>
        <w:t>（六）市政</w:t>
      </w:r>
      <w:r w:rsidR="00FC4D55" w:rsidRPr="004E061C">
        <w:rPr>
          <w:rFonts w:hint="eastAsia"/>
        </w:rPr>
        <w:t>財產</w:t>
      </w:r>
      <w:r w:rsidRPr="004E061C">
        <w:rPr>
          <w:rFonts w:hint="eastAsia"/>
        </w:rPr>
        <w:t>稅：在以色列</w:t>
      </w:r>
      <w:r w:rsidR="00FC4D55" w:rsidRPr="004E061C">
        <w:rPr>
          <w:rFonts w:hint="eastAsia"/>
        </w:rPr>
        <w:t>房屋住戶須</w:t>
      </w:r>
      <w:r w:rsidRPr="004E061C">
        <w:rPr>
          <w:rFonts w:hint="eastAsia"/>
        </w:rPr>
        <w:t>向所在地市政府繳納市政</w:t>
      </w:r>
      <w:r w:rsidR="00FC4D55" w:rsidRPr="004E061C">
        <w:rPr>
          <w:rFonts w:hint="eastAsia"/>
        </w:rPr>
        <w:t>財產</w:t>
      </w:r>
      <w:r w:rsidRPr="004E061C">
        <w:rPr>
          <w:rFonts w:hint="eastAsia"/>
        </w:rPr>
        <w:t>稅</w:t>
      </w:r>
      <w:r w:rsidR="00A362F0" w:rsidRPr="004E061C">
        <w:rPr>
          <w:rFonts w:hint="eastAsia"/>
        </w:rPr>
        <w:t>（</w:t>
      </w:r>
      <w:r w:rsidR="00FC4D55" w:rsidRPr="004E061C">
        <w:t>Municipal Tax</w:t>
      </w:r>
      <w:r w:rsidR="00A362F0" w:rsidRPr="004E061C">
        <w:rPr>
          <w:rFonts w:hint="eastAsia"/>
        </w:rPr>
        <w:t>）</w:t>
      </w:r>
      <w:r w:rsidRPr="004E061C">
        <w:rPr>
          <w:rFonts w:hint="eastAsia"/>
        </w:rPr>
        <w:t>，</w:t>
      </w:r>
      <w:r w:rsidR="00A73EDC" w:rsidRPr="004E061C">
        <w:rPr>
          <w:rFonts w:hint="eastAsia"/>
        </w:rPr>
        <w:t>其稅率係依據房屋面積及所在區位計算，住戶不論係因購置或租賃而進駐房舍，均</w:t>
      </w:r>
      <w:r w:rsidR="00BF4252" w:rsidRPr="004E061C">
        <w:rPr>
          <w:rFonts w:hint="eastAsia"/>
        </w:rPr>
        <w:t>須</w:t>
      </w:r>
      <w:r w:rsidR="00A73EDC" w:rsidRPr="004E061C">
        <w:rPr>
          <w:rFonts w:hint="eastAsia"/>
        </w:rPr>
        <w:t>負擔該筆支出</w:t>
      </w:r>
      <w:r w:rsidRPr="004E061C">
        <w:rPr>
          <w:rFonts w:hint="eastAsia"/>
        </w:rPr>
        <w:t>。</w:t>
      </w:r>
    </w:p>
    <w:p w:rsidR="001615D0" w:rsidRPr="004E061C" w:rsidRDefault="003467EC" w:rsidP="001615D0">
      <w:pPr>
        <w:pStyle w:val="ab"/>
        <w:ind w:left="945" w:hanging="709"/>
      </w:pPr>
      <w:r w:rsidRPr="004E061C">
        <w:rPr>
          <w:rFonts w:ascii="新細明體" w:hAnsi="新細明體" w:hint="eastAsia"/>
        </w:rPr>
        <w:t>（七）與外國簽訂之租稅條約：</w:t>
      </w:r>
      <w:r w:rsidRPr="004E061C">
        <w:rPr>
          <w:rFonts w:hint="eastAsia"/>
        </w:rPr>
        <w:t>以色列已與</w:t>
      </w:r>
      <w:r w:rsidR="000D14BB" w:rsidRPr="004E061C">
        <w:rPr>
          <w:rFonts w:hint="eastAsia"/>
        </w:rPr>
        <w:t>包含臺灣在內的多個國家</w:t>
      </w:r>
      <w:r w:rsidRPr="004E061C">
        <w:rPr>
          <w:rFonts w:hint="eastAsia"/>
        </w:rPr>
        <w:t>簽署避免雙重課稅協定，目前有效的協定計</w:t>
      </w:r>
      <w:r w:rsidR="00A73EDC" w:rsidRPr="004E061C">
        <w:rPr>
          <w:rFonts w:hint="eastAsia"/>
        </w:rPr>
        <w:t>56</w:t>
      </w:r>
      <w:r w:rsidRPr="004E061C">
        <w:rPr>
          <w:rFonts w:hint="eastAsia"/>
        </w:rPr>
        <w:t>個。</w:t>
      </w:r>
    </w:p>
    <w:p w:rsidR="003467EC" w:rsidRPr="004E061C" w:rsidRDefault="003467EC" w:rsidP="00830E65">
      <w:pPr>
        <w:pStyle w:val="a4"/>
        <w:spacing w:before="257" w:after="257"/>
        <w:ind w:left="632" w:hanging="632"/>
      </w:pPr>
      <w:r w:rsidRPr="004E061C">
        <w:rPr>
          <w:rFonts w:hint="eastAsia"/>
        </w:rPr>
        <w:t>二、金融</w:t>
      </w:r>
    </w:p>
    <w:p w:rsidR="003467EC" w:rsidRPr="004E061C" w:rsidRDefault="003467EC" w:rsidP="00413CEA">
      <w:pPr>
        <w:pStyle w:val="ab"/>
        <w:ind w:left="945" w:hanging="709"/>
      </w:pPr>
      <w:r w:rsidRPr="004E061C">
        <w:rPr>
          <w:rFonts w:hint="eastAsia"/>
        </w:rPr>
        <w:t>（一）金融制度及概況</w:t>
      </w:r>
    </w:p>
    <w:p w:rsidR="003467EC" w:rsidRPr="004E061C" w:rsidRDefault="003467EC" w:rsidP="008F2F3A">
      <w:pPr>
        <w:pStyle w:val="ac"/>
        <w:ind w:left="945" w:firstLine="472"/>
        <w:rPr>
          <w:lang w:eastAsia="zh-TW"/>
        </w:rPr>
      </w:pPr>
      <w:r w:rsidRPr="004E061C">
        <w:rPr>
          <w:rFonts w:hint="eastAsia"/>
          <w:lang w:eastAsia="zh-TW"/>
        </w:rPr>
        <w:t>基於小型獨立銀行對於銀行體系內競爭貢獻不大且風險較高等原因，以國政府鼓勵小型銀行與大銀行合併或停止營業。在此一趨勢下，以國銀行家數已由</w:t>
      </w:r>
      <w:r w:rsidRPr="004E061C">
        <w:rPr>
          <w:rFonts w:hint="eastAsia"/>
          <w:lang w:eastAsia="zh-TW"/>
        </w:rPr>
        <w:t>1990</w:t>
      </w:r>
      <w:r w:rsidRPr="004E061C">
        <w:rPr>
          <w:rFonts w:hint="eastAsia"/>
          <w:lang w:eastAsia="zh-TW"/>
        </w:rPr>
        <w:t>年的</w:t>
      </w:r>
      <w:r w:rsidRPr="004E061C">
        <w:rPr>
          <w:rFonts w:hint="eastAsia"/>
          <w:lang w:eastAsia="zh-TW"/>
        </w:rPr>
        <w:t>63</w:t>
      </w:r>
      <w:r w:rsidRPr="004E061C">
        <w:rPr>
          <w:rFonts w:hint="eastAsia"/>
          <w:lang w:eastAsia="zh-TW"/>
        </w:rPr>
        <w:t>家降低至</w:t>
      </w:r>
      <w:r w:rsidR="00855F4E" w:rsidRPr="004E061C">
        <w:rPr>
          <w:rFonts w:hint="eastAsia"/>
          <w:szCs w:val="26"/>
          <w:lang w:eastAsia="zh-TW"/>
        </w:rPr>
        <w:t>2020</w:t>
      </w:r>
      <w:r w:rsidRPr="004E061C">
        <w:rPr>
          <w:rFonts w:hint="eastAsia"/>
          <w:lang w:eastAsia="zh-TW"/>
        </w:rPr>
        <w:t>年的</w:t>
      </w:r>
      <w:r w:rsidR="00855F4E" w:rsidRPr="004E061C">
        <w:rPr>
          <w:rFonts w:hint="eastAsia"/>
          <w:lang w:eastAsia="zh-TW"/>
        </w:rPr>
        <w:t>16</w:t>
      </w:r>
      <w:r w:rsidRPr="004E061C">
        <w:rPr>
          <w:rFonts w:hint="eastAsia"/>
          <w:lang w:eastAsia="zh-TW"/>
        </w:rPr>
        <w:t>家。</w:t>
      </w:r>
    </w:p>
    <w:p w:rsidR="003467EC" w:rsidRPr="004E061C" w:rsidRDefault="003467EC" w:rsidP="00774664">
      <w:pPr>
        <w:pStyle w:val="ac"/>
        <w:ind w:left="945" w:firstLine="472"/>
        <w:rPr>
          <w:lang w:eastAsia="zh-TW"/>
        </w:rPr>
      </w:pPr>
      <w:r w:rsidRPr="004E061C">
        <w:rPr>
          <w:rFonts w:hint="eastAsia"/>
        </w:rPr>
        <w:t>目前以色列銀行體系中，</w:t>
      </w:r>
      <w:r w:rsidRPr="004E061C">
        <w:rPr>
          <w:rFonts w:hint="eastAsia"/>
        </w:rPr>
        <w:t>Hapoalim Bank</w:t>
      </w:r>
      <w:r w:rsidRPr="004E061C">
        <w:rPr>
          <w:rFonts w:hint="eastAsia"/>
        </w:rPr>
        <w:t>及</w:t>
      </w:r>
      <w:r w:rsidRPr="004E061C">
        <w:rPr>
          <w:rFonts w:hint="eastAsia"/>
        </w:rPr>
        <w:t>Leumi Bank</w:t>
      </w:r>
      <w:r w:rsidRPr="004E061C">
        <w:rPr>
          <w:rFonts w:hint="eastAsia"/>
        </w:rPr>
        <w:t>等集團為大型銀行，</w:t>
      </w:r>
      <w:r w:rsidRPr="004E061C">
        <w:rPr>
          <w:rFonts w:hint="eastAsia"/>
        </w:rPr>
        <w:t>Discount Bank</w:t>
      </w:r>
      <w:r w:rsidRPr="004E061C">
        <w:rPr>
          <w:rFonts w:hint="eastAsia"/>
        </w:rPr>
        <w:t>、</w:t>
      </w:r>
      <w:r w:rsidRPr="004E061C">
        <w:rPr>
          <w:rFonts w:hint="eastAsia"/>
        </w:rPr>
        <w:t>Mizrahi Bank</w:t>
      </w:r>
      <w:r w:rsidRPr="004E061C">
        <w:rPr>
          <w:rFonts w:hint="eastAsia"/>
        </w:rPr>
        <w:t>、</w:t>
      </w:r>
      <w:r w:rsidRPr="004E061C">
        <w:rPr>
          <w:rFonts w:hint="eastAsia"/>
        </w:rPr>
        <w:t>First International Bank</w:t>
      </w:r>
      <w:r w:rsidRPr="004E061C">
        <w:rPr>
          <w:rFonts w:hint="eastAsia"/>
        </w:rPr>
        <w:t>等集團為中等規模銀行，其餘為小型獨立銀行。</w:t>
      </w:r>
      <w:r w:rsidRPr="004E061C">
        <w:rPr>
          <w:rFonts w:hint="eastAsia"/>
          <w:lang w:eastAsia="zh-TW"/>
        </w:rPr>
        <w:t>若從業務種類來看，商業銀行有</w:t>
      </w:r>
      <w:r w:rsidRPr="004E061C">
        <w:rPr>
          <w:rFonts w:hint="eastAsia"/>
          <w:lang w:eastAsia="zh-TW"/>
        </w:rPr>
        <w:t>1</w:t>
      </w:r>
      <w:r w:rsidR="00855F4E" w:rsidRPr="004E061C">
        <w:rPr>
          <w:rFonts w:hint="eastAsia"/>
          <w:lang w:eastAsia="zh-TW"/>
        </w:rPr>
        <w:t>0</w:t>
      </w:r>
      <w:r w:rsidRPr="004E061C">
        <w:rPr>
          <w:rFonts w:hint="eastAsia"/>
          <w:lang w:eastAsia="zh-TW"/>
        </w:rPr>
        <w:t>家、</w:t>
      </w:r>
      <w:r w:rsidR="00855F4E" w:rsidRPr="004E061C">
        <w:rPr>
          <w:rFonts w:hint="eastAsia"/>
          <w:lang w:eastAsia="zh-TW"/>
        </w:rPr>
        <w:t>4</w:t>
      </w:r>
      <w:r w:rsidR="00774664" w:rsidRPr="004E061C">
        <w:rPr>
          <w:rFonts w:hint="eastAsia"/>
          <w:lang w:eastAsia="zh-TW"/>
        </w:rPr>
        <w:t>家為外國銀行</w:t>
      </w:r>
      <w:r w:rsidR="00855F4E" w:rsidRPr="004E061C">
        <w:rPr>
          <w:rFonts w:hint="eastAsia"/>
          <w:lang w:eastAsia="zh-TW"/>
        </w:rPr>
        <w:t>與</w:t>
      </w:r>
      <w:r w:rsidR="00855F4E" w:rsidRPr="004E061C">
        <w:rPr>
          <w:rFonts w:hint="eastAsia"/>
          <w:lang w:eastAsia="zh-TW"/>
        </w:rPr>
        <w:t>2</w:t>
      </w:r>
      <w:r w:rsidR="00855F4E" w:rsidRPr="004E061C">
        <w:rPr>
          <w:rFonts w:hint="eastAsia"/>
          <w:lang w:eastAsia="zh-TW"/>
        </w:rPr>
        <w:t>家聯合服務公司</w:t>
      </w:r>
      <w:r w:rsidRPr="004E061C">
        <w:rPr>
          <w:rFonts w:hint="eastAsia"/>
          <w:lang w:eastAsia="zh-TW"/>
        </w:rPr>
        <w:t>。</w:t>
      </w:r>
    </w:p>
    <w:p w:rsidR="003467EC" w:rsidRPr="004E061C" w:rsidRDefault="003467EC" w:rsidP="008F2F3A">
      <w:pPr>
        <w:pStyle w:val="ac"/>
        <w:ind w:left="945" w:firstLine="472"/>
      </w:pPr>
      <w:r w:rsidRPr="004E061C">
        <w:rPr>
          <w:rFonts w:hint="eastAsia"/>
        </w:rPr>
        <w:t>在</w:t>
      </w:r>
      <w:r w:rsidRPr="004E061C">
        <w:rPr>
          <w:rFonts w:hint="eastAsia"/>
        </w:rPr>
        <w:t>1992</w:t>
      </w:r>
      <w:r w:rsidRPr="004E061C">
        <w:rPr>
          <w:rFonts w:hint="eastAsia"/>
        </w:rPr>
        <w:t>年以前，以國</w:t>
      </w:r>
      <w:r w:rsidRPr="004E061C">
        <w:rPr>
          <w:rFonts w:hint="eastAsia"/>
        </w:rPr>
        <w:t>Hapoalim Bank</w:t>
      </w:r>
      <w:r w:rsidRPr="004E061C">
        <w:rPr>
          <w:rFonts w:hint="eastAsia"/>
        </w:rPr>
        <w:t>、</w:t>
      </w:r>
      <w:r w:rsidRPr="004E061C">
        <w:rPr>
          <w:rFonts w:hint="eastAsia"/>
        </w:rPr>
        <w:t>Leumi Bank</w:t>
      </w:r>
      <w:r w:rsidRPr="004E061C">
        <w:rPr>
          <w:rFonts w:hint="eastAsia"/>
        </w:rPr>
        <w:t>、</w:t>
      </w:r>
      <w:r w:rsidRPr="004E061C">
        <w:rPr>
          <w:rFonts w:hint="eastAsia"/>
        </w:rPr>
        <w:t>Discount Bank</w:t>
      </w:r>
      <w:r w:rsidRPr="004E061C">
        <w:rPr>
          <w:rFonts w:hint="eastAsia"/>
        </w:rPr>
        <w:t>、</w:t>
      </w:r>
      <w:r w:rsidRPr="004E061C">
        <w:rPr>
          <w:rFonts w:hint="eastAsia"/>
        </w:rPr>
        <w:t>Mizrahi Bank</w:t>
      </w:r>
      <w:r w:rsidRPr="004E061C">
        <w:rPr>
          <w:rFonts w:hint="eastAsia"/>
        </w:rPr>
        <w:t>、</w:t>
      </w:r>
      <w:r w:rsidRPr="004E061C">
        <w:rPr>
          <w:rFonts w:hint="eastAsia"/>
        </w:rPr>
        <w:t>Union Bank</w:t>
      </w:r>
      <w:r w:rsidRPr="004E061C">
        <w:rPr>
          <w:rFonts w:hint="eastAsia"/>
        </w:rPr>
        <w:t>及</w:t>
      </w:r>
      <w:r w:rsidRPr="004E061C">
        <w:rPr>
          <w:rFonts w:hint="eastAsia"/>
        </w:rPr>
        <w:t>Industrial Development Bank</w:t>
      </w:r>
      <w:r w:rsidRPr="004E061C">
        <w:rPr>
          <w:rFonts w:hint="eastAsia"/>
        </w:rPr>
        <w:t>等銀行均屬國營銀行，在以國政府積極推動國有企業民營化政策下，</w:t>
      </w:r>
      <w:r w:rsidRPr="004E061C">
        <w:rPr>
          <w:rFonts w:hint="eastAsia"/>
        </w:rPr>
        <w:t>Hapoalim Bank</w:t>
      </w:r>
      <w:r w:rsidRPr="004E061C">
        <w:rPr>
          <w:rFonts w:hint="eastAsia"/>
        </w:rPr>
        <w:t>、</w:t>
      </w:r>
      <w:r w:rsidRPr="004E061C">
        <w:rPr>
          <w:rFonts w:hint="eastAsia"/>
        </w:rPr>
        <w:t>Mizrahi Bank</w:t>
      </w:r>
      <w:r w:rsidRPr="004E061C">
        <w:rPr>
          <w:rFonts w:hint="eastAsia"/>
        </w:rPr>
        <w:t>、</w:t>
      </w:r>
      <w:r w:rsidRPr="004E061C">
        <w:rPr>
          <w:rFonts w:hint="eastAsia"/>
        </w:rPr>
        <w:t>Union Bank</w:t>
      </w:r>
      <w:r w:rsidRPr="004E061C">
        <w:rPr>
          <w:rFonts w:hint="eastAsia"/>
        </w:rPr>
        <w:t>及</w:t>
      </w:r>
      <w:r w:rsidRPr="004E061C">
        <w:rPr>
          <w:rFonts w:hint="eastAsia"/>
        </w:rPr>
        <w:t>Industrial Development Bank</w:t>
      </w:r>
      <w:r w:rsidRPr="004E061C">
        <w:rPr>
          <w:rFonts w:hint="eastAsia"/>
        </w:rPr>
        <w:t>等均已完全民營化。</w:t>
      </w:r>
    </w:p>
    <w:p w:rsidR="003467EC" w:rsidRPr="004E061C" w:rsidRDefault="003467EC" w:rsidP="008F2F3A">
      <w:pPr>
        <w:pStyle w:val="ac"/>
        <w:ind w:left="945" w:firstLine="472"/>
        <w:rPr>
          <w:lang w:eastAsia="zh-TW"/>
        </w:rPr>
      </w:pPr>
      <w:r w:rsidRPr="004E061C">
        <w:rPr>
          <w:rFonts w:hint="eastAsia"/>
          <w:lang w:eastAsia="zh-TW"/>
        </w:rPr>
        <w:t>由於缺乏外國銀行競爭，且以國</w:t>
      </w:r>
      <w:r w:rsidRPr="004E061C">
        <w:rPr>
          <w:rFonts w:hint="eastAsia"/>
          <w:lang w:eastAsia="zh-TW"/>
        </w:rPr>
        <w:t>Hapoalim Bank</w:t>
      </w:r>
      <w:r w:rsidRPr="004E061C">
        <w:rPr>
          <w:rFonts w:hint="eastAsia"/>
          <w:lang w:eastAsia="zh-TW"/>
        </w:rPr>
        <w:t>、</w:t>
      </w:r>
      <w:r w:rsidRPr="004E061C">
        <w:rPr>
          <w:rFonts w:hint="eastAsia"/>
          <w:lang w:eastAsia="zh-TW"/>
        </w:rPr>
        <w:t>Leumi Bank</w:t>
      </w:r>
      <w:r w:rsidRPr="004E061C">
        <w:rPr>
          <w:rFonts w:hint="eastAsia"/>
          <w:lang w:eastAsia="zh-TW"/>
        </w:rPr>
        <w:t>兩大銀行集團在大銀行吞併小銀行趨勢下，對以國銀行體系的支配優勢較以往更甚等因素，目前以國銀行體系處於低度競爭狀態。</w:t>
      </w:r>
    </w:p>
    <w:p w:rsidR="003467EC" w:rsidRPr="004E061C" w:rsidRDefault="003467EC" w:rsidP="00413CEA">
      <w:pPr>
        <w:pStyle w:val="ab"/>
        <w:ind w:left="945" w:hanging="709"/>
      </w:pPr>
      <w:r w:rsidRPr="004E061C">
        <w:rPr>
          <w:rFonts w:hint="eastAsia"/>
        </w:rPr>
        <w:t>（二）貸款的管道及現況</w:t>
      </w:r>
    </w:p>
    <w:p w:rsidR="003467EC" w:rsidRPr="004E061C" w:rsidRDefault="003467EC" w:rsidP="008F2F3A">
      <w:pPr>
        <w:pStyle w:val="ac"/>
        <w:ind w:left="945" w:firstLine="472"/>
        <w:rPr>
          <w:lang w:eastAsia="zh-TW"/>
        </w:rPr>
      </w:pPr>
      <w:r w:rsidRPr="004E061C">
        <w:rPr>
          <w:rFonts w:hint="eastAsia"/>
          <w:lang w:eastAsia="zh-TW"/>
        </w:rPr>
        <w:t>由於以國央行對機構及個人在銀行的債務額度採取緊縮政策，以降低金融市場過度集中於銀行信用組合</w:t>
      </w:r>
      <w:r w:rsidR="00062F11" w:rsidRPr="004E061C">
        <w:rPr>
          <w:rFonts w:hint="eastAsia"/>
          <w:lang w:eastAsia="zh-TW"/>
        </w:rPr>
        <w:t>（</w:t>
      </w:r>
      <w:r w:rsidRPr="004E061C">
        <w:rPr>
          <w:rFonts w:hint="eastAsia"/>
          <w:lang w:eastAsia="zh-TW"/>
        </w:rPr>
        <w:t>Credit Portfolio</w:t>
      </w:r>
      <w:r w:rsidR="00062F11" w:rsidRPr="004E061C">
        <w:rPr>
          <w:rFonts w:hint="eastAsia"/>
          <w:lang w:eastAsia="zh-TW"/>
        </w:rPr>
        <w:t>）</w:t>
      </w:r>
      <w:r w:rsidRPr="004E061C">
        <w:rPr>
          <w:rFonts w:hint="eastAsia"/>
          <w:lang w:eastAsia="zh-TW"/>
        </w:rPr>
        <w:t>的風險程度，以國銀行因而對新貸款採取更嚴格的審核標準，放款數量因而減少，非銀行金融機構、資本市場及國外銀行成為貸款的替代管道。</w:t>
      </w:r>
      <w:r w:rsidRPr="004E061C">
        <w:rPr>
          <w:lang w:eastAsia="zh-TW"/>
        </w:rPr>
        <w:t>為因應全球</w:t>
      </w:r>
      <w:r w:rsidRPr="004E061C">
        <w:rPr>
          <w:rFonts w:hint="eastAsia"/>
          <w:lang w:eastAsia="zh-TW"/>
        </w:rPr>
        <w:t>金融危機及</w:t>
      </w:r>
      <w:r w:rsidRPr="004E061C">
        <w:rPr>
          <w:lang w:eastAsia="zh-TW"/>
        </w:rPr>
        <w:t>經濟衰退</w:t>
      </w:r>
      <w:r w:rsidRPr="004E061C">
        <w:rPr>
          <w:rFonts w:hint="eastAsia"/>
          <w:lang w:eastAsia="zh-TW"/>
        </w:rPr>
        <w:t>對以國企業之衝擊</w:t>
      </w:r>
      <w:r w:rsidRPr="004E061C">
        <w:rPr>
          <w:lang w:eastAsia="zh-TW"/>
        </w:rPr>
        <w:t>，以國政府與銀行共同成立小型企業基金</w:t>
      </w:r>
      <w:r w:rsidRPr="004E061C">
        <w:rPr>
          <w:rFonts w:hint="eastAsia"/>
          <w:lang w:eastAsia="zh-TW"/>
        </w:rPr>
        <w:t>、</w:t>
      </w:r>
      <w:r w:rsidRPr="004E061C">
        <w:rPr>
          <w:lang w:eastAsia="zh-TW"/>
        </w:rPr>
        <w:t>中型企業基金</w:t>
      </w:r>
      <w:r w:rsidRPr="004E061C">
        <w:rPr>
          <w:rFonts w:hint="eastAsia"/>
          <w:lang w:eastAsia="zh-TW"/>
        </w:rPr>
        <w:t>、</w:t>
      </w:r>
      <w:r w:rsidRPr="004E061C">
        <w:rPr>
          <w:lang w:eastAsia="zh-TW"/>
        </w:rPr>
        <w:t>出口商基金</w:t>
      </w:r>
      <w:r w:rsidRPr="004E061C">
        <w:rPr>
          <w:rFonts w:hint="eastAsia"/>
          <w:lang w:eastAsia="zh-TW"/>
        </w:rPr>
        <w:t>及公司債回收基金等</w:t>
      </w:r>
      <w:r w:rsidRPr="004E061C">
        <w:rPr>
          <w:lang w:eastAsia="zh-TW"/>
        </w:rPr>
        <w:t>數個特別融資基金，在國家提供信用擔保下</w:t>
      </w:r>
      <w:r w:rsidRPr="004E061C">
        <w:rPr>
          <w:rFonts w:hint="eastAsia"/>
          <w:lang w:eastAsia="zh-TW"/>
        </w:rPr>
        <w:t>提供</w:t>
      </w:r>
      <w:r w:rsidRPr="004E061C">
        <w:rPr>
          <w:lang w:eastAsia="zh-TW"/>
        </w:rPr>
        <w:t>以國企業</w:t>
      </w:r>
      <w:r w:rsidRPr="004E061C">
        <w:rPr>
          <w:rFonts w:hint="eastAsia"/>
          <w:lang w:eastAsia="zh-TW"/>
        </w:rPr>
        <w:t>融資貸款。</w:t>
      </w:r>
    </w:p>
    <w:p w:rsidR="003467EC" w:rsidRPr="004E061C" w:rsidRDefault="003467EC" w:rsidP="00413CEA">
      <w:pPr>
        <w:pStyle w:val="ab"/>
        <w:ind w:left="945" w:hanging="709"/>
      </w:pPr>
      <w:r w:rsidRPr="004E061C">
        <w:rPr>
          <w:rFonts w:hint="eastAsia"/>
        </w:rPr>
        <w:t>（三）外匯管制制度</w:t>
      </w:r>
    </w:p>
    <w:p w:rsidR="003467EC" w:rsidRPr="004E061C" w:rsidRDefault="003467EC" w:rsidP="008F2F3A">
      <w:pPr>
        <w:pStyle w:val="ac"/>
        <w:ind w:left="945" w:firstLine="472"/>
        <w:rPr>
          <w:lang w:eastAsia="zh-TW"/>
        </w:rPr>
      </w:pPr>
      <w:r w:rsidRPr="004E061C">
        <w:rPr>
          <w:lang w:eastAsia="zh-TW"/>
        </w:rPr>
        <w:t>以</w:t>
      </w:r>
      <w:r w:rsidRPr="004E061C">
        <w:rPr>
          <w:rFonts w:hint="eastAsia"/>
          <w:lang w:eastAsia="zh-TW"/>
        </w:rPr>
        <w:t>色列中央銀行</w:t>
      </w:r>
      <w:r w:rsidR="00254DF2" w:rsidRPr="004E061C">
        <w:rPr>
          <w:rFonts w:hint="eastAsia"/>
          <w:lang w:eastAsia="zh-TW"/>
        </w:rPr>
        <w:t>（</w:t>
      </w:r>
      <w:r w:rsidR="00254DF2" w:rsidRPr="004E061C">
        <w:rPr>
          <w:rFonts w:hint="eastAsia"/>
          <w:lang w:eastAsia="zh-TW"/>
        </w:rPr>
        <w:t>the Bank of Israel</w:t>
      </w:r>
      <w:r w:rsidR="00254DF2" w:rsidRPr="004E061C">
        <w:rPr>
          <w:rFonts w:hint="eastAsia"/>
          <w:lang w:eastAsia="zh-TW"/>
        </w:rPr>
        <w:t>）</w:t>
      </w:r>
      <w:r w:rsidRPr="004E061C">
        <w:rPr>
          <w:rFonts w:hint="eastAsia"/>
          <w:lang w:eastAsia="zh-TW"/>
        </w:rPr>
        <w:t>自</w:t>
      </w:r>
      <w:r w:rsidRPr="004E061C">
        <w:rPr>
          <w:rFonts w:hint="eastAsia"/>
          <w:lang w:eastAsia="zh-TW"/>
        </w:rPr>
        <w:t>1990</w:t>
      </w:r>
      <w:r w:rsidRPr="004E061C">
        <w:rPr>
          <w:rFonts w:hint="eastAsia"/>
          <w:lang w:eastAsia="zh-TW"/>
        </w:rPr>
        <w:t>年代初開始進行外匯管制自由化過程，並逐步放寬本國國民及外國人外匯交易相關管制規定，在</w:t>
      </w:r>
      <w:r w:rsidRPr="004E061C">
        <w:rPr>
          <w:lang w:eastAsia="zh-TW"/>
        </w:rPr>
        <w:t>200</w:t>
      </w:r>
      <w:r w:rsidRPr="004E061C">
        <w:rPr>
          <w:rFonts w:hint="eastAsia"/>
          <w:lang w:eastAsia="zh-TW"/>
        </w:rPr>
        <w:t>2</w:t>
      </w:r>
      <w:r w:rsidRPr="004E061C">
        <w:rPr>
          <w:rFonts w:hint="eastAsia"/>
          <w:lang w:eastAsia="zh-TW"/>
        </w:rPr>
        <w:t>年</w:t>
      </w:r>
      <w:r w:rsidRPr="004E061C">
        <w:rPr>
          <w:rFonts w:hint="eastAsia"/>
          <w:lang w:eastAsia="zh-TW"/>
        </w:rPr>
        <w:t>12</w:t>
      </w:r>
      <w:r w:rsidRPr="004E061C">
        <w:rPr>
          <w:rFonts w:hint="eastAsia"/>
          <w:lang w:eastAsia="zh-TW"/>
        </w:rPr>
        <w:t>月</w:t>
      </w:r>
      <w:r w:rsidRPr="004E061C">
        <w:rPr>
          <w:rFonts w:hint="eastAsia"/>
          <w:lang w:eastAsia="zh-TW"/>
        </w:rPr>
        <w:t>3</w:t>
      </w:r>
      <w:r w:rsidRPr="004E061C">
        <w:rPr>
          <w:lang w:eastAsia="zh-TW"/>
        </w:rPr>
        <w:t>1</w:t>
      </w:r>
      <w:r w:rsidRPr="004E061C">
        <w:rPr>
          <w:rFonts w:hint="eastAsia"/>
          <w:lang w:eastAsia="zh-TW"/>
        </w:rPr>
        <w:t>日取消最後一項限制規定後，已結束其外匯管制，並使以幣成為可完全兌換貨幣。</w:t>
      </w:r>
    </w:p>
    <w:p w:rsidR="00D23BEA" w:rsidRPr="004E061C" w:rsidRDefault="003467EC" w:rsidP="00413CEA">
      <w:pPr>
        <w:pStyle w:val="ab"/>
        <w:ind w:left="945" w:hanging="709"/>
      </w:pPr>
      <w:r w:rsidRPr="004E061C">
        <w:rPr>
          <w:rFonts w:hint="eastAsia"/>
        </w:rPr>
        <w:t>（四）利率水準</w:t>
      </w:r>
    </w:p>
    <w:p w:rsidR="00D23BEA" w:rsidRPr="004E061C" w:rsidRDefault="0021621C" w:rsidP="00494F30">
      <w:pPr>
        <w:pStyle w:val="ac"/>
        <w:ind w:left="945" w:firstLine="472"/>
        <w:rPr>
          <w:lang w:eastAsia="zh-TW"/>
        </w:rPr>
      </w:pPr>
      <w:r w:rsidRPr="004E061C">
        <w:rPr>
          <w:rFonts w:hint="eastAsia"/>
          <w:lang w:eastAsia="zh-TW"/>
        </w:rPr>
        <w:t>2022</w:t>
      </w:r>
      <w:r w:rsidRPr="004E061C">
        <w:rPr>
          <w:rFonts w:hint="eastAsia"/>
          <w:lang w:eastAsia="zh-TW"/>
        </w:rPr>
        <w:t>年初以色列基準利率為</w:t>
      </w:r>
      <w:r w:rsidRPr="004E061C">
        <w:rPr>
          <w:rFonts w:hint="eastAsia"/>
          <w:lang w:eastAsia="zh-TW"/>
        </w:rPr>
        <w:t>0.1%</w:t>
      </w:r>
      <w:r w:rsidRPr="004E061C">
        <w:rPr>
          <w:rFonts w:hint="eastAsia"/>
          <w:lang w:eastAsia="zh-TW"/>
        </w:rPr>
        <w:t>，由於全球通膨因素，以國央行於</w:t>
      </w:r>
      <w:r w:rsidRPr="004E061C">
        <w:rPr>
          <w:rFonts w:hint="eastAsia"/>
          <w:lang w:eastAsia="zh-TW"/>
        </w:rPr>
        <w:t>2022</w:t>
      </w:r>
      <w:r w:rsidRPr="004E061C">
        <w:rPr>
          <w:rFonts w:hint="eastAsia"/>
          <w:lang w:eastAsia="zh-TW"/>
        </w:rPr>
        <w:t>年</w:t>
      </w:r>
      <w:r w:rsidRPr="004E061C">
        <w:rPr>
          <w:rFonts w:hint="eastAsia"/>
          <w:lang w:eastAsia="zh-TW"/>
        </w:rPr>
        <w:t>4</w:t>
      </w:r>
      <w:r w:rsidRPr="004E061C">
        <w:rPr>
          <w:rFonts w:hint="eastAsia"/>
          <w:lang w:eastAsia="zh-TW"/>
        </w:rPr>
        <w:t>月首度升息，之後頻頻調升，盼發揮抑制國內通膨的效果，截至</w:t>
      </w:r>
      <w:r w:rsidRPr="004E061C">
        <w:rPr>
          <w:rFonts w:hint="eastAsia"/>
          <w:lang w:eastAsia="zh-TW"/>
        </w:rPr>
        <w:t>2023</w:t>
      </w:r>
      <w:r w:rsidRPr="004E061C">
        <w:rPr>
          <w:rFonts w:hint="eastAsia"/>
          <w:lang w:eastAsia="zh-TW"/>
        </w:rPr>
        <w:t>年</w:t>
      </w:r>
      <w:r w:rsidRPr="004E061C">
        <w:rPr>
          <w:rFonts w:hint="eastAsia"/>
          <w:lang w:eastAsia="zh-TW"/>
        </w:rPr>
        <w:t>4</w:t>
      </w:r>
      <w:r w:rsidRPr="004E061C">
        <w:rPr>
          <w:rFonts w:hint="eastAsia"/>
          <w:lang w:eastAsia="zh-TW"/>
        </w:rPr>
        <w:t>月已是第</w:t>
      </w:r>
      <w:r w:rsidRPr="004E061C">
        <w:rPr>
          <w:rFonts w:hint="eastAsia"/>
          <w:lang w:eastAsia="zh-TW"/>
        </w:rPr>
        <w:t>9</w:t>
      </w:r>
      <w:r w:rsidRPr="004E061C">
        <w:rPr>
          <w:rFonts w:hint="eastAsia"/>
          <w:lang w:eastAsia="zh-TW"/>
        </w:rPr>
        <w:t>次升息，基準利率已調高至</w:t>
      </w:r>
      <w:r w:rsidRPr="004E061C">
        <w:rPr>
          <w:rFonts w:hint="eastAsia"/>
          <w:lang w:eastAsia="zh-TW"/>
        </w:rPr>
        <w:t>4.5%</w:t>
      </w:r>
      <w:r w:rsidRPr="004E061C">
        <w:rPr>
          <w:rFonts w:hint="eastAsia"/>
          <w:lang w:eastAsia="zh-TW"/>
        </w:rPr>
        <w:t>。</w:t>
      </w:r>
    </w:p>
    <w:p w:rsidR="00062F11" w:rsidRPr="004E061C" w:rsidRDefault="00062F11" w:rsidP="003B31E3">
      <w:pPr>
        <w:ind w:leftChars="134" w:left="317" w:firstLine="472"/>
        <w:rPr>
          <w:lang w:eastAsia="zh-TW"/>
        </w:rPr>
      </w:pPr>
    </w:p>
    <w:p w:rsidR="00062F11" w:rsidRPr="004E061C" w:rsidRDefault="00062F11" w:rsidP="003B31E3">
      <w:pPr>
        <w:ind w:left="472" w:firstLineChars="0" w:firstLine="0"/>
        <w:rPr>
          <w:lang w:eastAsia="zh-TW"/>
        </w:rPr>
      </w:pPr>
    </w:p>
    <w:p w:rsidR="00E77EA8" w:rsidRPr="004E061C" w:rsidRDefault="00E77EA8" w:rsidP="00313366">
      <w:pPr>
        <w:ind w:left="472" w:firstLineChars="0" w:firstLine="0"/>
        <w:rPr>
          <w:lang w:eastAsia="zh-TW"/>
        </w:rPr>
        <w:sectPr w:rsidR="00E77EA8" w:rsidRPr="004E061C" w:rsidSect="003467EC">
          <w:headerReference w:type="default" r:id="rId29"/>
          <w:pgSz w:w="11906" w:h="16838" w:code="9"/>
          <w:pgMar w:top="2268" w:right="1701" w:bottom="1701" w:left="1701" w:header="1134" w:footer="851" w:gutter="0"/>
          <w:cols w:space="425"/>
          <w:docGrid w:type="linesAndChars" w:linePitch="514" w:charSpace="-774"/>
        </w:sectPr>
      </w:pPr>
    </w:p>
    <w:p w:rsidR="00665C0F" w:rsidRPr="004E061C" w:rsidRDefault="00665C0F" w:rsidP="00413CEA">
      <w:pPr>
        <w:pStyle w:val="a3"/>
        <w:spacing w:before="514" w:after="771"/>
      </w:pPr>
      <w:bookmarkStart w:id="9" w:name="_Toc142852179"/>
      <w:r w:rsidRPr="004E061C">
        <w:rPr>
          <w:rFonts w:hint="eastAsia"/>
        </w:rPr>
        <w:t>第陸章　基礎建設及成本</w:t>
      </w:r>
      <w:bookmarkEnd w:id="9"/>
    </w:p>
    <w:p w:rsidR="003467EC" w:rsidRPr="004E061C" w:rsidRDefault="003467EC" w:rsidP="00A42F16">
      <w:pPr>
        <w:pStyle w:val="ab"/>
        <w:ind w:left="945" w:hanging="709"/>
      </w:pPr>
      <w:r w:rsidRPr="004E061C">
        <w:rPr>
          <w:rFonts w:hint="eastAsia"/>
        </w:rPr>
        <w:t>（一）土地</w:t>
      </w:r>
    </w:p>
    <w:p w:rsidR="00855F4E" w:rsidRPr="004E061C" w:rsidRDefault="00855F4E" w:rsidP="008F2F3A">
      <w:pPr>
        <w:pStyle w:val="ac"/>
        <w:ind w:left="945" w:firstLine="472"/>
        <w:rPr>
          <w:kern w:val="0"/>
          <w:lang w:eastAsia="zh-TW"/>
        </w:rPr>
      </w:pPr>
      <w:r w:rsidRPr="004E061C">
        <w:rPr>
          <w:rFonts w:hint="eastAsia"/>
          <w:kern w:val="0"/>
          <w:lang w:eastAsia="zh-TW"/>
        </w:rPr>
        <w:t>以色列勞動力成本高昂，多數跨國公司來以投資多集中在高科技研發或因拓展產品銷售而設立分公司，鮮少來以色列租賃工廠或土地從事勞力密集之生產活動，故目前跨國公司來以色列以租賃辦公室為主要需求。</w:t>
      </w:r>
    </w:p>
    <w:p w:rsidR="00855F4E" w:rsidRPr="004E061C" w:rsidRDefault="00855F4E" w:rsidP="00855F4E">
      <w:pPr>
        <w:pStyle w:val="ab"/>
        <w:ind w:leftChars="400" w:left="945" w:firstLineChars="200" w:firstLine="472"/>
      </w:pPr>
      <w:r w:rsidRPr="004E061C">
        <w:rPr>
          <w:rFonts w:hint="eastAsia"/>
        </w:rPr>
        <w:t>廠商來以色列尋找辦公室時，建議透過當地有執照之房仲協助，在接洽時可先要求房仲出示登記執照。當地佣金通常是一個月租金加上增值稅</w:t>
      </w:r>
      <w:r w:rsidR="00DE6C80" w:rsidRPr="004E061C">
        <w:rPr>
          <w:rFonts w:hint="eastAsia"/>
        </w:rPr>
        <w:t>（</w:t>
      </w:r>
      <w:r w:rsidRPr="004E061C">
        <w:rPr>
          <w:rFonts w:hint="eastAsia"/>
        </w:rPr>
        <w:t>VAT</w:t>
      </w:r>
      <w:r w:rsidR="00DE6C80" w:rsidRPr="004E061C">
        <w:rPr>
          <w:rFonts w:hint="eastAsia"/>
        </w:rPr>
        <w:t>）</w:t>
      </w:r>
      <w:r w:rsidRPr="004E061C">
        <w:rPr>
          <w:rFonts w:hint="eastAsia"/>
        </w:rPr>
        <w:t>，或購買價格的</w:t>
      </w:r>
      <w:r w:rsidRPr="004E061C">
        <w:rPr>
          <w:rFonts w:hint="eastAsia"/>
        </w:rPr>
        <w:t>2%</w:t>
      </w:r>
      <w:r w:rsidRPr="004E061C">
        <w:rPr>
          <w:rFonts w:hint="eastAsia"/>
        </w:rPr>
        <w:t>加上</w:t>
      </w:r>
      <w:r w:rsidRPr="004E061C">
        <w:rPr>
          <w:rFonts w:hint="eastAsia"/>
        </w:rPr>
        <w:t>VAT</w:t>
      </w:r>
      <w:r w:rsidRPr="004E061C">
        <w:rPr>
          <w:rFonts w:hint="eastAsia"/>
        </w:rPr>
        <w:t>。另外除了辦公室租金外，廠商可能還需要額外支出例如停車費及管理費等費用。</w:t>
      </w:r>
    </w:p>
    <w:p w:rsidR="00062F11" w:rsidRPr="004E061C" w:rsidRDefault="00855F4E" w:rsidP="00855F4E">
      <w:pPr>
        <w:pStyle w:val="ab"/>
        <w:ind w:leftChars="48" w:left="113" w:firstLineChars="500" w:firstLine="1181"/>
      </w:pPr>
      <w:r w:rsidRPr="004E061C">
        <w:rPr>
          <w:rFonts w:hint="eastAsia"/>
        </w:rPr>
        <w:t>僅就目前以色列辦公室租金平均價格整理如次：</w:t>
      </w:r>
    </w:p>
    <w:p w:rsidR="00855F4E" w:rsidRPr="004E061C" w:rsidRDefault="00855F4E" w:rsidP="00A42F16">
      <w:pPr>
        <w:pStyle w:val="ae"/>
        <w:ind w:left="1417" w:hanging="472"/>
      </w:pPr>
      <w:r w:rsidRPr="004E061C">
        <w:t>●</w:t>
      </w:r>
      <w:r w:rsidR="00A42F16" w:rsidRPr="004E061C">
        <w:rPr>
          <w:rFonts w:hint="eastAsia"/>
          <w:lang w:eastAsia="zh-TW"/>
        </w:rPr>
        <w:tab/>
      </w:r>
      <w:r w:rsidRPr="004E061C">
        <w:rPr>
          <w:rFonts w:hint="eastAsia"/>
        </w:rPr>
        <w:t>以色列台拉維夫</w:t>
      </w:r>
      <w:r w:rsidR="00DE6C80" w:rsidRPr="004E061C">
        <w:t>（</w:t>
      </w:r>
      <w:r w:rsidRPr="004E061C">
        <w:rPr>
          <w:rFonts w:hint="eastAsia"/>
        </w:rPr>
        <w:t>標準辦公室租金，非共享辦公空間</w:t>
      </w:r>
      <w:r w:rsidR="00DE6C80" w:rsidRPr="004E061C">
        <w:t>（</w:t>
      </w:r>
      <w:r w:rsidRPr="004E061C">
        <w:t>co-working space</w:t>
      </w:r>
      <w:r w:rsidR="00DE6C80" w:rsidRPr="004E061C">
        <w:t>））</w:t>
      </w:r>
    </w:p>
    <w:tbl>
      <w:tblPr>
        <w:tblW w:w="6210" w:type="dxa"/>
        <w:tblInd w:w="1181" w:type="dxa"/>
        <w:tblCellMar>
          <w:top w:w="60" w:type="dxa"/>
          <w:left w:w="60" w:type="dxa"/>
          <w:bottom w:w="60" w:type="dxa"/>
          <w:right w:w="60" w:type="dxa"/>
        </w:tblCellMar>
        <w:tblLook w:val="04A0" w:firstRow="1" w:lastRow="0" w:firstColumn="1" w:lastColumn="0" w:noHBand="0" w:noVBand="1"/>
      </w:tblPr>
      <w:tblGrid>
        <w:gridCol w:w="3555"/>
        <w:gridCol w:w="2655"/>
      </w:tblGrid>
      <w:tr w:rsidR="004E061C" w:rsidRPr="004E061C" w:rsidTr="00A42F16">
        <w:trPr>
          <w:trHeight w:val="585"/>
        </w:trPr>
        <w:tc>
          <w:tcPr>
            <w:tcW w:w="3555" w:type="dxa"/>
            <w:tcBorders>
              <w:top w:val="single" w:sz="6" w:space="0" w:color="000000"/>
              <w:left w:val="single" w:sz="6" w:space="0" w:color="000000"/>
              <w:bottom w:val="single" w:sz="6" w:space="0" w:color="000000"/>
              <w:right w:val="nil"/>
            </w:tcBorders>
            <w:tcMar>
              <w:top w:w="58" w:type="dxa"/>
              <w:left w:w="58" w:type="dxa"/>
              <w:bottom w:w="58" w:type="dxa"/>
              <w:right w:w="0" w:type="dxa"/>
            </w:tcMar>
            <w:hideMark/>
          </w:tcPr>
          <w:p w:rsidR="00855F4E" w:rsidRPr="004E061C" w:rsidRDefault="00855F4E" w:rsidP="00A42F16">
            <w:pPr>
              <w:pStyle w:val="ab"/>
              <w:ind w:leftChars="50" w:left="118" w:rightChars="50" w:right="118" w:firstLineChars="0" w:firstLine="0"/>
            </w:pPr>
            <w:r w:rsidRPr="004E061C">
              <w:t>Ramat HaHayal</w:t>
            </w:r>
          </w:p>
        </w:tc>
        <w:tc>
          <w:tcPr>
            <w:tcW w:w="2655" w:type="dxa"/>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rsidR="00855F4E" w:rsidRPr="004E061C" w:rsidRDefault="00855F4E" w:rsidP="00A42F16">
            <w:pPr>
              <w:pStyle w:val="ab"/>
              <w:ind w:leftChars="50" w:left="118" w:rightChars="50" w:right="118" w:firstLineChars="0" w:firstLine="0"/>
              <w:jc w:val="right"/>
            </w:pPr>
            <w:r w:rsidRPr="004E061C">
              <w:t>69-80 NIS/sqm</w:t>
            </w:r>
          </w:p>
        </w:tc>
      </w:tr>
      <w:tr w:rsidR="004E061C" w:rsidRPr="004E061C" w:rsidTr="00A42F16">
        <w:tc>
          <w:tcPr>
            <w:tcW w:w="3555" w:type="dxa"/>
            <w:tcBorders>
              <w:top w:val="nil"/>
              <w:left w:val="single" w:sz="6" w:space="0" w:color="000000"/>
              <w:bottom w:val="single" w:sz="6" w:space="0" w:color="000000"/>
              <w:right w:val="nil"/>
            </w:tcBorders>
            <w:tcMar>
              <w:top w:w="0" w:type="dxa"/>
              <w:left w:w="58" w:type="dxa"/>
              <w:bottom w:w="58" w:type="dxa"/>
              <w:right w:w="0" w:type="dxa"/>
            </w:tcMar>
            <w:hideMark/>
          </w:tcPr>
          <w:p w:rsidR="00855F4E" w:rsidRPr="004E061C" w:rsidRDefault="00855F4E" w:rsidP="00A42F16">
            <w:pPr>
              <w:pStyle w:val="ab"/>
              <w:ind w:leftChars="50" w:left="118" w:rightChars="50" w:right="118" w:firstLineChars="0" w:firstLine="0"/>
            </w:pPr>
            <w:r w:rsidRPr="004E061C">
              <w:t>Begin Road</w:t>
            </w:r>
            <w:r w:rsidR="00DE6C80" w:rsidRPr="004E061C">
              <w:t>（</w:t>
            </w:r>
            <w:r w:rsidRPr="004E061C">
              <w:t>Sarona Area</w:t>
            </w:r>
            <w:r w:rsidR="00DE6C80" w:rsidRPr="004E061C">
              <w:t>）</w:t>
            </w:r>
          </w:p>
        </w:tc>
        <w:tc>
          <w:tcPr>
            <w:tcW w:w="2655" w:type="dxa"/>
            <w:tcBorders>
              <w:top w:val="nil"/>
              <w:left w:val="single" w:sz="6" w:space="0" w:color="000000"/>
              <w:bottom w:val="single" w:sz="6" w:space="0" w:color="000000"/>
              <w:right w:val="single" w:sz="6" w:space="0" w:color="000000"/>
            </w:tcBorders>
            <w:tcMar>
              <w:top w:w="0" w:type="dxa"/>
              <w:left w:w="58" w:type="dxa"/>
              <w:bottom w:w="58" w:type="dxa"/>
              <w:right w:w="58" w:type="dxa"/>
            </w:tcMar>
            <w:hideMark/>
          </w:tcPr>
          <w:p w:rsidR="00855F4E" w:rsidRPr="004E061C" w:rsidRDefault="00855F4E" w:rsidP="00A42F16">
            <w:pPr>
              <w:pStyle w:val="ab"/>
              <w:ind w:leftChars="50" w:left="118" w:rightChars="50" w:right="118" w:firstLineChars="0" w:firstLine="0"/>
              <w:jc w:val="right"/>
            </w:pPr>
            <w:r w:rsidRPr="004E061C">
              <w:t>66-116 NIS/sqm</w:t>
            </w:r>
          </w:p>
        </w:tc>
      </w:tr>
      <w:tr w:rsidR="004E061C" w:rsidRPr="004E061C" w:rsidTr="00A42F16">
        <w:tc>
          <w:tcPr>
            <w:tcW w:w="3555" w:type="dxa"/>
            <w:tcBorders>
              <w:top w:val="nil"/>
              <w:left w:val="single" w:sz="6" w:space="0" w:color="000000"/>
              <w:bottom w:val="single" w:sz="6" w:space="0" w:color="000000"/>
              <w:right w:val="nil"/>
            </w:tcBorders>
            <w:tcMar>
              <w:top w:w="0" w:type="dxa"/>
              <w:left w:w="58" w:type="dxa"/>
              <w:bottom w:w="58" w:type="dxa"/>
              <w:right w:w="0" w:type="dxa"/>
            </w:tcMar>
            <w:hideMark/>
          </w:tcPr>
          <w:p w:rsidR="00855F4E" w:rsidRPr="004E061C" w:rsidRDefault="00855F4E" w:rsidP="00A42F16">
            <w:pPr>
              <w:pStyle w:val="ab"/>
              <w:ind w:leftChars="50" w:left="118" w:rightChars="50" w:right="118" w:firstLineChars="0" w:firstLine="0"/>
            </w:pPr>
            <w:r w:rsidRPr="004E061C">
              <w:t>Rothschild Area</w:t>
            </w:r>
          </w:p>
        </w:tc>
        <w:tc>
          <w:tcPr>
            <w:tcW w:w="2655" w:type="dxa"/>
            <w:tcBorders>
              <w:top w:val="nil"/>
              <w:left w:val="single" w:sz="6" w:space="0" w:color="000000"/>
              <w:bottom w:val="single" w:sz="6" w:space="0" w:color="000000"/>
              <w:right w:val="single" w:sz="6" w:space="0" w:color="000000"/>
            </w:tcBorders>
            <w:tcMar>
              <w:top w:w="0" w:type="dxa"/>
              <w:left w:w="58" w:type="dxa"/>
              <w:bottom w:w="58" w:type="dxa"/>
              <w:right w:w="58" w:type="dxa"/>
            </w:tcMar>
            <w:hideMark/>
          </w:tcPr>
          <w:p w:rsidR="00855F4E" w:rsidRPr="004E061C" w:rsidRDefault="00855F4E" w:rsidP="00A42F16">
            <w:pPr>
              <w:pStyle w:val="ab"/>
              <w:ind w:leftChars="50" w:left="118" w:rightChars="50" w:right="118" w:firstLineChars="0" w:firstLine="0"/>
              <w:jc w:val="right"/>
            </w:pPr>
            <w:r w:rsidRPr="004E061C">
              <w:t>87-131 NIS/sqm</w:t>
            </w:r>
          </w:p>
        </w:tc>
      </w:tr>
      <w:tr w:rsidR="004E061C" w:rsidRPr="004E061C" w:rsidTr="00A42F16">
        <w:tc>
          <w:tcPr>
            <w:tcW w:w="3555" w:type="dxa"/>
            <w:tcBorders>
              <w:top w:val="nil"/>
              <w:left w:val="single" w:sz="6" w:space="0" w:color="000000"/>
              <w:bottom w:val="single" w:sz="6" w:space="0" w:color="000000"/>
              <w:right w:val="nil"/>
            </w:tcBorders>
            <w:tcMar>
              <w:top w:w="0" w:type="dxa"/>
              <w:left w:w="58" w:type="dxa"/>
              <w:bottom w:w="58" w:type="dxa"/>
              <w:right w:w="0" w:type="dxa"/>
            </w:tcMar>
            <w:hideMark/>
          </w:tcPr>
          <w:p w:rsidR="00855F4E" w:rsidRPr="004E061C" w:rsidRDefault="00855F4E" w:rsidP="00A42F16">
            <w:pPr>
              <w:pStyle w:val="ab"/>
              <w:ind w:leftChars="50" w:left="118" w:rightChars="50" w:right="118" w:firstLineChars="0" w:firstLine="0"/>
            </w:pPr>
            <w:r w:rsidRPr="004E061C">
              <w:t>Yigal Alon Area</w:t>
            </w:r>
          </w:p>
        </w:tc>
        <w:tc>
          <w:tcPr>
            <w:tcW w:w="2655" w:type="dxa"/>
            <w:tcBorders>
              <w:top w:val="nil"/>
              <w:left w:val="single" w:sz="6" w:space="0" w:color="000000"/>
              <w:bottom w:val="single" w:sz="6" w:space="0" w:color="000000"/>
              <w:right w:val="single" w:sz="6" w:space="0" w:color="000000"/>
            </w:tcBorders>
            <w:tcMar>
              <w:top w:w="0" w:type="dxa"/>
              <w:left w:w="58" w:type="dxa"/>
              <w:bottom w:w="58" w:type="dxa"/>
              <w:right w:w="58" w:type="dxa"/>
            </w:tcMar>
            <w:hideMark/>
          </w:tcPr>
          <w:p w:rsidR="00855F4E" w:rsidRPr="004E061C" w:rsidRDefault="00855F4E" w:rsidP="00A42F16">
            <w:pPr>
              <w:pStyle w:val="ab"/>
              <w:ind w:leftChars="50" w:left="118" w:rightChars="50" w:right="118" w:firstLineChars="0" w:firstLine="0"/>
              <w:jc w:val="right"/>
            </w:pPr>
            <w:r w:rsidRPr="004E061C">
              <w:t>69-112 NIS/sqm</w:t>
            </w:r>
          </w:p>
        </w:tc>
      </w:tr>
      <w:tr w:rsidR="004E061C" w:rsidRPr="004E061C" w:rsidTr="00A42F16">
        <w:tc>
          <w:tcPr>
            <w:tcW w:w="3555" w:type="dxa"/>
            <w:tcBorders>
              <w:top w:val="nil"/>
              <w:left w:val="single" w:sz="6" w:space="0" w:color="000000"/>
              <w:bottom w:val="single" w:sz="6" w:space="0" w:color="000000"/>
              <w:right w:val="nil"/>
            </w:tcBorders>
            <w:tcMar>
              <w:top w:w="0" w:type="dxa"/>
              <w:left w:w="58" w:type="dxa"/>
              <w:bottom w:w="58" w:type="dxa"/>
              <w:right w:w="0" w:type="dxa"/>
            </w:tcMar>
            <w:hideMark/>
          </w:tcPr>
          <w:p w:rsidR="00855F4E" w:rsidRPr="004E061C" w:rsidRDefault="00855F4E" w:rsidP="00A42F16">
            <w:pPr>
              <w:pStyle w:val="ab"/>
              <w:ind w:leftChars="50" w:left="118" w:rightChars="50" w:right="118" w:firstLineChars="0" w:firstLine="0"/>
            </w:pPr>
            <w:r w:rsidRPr="004E061C">
              <w:t>Shaul HaMelech Area</w:t>
            </w:r>
          </w:p>
        </w:tc>
        <w:tc>
          <w:tcPr>
            <w:tcW w:w="2655" w:type="dxa"/>
            <w:tcBorders>
              <w:top w:val="nil"/>
              <w:left w:val="single" w:sz="6" w:space="0" w:color="000000"/>
              <w:bottom w:val="single" w:sz="6" w:space="0" w:color="000000"/>
              <w:right w:val="single" w:sz="6" w:space="0" w:color="000000"/>
            </w:tcBorders>
            <w:tcMar>
              <w:top w:w="0" w:type="dxa"/>
              <w:left w:w="58" w:type="dxa"/>
              <w:bottom w:w="58" w:type="dxa"/>
              <w:right w:w="58" w:type="dxa"/>
            </w:tcMar>
            <w:hideMark/>
          </w:tcPr>
          <w:p w:rsidR="00855F4E" w:rsidRPr="004E061C" w:rsidRDefault="00855F4E" w:rsidP="00A42F16">
            <w:pPr>
              <w:pStyle w:val="ab"/>
              <w:ind w:leftChars="50" w:left="118" w:rightChars="50" w:right="118" w:firstLineChars="0" w:firstLine="0"/>
              <w:jc w:val="right"/>
            </w:pPr>
            <w:r w:rsidRPr="004E061C">
              <w:t>93-112 NIS/sqm</w:t>
            </w:r>
          </w:p>
        </w:tc>
      </w:tr>
    </w:tbl>
    <w:p w:rsidR="00A42F16" w:rsidRPr="004E061C" w:rsidRDefault="00A42F16">
      <w:pPr>
        <w:widowControl/>
        <w:overflowPunct/>
        <w:autoSpaceDE/>
        <w:autoSpaceDN/>
        <w:ind w:firstLineChars="0" w:firstLine="0"/>
        <w:jc w:val="left"/>
        <w:rPr>
          <w:lang w:eastAsia="ja-JP"/>
        </w:rPr>
      </w:pPr>
      <w:r w:rsidRPr="004E061C">
        <w:br w:type="page"/>
      </w:r>
    </w:p>
    <w:p w:rsidR="00855F4E" w:rsidRPr="004E061C" w:rsidRDefault="00855F4E" w:rsidP="00A42F16">
      <w:pPr>
        <w:pStyle w:val="ae"/>
        <w:ind w:left="1417" w:hanging="472"/>
      </w:pPr>
      <w:r w:rsidRPr="004E061C">
        <w:t>●</w:t>
      </w:r>
      <w:r w:rsidR="00A42F16" w:rsidRPr="004E061C">
        <w:rPr>
          <w:rFonts w:hint="eastAsia"/>
          <w:lang w:eastAsia="zh-TW"/>
        </w:rPr>
        <w:tab/>
      </w:r>
      <w:r w:rsidRPr="004E061C">
        <w:rPr>
          <w:rFonts w:hint="eastAsia"/>
        </w:rPr>
        <w:t>台拉維夫周遭地區</w:t>
      </w:r>
    </w:p>
    <w:tbl>
      <w:tblPr>
        <w:tblW w:w="6120" w:type="dxa"/>
        <w:tblInd w:w="1233" w:type="dxa"/>
        <w:tblCellMar>
          <w:top w:w="60" w:type="dxa"/>
          <w:left w:w="60" w:type="dxa"/>
          <w:bottom w:w="60" w:type="dxa"/>
          <w:right w:w="60" w:type="dxa"/>
        </w:tblCellMar>
        <w:tblLook w:val="04A0" w:firstRow="1" w:lastRow="0" w:firstColumn="1" w:lastColumn="0" w:noHBand="0" w:noVBand="1"/>
      </w:tblPr>
      <w:tblGrid>
        <w:gridCol w:w="3787"/>
        <w:gridCol w:w="2333"/>
      </w:tblGrid>
      <w:tr w:rsidR="004E061C" w:rsidRPr="004E061C" w:rsidTr="00A42F16">
        <w:tc>
          <w:tcPr>
            <w:tcW w:w="3787" w:type="dxa"/>
            <w:tcBorders>
              <w:top w:val="single" w:sz="6" w:space="0" w:color="000000"/>
              <w:left w:val="single" w:sz="6" w:space="0" w:color="000000"/>
              <w:bottom w:val="single" w:sz="6" w:space="0" w:color="000000"/>
              <w:right w:val="nil"/>
            </w:tcBorders>
            <w:tcMar>
              <w:top w:w="58" w:type="dxa"/>
              <w:left w:w="58" w:type="dxa"/>
              <w:bottom w:w="58" w:type="dxa"/>
              <w:right w:w="0" w:type="dxa"/>
            </w:tcMar>
            <w:hideMark/>
          </w:tcPr>
          <w:p w:rsidR="00855F4E" w:rsidRPr="004E061C" w:rsidRDefault="00855F4E" w:rsidP="00A42F16">
            <w:pPr>
              <w:pStyle w:val="ab"/>
              <w:ind w:leftChars="50" w:left="118" w:rightChars="50" w:right="118" w:firstLineChars="0" w:firstLine="0"/>
            </w:pPr>
            <w:r w:rsidRPr="004E061C">
              <w:t>Ramat</w:t>
            </w:r>
            <w:r w:rsidRPr="004E061C">
              <w:rPr>
                <w:rFonts w:hint="eastAsia"/>
              </w:rPr>
              <w:t xml:space="preserve"> </w:t>
            </w:r>
            <w:r w:rsidRPr="004E061C">
              <w:t>Gan</w:t>
            </w:r>
            <w:r w:rsidR="00DE6C80" w:rsidRPr="004E061C">
              <w:t>（</w:t>
            </w:r>
            <w:r w:rsidRPr="004E061C">
              <w:t>Diamond Exchange/</w:t>
            </w:r>
            <w:r w:rsidR="00A42F16" w:rsidRPr="004E061C">
              <w:rPr>
                <w:rFonts w:hint="eastAsia"/>
              </w:rPr>
              <w:t xml:space="preserve"> </w:t>
            </w:r>
            <w:r w:rsidR="00A42F16" w:rsidRPr="004E061C">
              <w:rPr>
                <w:rFonts w:hint="eastAsia"/>
              </w:rPr>
              <w:t xml:space="preserve">　</w:t>
            </w:r>
            <w:r w:rsidRPr="004E061C">
              <w:t>Bursa Area</w:t>
            </w:r>
            <w:r w:rsidR="00DE6C80" w:rsidRPr="004E061C">
              <w:t>）</w:t>
            </w:r>
          </w:p>
        </w:tc>
        <w:tc>
          <w:tcPr>
            <w:tcW w:w="2333" w:type="dxa"/>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rsidR="00855F4E" w:rsidRPr="004E061C" w:rsidRDefault="00855F4E" w:rsidP="00A42F16">
            <w:pPr>
              <w:pStyle w:val="ab"/>
              <w:ind w:leftChars="50" w:left="118" w:rightChars="50" w:right="118" w:firstLineChars="0" w:firstLine="0"/>
              <w:jc w:val="right"/>
            </w:pPr>
            <w:r w:rsidRPr="004E061C">
              <w:t>67-98 NIS/sqm</w:t>
            </w:r>
          </w:p>
        </w:tc>
      </w:tr>
      <w:tr w:rsidR="004E061C" w:rsidRPr="004E061C" w:rsidTr="00A42F16">
        <w:tc>
          <w:tcPr>
            <w:tcW w:w="3787" w:type="dxa"/>
            <w:tcBorders>
              <w:top w:val="nil"/>
              <w:left w:val="single" w:sz="6" w:space="0" w:color="000000"/>
              <w:bottom w:val="single" w:sz="6" w:space="0" w:color="000000"/>
              <w:right w:val="nil"/>
            </w:tcBorders>
            <w:tcMar>
              <w:top w:w="0" w:type="dxa"/>
              <w:left w:w="58" w:type="dxa"/>
              <w:bottom w:w="58" w:type="dxa"/>
              <w:right w:w="0" w:type="dxa"/>
            </w:tcMar>
            <w:hideMark/>
          </w:tcPr>
          <w:p w:rsidR="00855F4E" w:rsidRPr="004E061C" w:rsidRDefault="00855F4E" w:rsidP="00A42F16">
            <w:pPr>
              <w:pStyle w:val="ab"/>
              <w:ind w:leftChars="50" w:left="118" w:rightChars="50" w:right="118" w:firstLineChars="0" w:firstLine="0"/>
            </w:pPr>
            <w:r w:rsidRPr="004E061C">
              <w:t>Bnei Brak</w:t>
            </w:r>
          </w:p>
        </w:tc>
        <w:tc>
          <w:tcPr>
            <w:tcW w:w="2333" w:type="dxa"/>
            <w:tcBorders>
              <w:top w:val="nil"/>
              <w:left w:val="single" w:sz="6" w:space="0" w:color="000000"/>
              <w:bottom w:val="single" w:sz="6" w:space="0" w:color="000000"/>
              <w:right w:val="single" w:sz="6" w:space="0" w:color="000000"/>
            </w:tcBorders>
            <w:tcMar>
              <w:top w:w="0" w:type="dxa"/>
              <w:left w:w="58" w:type="dxa"/>
              <w:bottom w:w="58" w:type="dxa"/>
              <w:right w:w="58" w:type="dxa"/>
            </w:tcMar>
            <w:hideMark/>
          </w:tcPr>
          <w:p w:rsidR="00855F4E" w:rsidRPr="004E061C" w:rsidRDefault="00855F4E" w:rsidP="00A42F16">
            <w:pPr>
              <w:pStyle w:val="ab"/>
              <w:ind w:leftChars="50" w:left="118" w:rightChars="50" w:right="118" w:firstLineChars="0" w:firstLine="0"/>
              <w:jc w:val="right"/>
            </w:pPr>
            <w:r w:rsidRPr="004E061C">
              <w:t>57-73 NIS/sqm</w:t>
            </w:r>
          </w:p>
        </w:tc>
      </w:tr>
      <w:tr w:rsidR="004E061C" w:rsidRPr="004E061C" w:rsidTr="00A42F16">
        <w:tc>
          <w:tcPr>
            <w:tcW w:w="3787" w:type="dxa"/>
            <w:tcBorders>
              <w:top w:val="nil"/>
              <w:left w:val="single" w:sz="6" w:space="0" w:color="000000"/>
              <w:bottom w:val="single" w:sz="6" w:space="0" w:color="000000"/>
              <w:right w:val="nil"/>
            </w:tcBorders>
            <w:tcMar>
              <w:top w:w="0" w:type="dxa"/>
              <w:left w:w="58" w:type="dxa"/>
              <w:bottom w:w="58" w:type="dxa"/>
              <w:right w:w="0" w:type="dxa"/>
            </w:tcMar>
            <w:hideMark/>
          </w:tcPr>
          <w:p w:rsidR="00855F4E" w:rsidRPr="004E061C" w:rsidRDefault="00855F4E" w:rsidP="00A42F16">
            <w:pPr>
              <w:pStyle w:val="ab"/>
              <w:ind w:leftChars="50" w:left="118" w:rightChars="50" w:right="118" w:firstLineChars="0" w:firstLine="0"/>
            </w:pPr>
            <w:r w:rsidRPr="004E061C">
              <w:t>Petah Tikva</w:t>
            </w:r>
          </w:p>
        </w:tc>
        <w:tc>
          <w:tcPr>
            <w:tcW w:w="2333" w:type="dxa"/>
            <w:tcBorders>
              <w:top w:val="nil"/>
              <w:left w:val="single" w:sz="6" w:space="0" w:color="000000"/>
              <w:bottom w:val="single" w:sz="6" w:space="0" w:color="000000"/>
              <w:right w:val="single" w:sz="6" w:space="0" w:color="000000"/>
            </w:tcBorders>
            <w:tcMar>
              <w:top w:w="0" w:type="dxa"/>
              <w:left w:w="58" w:type="dxa"/>
              <w:bottom w:w="58" w:type="dxa"/>
              <w:right w:w="58" w:type="dxa"/>
            </w:tcMar>
            <w:hideMark/>
          </w:tcPr>
          <w:p w:rsidR="00855F4E" w:rsidRPr="004E061C" w:rsidRDefault="00855F4E" w:rsidP="00A42F16">
            <w:pPr>
              <w:pStyle w:val="ab"/>
              <w:ind w:leftChars="50" w:left="118" w:rightChars="50" w:right="118" w:firstLineChars="0" w:firstLine="0"/>
              <w:jc w:val="right"/>
            </w:pPr>
            <w:r w:rsidRPr="004E061C">
              <w:t>53-71 NIS/sqm</w:t>
            </w:r>
          </w:p>
        </w:tc>
      </w:tr>
      <w:tr w:rsidR="004E061C" w:rsidRPr="004E061C" w:rsidTr="00A42F16">
        <w:tc>
          <w:tcPr>
            <w:tcW w:w="3787" w:type="dxa"/>
            <w:tcBorders>
              <w:top w:val="nil"/>
              <w:left w:val="single" w:sz="6" w:space="0" w:color="000000"/>
              <w:bottom w:val="single" w:sz="6" w:space="0" w:color="000000"/>
              <w:right w:val="nil"/>
            </w:tcBorders>
            <w:tcMar>
              <w:top w:w="0" w:type="dxa"/>
              <w:left w:w="58" w:type="dxa"/>
              <w:bottom w:w="58" w:type="dxa"/>
              <w:right w:w="0" w:type="dxa"/>
            </w:tcMar>
            <w:hideMark/>
          </w:tcPr>
          <w:p w:rsidR="00855F4E" w:rsidRPr="004E061C" w:rsidRDefault="00855F4E" w:rsidP="00A42F16">
            <w:pPr>
              <w:pStyle w:val="ab"/>
              <w:ind w:leftChars="50" w:left="118" w:rightChars="50" w:right="118" w:firstLineChars="0" w:firstLine="0"/>
            </w:pPr>
            <w:r w:rsidRPr="004E061C">
              <w:t>HerzliyaPituah</w:t>
            </w:r>
          </w:p>
        </w:tc>
        <w:tc>
          <w:tcPr>
            <w:tcW w:w="2333" w:type="dxa"/>
            <w:tcBorders>
              <w:top w:val="nil"/>
              <w:left w:val="single" w:sz="6" w:space="0" w:color="000000"/>
              <w:bottom w:val="single" w:sz="6" w:space="0" w:color="000000"/>
              <w:right w:val="single" w:sz="6" w:space="0" w:color="000000"/>
            </w:tcBorders>
            <w:tcMar>
              <w:top w:w="0" w:type="dxa"/>
              <w:left w:w="58" w:type="dxa"/>
              <w:bottom w:w="58" w:type="dxa"/>
              <w:right w:w="58" w:type="dxa"/>
            </w:tcMar>
            <w:hideMark/>
          </w:tcPr>
          <w:p w:rsidR="00855F4E" w:rsidRPr="004E061C" w:rsidRDefault="00855F4E" w:rsidP="00A42F16">
            <w:pPr>
              <w:pStyle w:val="ab"/>
              <w:ind w:leftChars="50" w:left="118" w:rightChars="50" w:right="118" w:firstLineChars="0" w:firstLine="0"/>
              <w:jc w:val="right"/>
            </w:pPr>
            <w:r w:rsidRPr="004E061C">
              <w:t>79-94 NIS/sqm</w:t>
            </w:r>
          </w:p>
        </w:tc>
      </w:tr>
      <w:tr w:rsidR="004E061C" w:rsidRPr="004E061C" w:rsidTr="00A42F16">
        <w:tc>
          <w:tcPr>
            <w:tcW w:w="3787" w:type="dxa"/>
            <w:tcBorders>
              <w:top w:val="nil"/>
              <w:left w:val="single" w:sz="6" w:space="0" w:color="000000"/>
              <w:bottom w:val="single" w:sz="6" w:space="0" w:color="000000"/>
              <w:right w:val="nil"/>
            </w:tcBorders>
            <w:tcMar>
              <w:top w:w="0" w:type="dxa"/>
              <w:left w:w="58" w:type="dxa"/>
              <w:bottom w:w="58" w:type="dxa"/>
              <w:right w:w="0" w:type="dxa"/>
            </w:tcMar>
            <w:hideMark/>
          </w:tcPr>
          <w:p w:rsidR="00855F4E" w:rsidRPr="004E061C" w:rsidRDefault="00855F4E" w:rsidP="00A42F16">
            <w:pPr>
              <w:pStyle w:val="ab"/>
              <w:ind w:leftChars="50" w:left="118" w:rightChars="50" w:right="118" w:firstLineChars="0" w:firstLine="0"/>
            </w:pPr>
            <w:r w:rsidRPr="004E061C">
              <w:t>Around Ben-Gurion International Airport</w:t>
            </w:r>
          </w:p>
        </w:tc>
        <w:tc>
          <w:tcPr>
            <w:tcW w:w="2333" w:type="dxa"/>
            <w:tcBorders>
              <w:top w:val="nil"/>
              <w:left w:val="single" w:sz="6" w:space="0" w:color="000000"/>
              <w:bottom w:val="single" w:sz="6" w:space="0" w:color="000000"/>
              <w:right w:val="single" w:sz="6" w:space="0" w:color="000000"/>
            </w:tcBorders>
            <w:tcMar>
              <w:top w:w="0" w:type="dxa"/>
              <w:left w:w="58" w:type="dxa"/>
              <w:bottom w:w="58" w:type="dxa"/>
              <w:right w:w="58" w:type="dxa"/>
            </w:tcMar>
            <w:hideMark/>
          </w:tcPr>
          <w:p w:rsidR="00855F4E" w:rsidRPr="004E061C" w:rsidRDefault="00855F4E" w:rsidP="00A42F16">
            <w:pPr>
              <w:pStyle w:val="ab"/>
              <w:ind w:leftChars="50" w:left="118" w:rightChars="50" w:right="118" w:firstLineChars="0" w:firstLine="0"/>
              <w:jc w:val="right"/>
            </w:pPr>
            <w:r w:rsidRPr="004E061C">
              <w:t>61-70 NIS/sqm</w:t>
            </w:r>
          </w:p>
        </w:tc>
      </w:tr>
    </w:tbl>
    <w:p w:rsidR="00855F4E" w:rsidRPr="004E061C" w:rsidRDefault="00855F4E" w:rsidP="00A42F16">
      <w:pPr>
        <w:pStyle w:val="ac"/>
        <w:ind w:left="945" w:firstLine="472"/>
      </w:pPr>
      <w:r w:rsidRPr="004E061C">
        <w:rPr>
          <w:rFonts w:hint="eastAsia"/>
        </w:rPr>
        <w:t>另外，依我國法律設立登記之公司或商號，並依經濟部國際貿易局核准登記之出進口廠商，可向外貿協會特拉維夫</w:t>
      </w:r>
      <w:r w:rsidR="00E35712" w:rsidRPr="004E061C">
        <w:rPr>
          <w:rFonts w:hint="eastAsia"/>
        </w:rPr>
        <w:t>臺</w:t>
      </w:r>
      <w:r w:rsidR="00DE6C80" w:rsidRPr="004E061C">
        <w:rPr>
          <w:rFonts w:hint="eastAsia"/>
        </w:rPr>
        <w:t>灣</w:t>
      </w:r>
      <w:r w:rsidRPr="004E061C">
        <w:rPr>
          <w:rFonts w:hint="eastAsia"/>
        </w:rPr>
        <w:t>貿易暨創新中心或總部申請使用為期一週免費的商務中心，相關資訊請參見外貿協會網站</w:t>
      </w:r>
      <w:r w:rsidRPr="004E061C">
        <w:rPr>
          <w:rFonts w:hint="eastAsia"/>
        </w:rPr>
        <w:t>https://info.taiwantrade.com/subject/obc</w:t>
      </w:r>
      <w:r w:rsidRPr="004E061C">
        <w:rPr>
          <w:rFonts w:hint="eastAsia"/>
        </w:rPr>
        <w:t>。</w:t>
      </w:r>
    </w:p>
    <w:p w:rsidR="00855F4E" w:rsidRPr="004E061C" w:rsidRDefault="00855F4E" w:rsidP="00A42F16">
      <w:pPr>
        <w:pStyle w:val="ac"/>
        <w:ind w:left="945" w:firstLine="472"/>
      </w:pPr>
      <w:r w:rsidRPr="004E061C">
        <w:rPr>
          <w:rFonts w:hint="eastAsia"/>
        </w:rPr>
        <w:t>以色列工業園區</w:t>
      </w:r>
      <w:r w:rsidR="00DE6C80" w:rsidRPr="004E061C">
        <w:rPr>
          <w:rFonts w:hint="eastAsia"/>
        </w:rPr>
        <w:t>（</w:t>
      </w:r>
      <w:r w:rsidRPr="004E061C">
        <w:rPr>
          <w:rFonts w:hint="eastAsia"/>
        </w:rPr>
        <w:t>industrial park</w:t>
      </w:r>
      <w:r w:rsidR="00DE6C80" w:rsidRPr="004E061C">
        <w:rPr>
          <w:rFonts w:hint="eastAsia"/>
        </w:rPr>
        <w:t>）</w:t>
      </w:r>
      <w:r w:rsidRPr="004E061C">
        <w:rPr>
          <w:rFonts w:hint="eastAsia"/>
        </w:rPr>
        <w:t>最新承租資訊與租金請參見</w:t>
      </w:r>
      <w:r w:rsidRPr="004E061C">
        <w:rPr>
          <w:rFonts w:hint="eastAsia"/>
        </w:rPr>
        <w:t>https://iparks.co.il/en/rent_areas/</w:t>
      </w:r>
      <w:r w:rsidRPr="004E061C">
        <w:rPr>
          <w:rFonts w:hint="eastAsia"/>
        </w:rPr>
        <w:t>。以國科技園區相關資訊請參見</w:t>
      </w:r>
      <w:r w:rsidRPr="004E061C">
        <w:rPr>
          <w:rFonts w:hint="eastAsia"/>
        </w:rPr>
        <w:t>https://</w:t>
      </w:r>
      <w:r w:rsidR="00494F30" w:rsidRPr="004E061C">
        <w:rPr>
          <w:rFonts w:hint="eastAsia"/>
        </w:rPr>
        <w:t xml:space="preserve"> </w:t>
      </w:r>
      <w:r w:rsidRPr="004E061C">
        <w:rPr>
          <w:rFonts w:hint="eastAsia"/>
        </w:rPr>
        <w:t>www.science.co.il/technology/Parks.php</w:t>
      </w:r>
      <w:r w:rsidRPr="004E061C">
        <w:rPr>
          <w:rFonts w:hint="eastAsia"/>
        </w:rPr>
        <w:t>。</w:t>
      </w:r>
    </w:p>
    <w:p w:rsidR="00855F4E" w:rsidRPr="004E061C" w:rsidRDefault="00DE6C80" w:rsidP="00A42F16">
      <w:pPr>
        <w:pStyle w:val="ab"/>
        <w:ind w:left="945" w:hanging="709"/>
      </w:pPr>
      <w:r w:rsidRPr="004E061C">
        <w:rPr>
          <w:rFonts w:hint="eastAsia"/>
        </w:rPr>
        <w:t>（</w:t>
      </w:r>
      <w:r w:rsidR="00855F4E" w:rsidRPr="004E061C">
        <w:rPr>
          <w:rFonts w:hint="eastAsia"/>
        </w:rPr>
        <w:t>二</w:t>
      </w:r>
      <w:r w:rsidRPr="004E061C">
        <w:rPr>
          <w:rFonts w:hint="eastAsia"/>
        </w:rPr>
        <w:t>）</w:t>
      </w:r>
      <w:r w:rsidR="00855F4E" w:rsidRPr="004E061C">
        <w:rPr>
          <w:rFonts w:hint="eastAsia"/>
        </w:rPr>
        <w:t>公共資源</w:t>
      </w:r>
    </w:p>
    <w:p w:rsidR="00855F4E" w:rsidRPr="004E061C" w:rsidRDefault="00855F4E" w:rsidP="00A42F16">
      <w:pPr>
        <w:pStyle w:val="ac"/>
        <w:ind w:left="945" w:firstLine="472"/>
        <w:rPr>
          <w:lang w:eastAsia="zh-TW"/>
        </w:rPr>
      </w:pPr>
      <w:r w:rsidRPr="004E061C">
        <w:rPr>
          <w:rFonts w:hint="eastAsia"/>
          <w:lang w:eastAsia="zh-TW"/>
        </w:rPr>
        <w:t>以色列水電供應穩定，水費部分，一般民生用水平均價格為每噸</w:t>
      </w:r>
      <w:r w:rsidR="00BE7890" w:rsidRPr="004E061C">
        <w:rPr>
          <w:rFonts w:hint="eastAsia"/>
          <w:lang w:eastAsia="zh-TW"/>
        </w:rPr>
        <w:t>7.5-13</w:t>
      </w:r>
      <w:r w:rsidRPr="004E061C">
        <w:rPr>
          <w:rFonts w:hint="eastAsia"/>
          <w:lang w:eastAsia="zh-TW"/>
        </w:rPr>
        <w:t>以幣，工廠用水平均價格為每噸</w:t>
      </w:r>
      <w:r w:rsidRPr="004E061C">
        <w:rPr>
          <w:rFonts w:hint="eastAsia"/>
          <w:lang w:eastAsia="zh-TW"/>
        </w:rPr>
        <w:t>15</w:t>
      </w:r>
      <w:r w:rsidRPr="004E061C">
        <w:rPr>
          <w:rFonts w:hint="eastAsia"/>
          <w:lang w:eastAsia="zh-TW"/>
        </w:rPr>
        <w:t>以幣；電費部分一度</w:t>
      </w:r>
      <w:r w:rsidR="00DE6C80" w:rsidRPr="004E061C">
        <w:rPr>
          <w:rFonts w:hint="eastAsia"/>
          <w:lang w:eastAsia="zh-TW"/>
        </w:rPr>
        <w:t>（</w:t>
      </w:r>
      <w:r w:rsidRPr="004E061C">
        <w:rPr>
          <w:rFonts w:hint="eastAsia"/>
          <w:lang w:eastAsia="zh-TW"/>
        </w:rPr>
        <w:t>per kwh</w:t>
      </w:r>
      <w:r w:rsidR="00DE6C80" w:rsidRPr="004E061C">
        <w:rPr>
          <w:rFonts w:hint="eastAsia"/>
          <w:lang w:eastAsia="zh-TW"/>
        </w:rPr>
        <w:t>）</w:t>
      </w:r>
      <w:r w:rsidRPr="004E061C">
        <w:rPr>
          <w:rFonts w:hint="eastAsia"/>
          <w:lang w:eastAsia="zh-TW"/>
        </w:rPr>
        <w:t>電費平均為</w:t>
      </w:r>
      <w:r w:rsidR="00BE7890" w:rsidRPr="004E061C">
        <w:rPr>
          <w:rFonts w:hint="eastAsia"/>
          <w:lang w:eastAsia="zh-TW"/>
        </w:rPr>
        <w:t>0.5</w:t>
      </w:r>
      <w:r w:rsidRPr="004E061C">
        <w:rPr>
          <w:rFonts w:hint="eastAsia"/>
          <w:lang w:eastAsia="zh-TW"/>
        </w:rPr>
        <w:t>至</w:t>
      </w:r>
      <w:r w:rsidRPr="004E061C">
        <w:rPr>
          <w:rFonts w:hint="eastAsia"/>
          <w:lang w:eastAsia="zh-TW"/>
        </w:rPr>
        <w:t>1.2</w:t>
      </w:r>
      <w:r w:rsidRPr="004E061C">
        <w:rPr>
          <w:rFonts w:hint="eastAsia"/>
          <w:lang w:eastAsia="zh-TW"/>
        </w:rPr>
        <w:t>以幣，視季節及尖離峰計算。</w:t>
      </w:r>
    </w:p>
    <w:p w:rsidR="00855F4E" w:rsidRPr="004E061C" w:rsidRDefault="00855F4E" w:rsidP="00A42F16">
      <w:pPr>
        <w:pStyle w:val="ac"/>
        <w:ind w:left="945" w:firstLine="472"/>
        <w:rPr>
          <w:lang w:eastAsia="zh-TW"/>
        </w:rPr>
      </w:pPr>
      <w:r w:rsidRPr="004E061C">
        <w:rPr>
          <w:rFonts w:hint="eastAsia"/>
          <w:lang w:eastAsia="zh-TW"/>
        </w:rPr>
        <w:t>以色列石油多自海外進口，來源為亞塞拜然及哈薩克等裏海國家，目前</w:t>
      </w:r>
      <w:r w:rsidRPr="004E061C">
        <w:rPr>
          <w:rFonts w:hint="eastAsia"/>
          <w:lang w:eastAsia="zh-TW"/>
        </w:rPr>
        <w:t>95</w:t>
      </w:r>
      <w:r w:rsidRPr="004E061C">
        <w:rPr>
          <w:rFonts w:hint="eastAsia"/>
          <w:lang w:eastAsia="zh-TW"/>
        </w:rPr>
        <w:t>無鉛汽油價格為一公升</w:t>
      </w:r>
      <w:r w:rsidR="00BE7890" w:rsidRPr="004E061C">
        <w:rPr>
          <w:rFonts w:hint="eastAsia"/>
          <w:lang w:eastAsia="zh-TW"/>
        </w:rPr>
        <w:t>約</w:t>
      </w:r>
      <w:r w:rsidR="00BE7890" w:rsidRPr="004E061C">
        <w:rPr>
          <w:rFonts w:hint="eastAsia"/>
          <w:lang w:eastAsia="zh-TW"/>
        </w:rPr>
        <w:t>7</w:t>
      </w:r>
      <w:r w:rsidRPr="004E061C">
        <w:rPr>
          <w:rFonts w:hint="eastAsia"/>
          <w:lang w:eastAsia="zh-TW"/>
        </w:rPr>
        <w:t>以幣</w:t>
      </w:r>
      <w:r w:rsidR="00DE6C80" w:rsidRPr="004E061C">
        <w:rPr>
          <w:rFonts w:hint="eastAsia"/>
          <w:lang w:eastAsia="zh-TW"/>
        </w:rPr>
        <w:t>（</w:t>
      </w:r>
      <w:r w:rsidRPr="004E061C">
        <w:rPr>
          <w:rFonts w:hint="eastAsia"/>
          <w:lang w:eastAsia="zh-TW"/>
        </w:rPr>
        <w:t>含稅</w:t>
      </w:r>
      <w:r w:rsidR="00DE6C80" w:rsidRPr="004E061C">
        <w:rPr>
          <w:rFonts w:hint="eastAsia"/>
          <w:lang w:eastAsia="zh-TW"/>
        </w:rPr>
        <w:t>）</w:t>
      </w:r>
      <w:r w:rsidRPr="004E061C">
        <w:rPr>
          <w:rFonts w:hint="eastAsia"/>
          <w:lang w:eastAsia="zh-TW"/>
        </w:rPr>
        <w:t>。</w:t>
      </w:r>
    </w:p>
    <w:p w:rsidR="00855F4E" w:rsidRPr="004E061C" w:rsidRDefault="00855F4E" w:rsidP="00A42F16">
      <w:pPr>
        <w:pStyle w:val="ac"/>
        <w:ind w:left="945" w:firstLine="472"/>
        <w:rPr>
          <w:lang w:eastAsia="zh-TW"/>
        </w:rPr>
      </w:pPr>
      <w:r w:rsidRPr="004E061C">
        <w:rPr>
          <w:rFonts w:hint="eastAsia"/>
          <w:lang w:eastAsia="zh-TW"/>
        </w:rPr>
        <w:t>天然氣部分，以色列近年發現兩個天然氣蘊藏量豐富的氣田，</w:t>
      </w:r>
      <w:r w:rsidRPr="004E061C">
        <w:rPr>
          <w:rFonts w:hint="eastAsia"/>
          <w:lang w:eastAsia="zh-TW"/>
        </w:rPr>
        <w:t>Tamar</w:t>
      </w:r>
      <w:r w:rsidRPr="004E061C">
        <w:rPr>
          <w:rFonts w:hint="eastAsia"/>
          <w:lang w:eastAsia="zh-TW"/>
        </w:rPr>
        <w:t>探明儲量達</w:t>
      </w:r>
      <w:r w:rsidRPr="004E061C">
        <w:rPr>
          <w:rFonts w:hint="eastAsia"/>
          <w:lang w:eastAsia="zh-TW"/>
        </w:rPr>
        <w:t>2,400</w:t>
      </w:r>
      <w:r w:rsidRPr="004E061C">
        <w:rPr>
          <w:rFonts w:hint="eastAsia"/>
          <w:lang w:eastAsia="zh-TW"/>
        </w:rPr>
        <w:t>億立方公尺，</w:t>
      </w:r>
      <w:r w:rsidRPr="004E061C">
        <w:rPr>
          <w:rFonts w:hint="eastAsia"/>
          <w:lang w:eastAsia="zh-TW"/>
        </w:rPr>
        <w:t>Leviathan</w:t>
      </w:r>
      <w:r w:rsidRPr="004E061C">
        <w:rPr>
          <w:rFonts w:hint="eastAsia"/>
          <w:lang w:eastAsia="zh-TW"/>
        </w:rPr>
        <w:t>油田則高達</w:t>
      </w:r>
      <w:r w:rsidRPr="004E061C">
        <w:rPr>
          <w:rFonts w:hint="eastAsia"/>
          <w:lang w:eastAsia="zh-TW"/>
        </w:rPr>
        <w:t>6,000</w:t>
      </w:r>
      <w:r w:rsidRPr="004E061C">
        <w:rPr>
          <w:rFonts w:hint="eastAsia"/>
          <w:lang w:eastAsia="zh-TW"/>
        </w:rPr>
        <w:t>億立方公尺，讓以色列除了能供應國內使用之外，更有足夠的產量出口，目前已成功出口至埃及及</w:t>
      </w:r>
      <w:r w:rsidR="007F25E0" w:rsidRPr="004E061C">
        <w:rPr>
          <w:rFonts w:hint="eastAsia"/>
          <w:lang w:eastAsia="zh-TW"/>
        </w:rPr>
        <w:t>約旦</w:t>
      </w:r>
      <w:r w:rsidRPr="004E061C">
        <w:rPr>
          <w:rFonts w:hint="eastAsia"/>
          <w:lang w:eastAsia="zh-TW"/>
        </w:rPr>
        <w:t>等國，未來計</w:t>
      </w:r>
      <w:r w:rsidR="009F4543" w:rsidRPr="004E061C">
        <w:rPr>
          <w:rFonts w:hint="eastAsia"/>
          <w:lang w:eastAsia="zh-TW"/>
        </w:rPr>
        <w:t>劃</w:t>
      </w:r>
      <w:r w:rsidRPr="004E061C">
        <w:rPr>
          <w:rFonts w:hint="eastAsia"/>
          <w:lang w:eastAsia="zh-TW"/>
        </w:rPr>
        <w:t>出口到歐洲國家。</w:t>
      </w:r>
    </w:p>
    <w:p w:rsidR="00855F4E" w:rsidRPr="004E061C" w:rsidRDefault="00855F4E" w:rsidP="00A42F16">
      <w:pPr>
        <w:pStyle w:val="ab"/>
        <w:ind w:left="945" w:hanging="709"/>
      </w:pPr>
      <w:r w:rsidRPr="004E061C">
        <w:rPr>
          <w:rFonts w:hint="eastAsia"/>
        </w:rPr>
        <w:t>（三）通訊</w:t>
      </w:r>
    </w:p>
    <w:p w:rsidR="00855F4E" w:rsidRPr="004E061C" w:rsidRDefault="00855F4E" w:rsidP="00A42F16">
      <w:pPr>
        <w:pStyle w:val="ac"/>
        <w:ind w:left="945" w:firstLine="472"/>
      </w:pPr>
      <w:r w:rsidRPr="004E061C">
        <w:rPr>
          <w:rFonts w:hint="eastAsia"/>
        </w:rPr>
        <w:t>以色列於</w:t>
      </w:r>
      <w:r w:rsidRPr="004E061C">
        <w:rPr>
          <w:rFonts w:hint="eastAsia"/>
        </w:rPr>
        <w:t>2020</w:t>
      </w:r>
      <w:r w:rsidRPr="004E061C">
        <w:rPr>
          <w:rFonts w:hint="eastAsia"/>
        </w:rPr>
        <w:t>年</w:t>
      </w:r>
      <w:r w:rsidRPr="004E061C">
        <w:rPr>
          <w:rFonts w:hint="eastAsia"/>
        </w:rPr>
        <w:t>9</w:t>
      </w:r>
      <w:r w:rsidRPr="004E061C">
        <w:rPr>
          <w:rFonts w:hint="eastAsia"/>
        </w:rPr>
        <w:t>月底開啟</w:t>
      </w:r>
      <w:r w:rsidRPr="004E061C">
        <w:rPr>
          <w:rFonts w:hint="eastAsia"/>
        </w:rPr>
        <w:t>5G</w:t>
      </w:r>
      <w:r w:rsidRPr="004E061C">
        <w:rPr>
          <w:rFonts w:hint="eastAsia"/>
        </w:rPr>
        <w:t>通訊服務，由三家電信業者</w:t>
      </w:r>
      <w:r w:rsidRPr="004E061C">
        <w:rPr>
          <w:rFonts w:hint="eastAsia"/>
        </w:rPr>
        <w:t>Hot Mobile</w:t>
      </w:r>
      <w:r w:rsidRPr="004E061C">
        <w:rPr>
          <w:rFonts w:hint="eastAsia"/>
        </w:rPr>
        <w:t>、</w:t>
      </w:r>
      <w:r w:rsidRPr="004E061C">
        <w:rPr>
          <w:rFonts w:hint="eastAsia"/>
        </w:rPr>
        <w:t>Partner Communications</w:t>
      </w:r>
      <w:r w:rsidRPr="004E061C">
        <w:rPr>
          <w:rFonts w:hint="eastAsia"/>
        </w:rPr>
        <w:t>和</w:t>
      </w:r>
      <w:r w:rsidRPr="004E061C">
        <w:rPr>
          <w:rFonts w:hint="eastAsia"/>
        </w:rPr>
        <w:t>Pelephone</w:t>
      </w:r>
      <w:r w:rsidRPr="004E061C">
        <w:rPr>
          <w:rFonts w:hint="eastAsia"/>
        </w:rPr>
        <w:t>率先提供服務，其費率為每月上網</w:t>
      </w:r>
      <w:r w:rsidRPr="004E061C">
        <w:rPr>
          <w:rFonts w:hint="eastAsia"/>
        </w:rPr>
        <w:t>500GB/1</w:t>
      </w:r>
      <w:r w:rsidR="009F4543" w:rsidRPr="004E061C">
        <w:rPr>
          <w:rFonts w:hint="eastAsia"/>
          <w:lang w:eastAsia="zh-TW"/>
        </w:rPr>
        <w:t>,</w:t>
      </w:r>
      <w:r w:rsidRPr="004E061C">
        <w:rPr>
          <w:rFonts w:hint="eastAsia"/>
        </w:rPr>
        <w:t>000GB</w:t>
      </w:r>
      <w:r w:rsidRPr="004E061C">
        <w:rPr>
          <w:rFonts w:hint="eastAsia"/>
        </w:rPr>
        <w:t>計</w:t>
      </w:r>
      <w:r w:rsidRPr="004E061C">
        <w:rPr>
          <w:rFonts w:hint="eastAsia"/>
        </w:rPr>
        <w:t>60/70</w:t>
      </w:r>
      <w:r w:rsidRPr="004E061C">
        <w:rPr>
          <w:rFonts w:hint="eastAsia"/>
        </w:rPr>
        <w:t>以幣</w:t>
      </w:r>
      <w:r w:rsidR="00DE6C80" w:rsidRPr="004E061C">
        <w:rPr>
          <w:rFonts w:hint="eastAsia"/>
        </w:rPr>
        <w:t>（</w:t>
      </w:r>
      <w:r w:rsidRPr="004E061C">
        <w:rPr>
          <w:rFonts w:hint="eastAsia"/>
        </w:rPr>
        <w:t>約合</w:t>
      </w:r>
      <w:r w:rsidR="009F4543" w:rsidRPr="004E061C">
        <w:rPr>
          <w:rFonts w:hint="eastAsia"/>
        </w:rPr>
        <w:t>新</w:t>
      </w:r>
      <w:r w:rsidR="00E35712" w:rsidRPr="004E061C">
        <w:rPr>
          <w:rFonts w:hint="eastAsia"/>
        </w:rPr>
        <w:t>臺</w:t>
      </w:r>
      <w:r w:rsidR="009F4543" w:rsidRPr="004E061C">
        <w:rPr>
          <w:rFonts w:hint="eastAsia"/>
        </w:rPr>
        <w:t>幣</w:t>
      </w:r>
      <w:r w:rsidRPr="004E061C">
        <w:rPr>
          <w:rFonts w:hint="eastAsia"/>
        </w:rPr>
        <w:t>514/600</w:t>
      </w:r>
      <w:r w:rsidR="009F4543" w:rsidRPr="004E061C">
        <w:rPr>
          <w:rFonts w:hint="eastAsia"/>
        </w:rPr>
        <w:t>元</w:t>
      </w:r>
      <w:r w:rsidRPr="004E061C">
        <w:rPr>
          <w:rFonts w:hint="eastAsia"/>
        </w:rPr>
        <w:t>，為期五年。網路部分，以色列主要網路供應商公司包括</w:t>
      </w:r>
      <w:r w:rsidRPr="004E061C">
        <w:rPr>
          <w:rFonts w:hint="eastAsia"/>
        </w:rPr>
        <w:t>Bezeq</w:t>
      </w:r>
      <w:r w:rsidRPr="004E061C">
        <w:rPr>
          <w:rFonts w:hint="eastAsia"/>
        </w:rPr>
        <w:t>、</w:t>
      </w:r>
      <w:r w:rsidRPr="004E061C">
        <w:rPr>
          <w:rFonts w:hint="eastAsia"/>
        </w:rPr>
        <w:t>Hot Net</w:t>
      </w:r>
      <w:r w:rsidRPr="004E061C">
        <w:rPr>
          <w:rFonts w:hint="eastAsia"/>
        </w:rPr>
        <w:t>、</w:t>
      </w:r>
      <w:r w:rsidRPr="004E061C">
        <w:rPr>
          <w:rFonts w:hint="eastAsia"/>
        </w:rPr>
        <w:t>Netvision</w:t>
      </w:r>
      <w:r w:rsidRPr="004E061C">
        <w:rPr>
          <w:rFonts w:hint="eastAsia"/>
        </w:rPr>
        <w:t>及</w:t>
      </w:r>
      <w:r w:rsidRPr="004E061C">
        <w:rPr>
          <w:rFonts w:hint="eastAsia"/>
        </w:rPr>
        <w:t>Partner</w:t>
      </w:r>
      <w:r w:rsidRPr="004E061C">
        <w:rPr>
          <w:rFonts w:hint="eastAsia"/>
        </w:rPr>
        <w:t>，無線網路費用一個月約</w:t>
      </w:r>
      <w:r w:rsidRPr="004E061C">
        <w:rPr>
          <w:rFonts w:hint="eastAsia"/>
        </w:rPr>
        <w:t>100</w:t>
      </w:r>
      <w:r w:rsidRPr="004E061C">
        <w:rPr>
          <w:rFonts w:hint="eastAsia"/>
        </w:rPr>
        <w:t>至</w:t>
      </w:r>
      <w:r w:rsidRPr="004E061C">
        <w:rPr>
          <w:rFonts w:hint="eastAsia"/>
        </w:rPr>
        <w:t>150</w:t>
      </w:r>
      <w:r w:rsidRPr="004E061C">
        <w:rPr>
          <w:rFonts w:hint="eastAsia"/>
        </w:rPr>
        <w:t>以幣</w:t>
      </w:r>
      <w:r w:rsidR="00DE6C80" w:rsidRPr="004E061C">
        <w:rPr>
          <w:rFonts w:hint="eastAsia"/>
        </w:rPr>
        <w:t>（</w:t>
      </w:r>
      <w:r w:rsidRPr="004E061C">
        <w:rPr>
          <w:rFonts w:hint="eastAsia"/>
        </w:rPr>
        <w:t>依各別公司最新方案調整</w:t>
      </w:r>
      <w:r w:rsidR="00DE6C80" w:rsidRPr="004E061C">
        <w:rPr>
          <w:rFonts w:hint="eastAsia"/>
        </w:rPr>
        <w:t>）</w:t>
      </w:r>
      <w:r w:rsidRPr="004E061C">
        <w:rPr>
          <w:rFonts w:hint="eastAsia"/>
        </w:rPr>
        <w:t>。</w:t>
      </w:r>
    </w:p>
    <w:p w:rsidR="003467EC" w:rsidRPr="004E061C" w:rsidRDefault="00855F4E" w:rsidP="00413CEA">
      <w:pPr>
        <w:pStyle w:val="ab"/>
        <w:ind w:left="945" w:hanging="709"/>
      </w:pPr>
      <w:r w:rsidRPr="004E061C">
        <w:rPr>
          <w:rFonts w:hint="eastAsia"/>
        </w:rPr>
        <w:t>（四</w:t>
      </w:r>
      <w:r w:rsidR="003467EC" w:rsidRPr="004E061C">
        <w:rPr>
          <w:rFonts w:hint="eastAsia"/>
        </w:rPr>
        <w:t>）運輸</w:t>
      </w:r>
    </w:p>
    <w:p w:rsidR="003467EC" w:rsidRPr="004E061C" w:rsidRDefault="003467EC" w:rsidP="00A42F16">
      <w:pPr>
        <w:pStyle w:val="ac"/>
        <w:ind w:left="945" w:firstLine="472"/>
        <w:rPr>
          <w:lang w:eastAsia="zh-TW"/>
        </w:rPr>
      </w:pPr>
      <w:r w:rsidRPr="004E061C">
        <w:rPr>
          <w:rFonts w:hint="eastAsia"/>
          <w:lang w:eastAsia="zh-TW"/>
        </w:rPr>
        <w:t>以色列現代化公路系統遍及全國。其鐵路系統提供北部至中部間（海法、</w:t>
      </w:r>
      <w:r w:rsidR="00BE7890" w:rsidRPr="004E061C">
        <w:rPr>
          <w:rFonts w:hint="eastAsia"/>
          <w:lang w:eastAsia="zh-TW"/>
        </w:rPr>
        <w:t>台</w:t>
      </w:r>
      <w:r w:rsidR="005300DF" w:rsidRPr="004E061C">
        <w:rPr>
          <w:rFonts w:hint="eastAsia"/>
          <w:lang w:eastAsia="zh-TW"/>
        </w:rPr>
        <w:t>拉維夫</w:t>
      </w:r>
      <w:r w:rsidRPr="004E061C">
        <w:rPr>
          <w:rFonts w:hint="eastAsia"/>
          <w:lang w:eastAsia="zh-TW"/>
        </w:rPr>
        <w:t>及耶路撒冷）客運服務，貨運服務則延伸至南部</w:t>
      </w:r>
      <w:r w:rsidRPr="004E061C">
        <w:rPr>
          <w:rFonts w:hint="eastAsia"/>
          <w:lang w:eastAsia="zh-TW"/>
        </w:rPr>
        <w:t>Negev</w:t>
      </w:r>
      <w:r w:rsidRPr="004E061C">
        <w:rPr>
          <w:rFonts w:hint="eastAsia"/>
          <w:lang w:eastAsia="zh-TW"/>
        </w:rPr>
        <w:t>的</w:t>
      </w:r>
      <w:r w:rsidRPr="004E061C">
        <w:rPr>
          <w:rFonts w:hint="eastAsia"/>
          <w:lang w:eastAsia="zh-TW"/>
        </w:rPr>
        <w:t>Beer Sheba</w:t>
      </w:r>
      <w:r w:rsidRPr="004E061C">
        <w:rPr>
          <w:rFonts w:hint="eastAsia"/>
          <w:lang w:eastAsia="zh-TW"/>
        </w:rPr>
        <w:t>區。在海運方面，由於中東阿拉伯國家大多數抵制以國並封閉陸路邊境，海運對以色列經濟發展及對外交通扮演重要角色，以國三大港口為地中海海岸的海法港、阿敘得</w:t>
      </w:r>
      <w:r w:rsidR="00A362F0" w:rsidRPr="004E061C">
        <w:rPr>
          <w:rFonts w:hint="eastAsia"/>
          <w:lang w:eastAsia="zh-TW"/>
        </w:rPr>
        <w:t>（</w:t>
      </w:r>
      <w:r w:rsidRPr="004E061C">
        <w:rPr>
          <w:rFonts w:hint="eastAsia"/>
          <w:lang w:eastAsia="zh-TW"/>
        </w:rPr>
        <w:t>Ashdod</w:t>
      </w:r>
      <w:r w:rsidR="00A362F0" w:rsidRPr="004E061C">
        <w:rPr>
          <w:rFonts w:hint="eastAsia"/>
          <w:lang w:eastAsia="zh-TW"/>
        </w:rPr>
        <w:t>）</w:t>
      </w:r>
      <w:r w:rsidRPr="004E061C">
        <w:rPr>
          <w:rFonts w:hint="eastAsia"/>
          <w:lang w:eastAsia="zh-TW"/>
        </w:rPr>
        <w:t>港及紅海海岸的埃拉特</w:t>
      </w:r>
      <w:r w:rsidR="00A362F0" w:rsidRPr="004E061C">
        <w:rPr>
          <w:rFonts w:hint="eastAsia"/>
          <w:lang w:eastAsia="zh-TW"/>
        </w:rPr>
        <w:t>（</w:t>
      </w:r>
      <w:r w:rsidRPr="004E061C">
        <w:rPr>
          <w:rFonts w:hint="eastAsia"/>
          <w:lang w:eastAsia="zh-TW"/>
        </w:rPr>
        <w:t>Eliat</w:t>
      </w:r>
      <w:r w:rsidR="00A362F0" w:rsidRPr="004E061C">
        <w:rPr>
          <w:rFonts w:hint="eastAsia"/>
          <w:lang w:eastAsia="zh-TW"/>
        </w:rPr>
        <w:t>）</w:t>
      </w:r>
      <w:r w:rsidRPr="004E061C">
        <w:rPr>
          <w:rFonts w:hint="eastAsia"/>
          <w:lang w:eastAsia="zh-TW"/>
        </w:rPr>
        <w:t>港，均連結公路及鐵路系統，其主要海運航線為大西洋及印度洋。在空運方面，</w:t>
      </w:r>
      <w:r w:rsidRPr="004E061C">
        <w:rPr>
          <w:lang w:eastAsia="zh-TW"/>
        </w:rPr>
        <w:t>Ben Gurion</w:t>
      </w:r>
      <w:r w:rsidRPr="004E061C">
        <w:rPr>
          <w:rFonts w:hint="eastAsia"/>
          <w:lang w:eastAsia="zh-TW"/>
        </w:rPr>
        <w:t xml:space="preserve"> Intenational Airport</w:t>
      </w:r>
      <w:r w:rsidRPr="004E061C">
        <w:rPr>
          <w:rFonts w:hint="eastAsia"/>
          <w:lang w:eastAsia="zh-TW"/>
        </w:rPr>
        <w:t>為以國國際機場，該機場位於</w:t>
      </w:r>
      <w:r w:rsidR="00BE7890" w:rsidRPr="004E061C">
        <w:rPr>
          <w:rFonts w:hint="eastAsia"/>
          <w:kern w:val="0"/>
          <w:lang w:eastAsia="zh-TW"/>
        </w:rPr>
        <w:t>台</w:t>
      </w:r>
      <w:r w:rsidRPr="004E061C">
        <w:rPr>
          <w:rFonts w:hint="eastAsia"/>
          <w:lang w:eastAsia="zh-TW"/>
        </w:rPr>
        <w:t>拉維夫東南方，距離約</w:t>
      </w:r>
      <w:r w:rsidRPr="004E061C">
        <w:rPr>
          <w:rFonts w:hint="eastAsia"/>
          <w:lang w:eastAsia="zh-TW"/>
        </w:rPr>
        <w:t>15</w:t>
      </w:r>
      <w:r w:rsidRPr="004E061C">
        <w:rPr>
          <w:rFonts w:hint="eastAsia"/>
          <w:lang w:eastAsia="zh-TW"/>
        </w:rPr>
        <w:t>公里，各國際航空公司中以以國</w:t>
      </w:r>
      <w:r w:rsidRPr="004E061C">
        <w:rPr>
          <w:lang w:eastAsia="zh-TW"/>
        </w:rPr>
        <w:t>EL AL Israel Airlines</w:t>
      </w:r>
      <w:r w:rsidRPr="004E061C">
        <w:rPr>
          <w:rFonts w:hint="eastAsia"/>
          <w:lang w:eastAsia="zh-TW"/>
        </w:rPr>
        <w:t>的乘客</w:t>
      </w:r>
      <w:r w:rsidR="009C12CB" w:rsidRPr="004E061C">
        <w:rPr>
          <w:rFonts w:hint="eastAsia"/>
          <w:lang w:eastAsia="zh-TW"/>
        </w:rPr>
        <w:t>占</w:t>
      </w:r>
      <w:r w:rsidRPr="004E061C">
        <w:rPr>
          <w:rFonts w:hint="eastAsia"/>
          <w:lang w:eastAsia="zh-TW"/>
        </w:rPr>
        <w:t>有率最高；國內航線則由</w:t>
      </w:r>
      <w:r w:rsidRPr="004E061C">
        <w:rPr>
          <w:lang w:eastAsia="zh-TW"/>
        </w:rPr>
        <w:t>Arkia</w:t>
      </w:r>
      <w:r w:rsidRPr="004E061C">
        <w:rPr>
          <w:lang w:eastAsia="zh-TW"/>
        </w:rPr>
        <w:t>、</w:t>
      </w:r>
      <w:r w:rsidRPr="004E061C">
        <w:rPr>
          <w:lang w:eastAsia="zh-TW"/>
        </w:rPr>
        <w:t>Israeli Airlines</w:t>
      </w:r>
      <w:r w:rsidRPr="004E061C">
        <w:rPr>
          <w:rFonts w:hint="eastAsia"/>
          <w:lang w:eastAsia="zh-TW"/>
        </w:rPr>
        <w:t>等營運海法、埃拉特等國內機場航線。</w:t>
      </w:r>
    </w:p>
    <w:p w:rsidR="003467EC" w:rsidRPr="004E061C" w:rsidRDefault="003467EC" w:rsidP="003B31E3">
      <w:pPr>
        <w:ind w:leftChars="134" w:left="317" w:firstLine="512"/>
        <w:rPr>
          <w:rFonts w:ascii="新細明體" w:hAnsi="新細明體"/>
          <w:sz w:val="26"/>
          <w:szCs w:val="26"/>
          <w:lang w:eastAsia="zh-TW"/>
        </w:rPr>
      </w:pPr>
    </w:p>
    <w:p w:rsidR="00A42F16" w:rsidRPr="004E061C" w:rsidRDefault="00A42F16">
      <w:pPr>
        <w:widowControl/>
        <w:overflowPunct/>
        <w:autoSpaceDE/>
        <w:autoSpaceDN/>
        <w:ind w:firstLineChars="0" w:firstLine="0"/>
        <w:jc w:val="left"/>
        <w:rPr>
          <w:rFonts w:ascii="新細明體" w:hAnsi="新細明體"/>
          <w:sz w:val="26"/>
          <w:szCs w:val="26"/>
          <w:lang w:eastAsia="zh-TW"/>
        </w:rPr>
      </w:pPr>
      <w:r w:rsidRPr="004E061C">
        <w:rPr>
          <w:rFonts w:ascii="新細明體" w:hAnsi="新細明體"/>
          <w:sz w:val="26"/>
          <w:szCs w:val="26"/>
          <w:lang w:eastAsia="zh-TW"/>
        </w:rPr>
        <w:br w:type="page"/>
      </w:r>
    </w:p>
    <w:p w:rsidR="00062F11" w:rsidRPr="004E061C" w:rsidRDefault="00062F11" w:rsidP="003B31E3">
      <w:pPr>
        <w:ind w:leftChars="134" w:left="317" w:firstLine="512"/>
        <w:rPr>
          <w:rFonts w:ascii="新細明體" w:hAnsi="新細明體"/>
          <w:sz w:val="26"/>
          <w:szCs w:val="26"/>
          <w:lang w:eastAsia="zh-TW"/>
        </w:rPr>
      </w:pPr>
    </w:p>
    <w:p w:rsidR="003467EC" w:rsidRPr="004E061C" w:rsidRDefault="003467EC" w:rsidP="003B31E3">
      <w:pPr>
        <w:ind w:left="472" w:firstLineChars="0" w:firstLine="0"/>
        <w:rPr>
          <w:lang w:eastAsia="zh-TW"/>
        </w:rPr>
        <w:sectPr w:rsidR="003467EC" w:rsidRPr="004E061C" w:rsidSect="003467EC">
          <w:headerReference w:type="default" r:id="rId30"/>
          <w:pgSz w:w="11906" w:h="16838" w:code="9"/>
          <w:pgMar w:top="2268" w:right="1701" w:bottom="1701" w:left="1701" w:header="1134" w:footer="851" w:gutter="0"/>
          <w:cols w:space="425"/>
          <w:docGrid w:type="linesAndChars" w:linePitch="514" w:charSpace="-774"/>
        </w:sectPr>
      </w:pPr>
    </w:p>
    <w:p w:rsidR="003467EC" w:rsidRPr="004E061C" w:rsidRDefault="003467EC" w:rsidP="00413CEA">
      <w:pPr>
        <w:pStyle w:val="a3"/>
        <w:spacing w:before="514" w:after="771"/>
      </w:pPr>
      <w:bookmarkStart w:id="10" w:name="_Toc142852180"/>
      <w:r w:rsidRPr="004E061C">
        <w:rPr>
          <w:rFonts w:hint="eastAsia"/>
        </w:rPr>
        <w:t>第柒章　勞工</w:t>
      </w:r>
      <w:bookmarkEnd w:id="10"/>
    </w:p>
    <w:p w:rsidR="003467EC" w:rsidRPr="004E061C" w:rsidRDefault="003467EC" w:rsidP="00413CEA">
      <w:pPr>
        <w:pStyle w:val="a4"/>
        <w:spacing w:before="257" w:after="257"/>
        <w:ind w:left="632" w:hanging="632"/>
      </w:pPr>
      <w:r w:rsidRPr="004E061C">
        <w:rPr>
          <w:rFonts w:hint="eastAsia"/>
        </w:rPr>
        <w:t>一、勞工素質及結構</w:t>
      </w:r>
    </w:p>
    <w:p w:rsidR="003467EC" w:rsidRPr="004E061C" w:rsidRDefault="003467EC" w:rsidP="00064C68">
      <w:pPr>
        <w:ind w:firstLine="472"/>
        <w:rPr>
          <w:lang w:eastAsia="zh-TW"/>
        </w:rPr>
      </w:pPr>
      <w:r w:rsidRPr="004E061C">
        <w:rPr>
          <w:rFonts w:hint="eastAsia"/>
          <w:lang w:eastAsia="zh-TW"/>
        </w:rPr>
        <w:t>以色列教育普及，</w:t>
      </w:r>
      <w:r w:rsidR="00A358D1" w:rsidRPr="004E061C">
        <w:rPr>
          <w:rFonts w:hint="eastAsia"/>
          <w:lang w:eastAsia="zh-TW"/>
        </w:rPr>
        <w:t>多數勞動者擁有大學</w:t>
      </w:r>
      <w:r w:rsidR="009C12CB" w:rsidRPr="004E061C">
        <w:rPr>
          <w:rFonts w:hint="eastAsia"/>
          <w:lang w:eastAsia="zh-TW"/>
        </w:rPr>
        <w:t>（</w:t>
      </w:r>
      <w:r w:rsidR="00A358D1" w:rsidRPr="004E061C">
        <w:rPr>
          <w:rFonts w:hint="eastAsia"/>
          <w:lang w:eastAsia="zh-TW"/>
        </w:rPr>
        <w:t>學院</w:t>
      </w:r>
      <w:r w:rsidR="009C12CB" w:rsidRPr="004E061C">
        <w:rPr>
          <w:rFonts w:hint="eastAsia"/>
          <w:lang w:eastAsia="zh-TW"/>
        </w:rPr>
        <w:t>）</w:t>
      </w:r>
      <w:r w:rsidR="00A358D1" w:rsidRPr="004E061C">
        <w:rPr>
          <w:rFonts w:hint="eastAsia"/>
          <w:lang w:eastAsia="zh-TW"/>
        </w:rPr>
        <w:t>學歷</w:t>
      </w:r>
      <w:r w:rsidRPr="004E061C">
        <w:rPr>
          <w:rFonts w:hint="eastAsia"/>
          <w:lang w:eastAsia="zh-TW"/>
        </w:rPr>
        <w:t>，</w:t>
      </w:r>
      <w:r w:rsidR="009F2E4E" w:rsidRPr="004E061C">
        <w:rPr>
          <w:rFonts w:hint="eastAsia"/>
          <w:lang w:eastAsia="zh-TW"/>
        </w:rPr>
        <w:t>2022</w:t>
      </w:r>
      <w:r w:rsidR="009F2E4E" w:rsidRPr="004E061C">
        <w:rPr>
          <w:rFonts w:hint="eastAsia"/>
          <w:lang w:eastAsia="zh-TW"/>
        </w:rPr>
        <w:t>年受高等教育人口比率</w:t>
      </w:r>
      <w:r w:rsidR="009F2E4E" w:rsidRPr="004E061C">
        <w:rPr>
          <w:rFonts w:hint="eastAsia"/>
          <w:lang w:eastAsia="zh-TW"/>
        </w:rPr>
        <w:t>50.12%</w:t>
      </w:r>
      <w:r w:rsidR="009F2E4E" w:rsidRPr="004E061C">
        <w:rPr>
          <w:rFonts w:hint="eastAsia"/>
          <w:lang w:eastAsia="zh-TW"/>
        </w:rPr>
        <w:t>，排名全球第</w:t>
      </w:r>
      <w:r w:rsidR="009F2E4E" w:rsidRPr="004E061C">
        <w:rPr>
          <w:rFonts w:hint="eastAsia"/>
          <w:lang w:eastAsia="zh-TW"/>
        </w:rPr>
        <w:t>5</w:t>
      </w:r>
      <w:r w:rsidR="009F2E4E" w:rsidRPr="004E061C">
        <w:rPr>
          <w:rFonts w:hint="eastAsia"/>
          <w:lang w:eastAsia="zh-TW"/>
        </w:rPr>
        <w:t>。</w:t>
      </w:r>
      <w:r w:rsidRPr="004E061C">
        <w:rPr>
          <w:rFonts w:hint="eastAsia"/>
          <w:lang w:eastAsia="zh-TW"/>
        </w:rPr>
        <w:t>此外，其科學家及技術人員</w:t>
      </w:r>
      <w:r w:rsidR="009C12CB" w:rsidRPr="004E061C">
        <w:rPr>
          <w:rFonts w:hint="eastAsia"/>
          <w:lang w:eastAsia="zh-TW"/>
        </w:rPr>
        <w:t>占</w:t>
      </w:r>
      <w:r w:rsidR="007B5E79" w:rsidRPr="004E061C">
        <w:rPr>
          <w:rFonts w:hint="eastAsia"/>
          <w:lang w:eastAsia="zh-TW"/>
        </w:rPr>
        <w:t>勞動人口</w:t>
      </w:r>
      <w:r w:rsidRPr="004E061C">
        <w:rPr>
          <w:rFonts w:hint="eastAsia"/>
          <w:lang w:eastAsia="zh-TW"/>
        </w:rPr>
        <w:t>比例為全球最高，瑞士洛桑國際管理學院的世界競爭力報告對以色列電腦科學、化學、生物科技等方面研發生產力均有極高的評價。在語言方面，由於以色列</w:t>
      </w:r>
      <w:r w:rsidRPr="004E061C">
        <w:rPr>
          <w:lang w:eastAsia="zh-TW"/>
        </w:rPr>
        <w:t>1948</w:t>
      </w:r>
      <w:r w:rsidRPr="004E061C">
        <w:rPr>
          <w:rFonts w:hint="eastAsia"/>
          <w:lang w:eastAsia="zh-TW"/>
        </w:rPr>
        <w:t>年建國後，來自各方的猶太裔移民大規模返國從事</w:t>
      </w:r>
      <w:r w:rsidR="007B5E79" w:rsidRPr="004E061C">
        <w:rPr>
          <w:rFonts w:hint="eastAsia"/>
          <w:lang w:eastAsia="zh-TW"/>
        </w:rPr>
        <w:t>建設，故其社會具多重文化及語言的特色，以色列官方語言為希伯來文、</w:t>
      </w:r>
      <w:r w:rsidR="00D31587" w:rsidRPr="004E061C">
        <w:rPr>
          <w:rFonts w:hint="eastAsia"/>
          <w:lang w:eastAsia="zh-TW"/>
        </w:rPr>
        <w:t>半官方語言</w:t>
      </w:r>
      <w:r w:rsidRPr="004E061C">
        <w:rPr>
          <w:rFonts w:hint="eastAsia"/>
          <w:lang w:eastAsia="zh-TW"/>
        </w:rPr>
        <w:t>阿拉伯文，但許多以國人民會講流暢的英語、</w:t>
      </w:r>
      <w:r w:rsidR="00A358D1" w:rsidRPr="004E061C">
        <w:rPr>
          <w:rFonts w:hint="eastAsia"/>
          <w:lang w:eastAsia="zh-TW"/>
        </w:rPr>
        <w:t>俄語、</w:t>
      </w:r>
      <w:r w:rsidRPr="004E061C">
        <w:rPr>
          <w:rFonts w:hint="eastAsia"/>
          <w:lang w:eastAsia="zh-TW"/>
        </w:rPr>
        <w:t>法語、德語、義大利語、西班牙語等各種語言。在薪資成本方面，</w:t>
      </w:r>
      <w:r w:rsidR="00064C68" w:rsidRPr="004E061C">
        <w:rPr>
          <w:rFonts w:hint="eastAsia"/>
          <w:lang w:eastAsia="zh-TW"/>
        </w:rPr>
        <w:t>2023</w:t>
      </w:r>
      <w:r w:rsidR="00064C68" w:rsidRPr="004E061C">
        <w:rPr>
          <w:rFonts w:hint="eastAsia"/>
          <w:lang w:eastAsia="zh-TW"/>
        </w:rPr>
        <w:t>年</w:t>
      </w:r>
      <w:r w:rsidR="00064C68" w:rsidRPr="004E061C">
        <w:rPr>
          <w:rFonts w:hint="eastAsia"/>
          <w:lang w:eastAsia="zh-TW"/>
        </w:rPr>
        <w:t>4</w:t>
      </w:r>
      <w:r w:rsidR="00064C68" w:rsidRPr="004E061C">
        <w:rPr>
          <w:rFonts w:hint="eastAsia"/>
          <w:lang w:eastAsia="zh-TW"/>
        </w:rPr>
        <w:t>月起</w:t>
      </w:r>
      <w:r w:rsidR="00BB1276" w:rsidRPr="004E061C">
        <w:rPr>
          <w:rFonts w:hint="eastAsia"/>
          <w:lang w:eastAsia="zh-TW"/>
        </w:rPr>
        <w:t>，</w:t>
      </w:r>
      <w:r w:rsidR="00064C68" w:rsidRPr="004E061C">
        <w:rPr>
          <w:rFonts w:hint="eastAsia"/>
          <w:lang w:eastAsia="zh-TW"/>
        </w:rPr>
        <w:t>以色列法定最低工資調漲為</w:t>
      </w:r>
      <w:r w:rsidR="00064C68" w:rsidRPr="004E061C">
        <w:rPr>
          <w:rFonts w:hint="eastAsia"/>
          <w:lang w:eastAsia="zh-TW"/>
        </w:rPr>
        <w:t>5</w:t>
      </w:r>
      <w:r w:rsidR="00064C68" w:rsidRPr="004E061C">
        <w:rPr>
          <w:lang w:eastAsia="zh-TW"/>
        </w:rPr>
        <w:t>,571</w:t>
      </w:r>
      <w:r w:rsidR="00064C68" w:rsidRPr="004E061C">
        <w:rPr>
          <w:rFonts w:hint="eastAsia"/>
          <w:lang w:eastAsia="zh-TW"/>
        </w:rPr>
        <w:t>以幣（約</w:t>
      </w:r>
      <w:r w:rsidR="00064C68" w:rsidRPr="004E061C">
        <w:rPr>
          <w:rFonts w:hint="eastAsia"/>
          <w:lang w:eastAsia="zh-TW"/>
        </w:rPr>
        <w:t>1</w:t>
      </w:r>
      <w:r w:rsidR="00064C68" w:rsidRPr="004E061C">
        <w:rPr>
          <w:lang w:eastAsia="zh-TW"/>
        </w:rPr>
        <w:t>,527</w:t>
      </w:r>
      <w:r w:rsidR="00064C68" w:rsidRPr="004E061C">
        <w:rPr>
          <w:rFonts w:hint="eastAsia"/>
          <w:lang w:eastAsia="zh-TW"/>
        </w:rPr>
        <w:t>美元），</w:t>
      </w:r>
      <w:r w:rsidR="00BB1276" w:rsidRPr="004E061C">
        <w:rPr>
          <w:rFonts w:hint="eastAsia"/>
          <w:lang w:eastAsia="zh-TW"/>
        </w:rPr>
        <w:t>目前</w:t>
      </w:r>
      <w:r w:rsidR="00D31587" w:rsidRPr="004E061C">
        <w:rPr>
          <w:rFonts w:hint="eastAsia"/>
          <w:lang w:eastAsia="zh-TW"/>
        </w:rPr>
        <w:t>全國平均薪資為</w:t>
      </w:r>
      <w:r w:rsidR="00491227" w:rsidRPr="004E061C">
        <w:rPr>
          <w:lang w:eastAsia="zh-TW"/>
        </w:rPr>
        <w:t>12,120</w:t>
      </w:r>
      <w:r w:rsidR="00D31587" w:rsidRPr="004E061C">
        <w:rPr>
          <w:rFonts w:hint="eastAsia"/>
          <w:lang w:eastAsia="zh-TW"/>
        </w:rPr>
        <w:t>以幣</w:t>
      </w:r>
      <w:r w:rsidR="00491227" w:rsidRPr="004E061C">
        <w:rPr>
          <w:rFonts w:hint="eastAsia"/>
          <w:lang w:eastAsia="zh-TW"/>
        </w:rPr>
        <w:t>（約</w:t>
      </w:r>
      <w:r w:rsidR="00491227" w:rsidRPr="004E061C">
        <w:rPr>
          <w:rFonts w:hint="eastAsia"/>
          <w:lang w:eastAsia="zh-TW"/>
        </w:rPr>
        <w:t>3,328</w:t>
      </w:r>
      <w:r w:rsidR="00491227" w:rsidRPr="004E061C">
        <w:rPr>
          <w:rFonts w:hint="eastAsia"/>
          <w:lang w:eastAsia="zh-TW"/>
        </w:rPr>
        <w:t>美元）</w:t>
      </w:r>
      <w:r w:rsidR="00D31587" w:rsidRPr="004E061C">
        <w:rPr>
          <w:rFonts w:hint="eastAsia"/>
          <w:lang w:eastAsia="zh-TW"/>
        </w:rPr>
        <w:t>，高科技業平均薪資為</w:t>
      </w:r>
      <w:r w:rsidR="00491227" w:rsidRPr="004E061C">
        <w:rPr>
          <w:rFonts w:hint="eastAsia"/>
          <w:lang w:eastAsia="zh-TW"/>
        </w:rPr>
        <w:t>27,860</w:t>
      </w:r>
      <w:r w:rsidR="00491227" w:rsidRPr="004E061C">
        <w:rPr>
          <w:rFonts w:hint="eastAsia"/>
          <w:lang w:eastAsia="zh-TW"/>
        </w:rPr>
        <w:t>以幣（約</w:t>
      </w:r>
      <w:r w:rsidR="00491227" w:rsidRPr="004E061C">
        <w:rPr>
          <w:rFonts w:hint="eastAsia"/>
          <w:lang w:eastAsia="zh-TW"/>
        </w:rPr>
        <w:t>7</w:t>
      </w:r>
      <w:r w:rsidR="00491227" w:rsidRPr="004E061C">
        <w:rPr>
          <w:lang w:eastAsia="zh-TW"/>
        </w:rPr>
        <w:t>,650</w:t>
      </w:r>
      <w:r w:rsidR="00491227" w:rsidRPr="004E061C">
        <w:rPr>
          <w:rFonts w:hint="eastAsia"/>
          <w:lang w:eastAsia="zh-TW"/>
        </w:rPr>
        <w:t>美元）</w:t>
      </w:r>
      <w:r w:rsidR="00D31587" w:rsidRPr="004E061C">
        <w:rPr>
          <w:rFonts w:hint="eastAsia"/>
          <w:lang w:eastAsia="zh-TW"/>
        </w:rPr>
        <w:t>。</w:t>
      </w:r>
      <w:r w:rsidRPr="004E061C">
        <w:rPr>
          <w:rFonts w:hint="eastAsia"/>
          <w:lang w:eastAsia="zh-TW"/>
        </w:rPr>
        <w:t>除上述薪資外，雇主尚需負擔勞工社會福利成本（包括休假津貼、醫療保險、退休年金及社會保險等約</w:t>
      </w:r>
      <w:r w:rsidR="00064C68" w:rsidRPr="004E061C">
        <w:rPr>
          <w:rFonts w:hint="eastAsia"/>
          <w:lang w:eastAsia="zh-TW"/>
        </w:rPr>
        <w:t>當</w:t>
      </w:r>
      <w:r w:rsidRPr="004E061C">
        <w:rPr>
          <w:rFonts w:hint="eastAsia"/>
          <w:lang w:eastAsia="zh-TW"/>
        </w:rPr>
        <w:t>薪資</w:t>
      </w:r>
      <w:r w:rsidR="00064C68" w:rsidRPr="004E061C">
        <w:rPr>
          <w:rFonts w:hint="eastAsia"/>
          <w:lang w:eastAsia="zh-TW"/>
        </w:rPr>
        <w:t>的</w:t>
      </w:r>
      <w:r w:rsidRPr="004E061C">
        <w:rPr>
          <w:lang w:eastAsia="zh-TW"/>
        </w:rPr>
        <w:t>30</w:t>
      </w:r>
      <w:r w:rsidR="004725ED" w:rsidRPr="004E061C">
        <w:rPr>
          <w:lang w:eastAsia="zh-TW"/>
        </w:rPr>
        <w:t>%</w:t>
      </w:r>
      <w:r w:rsidR="00064C68" w:rsidRPr="004E061C">
        <w:rPr>
          <w:rFonts w:hint="eastAsia"/>
          <w:lang w:eastAsia="zh-TW"/>
        </w:rPr>
        <w:t>），將之納入後始能反映雇主</w:t>
      </w:r>
      <w:r w:rsidRPr="004E061C">
        <w:rPr>
          <w:rFonts w:hint="eastAsia"/>
          <w:lang w:eastAsia="zh-TW"/>
        </w:rPr>
        <w:t>的總</w:t>
      </w:r>
      <w:r w:rsidR="00615776" w:rsidRPr="004E061C">
        <w:rPr>
          <w:rFonts w:hint="eastAsia"/>
          <w:lang w:eastAsia="zh-TW"/>
        </w:rPr>
        <w:t>僱</w:t>
      </w:r>
      <w:r w:rsidR="00064C68" w:rsidRPr="004E061C">
        <w:rPr>
          <w:rFonts w:hint="eastAsia"/>
          <w:lang w:eastAsia="zh-TW"/>
        </w:rPr>
        <w:t>用</w:t>
      </w:r>
      <w:r w:rsidRPr="004E061C">
        <w:rPr>
          <w:rFonts w:hint="eastAsia"/>
          <w:lang w:eastAsia="zh-TW"/>
        </w:rPr>
        <w:t>成本。</w:t>
      </w:r>
    </w:p>
    <w:p w:rsidR="003467EC" w:rsidRPr="004E061C" w:rsidRDefault="003467EC" w:rsidP="00A42F16">
      <w:pPr>
        <w:pStyle w:val="a4"/>
        <w:pageBreakBefore/>
        <w:spacing w:before="257" w:after="257"/>
        <w:ind w:left="632" w:hanging="632"/>
      </w:pPr>
      <w:r w:rsidRPr="004E061C">
        <w:rPr>
          <w:rFonts w:hint="eastAsia"/>
        </w:rPr>
        <w:t>二、勞工法令</w:t>
      </w:r>
    </w:p>
    <w:p w:rsidR="009C1DD7" w:rsidRPr="004E061C" w:rsidRDefault="003467EC" w:rsidP="00AF0327">
      <w:pPr>
        <w:ind w:firstLine="472"/>
        <w:rPr>
          <w:lang w:eastAsia="zh-TW"/>
        </w:rPr>
      </w:pPr>
      <w:r w:rsidRPr="004E061C">
        <w:rPr>
          <w:rFonts w:hint="eastAsia"/>
        </w:rPr>
        <w:t>以色列勞工法令包括基本法「人類尊嚴及自由法」（</w:t>
      </w:r>
      <w:r w:rsidRPr="004E061C">
        <w:t>Human Dignity and Liberty</w:t>
      </w:r>
      <w:r w:rsidRPr="004E061C">
        <w:rPr>
          <w:rFonts w:hint="eastAsia"/>
        </w:rPr>
        <w:t>）、「</w:t>
      </w:r>
      <w:r w:rsidRPr="004E061C">
        <w:rPr>
          <w:rFonts w:hint="eastAsia"/>
          <w:lang w:eastAsia="zh-TW"/>
        </w:rPr>
        <w:t>職</w:t>
      </w:r>
      <w:r w:rsidRPr="004E061C">
        <w:rPr>
          <w:rFonts w:hint="eastAsia"/>
        </w:rPr>
        <w:t>業自由法」（</w:t>
      </w:r>
      <w:r w:rsidRPr="004E061C">
        <w:t>Freedom of Occupation</w:t>
      </w:r>
      <w:r w:rsidRPr="004E061C">
        <w:rPr>
          <w:rFonts w:hint="eastAsia"/>
        </w:rPr>
        <w:t>）、以及其他相關法令如下表</w:t>
      </w:r>
      <w:r w:rsidRPr="004E061C">
        <w:rPr>
          <w:rFonts w:hint="eastAsia"/>
          <w:lang w:eastAsia="zh-TW"/>
        </w:rPr>
        <w:t>所示：</w:t>
      </w:r>
    </w:p>
    <w:p w:rsidR="003467EC" w:rsidRPr="004E061C" w:rsidRDefault="003467EC" w:rsidP="00A42F16">
      <w:pPr>
        <w:pStyle w:val="af6"/>
        <w:spacing w:before="514"/>
      </w:pPr>
      <w:r w:rsidRPr="004E061C">
        <w:rPr>
          <w:rFonts w:hint="eastAsia"/>
        </w:rPr>
        <w:t>以色列勞工法令一覽表</w:t>
      </w:r>
    </w:p>
    <w:tbl>
      <w:tblPr>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3122"/>
        <w:gridCol w:w="5438"/>
      </w:tblGrid>
      <w:tr w:rsidR="004E061C" w:rsidRPr="004E061C">
        <w:trPr>
          <w:trHeight w:val="709"/>
        </w:trPr>
        <w:tc>
          <w:tcPr>
            <w:tcW w:w="3122" w:type="dxa"/>
            <w:vAlign w:val="center"/>
          </w:tcPr>
          <w:p w:rsidR="003467EC" w:rsidRPr="004E061C" w:rsidRDefault="003467EC" w:rsidP="00BB1276">
            <w:pPr>
              <w:pStyle w:val="af4"/>
              <w:ind w:leftChars="25" w:left="59" w:rightChars="25" w:right="59"/>
              <w:jc w:val="left"/>
            </w:pPr>
            <w:r w:rsidRPr="004E061C">
              <w:rPr>
                <w:rFonts w:hint="eastAsia"/>
              </w:rPr>
              <w:t>人類尊嚴及自由法</w:t>
            </w:r>
          </w:p>
        </w:tc>
        <w:tc>
          <w:tcPr>
            <w:tcW w:w="5438" w:type="dxa"/>
            <w:vAlign w:val="center"/>
          </w:tcPr>
          <w:p w:rsidR="003467EC" w:rsidRPr="004E061C" w:rsidRDefault="003467EC" w:rsidP="003B31E3">
            <w:pPr>
              <w:pStyle w:val="af4"/>
              <w:ind w:leftChars="25" w:left="59" w:rightChars="25" w:right="59"/>
              <w:jc w:val="left"/>
            </w:pPr>
            <w:r w:rsidRPr="004E061C">
              <w:rPr>
                <w:rFonts w:hint="eastAsia"/>
              </w:rPr>
              <w:t>HUMAN DIGNITY AND LIBERTY</w:t>
            </w:r>
          </w:p>
        </w:tc>
      </w:tr>
      <w:tr w:rsidR="004E061C" w:rsidRPr="004E061C">
        <w:trPr>
          <w:trHeight w:val="709"/>
        </w:trPr>
        <w:tc>
          <w:tcPr>
            <w:tcW w:w="3122" w:type="dxa"/>
            <w:vAlign w:val="center"/>
          </w:tcPr>
          <w:p w:rsidR="003467EC" w:rsidRPr="004E061C" w:rsidRDefault="003467EC" w:rsidP="00BB1276">
            <w:pPr>
              <w:pStyle w:val="af4"/>
              <w:ind w:leftChars="25" w:left="59" w:rightChars="25" w:right="59"/>
              <w:jc w:val="left"/>
            </w:pPr>
            <w:r w:rsidRPr="004E061C">
              <w:rPr>
                <w:rFonts w:hint="eastAsia"/>
              </w:rPr>
              <w:t>職業自由法</w:t>
            </w:r>
          </w:p>
        </w:tc>
        <w:tc>
          <w:tcPr>
            <w:tcW w:w="5438" w:type="dxa"/>
            <w:vAlign w:val="center"/>
          </w:tcPr>
          <w:p w:rsidR="003467EC" w:rsidRPr="004E061C" w:rsidRDefault="003467EC" w:rsidP="003B31E3">
            <w:pPr>
              <w:pStyle w:val="af4"/>
              <w:ind w:leftChars="25" w:left="59" w:rightChars="25" w:right="59"/>
              <w:jc w:val="left"/>
            </w:pPr>
            <w:r w:rsidRPr="004E061C">
              <w:rPr>
                <w:rFonts w:hint="eastAsia"/>
              </w:rPr>
              <w:t>FREEDOM OF OCCUPATION</w:t>
            </w:r>
          </w:p>
        </w:tc>
      </w:tr>
      <w:tr w:rsidR="004E061C" w:rsidRPr="004E061C">
        <w:trPr>
          <w:trHeight w:val="709"/>
        </w:trPr>
        <w:tc>
          <w:tcPr>
            <w:tcW w:w="3122" w:type="dxa"/>
            <w:vAlign w:val="center"/>
          </w:tcPr>
          <w:p w:rsidR="003467EC" w:rsidRPr="004E061C" w:rsidRDefault="003467EC" w:rsidP="00BB1276">
            <w:pPr>
              <w:pStyle w:val="af4"/>
              <w:ind w:leftChars="25" w:left="59" w:rightChars="25" w:right="59"/>
              <w:jc w:val="left"/>
            </w:pPr>
            <w:r w:rsidRPr="004E061C">
              <w:rPr>
                <w:rFonts w:hint="eastAsia"/>
              </w:rPr>
              <w:t>集體協商法</w:t>
            </w:r>
          </w:p>
        </w:tc>
        <w:tc>
          <w:tcPr>
            <w:tcW w:w="5438" w:type="dxa"/>
            <w:vAlign w:val="center"/>
          </w:tcPr>
          <w:p w:rsidR="003467EC" w:rsidRPr="004E061C" w:rsidRDefault="00EE2B22" w:rsidP="003B31E3">
            <w:pPr>
              <w:pStyle w:val="af4"/>
              <w:ind w:leftChars="25" w:left="59" w:rightChars="25" w:right="59"/>
              <w:jc w:val="left"/>
            </w:pPr>
            <w:hyperlink r:id="rId31" w:history="1">
              <w:r w:rsidR="003467EC" w:rsidRPr="004E061C">
                <w:rPr>
                  <w:rFonts w:hint="eastAsia"/>
                  <w:sz w:val="22"/>
                </w:rPr>
                <w:t>COLLECTIVE</w:t>
              </w:r>
              <w:r w:rsidR="003467EC" w:rsidRPr="004E061C">
                <w:rPr>
                  <w:rFonts w:hAnsi="新細明體" w:hint="eastAsia"/>
                  <w:sz w:val="22"/>
                </w:rPr>
                <w:t xml:space="preserve"> </w:t>
              </w:r>
              <w:r w:rsidR="003467EC" w:rsidRPr="004E061C">
                <w:rPr>
                  <w:rFonts w:hint="eastAsia"/>
                  <w:sz w:val="22"/>
                </w:rPr>
                <w:t>AGREEMENTS</w:t>
              </w:r>
              <w:r w:rsidR="003467EC" w:rsidRPr="004E061C">
                <w:rPr>
                  <w:rFonts w:hAnsi="新細明體" w:hint="eastAsia"/>
                  <w:sz w:val="22"/>
                </w:rPr>
                <w:t xml:space="preserve"> </w:t>
              </w:r>
              <w:r w:rsidR="003467EC" w:rsidRPr="004E061C">
                <w:rPr>
                  <w:rFonts w:hint="eastAsia"/>
                  <w:sz w:val="22"/>
                </w:rPr>
                <w:t>LAW</w:t>
              </w:r>
              <w:r w:rsidR="003467EC" w:rsidRPr="004E061C">
                <w:rPr>
                  <w:rFonts w:hAnsi="新細明體" w:hint="eastAsia"/>
                  <w:sz w:val="22"/>
                </w:rPr>
                <w:t xml:space="preserve"> </w:t>
              </w:r>
            </w:hyperlink>
          </w:p>
        </w:tc>
      </w:tr>
      <w:tr w:rsidR="004E061C" w:rsidRPr="004E061C">
        <w:trPr>
          <w:trHeight w:val="709"/>
        </w:trPr>
        <w:tc>
          <w:tcPr>
            <w:tcW w:w="3122" w:type="dxa"/>
            <w:vAlign w:val="center"/>
          </w:tcPr>
          <w:p w:rsidR="003467EC" w:rsidRPr="004E061C" w:rsidRDefault="0036422F" w:rsidP="00BB1276">
            <w:pPr>
              <w:pStyle w:val="af4"/>
              <w:ind w:leftChars="25" w:left="59" w:rightChars="25" w:right="59"/>
              <w:jc w:val="left"/>
            </w:pPr>
            <w:r w:rsidRPr="004E061C">
              <w:rPr>
                <w:rFonts w:hint="eastAsia"/>
              </w:rPr>
              <w:t>僱用</w:t>
            </w:r>
            <w:r w:rsidR="003467EC" w:rsidRPr="004E061C">
              <w:rPr>
                <w:rFonts w:hint="eastAsia"/>
              </w:rPr>
              <w:t>服務法</w:t>
            </w:r>
          </w:p>
        </w:tc>
        <w:tc>
          <w:tcPr>
            <w:tcW w:w="5438" w:type="dxa"/>
            <w:vAlign w:val="center"/>
          </w:tcPr>
          <w:p w:rsidR="003467EC" w:rsidRPr="004E061C" w:rsidRDefault="00EE2B22" w:rsidP="003B31E3">
            <w:pPr>
              <w:pStyle w:val="af4"/>
              <w:ind w:leftChars="25" w:left="59" w:rightChars="25" w:right="59"/>
              <w:jc w:val="left"/>
            </w:pPr>
            <w:hyperlink r:id="rId32" w:history="1">
              <w:r w:rsidR="003467EC" w:rsidRPr="004E061C">
                <w:rPr>
                  <w:rFonts w:hint="eastAsia"/>
                  <w:sz w:val="22"/>
                </w:rPr>
                <w:t>EMPLOYMENT</w:t>
              </w:r>
              <w:r w:rsidR="003467EC" w:rsidRPr="004E061C">
                <w:rPr>
                  <w:rFonts w:hAnsi="新細明體" w:hint="eastAsia"/>
                  <w:sz w:val="22"/>
                </w:rPr>
                <w:t xml:space="preserve"> </w:t>
              </w:r>
              <w:r w:rsidR="003467EC" w:rsidRPr="004E061C">
                <w:rPr>
                  <w:rFonts w:hint="eastAsia"/>
                  <w:sz w:val="22"/>
                </w:rPr>
                <w:t>SERVICE</w:t>
              </w:r>
              <w:r w:rsidR="003467EC" w:rsidRPr="004E061C">
                <w:rPr>
                  <w:rFonts w:hAnsi="新細明體" w:hint="eastAsia"/>
                  <w:sz w:val="22"/>
                </w:rPr>
                <w:t xml:space="preserve"> </w:t>
              </w:r>
              <w:r w:rsidR="003467EC" w:rsidRPr="004E061C">
                <w:rPr>
                  <w:rFonts w:hint="eastAsia"/>
                  <w:sz w:val="22"/>
                </w:rPr>
                <w:t>LAW</w:t>
              </w:r>
              <w:r w:rsidR="003467EC" w:rsidRPr="004E061C">
                <w:rPr>
                  <w:rFonts w:hAnsi="新細明體" w:hint="eastAsia"/>
                  <w:sz w:val="22"/>
                </w:rPr>
                <w:t xml:space="preserve"> </w:t>
              </w:r>
            </w:hyperlink>
          </w:p>
        </w:tc>
      </w:tr>
      <w:tr w:rsidR="004E061C" w:rsidRPr="004E061C">
        <w:trPr>
          <w:trHeight w:val="709"/>
        </w:trPr>
        <w:tc>
          <w:tcPr>
            <w:tcW w:w="3122" w:type="dxa"/>
            <w:vAlign w:val="center"/>
          </w:tcPr>
          <w:p w:rsidR="003467EC" w:rsidRPr="004E061C" w:rsidRDefault="003467EC" w:rsidP="00BB1276">
            <w:pPr>
              <w:pStyle w:val="af4"/>
              <w:ind w:leftChars="25" w:left="59" w:rightChars="25" w:right="59"/>
              <w:jc w:val="left"/>
            </w:pPr>
            <w:r w:rsidRPr="004E061C">
              <w:rPr>
                <w:rFonts w:hint="eastAsia"/>
              </w:rPr>
              <w:t>外籍勞工法</w:t>
            </w:r>
          </w:p>
        </w:tc>
        <w:tc>
          <w:tcPr>
            <w:tcW w:w="5438" w:type="dxa"/>
            <w:vAlign w:val="center"/>
          </w:tcPr>
          <w:p w:rsidR="003467EC" w:rsidRPr="004E061C" w:rsidRDefault="00EE2B22" w:rsidP="003B31E3">
            <w:pPr>
              <w:pStyle w:val="af4"/>
              <w:ind w:leftChars="25" w:left="59" w:rightChars="25" w:right="59"/>
              <w:jc w:val="left"/>
              <w:rPr>
                <w:szCs w:val="22"/>
              </w:rPr>
            </w:pPr>
            <w:hyperlink r:id="rId33" w:history="1">
              <w:r w:rsidR="003467EC" w:rsidRPr="004E061C">
                <w:rPr>
                  <w:rFonts w:hint="eastAsia"/>
                  <w:sz w:val="22"/>
                  <w:szCs w:val="22"/>
                </w:rPr>
                <w:t>FOREIGN</w:t>
              </w:r>
              <w:r w:rsidR="003467EC" w:rsidRPr="004E061C">
                <w:rPr>
                  <w:rFonts w:hAnsi="新細明體" w:hint="eastAsia"/>
                  <w:sz w:val="22"/>
                  <w:szCs w:val="22"/>
                </w:rPr>
                <w:t xml:space="preserve"> </w:t>
              </w:r>
              <w:r w:rsidR="003467EC" w:rsidRPr="004E061C">
                <w:rPr>
                  <w:rFonts w:hint="eastAsia"/>
                  <w:sz w:val="22"/>
                  <w:szCs w:val="22"/>
                </w:rPr>
                <w:t>WORKERS</w:t>
              </w:r>
              <w:r w:rsidR="001C1D76" w:rsidRPr="004E061C">
                <w:rPr>
                  <w:rFonts w:hAnsi="新細明體" w:hint="eastAsia"/>
                  <w:sz w:val="22"/>
                  <w:szCs w:val="22"/>
                </w:rPr>
                <w:t>（</w:t>
              </w:r>
              <w:r w:rsidR="003467EC" w:rsidRPr="004E061C">
                <w:rPr>
                  <w:rFonts w:hint="eastAsia"/>
                  <w:sz w:val="22"/>
                  <w:szCs w:val="22"/>
                </w:rPr>
                <w:t>PROHIBITION</w:t>
              </w:r>
              <w:r w:rsidR="003467EC" w:rsidRPr="004E061C">
                <w:rPr>
                  <w:rFonts w:hAnsi="新細明體" w:hint="eastAsia"/>
                  <w:sz w:val="22"/>
                  <w:szCs w:val="22"/>
                </w:rPr>
                <w:t xml:space="preserve"> </w:t>
              </w:r>
              <w:r w:rsidR="003467EC" w:rsidRPr="004E061C">
                <w:rPr>
                  <w:rFonts w:hint="eastAsia"/>
                  <w:sz w:val="22"/>
                  <w:szCs w:val="22"/>
                </w:rPr>
                <w:t>OF</w:t>
              </w:r>
              <w:r w:rsidR="003467EC" w:rsidRPr="004E061C">
                <w:rPr>
                  <w:rFonts w:hAnsi="新細明體" w:hint="eastAsia"/>
                  <w:sz w:val="22"/>
                  <w:szCs w:val="22"/>
                </w:rPr>
                <w:t xml:space="preserve"> </w:t>
              </w:r>
              <w:r w:rsidR="003467EC" w:rsidRPr="004E061C">
                <w:rPr>
                  <w:rFonts w:hint="eastAsia"/>
                  <w:sz w:val="22"/>
                  <w:szCs w:val="22"/>
                </w:rPr>
                <w:t>UNLAWFUL</w:t>
              </w:r>
              <w:r w:rsidR="003467EC" w:rsidRPr="004E061C">
                <w:rPr>
                  <w:rFonts w:hAnsi="新細明體" w:hint="eastAsia"/>
                  <w:sz w:val="22"/>
                  <w:szCs w:val="22"/>
                </w:rPr>
                <w:t xml:space="preserve"> </w:t>
              </w:r>
              <w:r w:rsidR="003467EC" w:rsidRPr="004E061C">
                <w:rPr>
                  <w:rFonts w:hint="eastAsia"/>
                  <w:sz w:val="22"/>
                  <w:szCs w:val="22"/>
                </w:rPr>
                <w:t>EMPLOYMENT</w:t>
              </w:r>
              <w:r w:rsidR="003467EC" w:rsidRPr="004E061C">
                <w:rPr>
                  <w:rFonts w:hAnsi="新細明體" w:hint="eastAsia"/>
                  <w:sz w:val="22"/>
                  <w:szCs w:val="22"/>
                </w:rPr>
                <w:t xml:space="preserve"> </w:t>
              </w:r>
              <w:r w:rsidR="003467EC" w:rsidRPr="004E061C">
                <w:rPr>
                  <w:rFonts w:hint="eastAsia"/>
                  <w:sz w:val="22"/>
                  <w:szCs w:val="22"/>
                </w:rPr>
                <w:t>AND</w:t>
              </w:r>
              <w:r w:rsidR="003467EC" w:rsidRPr="004E061C">
                <w:rPr>
                  <w:rFonts w:hAnsi="新細明體" w:hint="eastAsia"/>
                  <w:sz w:val="22"/>
                  <w:szCs w:val="22"/>
                </w:rPr>
                <w:t xml:space="preserve"> </w:t>
              </w:r>
              <w:r w:rsidR="003467EC" w:rsidRPr="004E061C">
                <w:rPr>
                  <w:rFonts w:hint="eastAsia"/>
                  <w:sz w:val="22"/>
                  <w:szCs w:val="22"/>
                </w:rPr>
                <w:t>ASSURANCE</w:t>
              </w:r>
              <w:r w:rsidR="003467EC" w:rsidRPr="004E061C">
                <w:rPr>
                  <w:rFonts w:hAnsi="新細明體" w:hint="eastAsia"/>
                  <w:sz w:val="22"/>
                  <w:szCs w:val="22"/>
                </w:rPr>
                <w:t xml:space="preserve"> </w:t>
              </w:r>
              <w:r w:rsidR="003467EC" w:rsidRPr="004E061C">
                <w:rPr>
                  <w:rFonts w:hint="eastAsia"/>
                  <w:sz w:val="22"/>
                  <w:szCs w:val="22"/>
                </w:rPr>
                <w:t>OF</w:t>
              </w:r>
              <w:r w:rsidR="003467EC" w:rsidRPr="004E061C">
                <w:rPr>
                  <w:rFonts w:hAnsi="新細明體" w:hint="eastAsia"/>
                  <w:sz w:val="22"/>
                  <w:szCs w:val="22"/>
                </w:rPr>
                <w:t xml:space="preserve"> </w:t>
              </w:r>
              <w:r w:rsidR="003467EC" w:rsidRPr="004E061C">
                <w:rPr>
                  <w:rFonts w:hint="eastAsia"/>
                  <w:sz w:val="22"/>
                  <w:szCs w:val="22"/>
                </w:rPr>
                <w:t>FAIR</w:t>
              </w:r>
              <w:r w:rsidR="003467EC" w:rsidRPr="004E061C">
                <w:rPr>
                  <w:rFonts w:hAnsi="新細明體" w:hint="eastAsia"/>
                  <w:sz w:val="22"/>
                  <w:szCs w:val="22"/>
                </w:rPr>
                <w:t xml:space="preserve"> </w:t>
              </w:r>
              <w:r w:rsidR="003467EC" w:rsidRPr="004E061C">
                <w:rPr>
                  <w:rFonts w:hint="eastAsia"/>
                  <w:sz w:val="22"/>
                  <w:szCs w:val="22"/>
                </w:rPr>
                <w:t>CONDITIONS</w:t>
              </w:r>
              <w:r w:rsidR="00AB2162" w:rsidRPr="004E061C">
                <w:rPr>
                  <w:rFonts w:hAnsi="新細明體" w:hint="eastAsia"/>
                  <w:sz w:val="22"/>
                  <w:szCs w:val="22"/>
                </w:rPr>
                <w:t>）</w:t>
              </w:r>
              <w:r w:rsidR="003467EC" w:rsidRPr="004E061C">
                <w:rPr>
                  <w:rFonts w:hint="eastAsia"/>
                  <w:sz w:val="22"/>
                  <w:szCs w:val="22"/>
                </w:rPr>
                <w:t>LAW</w:t>
              </w:r>
              <w:r w:rsidR="003467EC" w:rsidRPr="004E061C">
                <w:rPr>
                  <w:rFonts w:hAnsi="新細明體" w:hint="eastAsia"/>
                  <w:sz w:val="22"/>
                  <w:szCs w:val="22"/>
                </w:rPr>
                <w:t xml:space="preserve"> </w:t>
              </w:r>
            </w:hyperlink>
          </w:p>
        </w:tc>
      </w:tr>
      <w:tr w:rsidR="004E061C" w:rsidRPr="004E061C">
        <w:trPr>
          <w:trHeight w:val="709"/>
        </w:trPr>
        <w:tc>
          <w:tcPr>
            <w:tcW w:w="3122" w:type="dxa"/>
            <w:vAlign w:val="center"/>
          </w:tcPr>
          <w:p w:rsidR="003467EC" w:rsidRPr="004E061C" w:rsidRDefault="003467EC" w:rsidP="00BB1276">
            <w:pPr>
              <w:pStyle w:val="af4"/>
              <w:ind w:leftChars="25" w:left="59" w:rightChars="25" w:right="59"/>
              <w:jc w:val="left"/>
            </w:pPr>
            <w:r w:rsidRPr="004E061C">
              <w:rPr>
                <w:rFonts w:hint="eastAsia"/>
              </w:rPr>
              <w:t>經由人力仲介僱用員工法</w:t>
            </w:r>
          </w:p>
        </w:tc>
        <w:tc>
          <w:tcPr>
            <w:tcW w:w="5438" w:type="dxa"/>
            <w:vAlign w:val="center"/>
          </w:tcPr>
          <w:p w:rsidR="003467EC" w:rsidRPr="004E061C" w:rsidRDefault="00EE2B22" w:rsidP="003B31E3">
            <w:pPr>
              <w:pStyle w:val="af4"/>
              <w:ind w:leftChars="25" w:left="59" w:rightChars="25" w:right="59"/>
              <w:jc w:val="left"/>
            </w:pPr>
            <w:hyperlink r:id="rId34" w:history="1">
              <w:r w:rsidR="003467EC" w:rsidRPr="004E061C">
                <w:rPr>
                  <w:rFonts w:hint="eastAsia"/>
                  <w:sz w:val="22"/>
                </w:rPr>
                <w:t>EMPLOYMENT</w:t>
              </w:r>
              <w:r w:rsidR="003467EC" w:rsidRPr="004E061C">
                <w:rPr>
                  <w:rFonts w:hAnsi="新細明體" w:hint="eastAsia"/>
                  <w:sz w:val="22"/>
                </w:rPr>
                <w:t xml:space="preserve"> </w:t>
              </w:r>
              <w:r w:rsidR="003467EC" w:rsidRPr="004E061C">
                <w:rPr>
                  <w:rFonts w:hint="eastAsia"/>
                  <w:sz w:val="22"/>
                </w:rPr>
                <w:t>OF</w:t>
              </w:r>
              <w:r w:rsidR="003467EC" w:rsidRPr="004E061C">
                <w:rPr>
                  <w:rFonts w:hAnsi="新細明體" w:hint="eastAsia"/>
                  <w:sz w:val="22"/>
                </w:rPr>
                <w:t xml:space="preserve"> </w:t>
              </w:r>
              <w:r w:rsidR="003467EC" w:rsidRPr="004E061C">
                <w:rPr>
                  <w:rFonts w:hint="eastAsia"/>
                  <w:sz w:val="22"/>
                </w:rPr>
                <w:t>EMPLOYEE</w:t>
              </w:r>
              <w:r w:rsidR="003467EC" w:rsidRPr="004E061C">
                <w:rPr>
                  <w:rFonts w:hAnsi="新細明體" w:hint="eastAsia"/>
                  <w:sz w:val="22"/>
                </w:rPr>
                <w:t xml:space="preserve"> </w:t>
              </w:r>
              <w:r w:rsidR="003467EC" w:rsidRPr="004E061C">
                <w:rPr>
                  <w:rFonts w:hint="eastAsia"/>
                  <w:sz w:val="22"/>
                </w:rPr>
                <w:t>BY</w:t>
              </w:r>
              <w:r w:rsidR="003467EC" w:rsidRPr="004E061C">
                <w:rPr>
                  <w:rFonts w:hAnsi="新細明體" w:hint="eastAsia"/>
                  <w:sz w:val="22"/>
                </w:rPr>
                <w:t xml:space="preserve"> </w:t>
              </w:r>
              <w:r w:rsidR="003467EC" w:rsidRPr="004E061C">
                <w:rPr>
                  <w:rFonts w:hint="eastAsia"/>
                  <w:sz w:val="22"/>
                </w:rPr>
                <w:t>MANPOWER</w:t>
              </w:r>
              <w:r w:rsidR="003467EC" w:rsidRPr="004E061C">
                <w:rPr>
                  <w:rFonts w:hAnsi="新細明體" w:hint="eastAsia"/>
                  <w:sz w:val="22"/>
                </w:rPr>
                <w:t xml:space="preserve"> </w:t>
              </w:r>
              <w:r w:rsidR="003467EC" w:rsidRPr="004E061C">
                <w:rPr>
                  <w:rFonts w:hint="eastAsia"/>
                  <w:sz w:val="22"/>
                </w:rPr>
                <w:t>CONTRACTORS</w:t>
              </w:r>
              <w:r w:rsidR="003467EC" w:rsidRPr="004E061C">
                <w:rPr>
                  <w:rFonts w:hAnsi="新細明體" w:hint="eastAsia"/>
                  <w:sz w:val="22"/>
                </w:rPr>
                <w:t xml:space="preserve"> </w:t>
              </w:r>
              <w:r w:rsidR="003467EC" w:rsidRPr="004E061C">
                <w:rPr>
                  <w:rFonts w:hint="eastAsia"/>
                  <w:sz w:val="22"/>
                </w:rPr>
                <w:t>LAW</w:t>
              </w:r>
              <w:r w:rsidR="003467EC" w:rsidRPr="004E061C">
                <w:rPr>
                  <w:rFonts w:hAnsi="新細明體" w:hint="eastAsia"/>
                  <w:sz w:val="22"/>
                </w:rPr>
                <w:t xml:space="preserve"> </w:t>
              </w:r>
            </w:hyperlink>
          </w:p>
        </w:tc>
      </w:tr>
      <w:tr w:rsidR="004E061C" w:rsidRPr="004E061C">
        <w:trPr>
          <w:trHeight w:val="709"/>
        </w:trPr>
        <w:tc>
          <w:tcPr>
            <w:tcW w:w="3122" w:type="dxa"/>
            <w:vAlign w:val="center"/>
          </w:tcPr>
          <w:p w:rsidR="003467EC" w:rsidRPr="004E061C" w:rsidRDefault="003467EC" w:rsidP="00BB1276">
            <w:pPr>
              <w:pStyle w:val="af4"/>
              <w:ind w:leftChars="25" w:left="59" w:rightChars="25" w:right="59"/>
              <w:jc w:val="left"/>
            </w:pPr>
            <w:r w:rsidRPr="004E061C">
              <w:rPr>
                <w:rFonts w:hint="eastAsia"/>
              </w:rPr>
              <w:t>工時及休假法</w:t>
            </w:r>
          </w:p>
        </w:tc>
        <w:tc>
          <w:tcPr>
            <w:tcW w:w="5438" w:type="dxa"/>
            <w:vAlign w:val="center"/>
          </w:tcPr>
          <w:p w:rsidR="003467EC" w:rsidRPr="004E061C" w:rsidRDefault="00EE2B22" w:rsidP="003B31E3">
            <w:pPr>
              <w:pStyle w:val="af4"/>
              <w:ind w:leftChars="25" w:left="59" w:rightChars="25" w:right="59"/>
              <w:jc w:val="left"/>
            </w:pPr>
            <w:hyperlink r:id="rId35" w:history="1">
              <w:r w:rsidR="003467EC" w:rsidRPr="004E061C">
                <w:rPr>
                  <w:rFonts w:hint="eastAsia"/>
                  <w:sz w:val="22"/>
                </w:rPr>
                <w:t>HOURS</w:t>
              </w:r>
              <w:r w:rsidR="003467EC" w:rsidRPr="004E061C">
                <w:rPr>
                  <w:rFonts w:hAnsi="新細明體" w:hint="eastAsia"/>
                  <w:sz w:val="22"/>
                </w:rPr>
                <w:t xml:space="preserve"> </w:t>
              </w:r>
              <w:r w:rsidR="003467EC" w:rsidRPr="004E061C">
                <w:rPr>
                  <w:rFonts w:hint="eastAsia"/>
                  <w:sz w:val="22"/>
                </w:rPr>
                <w:t>OF</w:t>
              </w:r>
              <w:r w:rsidR="003467EC" w:rsidRPr="004E061C">
                <w:rPr>
                  <w:rFonts w:hAnsi="新細明體" w:hint="eastAsia"/>
                  <w:sz w:val="22"/>
                </w:rPr>
                <w:t xml:space="preserve"> </w:t>
              </w:r>
              <w:r w:rsidR="003467EC" w:rsidRPr="004E061C">
                <w:rPr>
                  <w:rFonts w:hint="eastAsia"/>
                  <w:sz w:val="22"/>
                </w:rPr>
                <w:t>WORK</w:t>
              </w:r>
              <w:r w:rsidR="003467EC" w:rsidRPr="004E061C">
                <w:rPr>
                  <w:rFonts w:hAnsi="新細明體" w:hint="eastAsia"/>
                  <w:sz w:val="22"/>
                </w:rPr>
                <w:t xml:space="preserve"> </w:t>
              </w:r>
              <w:r w:rsidR="003467EC" w:rsidRPr="004E061C">
                <w:rPr>
                  <w:rFonts w:hint="eastAsia"/>
                  <w:sz w:val="22"/>
                </w:rPr>
                <w:t>AND</w:t>
              </w:r>
              <w:r w:rsidR="003467EC" w:rsidRPr="004E061C">
                <w:rPr>
                  <w:rFonts w:hAnsi="新細明體" w:hint="eastAsia"/>
                  <w:sz w:val="22"/>
                </w:rPr>
                <w:t xml:space="preserve"> </w:t>
              </w:r>
              <w:r w:rsidR="003467EC" w:rsidRPr="004E061C">
                <w:rPr>
                  <w:rFonts w:hint="eastAsia"/>
                  <w:sz w:val="22"/>
                </w:rPr>
                <w:t>REST</w:t>
              </w:r>
              <w:r w:rsidR="003467EC" w:rsidRPr="004E061C">
                <w:rPr>
                  <w:rFonts w:hAnsi="新細明體" w:hint="eastAsia"/>
                  <w:sz w:val="22"/>
                </w:rPr>
                <w:t xml:space="preserve"> </w:t>
              </w:r>
              <w:r w:rsidR="003467EC" w:rsidRPr="004E061C">
                <w:rPr>
                  <w:rFonts w:hint="eastAsia"/>
                  <w:sz w:val="22"/>
                </w:rPr>
                <w:t>LAW</w:t>
              </w:r>
              <w:r w:rsidR="003467EC" w:rsidRPr="004E061C">
                <w:rPr>
                  <w:rFonts w:hAnsi="新細明體" w:hint="eastAsia"/>
                  <w:sz w:val="22"/>
                </w:rPr>
                <w:t xml:space="preserve"> </w:t>
              </w:r>
            </w:hyperlink>
          </w:p>
        </w:tc>
      </w:tr>
      <w:tr w:rsidR="004E061C" w:rsidRPr="004E061C">
        <w:trPr>
          <w:trHeight w:val="709"/>
        </w:trPr>
        <w:tc>
          <w:tcPr>
            <w:tcW w:w="3122" w:type="dxa"/>
            <w:vAlign w:val="center"/>
          </w:tcPr>
          <w:p w:rsidR="003467EC" w:rsidRPr="004E061C" w:rsidRDefault="003467EC" w:rsidP="00BB1276">
            <w:pPr>
              <w:pStyle w:val="af4"/>
              <w:ind w:leftChars="25" w:left="59" w:rightChars="25" w:right="59"/>
              <w:jc w:val="left"/>
            </w:pPr>
            <w:r w:rsidRPr="004E061C">
              <w:rPr>
                <w:rFonts w:hint="eastAsia"/>
              </w:rPr>
              <w:t>病假薪資給付法</w:t>
            </w:r>
          </w:p>
        </w:tc>
        <w:tc>
          <w:tcPr>
            <w:tcW w:w="5438" w:type="dxa"/>
            <w:vAlign w:val="center"/>
          </w:tcPr>
          <w:p w:rsidR="003467EC" w:rsidRPr="004E061C" w:rsidRDefault="00EE2B22" w:rsidP="003B31E3">
            <w:pPr>
              <w:pStyle w:val="af4"/>
              <w:ind w:leftChars="25" w:left="59" w:rightChars="25" w:right="59"/>
              <w:jc w:val="left"/>
            </w:pPr>
            <w:hyperlink r:id="rId36" w:history="1">
              <w:r w:rsidR="003467EC" w:rsidRPr="004E061C">
                <w:rPr>
                  <w:rFonts w:hint="eastAsia"/>
                  <w:sz w:val="22"/>
                </w:rPr>
                <w:t>SICK</w:t>
              </w:r>
              <w:r w:rsidR="003467EC" w:rsidRPr="004E061C">
                <w:rPr>
                  <w:rFonts w:hAnsi="新細明體" w:hint="eastAsia"/>
                  <w:sz w:val="22"/>
                </w:rPr>
                <w:t xml:space="preserve"> </w:t>
              </w:r>
              <w:r w:rsidR="003467EC" w:rsidRPr="004E061C">
                <w:rPr>
                  <w:rFonts w:hint="eastAsia"/>
                  <w:sz w:val="22"/>
                </w:rPr>
                <w:t>PAY</w:t>
              </w:r>
              <w:r w:rsidR="003467EC" w:rsidRPr="004E061C">
                <w:rPr>
                  <w:rFonts w:hAnsi="新細明體" w:hint="eastAsia"/>
                  <w:sz w:val="22"/>
                </w:rPr>
                <w:t xml:space="preserve"> </w:t>
              </w:r>
              <w:r w:rsidR="003467EC" w:rsidRPr="004E061C">
                <w:rPr>
                  <w:rFonts w:hint="eastAsia"/>
                  <w:sz w:val="22"/>
                </w:rPr>
                <w:t>LAW</w:t>
              </w:r>
              <w:r w:rsidR="003467EC" w:rsidRPr="004E061C">
                <w:rPr>
                  <w:rFonts w:hAnsi="新細明體" w:hint="eastAsia"/>
                  <w:sz w:val="22"/>
                </w:rPr>
                <w:t xml:space="preserve"> </w:t>
              </w:r>
            </w:hyperlink>
          </w:p>
        </w:tc>
      </w:tr>
      <w:tr w:rsidR="004E061C" w:rsidRPr="004E061C">
        <w:trPr>
          <w:trHeight w:val="709"/>
        </w:trPr>
        <w:tc>
          <w:tcPr>
            <w:tcW w:w="3122" w:type="dxa"/>
            <w:vAlign w:val="center"/>
          </w:tcPr>
          <w:p w:rsidR="009C1DD7" w:rsidRPr="004E061C" w:rsidRDefault="003467EC" w:rsidP="00BB1276">
            <w:pPr>
              <w:pStyle w:val="af4"/>
              <w:ind w:leftChars="25" w:left="59" w:rightChars="25" w:right="59"/>
              <w:jc w:val="left"/>
            </w:pPr>
            <w:r w:rsidRPr="004E061C">
              <w:rPr>
                <w:rFonts w:hint="eastAsia"/>
              </w:rPr>
              <w:t>因子女（兒童）</w:t>
            </w:r>
          </w:p>
          <w:p w:rsidR="003467EC" w:rsidRPr="004E061C" w:rsidRDefault="003467EC" w:rsidP="00BB1276">
            <w:pPr>
              <w:pStyle w:val="af4"/>
              <w:ind w:leftChars="25" w:left="59" w:rightChars="25" w:right="59"/>
              <w:jc w:val="left"/>
            </w:pPr>
            <w:r w:rsidRPr="004E061C">
              <w:rPr>
                <w:rFonts w:hint="eastAsia"/>
              </w:rPr>
              <w:t>生病請假薪資給付法</w:t>
            </w:r>
          </w:p>
        </w:tc>
        <w:tc>
          <w:tcPr>
            <w:tcW w:w="5438" w:type="dxa"/>
            <w:vAlign w:val="center"/>
          </w:tcPr>
          <w:p w:rsidR="003467EC" w:rsidRPr="004E061C" w:rsidRDefault="00EE2B22" w:rsidP="00242CD3">
            <w:pPr>
              <w:pStyle w:val="af4"/>
              <w:ind w:leftChars="25" w:left="59" w:rightChars="25" w:right="59"/>
              <w:jc w:val="left"/>
            </w:pPr>
            <w:hyperlink r:id="rId37" w:history="1">
              <w:r w:rsidR="003467EC" w:rsidRPr="004E061C">
                <w:rPr>
                  <w:rFonts w:hint="eastAsia"/>
                  <w:sz w:val="22"/>
                </w:rPr>
                <w:t>SICK</w:t>
              </w:r>
              <w:r w:rsidR="003467EC" w:rsidRPr="004E061C">
                <w:rPr>
                  <w:rFonts w:hAnsi="新細明體" w:hint="eastAsia"/>
                  <w:sz w:val="22"/>
                </w:rPr>
                <w:t xml:space="preserve"> </w:t>
              </w:r>
              <w:r w:rsidR="003467EC" w:rsidRPr="004E061C">
                <w:rPr>
                  <w:rFonts w:hint="eastAsia"/>
                  <w:sz w:val="22"/>
                </w:rPr>
                <w:t>PAY</w:t>
              </w:r>
            </w:hyperlink>
            <w:hyperlink r:id="rId38" w:history="1">
              <w:r w:rsidR="00A362F0" w:rsidRPr="004E061C">
                <w:rPr>
                  <w:rFonts w:hAnsi="新細明體" w:hint="eastAsia"/>
                  <w:sz w:val="22"/>
                </w:rPr>
                <w:t>（</w:t>
              </w:r>
              <w:r w:rsidR="003467EC" w:rsidRPr="004E061C">
                <w:rPr>
                  <w:rFonts w:hint="eastAsia"/>
                  <w:sz w:val="22"/>
                </w:rPr>
                <w:t>ABSENCE</w:t>
              </w:r>
              <w:r w:rsidR="003467EC" w:rsidRPr="004E061C">
                <w:rPr>
                  <w:rFonts w:hAnsi="新細明體" w:hint="eastAsia"/>
                  <w:sz w:val="22"/>
                </w:rPr>
                <w:t xml:space="preserve"> </w:t>
              </w:r>
              <w:r w:rsidR="003467EC" w:rsidRPr="004E061C">
                <w:rPr>
                  <w:rFonts w:hint="eastAsia"/>
                  <w:sz w:val="22"/>
                </w:rPr>
                <w:t>BECAUSE</w:t>
              </w:r>
              <w:r w:rsidR="003467EC" w:rsidRPr="004E061C">
                <w:rPr>
                  <w:rFonts w:hAnsi="新細明體" w:hint="eastAsia"/>
                  <w:sz w:val="22"/>
                </w:rPr>
                <w:t xml:space="preserve"> </w:t>
              </w:r>
              <w:r w:rsidR="003467EC" w:rsidRPr="004E061C">
                <w:rPr>
                  <w:rFonts w:hint="eastAsia"/>
                  <w:sz w:val="22"/>
                </w:rPr>
                <w:t>OF</w:t>
              </w:r>
              <w:r w:rsidR="003467EC" w:rsidRPr="004E061C">
                <w:rPr>
                  <w:rFonts w:hAnsi="新細明體" w:hint="eastAsia"/>
                  <w:sz w:val="22"/>
                </w:rPr>
                <w:t xml:space="preserve"> </w:t>
              </w:r>
              <w:r w:rsidR="003467EC" w:rsidRPr="004E061C">
                <w:rPr>
                  <w:rFonts w:hint="eastAsia"/>
                  <w:sz w:val="22"/>
                </w:rPr>
                <w:t>A</w:t>
              </w:r>
              <w:r w:rsidR="003467EC" w:rsidRPr="004E061C">
                <w:rPr>
                  <w:rFonts w:hAnsi="新細明體" w:hint="eastAsia"/>
                  <w:sz w:val="22"/>
                </w:rPr>
                <w:t xml:space="preserve"> </w:t>
              </w:r>
              <w:r w:rsidR="003467EC" w:rsidRPr="004E061C">
                <w:rPr>
                  <w:rFonts w:hint="eastAsia"/>
                  <w:sz w:val="22"/>
                </w:rPr>
                <w:t>CHILD</w:t>
              </w:r>
              <w:r w:rsidR="00242CD3" w:rsidRPr="004E061C">
                <w:rPr>
                  <w:sz w:val="22"/>
                </w:rPr>
                <w:t>’</w:t>
              </w:r>
              <w:r w:rsidR="003467EC" w:rsidRPr="004E061C">
                <w:rPr>
                  <w:rFonts w:hint="eastAsia"/>
                  <w:sz w:val="22"/>
                </w:rPr>
                <w:t>S</w:t>
              </w:r>
              <w:r w:rsidR="003467EC" w:rsidRPr="004E061C">
                <w:rPr>
                  <w:rFonts w:hAnsi="新細明體" w:hint="eastAsia"/>
                  <w:sz w:val="22"/>
                </w:rPr>
                <w:t xml:space="preserve"> </w:t>
              </w:r>
              <w:r w:rsidR="003467EC" w:rsidRPr="004E061C">
                <w:rPr>
                  <w:rFonts w:hint="eastAsia"/>
                  <w:sz w:val="22"/>
                </w:rPr>
                <w:t>SICKNESS</w:t>
              </w:r>
              <w:r w:rsidR="00A362F0" w:rsidRPr="004E061C">
                <w:rPr>
                  <w:rFonts w:hAnsi="新細明體" w:hint="eastAsia"/>
                  <w:sz w:val="22"/>
                </w:rPr>
                <w:t>）</w:t>
              </w:r>
            </w:hyperlink>
            <w:r w:rsidR="003467EC" w:rsidRPr="004E061C">
              <w:rPr>
                <w:rFonts w:hint="eastAsia"/>
              </w:rPr>
              <w:t>LAW</w:t>
            </w:r>
          </w:p>
        </w:tc>
      </w:tr>
      <w:tr w:rsidR="004E061C" w:rsidRPr="004E061C">
        <w:trPr>
          <w:trHeight w:val="709"/>
        </w:trPr>
        <w:tc>
          <w:tcPr>
            <w:tcW w:w="3122" w:type="dxa"/>
            <w:vAlign w:val="center"/>
          </w:tcPr>
          <w:p w:rsidR="003467EC" w:rsidRPr="004E061C" w:rsidRDefault="003467EC" w:rsidP="00BB1276">
            <w:pPr>
              <w:pStyle w:val="af4"/>
              <w:ind w:leftChars="25" w:left="59" w:rightChars="25" w:right="59"/>
              <w:jc w:val="left"/>
            </w:pPr>
            <w:r w:rsidRPr="004E061C">
              <w:rPr>
                <w:rFonts w:hint="eastAsia"/>
              </w:rPr>
              <w:t>因父母生病請假薪資給付法</w:t>
            </w:r>
          </w:p>
        </w:tc>
        <w:tc>
          <w:tcPr>
            <w:tcW w:w="5438" w:type="dxa"/>
            <w:vAlign w:val="center"/>
          </w:tcPr>
          <w:p w:rsidR="003467EC" w:rsidRPr="004E061C" w:rsidRDefault="00EE2B22" w:rsidP="00242CD3">
            <w:pPr>
              <w:pStyle w:val="af4"/>
              <w:ind w:leftChars="25" w:left="59" w:rightChars="25" w:right="59"/>
              <w:jc w:val="left"/>
            </w:pPr>
            <w:hyperlink r:id="rId39" w:history="1">
              <w:r w:rsidR="003467EC" w:rsidRPr="004E061C">
                <w:rPr>
                  <w:rFonts w:hint="eastAsia"/>
                  <w:sz w:val="22"/>
                </w:rPr>
                <w:t>SICK</w:t>
              </w:r>
              <w:r w:rsidR="003467EC" w:rsidRPr="004E061C">
                <w:rPr>
                  <w:rFonts w:hAnsi="新細明體" w:hint="eastAsia"/>
                  <w:sz w:val="22"/>
                </w:rPr>
                <w:t xml:space="preserve"> </w:t>
              </w:r>
              <w:r w:rsidR="003467EC" w:rsidRPr="004E061C">
                <w:rPr>
                  <w:rFonts w:hint="eastAsia"/>
                  <w:sz w:val="22"/>
                </w:rPr>
                <w:t>PAY</w:t>
              </w:r>
            </w:hyperlink>
            <w:hyperlink r:id="rId40" w:history="1">
              <w:r w:rsidR="00A362F0" w:rsidRPr="004E061C">
                <w:rPr>
                  <w:rFonts w:hAnsi="新細明體" w:hint="eastAsia"/>
                  <w:sz w:val="22"/>
                </w:rPr>
                <w:t>（</w:t>
              </w:r>
              <w:r w:rsidR="003467EC" w:rsidRPr="004E061C">
                <w:rPr>
                  <w:rFonts w:hint="eastAsia"/>
                  <w:sz w:val="22"/>
                </w:rPr>
                <w:t>ABSENCE</w:t>
              </w:r>
              <w:r w:rsidR="003467EC" w:rsidRPr="004E061C">
                <w:rPr>
                  <w:rFonts w:hAnsi="新細明體" w:hint="eastAsia"/>
                  <w:sz w:val="22"/>
                </w:rPr>
                <w:t xml:space="preserve"> </w:t>
              </w:r>
              <w:r w:rsidR="003467EC" w:rsidRPr="004E061C">
                <w:rPr>
                  <w:rFonts w:hint="eastAsia"/>
                  <w:sz w:val="22"/>
                </w:rPr>
                <w:t>BECAUSE</w:t>
              </w:r>
              <w:r w:rsidR="003467EC" w:rsidRPr="004E061C">
                <w:rPr>
                  <w:rFonts w:hAnsi="新細明體" w:hint="eastAsia"/>
                  <w:sz w:val="22"/>
                </w:rPr>
                <w:t xml:space="preserve"> </w:t>
              </w:r>
              <w:r w:rsidR="003467EC" w:rsidRPr="004E061C">
                <w:rPr>
                  <w:rFonts w:hint="eastAsia"/>
                  <w:sz w:val="22"/>
                </w:rPr>
                <w:t>OF</w:t>
              </w:r>
              <w:r w:rsidR="003467EC" w:rsidRPr="004E061C">
                <w:rPr>
                  <w:rFonts w:hAnsi="新細明體" w:hint="eastAsia"/>
                  <w:sz w:val="22"/>
                </w:rPr>
                <w:t xml:space="preserve"> </w:t>
              </w:r>
              <w:r w:rsidR="003467EC" w:rsidRPr="004E061C">
                <w:rPr>
                  <w:rFonts w:hint="eastAsia"/>
                  <w:sz w:val="22"/>
                </w:rPr>
                <w:t>A</w:t>
              </w:r>
              <w:r w:rsidR="003467EC" w:rsidRPr="004E061C">
                <w:rPr>
                  <w:rFonts w:hAnsi="新細明體" w:hint="eastAsia"/>
                  <w:sz w:val="22"/>
                </w:rPr>
                <w:t xml:space="preserve"> </w:t>
              </w:r>
              <w:r w:rsidR="003467EC" w:rsidRPr="004E061C">
                <w:rPr>
                  <w:rFonts w:hint="eastAsia"/>
                  <w:sz w:val="22"/>
                </w:rPr>
                <w:t>PARENT</w:t>
              </w:r>
              <w:r w:rsidR="00242CD3" w:rsidRPr="004E061C">
                <w:rPr>
                  <w:sz w:val="22"/>
                </w:rPr>
                <w:t>’</w:t>
              </w:r>
              <w:r w:rsidR="003467EC" w:rsidRPr="004E061C">
                <w:rPr>
                  <w:rFonts w:hint="eastAsia"/>
                  <w:sz w:val="22"/>
                </w:rPr>
                <w:t>S</w:t>
              </w:r>
              <w:r w:rsidR="003467EC" w:rsidRPr="004E061C">
                <w:rPr>
                  <w:rFonts w:hAnsi="新細明體" w:hint="eastAsia"/>
                  <w:sz w:val="22"/>
                </w:rPr>
                <w:t xml:space="preserve"> </w:t>
              </w:r>
              <w:r w:rsidR="003467EC" w:rsidRPr="004E061C">
                <w:rPr>
                  <w:rFonts w:hint="eastAsia"/>
                  <w:sz w:val="22"/>
                </w:rPr>
                <w:t>SICKNESS</w:t>
              </w:r>
              <w:r w:rsidR="00A362F0" w:rsidRPr="004E061C">
                <w:rPr>
                  <w:rFonts w:hAnsi="新細明體" w:hint="eastAsia"/>
                  <w:sz w:val="22"/>
                </w:rPr>
                <w:t>）</w:t>
              </w:r>
            </w:hyperlink>
            <w:r w:rsidR="003467EC" w:rsidRPr="004E061C">
              <w:rPr>
                <w:rFonts w:hint="eastAsia"/>
              </w:rPr>
              <w:t>LAW</w:t>
            </w:r>
          </w:p>
        </w:tc>
      </w:tr>
      <w:tr w:rsidR="004E061C" w:rsidRPr="004E061C">
        <w:trPr>
          <w:trHeight w:val="709"/>
        </w:trPr>
        <w:tc>
          <w:tcPr>
            <w:tcW w:w="3122" w:type="dxa"/>
            <w:vAlign w:val="center"/>
          </w:tcPr>
          <w:p w:rsidR="003467EC" w:rsidRPr="004E061C" w:rsidRDefault="003467EC" w:rsidP="00BB1276">
            <w:pPr>
              <w:pStyle w:val="af4"/>
              <w:ind w:leftChars="25" w:left="59" w:rightChars="25" w:right="59"/>
              <w:jc w:val="left"/>
            </w:pPr>
            <w:r w:rsidRPr="004E061C">
              <w:rPr>
                <w:rFonts w:hint="eastAsia"/>
              </w:rPr>
              <w:t>因配偶生病請假薪資給付法</w:t>
            </w:r>
          </w:p>
        </w:tc>
        <w:tc>
          <w:tcPr>
            <w:tcW w:w="5438" w:type="dxa"/>
            <w:vAlign w:val="center"/>
          </w:tcPr>
          <w:p w:rsidR="003467EC" w:rsidRPr="004E061C" w:rsidRDefault="00EE2B22" w:rsidP="00242CD3">
            <w:pPr>
              <w:pStyle w:val="af4"/>
              <w:ind w:leftChars="25" w:left="59" w:rightChars="25" w:right="59"/>
              <w:jc w:val="left"/>
            </w:pPr>
            <w:hyperlink r:id="rId41" w:history="1">
              <w:r w:rsidR="003467EC" w:rsidRPr="004E061C">
                <w:rPr>
                  <w:rFonts w:hint="eastAsia"/>
                  <w:sz w:val="22"/>
                </w:rPr>
                <w:t>SICK</w:t>
              </w:r>
              <w:r w:rsidR="003467EC" w:rsidRPr="004E061C">
                <w:rPr>
                  <w:rFonts w:hAnsi="新細明體" w:hint="eastAsia"/>
                  <w:sz w:val="22"/>
                </w:rPr>
                <w:t xml:space="preserve"> </w:t>
              </w:r>
              <w:r w:rsidR="003467EC" w:rsidRPr="004E061C">
                <w:rPr>
                  <w:rFonts w:hint="eastAsia"/>
                  <w:sz w:val="22"/>
                </w:rPr>
                <w:t>PAY</w:t>
              </w:r>
              <w:r w:rsidR="003467EC" w:rsidRPr="004E061C">
                <w:rPr>
                  <w:rFonts w:hAnsi="新細明體" w:hint="eastAsia"/>
                  <w:sz w:val="22"/>
                </w:rPr>
                <w:t xml:space="preserve"> </w:t>
              </w:r>
            </w:hyperlink>
            <w:hyperlink r:id="rId42" w:history="1">
              <w:r w:rsidR="00A362F0" w:rsidRPr="004E061C">
                <w:rPr>
                  <w:rFonts w:hAnsi="新細明體" w:hint="eastAsia"/>
                  <w:sz w:val="22"/>
                </w:rPr>
                <w:t>（</w:t>
              </w:r>
              <w:r w:rsidR="003467EC" w:rsidRPr="004E061C">
                <w:rPr>
                  <w:rFonts w:hint="eastAsia"/>
                  <w:sz w:val="22"/>
                </w:rPr>
                <w:t>ABSENCE</w:t>
              </w:r>
              <w:r w:rsidR="003467EC" w:rsidRPr="004E061C">
                <w:rPr>
                  <w:rFonts w:hAnsi="新細明體" w:hint="eastAsia"/>
                  <w:sz w:val="22"/>
                </w:rPr>
                <w:t xml:space="preserve"> </w:t>
              </w:r>
              <w:r w:rsidR="003467EC" w:rsidRPr="004E061C">
                <w:rPr>
                  <w:rFonts w:hint="eastAsia"/>
                  <w:sz w:val="22"/>
                </w:rPr>
                <w:t>BECAUSE</w:t>
              </w:r>
              <w:r w:rsidR="003467EC" w:rsidRPr="004E061C">
                <w:rPr>
                  <w:rFonts w:hAnsi="新細明體" w:hint="eastAsia"/>
                  <w:sz w:val="22"/>
                </w:rPr>
                <w:t xml:space="preserve"> </w:t>
              </w:r>
              <w:r w:rsidR="003467EC" w:rsidRPr="004E061C">
                <w:rPr>
                  <w:rFonts w:hint="eastAsia"/>
                  <w:sz w:val="22"/>
                </w:rPr>
                <w:t>OF</w:t>
              </w:r>
              <w:r w:rsidR="003467EC" w:rsidRPr="004E061C">
                <w:rPr>
                  <w:rFonts w:hAnsi="新細明體" w:hint="eastAsia"/>
                  <w:sz w:val="22"/>
                </w:rPr>
                <w:t xml:space="preserve"> </w:t>
              </w:r>
              <w:r w:rsidR="003467EC" w:rsidRPr="004E061C">
                <w:rPr>
                  <w:rFonts w:hint="eastAsia"/>
                  <w:sz w:val="22"/>
                </w:rPr>
                <w:t>A</w:t>
              </w:r>
              <w:r w:rsidR="003467EC" w:rsidRPr="004E061C">
                <w:rPr>
                  <w:rFonts w:hAnsi="新細明體" w:hint="eastAsia"/>
                  <w:sz w:val="22"/>
                </w:rPr>
                <w:t xml:space="preserve"> </w:t>
              </w:r>
              <w:r w:rsidR="003467EC" w:rsidRPr="004E061C">
                <w:rPr>
                  <w:rFonts w:hint="eastAsia"/>
                  <w:sz w:val="22"/>
                </w:rPr>
                <w:t>SPOUSE</w:t>
              </w:r>
              <w:r w:rsidR="00242CD3" w:rsidRPr="004E061C">
                <w:rPr>
                  <w:sz w:val="22"/>
                </w:rPr>
                <w:t>’</w:t>
              </w:r>
              <w:r w:rsidR="00242CD3" w:rsidRPr="004E061C">
                <w:rPr>
                  <w:rFonts w:hint="eastAsia"/>
                  <w:sz w:val="22"/>
                </w:rPr>
                <w:t>S</w:t>
              </w:r>
              <w:r w:rsidR="003467EC" w:rsidRPr="004E061C">
                <w:rPr>
                  <w:rFonts w:hAnsi="新細明體" w:hint="eastAsia"/>
                  <w:sz w:val="22"/>
                </w:rPr>
                <w:t xml:space="preserve"> </w:t>
              </w:r>
              <w:r w:rsidR="003467EC" w:rsidRPr="004E061C">
                <w:rPr>
                  <w:rFonts w:hint="eastAsia"/>
                  <w:sz w:val="22"/>
                </w:rPr>
                <w:t>SICKNESS</w:t>
              </w:r>
              <w:r w:rsidR="00AB2162" w:rsidRPr="004E061C">
                <w:rPr>
                  <w:rFonts w:hAnsi="新細明體" w:hint="eastAsia"/>
                  <w:sz w:val="22"/>
                </w:rPr>
                <w:t>）</w:t>
              </w:r>
            </w:hyperlink>
            <w:r w:rsidR="003467EC" w:rsidRPr="004E061C">
              <w:rPr>
                <w:rFonts w:hint="eastAsia"/>
              </w:rPr>
              <w:t>LAW</w:t>
            </w:r>
          </w:p>
        </w:tc>
      </w:tr>
      <w:tr w:rsidR="004E061C" w:rsidRPr="004E061C">
        <w:trPr>
          <w:trHeight w:val="709"/>
        </w:trPr>
        <w:tc>
          <w:tcPr>
            <w:tcW w:w="3122" w:type="dxa"/>
            <w:vAlign w:val="center"/>
          </w:tcPr>
          <w:p w:rsidR="003467EC" w:rsidRPr="004E061C" w:rsidRDefault="003467EC" w:rsidP="00BB1276">
            <w:pPr>
              <w:pStyle w:val="af4"/>
              <w:ind w:leftChars="25" w:left="59" w:rightChars="25" w:right="59"/>
              <w:jc w:val="left"/>
            </w:pPr>
            <w:r w:rsidRPr="004E061C">
              <w:rPr>
                <w:rFonts w:hint="eastAsia"/>
              </w:rPr>
              <w:t>年度休假法</w:t>
            </w:r>
          </w:p>
        </w:tc>
        <w:tc>
          <w:tcPr>
            <w:tcW w:w="5438" w:type="dxa"/>
            <w:vAlign w:val="center"/>
          </w:tcPr>
          <w:p w:rsidR="003467EC" w:rsidRPr="004E061C" w:rsidRDefault="00EE2B22" w:rsidP="003B31E3">
            <w:pPr>
              <w:pStyle w:val="af4"/>
              <w:ind w:leftChars="25" w:left="59" w:rightChars="25" w:right="59"/>
              <w:jc w:val="left"/>
            </w:pPr>
            <w:hyperlink r:id="rId43" w:history="1">
              <w:r w:rsidR="003467EC" w:rsidRPr="004E061C">
                <w:rPr>
                  <w:rFonts w:hint="eastAsia"/>
                  <w:sz w:val="22"/>
                </w:rPr>
                <w:t>ANNUAL</w:t>
              </w:r>
              <w:r w:rsidR="003467EC" w:rsidRPr="004E061C">
                <w:rPr>
                  <w:rFonts w:hAnsi="新細明體" w:hint="eastAsia"/>
                  <w:sz w:val="22"/>
                </w:rPr>
                <w:t xml:space="preserve"> </w:t>
              </w:r>
              <w:r w:rsidR="003467EC" w:rsidRPr="004E061C">
                <w:rPr>
                  <w:rFonts w:hint="eastAsia"/>
                  <w:sz w:val="22"/>
                </w:rPr>
                <w:t>LEAVE</w:t>
              </w:r>
              <w:r w:rsidR="003467EC" w:rsidRPr="004E061C">
                <w:rPr>
                  <w:rFonts w:hAnsi="新細明體" w:hint="eastAsia"/>
                  <w:sz w:val="22"/>
                </w:rPr>
                <w:t xml:space="preserve"> </w:t>
              </w:r>
              <w:r w:rsidR="003467EC" w:rsidRPr="004E061C">
                <w:rPr>
                  <w:rFonts w:hint="eastAsia"/>
                  <w:sz w:val="22"/>
                </w:rPr>
                <w:t>LAW</w:t>
              </w:r>
              <w:r w:rsidR="003467EC" w:rsidRPr="004E061C">
                <w:rPr>
                  <w:rFonts w:hAnsi="新細明體" w:hint="eastAsia"/>
                  <w:sz w:val="22"/>
                </w:rPr>
                <w:t xml:space="preserve"> </w:t>
              </w:r>
            </w:hyperlink>
          </w:p>
        </w:tc>
      </w:tr>
      <w:tr w:rsidR="004E061C" w:rsidRPr="004E061C">
        <w:trPr>
          <w:trHeight w:val="709"/>
        </w:trPr>
        <w:tc>
          <w:tcPr>
            <w:tcW w:w="3122" w:type="dxa"/>
            <w:vAlign w:val="center"/>
          </w:tcPr>
          <w:p w:rsidR="003467EC" w:rsidRPr="004E061C" w:rsidRDefault="003467EC" w:rsidP="00BB1276">
            <w:pPr>
              <w:pStyle w:val="af4"/>
              <w:ind w:leftChars="25" w:left="59" w:rightChars="25" w:right="59"/>
              <w:jc w:val="left"/>
            </w:pPr>
            <w:r w:rsidRPr="004E061C">
              <w:rPr>
                <w:rFonts w:hint="eastAsia"/>
              </w:rPr>
              <w:t>僱用婦女法</w:t>
            </w:r>
          </w:p>
        </w:tc>
        <w:tc>
          <w:tcPr>
            <w:tcW w:w="5438" w:type="dxa"/>
            <w:vAlign w:val="center"/>
          </w:tcPr>
          <w:p w:rsidR="003467EC" w:rsidRPr="004E061C" w:rsidRDefault="00EE2B22" w:rsidP="003B31E3">
            <w:pPr>
              <w:pStyle w:val="af4"/>
              <w:ind w:leftChars="25" w:left="59" w:rightChars="25" w:right="59"/>
              <w:jc w:val="left"/>
            </w:pPr>
            <w:hyperlink r:id="rId44" w:history="1">
              <w:r w:rsidR="003467EC" w:rsidRPr="004E061C">
                <w:rPr>
                  <w:rFonts w:hint="eastAsia"/>
                  <w:sz w:val="22"/>
                </w:rPr>
                <w:t>EMPLOYMENT</w:t>
              </w:r>
              <w:r w:rsidR="003467EC" w:rsidRPr="004E061C">
                <w:rPr>
                  <w:rFonts w:hAnsi="新細明體" w:hint="eastAsia"/>
                  <w:sz w:val="22"/>
                </w:rPr>
                <w:t xml:space="preserve"> </w:t>
              </w:r>
              <w:r w:rsidR="003467EC" w:rsidRPr="004E061C">
                <w:rPr>
                  <w:rFonts w:hint="eastAsia"/>
                  <w:sz w:val="22"/>
                </w:rPr>
                <w:t>OF</w:t>
              </w:r>
              <w:r w:rsidR="003467EC" w:rsidRPr="004E061C">
                <w:rPr>
                  <w:rFonts w:hAnsi="新細明體" w:hint="eastAsia"/>
                  <w:sz w:val="22"/>
                </w:rPr>
                <w:t xml:space="preserve"> </w:t>
              </w:r>
              <w:r w:rsidR="003467EC" w:rsidRPr="004E061C">
                <w:rPr>
                  <w:rFonts w:hint="eastAsia"/>
                  <w:sz w:val="22"/>
                </w:rPr>
                <w:t>WOMEN</w:t>
              </w:r>
              <w:r w:rsidR="003467EC" w:rsidRPr="004E061C">
                <w:rPr>
                  <w:rFonts w:hAnsi="新細明體" w:hint="eastAsia"/>
                  <w:sz w:val="22"/>
                </w:rPr>
                <w:t xml:space="preserve"> </w:t>
              </w:r>
              <w:r w:rsidR="003467EC" w:rsidRPr="004E061C">
                <w:rPr>
                  <w:rFonts w:hint="eastAsia"/>
                  <w:sz w:val="22"/>
                </w:rPr>
                <w:t>LAW</w:t>
              </w:r>
              <w:r w:rsidR="003467EC" w:rsidRPr="004E061C">
                <w:rPr>
                  <w:rFonts w:hAnsi="新細明體" w:hint="eastAsia"/>
                  <w:sz w:val="22"/>
                </w:rPr>
                <w:t xml:space="preserve"> </w:t>
              </w:r>
            </w:hyperlink>
          </w:p>
        </w:tc>
      </w:tr>
      <w:tr w:rsidR="004E061C" w:rsidRPr="004E061C">
        <w:trPr>
          <w:trHeight w:val="709"/>
        </w:trPr>
        <w:tc>
          <w:tcPr>
            <w:tcW w:w="3122" w:type="dxa"/>
            <w:vAlign w:val="center"/>
          </w:tcPr>
          <w:p w:rsidR="003467EC" w:rsidRPr="004E061C" w:rsidRDefault="003467EC" w:rsidP="00BB1276">
            <w:pPr>
              <w:pStyle w:val="af4"/>
              <w:ind w:leftChars="25" w:left="59" w:rightChars="25" w:right="59"/>
              <w:jc w:val="left"/>
            </w:pPr>
            <w:r w:rsidRPr="004E061C">
              <w:rPr>
                <w:rFonts w:hint="eastAsia"/>
              </w:rPr>
              <w:t>兩性員工薪資平等給付法</w:t>
            </w:r>
          </w:p>
        </w:tc>
        <w:tc>
          <w:tcPr>
            <w:tcW w:w="5438" w:type="dxa"/>
            <w:vAlign w:val="center"/>
          </w:tcPr>
          <w:p w:rsidR="003467EC" w:rsidRPr="004E061C" w:rsidRDefault="00EE2B22" w:rsidP="003B31E3">
            <w:pPr>
              <w:pStyle w:val="af4"/>
              <w:ind w:leftChars="25" w:left="59" w:rightChars="25" w:right="59"/>
              <w:jc w:val="left"/>
            </w:pPr>
            <w:hyperlink r:id="rId45" w:history="1">
              <w:r w:rsidR="003467EC" w:rsidRPr="004E061C">
                <w:rPr>
                  <w:rFonts w:hint="eastAsia"/>
                  <w:sz w:val="22"/>
                </w:rPr>
                <w:t>MALE</w:t>
              </w:r>
              <w:r w:rsidR="003467EC" w:rsidRPr="004E061C">
                <w:rPr>
                  <w:rFonts w:hAnsi="新細明體" w:hint="eastAsia"/>
                  <w:sz w:val="22"/>
                </w:rPr>
                <w:t xml:space="preserve"> </w:t>
              </w:r>
              <w:r w:rsidR="003467EC" w:rsidRPr="004E061C">
                <w:rPr>
                  <w:rFonts w:hint="eastAsia"/>
                  <w:sz w:val="22"/>
                </w:rPr>
                <w:t>AND</w:t>
              </w:r>
              <w:r w:rsidR="003467EC" w:rsidRPr="004E061C">
                <w:rPr>
                  <w:rFonts w:hAnsi="新細明體" w:hint="eastAsia"/>
                  <w:sz w:val="22"/>
                </w:rPr>
                <w:t xml:space="preserve"> </w:t>
              </w:r>
              <w:r w:rsidR="003467EC" w:rsidRPr="004E061C">
                <w:rPr>
                  <w:rFonts w:hint="eastAsia"/>
                  <w:sz w:val="22"/>
                </w:rPr>
                <w:t>FEMALE</w:t>
              </w:r>
              <w:r w:rsidR="003467EC" w:rsidRPr="004E061C">
                <w:rPr>
                  <w:rFonts w:hAnsi="新細明體" w:hint="eastAsia"/>
                  <w:sz w:val="22"/>
                </w:rPr>
                <w:t xml:space="preserve"> </w:t>
              </w:r>
              <w:r w:rsidR="003467EC" w:rsidRPr="004E061C">
                <w:rPr>
                  <w:rFonts w:hint="eastAsia"/>
                  <w:sz w:val="22"/>
                </w:rPr>
                <w:t>WORKERS</w:t>
              </w:r>
              <w:r w:rsidR="001C1D76" w:rsidRPr="004E061C">
                <w:rPr>
                  <w:rFonts w:hAnsi="新細明體" w:hint="eastAsia"/>
                  <w:sz w:val="22"/>
                </w:rPr>
                <w:t>（</w:t>
              </w:r>
              <w:r w:rsidR="003467EC" w:rsidRPr="004E061C">
                <w:rPr>
                  <w:rFonts w:hint="eastAsia"/>
                  <w:sz w:val="22"/>
                </w:rPr>
                <w:t>EQUAL</w:t>
              </w:r>
              <w:r w:rsidR="003467EC" w:rsidRPr="004E061C">
                <w:rPr>
                  <w:rFonts w:hAnsi="新細明體" w:hint="eastAsia"/>
                  <w:sz w:val="22"/>
                </w:rPr>
                <w:t xml:space="preserve"> </w:t>
              </w:r>
              <w:r w:rsidR="003467EC" w:rsidRPr="004E061C">
                <w:rPr>
                  <w:rFonts w:hint="eastAsia"/>
                  <w:sz w:val="22"/>
                </w:rPr>
                <w:t>PAY</w:t>
              </w:r>
              <w:r w:rsidR="00AB2162" w:rsidRPr="004E061C">
                <w:rPr>
                  <w:rFonts w:hAnsi="新細明體" w:hint="eastAsia"/>
                  <w:sz w:val="22"/>
                </w:rPr>
                <w:t>）</w:t>
              </w:r>
              <w:r w:rsidR="003467EC" w:rsidRPr="004E061C">
                <w:rPr>
                  <w:rFonts w:hint="eastAsia"/>
                  <w:sz w:val="22"/>
                </w:rPr>
                <w:t>LAW</w:t>
              </w:r>
              <w:r w:rsidR="003467EC" w:rsidRPr="004E061C">
                <w:rPr>
                  <w:rFonts w:hAnsi="新細明體" w:hint="eastAsia"/>
                  <w:sz w:val="22"/>
                </w:rPr>
                <w:t xml:space="preserve"> </w:t>
              </w:r>
            </w:hyperlink>
          </w:p>
        </w:tc>
      </w:tr>
      <w:tr w:rsidR="004E061C" w:rsidRPr="004E061C">
        <w:trPr>
          <w:trHeight w:val="709"/>
        </w:trPr>
        <w:tc>
          <w:tcPr>
            <w:tcW w:w="3122" w:type="dxa"/>
            <w:vAlign w:val="center"/>
          </w:tcPr>
          <w:p w:rsidR="003467EC" w:rsidRPr="004E061C" w:rsidRDefault="003467EC" w:rsidP="00BB1276">
            <w:pPr>
              <w:pStyle w:val="af4"/>
              <w:ind w:leftChars="25" w:left="59" w:rightChars="25" w:right="59"/>
              <w:jc w:val="left"/>
            </w:pPr>
            <w:r w:rsidRPr="004E061C">
              <w:rPr>
                <w:rFonts w:hint="eastAsia"/>
              </w:rPr>
              <w:t>性騷擾防制法</w:t>
            </w:r>
          </w:p>
        </w:tc>
        <w:tc>
          <w:tcPr>
            <w:tcW w:w="5438" w:type="dxa"/>
            <w:vAlign w:val="center"/>
          </w:tcPr>
          <w:p w:rsidR="003467EC" w:rsidRPr="004E061C" w:rsidRDefault="00EE2B22" w:rsidP="003B31E3">
            <w:pPr>
              <w:pStyle w:val="af4"/>
              <w:ind w:leftChars="25" w:left="59" w:rightChars="25" w:right="59"/>
              <w:jc w:val="left"/>
            </w:pPr>
            <w:hyperlink r:id="rId46" w:history="1">
              <w:r w:rsidR="003467EC" w:rsidRPr="004E061C">
                <w:rPr>
                  <w:rFonts w:hint="eastAsia"/>
                  <w:sz w:val="22"/>
                </w:rPr>
                <w:t>PREVENTION</w:t>
              </w:r>
              <w:r w:rsidR="003467EC" w:rsidRPr="004E061C">
                <w:rPr>
                  <w:rFonts w:hAnsi="新細明體" w:hint="eastAsia"/>
                  <w:sz w:val="22"/>
                </w:rPr>
                <w:t xml:space="preserve"> </w:t>
              </w:r>
              <w:r w:rsidR="003467EC" w:rsidRPr="004E061C">
                <w:rPr>
                  <w:rFonts w:hint="eastAsia"/>
                  <w:sz w:val="22"/>
                </w:rPr>
                <w:t>OF</w:t>
              </w:r>
              <w:r w:rsidR="003467EC" w:rsidRPr="004E061C">
                <w:rPr>
                  <w:rFonts w:hAnsi="新細明體" w:hint="eastAsia"/>
                  <w:sz w:val="22"/>
                </w:rPr>
                <w:t xml:space="preserve"> </w:t>
              </w:r>
              <w:r w:rsidR="003467EC" w:rsidRPr="004E061C">
                <w:rPr>
                  <w:rFonts w:hint="eastAsia"/>
                  <w:sz w:val="22"/>
                </w:rPr>
                <w:t>SEXUAL</w:t>
              </w:r>
              <w:r w:rsidR="003467EC" w:rsidRPr="004E061C">
                <w:rPr>
                  <w:rFonts w:hAnsi="新細明體" w:hint="eastAsia"/>
                  <w:sz w:val="22"/>
                </w:rPr>
                <w:t xml:space="preserve"> </w:t>
              </w:r>
              <w:r w:rsidR="003467EC" w:rsidRPr="004E061C">
                <w:rPr>
                  <w:rFonts w:hint="eastAsia"/>
                  <w:sz w:val="22"/>
                </w:rPr>
                <w:t>HARASSMENT</w:t>
              </w:r>
              <w:r w:rsidR="003467EC" w:rsidRPr="004E061C">
                <w:rPr>
                  <w:rFonts w:hAnsi="新細明體" w:hint="eastAsia"/>
                  <w:sz w:val="22"/>
                </w:rPr>
                <w:t xml:space="preserve"> </w:t>
              </w:r>
              <w:r w:rsidR="003467EC" w:rsidRPr="004E061C">
                <w:rPr>
                  <w:rFonts w:hint="eastAsia"/>
                  <w:sz w:val="22"/>
                </w:rPr>
                <w:t>LAW</w:t>
              </w:r>
              <w:r w:rsidR="003467EC" w:rsidRPr="004E061C">
                <w:rPr>
                  <w:rFonts w:hAnsi="新細明體" w:hint="eastAsia"/>
                  <w:sz w:val="22"/>
                </w:rPr>
                <w:t xml:space="preserve"> </w:t>
              </w:r>
            </w:hyperlink>
          </w:p>
        </w:tc>
      </w:tr>
      <w:tr w:rsidR="004E061C" w:rsidRPr="004E061C">
        <w:trPr>
          <w:trHeight w:val="709"/>
        </w:trPr>
        <w:tc>
          <w:tcPr>
            <w:tcW w:w="3122" w:type="dxa"/>
            <w:vAlign w:val="center"/>
          </w:tcPr>
          <w:p w:rsidR="003467EC" w:rsidRPr="004E061C" w:rsidRDefault="003467EC" w:rsidP="00BB1276">
            <w:pPr>
              <w:pStyle w:val="af4"/>
              <w:ind w:leftChars="25" w:left="59" w:rightChars="25" w:right="59"/>
              <w:jc w:val="left"/>
            </w:pPr>
            <w:r w:rsidRPr="004E061C">
              <w:rPr>
                <w:rFonts w:hint="eastAsia"/>
              </w:rPr>
              <w:t>工資保護法</w:t>
            </w:r>
          </w:p>
        </w:tc>
        <w:tc>
          <w:tcPr>
            <w:tcW w:w="5438" w:type="dxa"/>
            <w:vAlign w:val="center"/>
          </w:tcPr>
          <w:p w:rsidR="003467EC" w:rsidRPr="004E061C" w:rsidRDefault="00EE2B22" w:rsidP="003B31E3">
            <w:pPr>
              <w:pStyle w:val="af4"/>
              <w:ind w:leftChars="25" w:left="59" w:rightChars="25" w:right="59"/>
              <w:jc w:val="left"/>
            </w:pPr>
            <w:hyperlink r:id="rId47" w:history="1">
              <w:r w:rsidR="003467EC" w:rsidRPr="004E061C">
                <w:rPr>
                  <w:rFonts w:hint="eastAsia"/>
                  <w:sz w:val="22"/>
                </w:rPr>
                <w:t>WAGE</w:t>
              </w:r>
              <w:r w:rsidR="003467EC" w:rsidRPr="004E061C">
                <w:rPr>
                  <w:rFonts w:hAnsi="新細明體" w:hint="eastAsia"/>
                  <w:sz w:val="22"/>
                </w:rPr>
                <w:t xml:space="preserve"> </w:t>
              </w:r>
              <w:r w:rsidR="003467EC" w:rsidRPr="004E061C">
                <w:rPr>
                  <w:rFonts w:hint="eastAsia"/>
                  <w:sz w:val="22"/>
                </w:rPr>
                <w:t>PROTECTION</w:t>
              </w:r>
              <w:r w:rsidR="003467EC" w:rsidRPr="004E061C">
                <w:rPr>
                  <w:rFonts w:hAnsi="新細明體" w:hint="eastAsia"/>
                  <w:sz w:val="22"/>
                </w:rPr>
                <w:t xml:space="preserve"> </w:t>
              </w:r>
              <w:r w:rsidR="003467EC" w:rsidRPr="004E061C">
                <w:rPr>
                  <w:rFonts w:hint="eastAsia"/>
                  <w:sz w:val="22"/>
                </w:rPr>
                <w:t>LAW</w:t>
              </w:r>
              <w:r w:rsidR="003467EC" w:rsidRPr="004E061C">
                <w:rPr>
                  <w:rFonts w:hAnsi="新細明體" w:hint="eastAsia"/>
                  <w:sz w:val="22"/>
                </w:rPr>
                <w:t xml:space="preserve"> </w:t>
              </w:r>
            </w:hyperlink>
          </w:p>
        </w:tc>
      </w:tr>
      <w:tr w:rsidR="004E061C" w:rsidRPr="004E061C">
        <w:trPr>
          <w:trHeight w:val="709"/>
        </w:trPr>
        <w:tc>
          <w:tcPr>
            <w:tcW w:w="3122" w:type="dxa"/>
            <w:vAlign w:val="center"/>
          </w:tcPr>
          <w:p w:rsidR="003467EC" w:rsidRPr="004E061C" w:rsidRDefault="003467EC" w:rsidP="00BB1276">
            <w:pPr>
              <w:pStyle w:val="af4"/>
              <w:ind w:leftChars="25" w:left="59" w:rightChars="25" w:right="59"/>
              <w:jc w:val="left"/>
            </w:pPr>
            <w:r w:rsidRPr="004E061C">
              <w:rPr>
                <w:rFonts w:hint="eastAsia"/>
              </w:rPr>
              <w:t>童工法</w:t>
            </w:r>
          </w:p>
        </w:tc>
        <w:tc>
          <w:tcPr>
            <w:tcW w:w="5438" w:type="dxa"/>
            <w:vAlign w:val="center"/>
          </w:tcPr>
          <w:p w:rsidR="003467EC" w:rsidRPr="004E061C" w:rsidRDefault="00EE2B22" w:rsidP="003B31E3">
            <w:pPr>
              <w:pStyle w:val="af4"/>
              <w:ind w:leftChars="25" w:left="59" w:rightChars="25" w:right="59"/>
              <w:jc w:val="left"/>
            </w:pPr>
            <w:hyperlink r:id="rId48" w:history="1">
              <w:r w:rsidR="003467EC" w:rsidRPr="004E061C">
                <w:rPr>
                  <w:rFonts w:hint="eastAsia"/>
                  <w:sz w:val="22"/>
                </w:rPr>
                <w:t>YOUTH</w:t>
              </w:r>
              <w:r w:rsidR="003467EC" w:rsidRPr="004E061C">
                <w:rPr>
                  <w:rFonts w:hAnsi="新細明體" w:hint="eastAsia"/>
                  <w:sz w:val="22"/>
                </w:rPr>
                <w:t xml:space="preserve"> </w:t>
              </w:r>
              <w:r w:rsidR="003467EC" w:rsidRPr="004E061C">
                <w:rPr>
                  <w:rFonts w:hint="eastAsia"/>
                  <w:sz w:val="22"/>
                </w:rPr>
                <w:t>LABOUR</w:t>
              </w:r>
              <w:r w:rsidR="003467EC" w:rsidRPr="004E061C">
                <w:rPr>
                  <w:rFonts w:hAnsi="新細明體" w:hint="eastAsia"/>
                  <w:sz w:val="22"/>
                </w:rPr>
                <w:t xml:space="preserve"> </w:t>
              </w:r>
              <w:r w:rsidR="003467EC" w:rsidRPr="004E061C">
                <w:rPr>
                  <w:rFonts w:hint="eastAsia"/>
                  <w:sz w:val="22"/>
                </w:rPr>
                <w:t>LAW</w:t>
              </w:r>
              <w:r w:rsidR="003467EC" w:rsidRPr="004E061C">
                <w:rPr>
                  <w:rFonts w:hAnsi="新細明體" w:hint="eastAsia"/>
                  <w:sz w:val="22"/>
                </w:rPr>
                <w:t xml:space="preserve"> </w:t>
              </w:r>
            </w:hyperlink>
          </w:p>
        </w:tc>
      </w:tr>
      <w:tr w:rsidR="004E061C" w:rsidRPr="004E061C">
        <w:trPr>
          <w:trHeight w:val="709"/>
        </w:trPr>
        <w:tc>
          <w:tcPr>
            <w:tcW w:w="3122" w:type="dxa"/>
            <w:vAlign w:val="center"/>
          </w:tcPr>
          <w:p w:rsidR="003467EC" w:rsidRPr="004E061C" w:rsidRDefault="003467EC" w:rsidP="00BB1276">
            <w:pPr>
              <w:pStyle w:val="af4"/>
              <w:ind w:leftChars="25" w:left="59" w:rightChars="25" w:right="59"/>
              <w:jc w:val="left"/>
            </w:pPr>
            <w:r w:rsidRPr="004E061C">
              <w:rPr>
                <w:rFonts w:hint="eastAsia"/>
              </w:rPr>
              <w:t>學徒制度法</w:t>
            </w:r>
          </w:p>
        </w:tc>
        <w:tc>
          <w:tcPr>
            <w:tcW w:w="5438" w:type="dxa"/>
            <w:vAlign w:val="center"/>
          </w:tcPr>
          <w:p w:rsidR="003467EC" w:rsidRPr="004E061C" w:rsidRDefault="00EE2B22" w:rsidP="003B31E3">
            <w:pPr>
              <w:pStyle w:val="af4"/>
              <w:ind w:leftChars="25" w:left="59" w:rightChars="25" w:right="59"/>
              <w:jc w:val="left"/>
            </w:pPr>
            <w:hyperlink r:id="rId49" w:history="1">
              <w:r w:rsidR="003467EC" w:rsidRPr="004E061C">
                <w:rPr>
                  <w:rFonts w:hint="eastAsia"/>
                  <w:sz w:val="22"/>
                </w:rPr>
                <w:t>APPRENTICESHIP</w:t>
              </w:r>
              <w:r w:rsidR="003467EC" w:rsidRPr="004E061C">
                <w:rPr>
                  <w:rFonts w:hAnsi="新細明體" w:hint="eastAsia"/>
                  <w:sz w:val="22"/>
                </w:rPr>
                <w:t xml:space="preserve"> </w:t>
              </w:r>
              <w:r w:rsidR="003467EC" w:rsidRPr="004E061C">
                <w:rPr>
                  <w:rFonts w:hint="eastAsia"/>
                  <w:sz w:val="22"/>
                </w:rPr>
                <w:t>LAW</w:t>
              </w:r>
              <w:r w:rsidR="003467EC" w:rsidRPr="004E061C">
                <w:rPr>
                  <w:rFonts w:hAnsi="新細明體" w:hint="eastAsia"/>
                  <w:sz w:val="22"/>
                </w:rPr>
                <w:t xml:space="preserve"> </w:t>
              </w:r>
            </w:hyperlink>
          </w:p>
        </w:tc>
      </w:tr>
      <w:tr w:rsidR="004E061C" w:rsidRPr="004E061C">
        <w:trPr>
          <w:trHeight w:val="709"/>
        </w:trPr>
        <w:tc>
          <w:tcPr>
            <w:tcW w:w="3122" w:type="dxa"/>
            <w:vAlign w:val="center"/>
          </w:tcPr>
          <w:p w:rsidR="003467EC" w:rsidRPr="004E061C" w:rsidRDefault="003467EC" w:rsidP="00BB1276">
            <w:pPr>
              <w:pStyle w:val="af4"/>
              <w:ind w:leftChars="25" w:left="59" w:rightChars="25" w:right="59"/>
              <w:jc w:val="left"/>
            </w:pPr>
            <w:r w:rsidRPr="004E061C">
              <w:rPr>
                <w:rFonts w:hint="eastAsia"/>
              </w:rPr>
              <w:t>協助退伍軍人就業法</w:t>
            </w:r>
          </w:p>
        </w:tc>
        <w:tc>
          <w:tcPr>
            <w:tcW w:w="5438" w:type="dxa"/>
            <w:vAlign w:val="center"/>
          </w:tcPr>
          <w:p w:rsidR="003467EC" w:rsidRPr="004E061C" w:rsidRDefault="00EE2B22" w:rsidP="003B31E3">
            <w:pPr>
              <w:pStyle w:val="af4"/>
              <w:ind w:leftChars="25" w:left="59" w:rightChars="25" w:right="59"/>
              <w:jc w:val="left"/>
            </w:pPr>
            <w:hyperlink r:id="rId50" w:history="1">
              <w:r w:rsidR="003467EC" w:rsidRPr="004E061C">
                <w:rPr>
                  <w:rFonts w:hint="eastAsia"/>
                  <w:sz w:val="22"/>
                </w:rPr>
                <w:t>DISCHARGED</w:t>
              </w:r>
              <w:r w:rsidR="003467EC" w:rsidRPr="004E061C">
                <w:rPr>
                  <w:rFonts w:hAnsi="新細明體" w:hint="eastAsia"/>
                  <w:sz w:val="22"/>
                </w:rPr>
                <w:t xml:space="preserve"> </w:t>
              </w:r>
              <w:r w:rsidR="003467EC" w:rsidRPr="004E061C">
                <w:rPr>
                  <w:rFonts w:hint="eastAsia"/>
                  <w:sz w:val="22"/>
                </w:rPr>
                <w:t>SOLDIERS</w:t>
              </w:r>
              <w:r w:rsidR="001C1D76" w:rsidRPr="004E061C">
                <w:rPr>
                  <w:rFonts w:hAnsi="新細明體" w:hint="eastAsia"/>
                  <w:sz w:val="22"/>
                </w:rPr>
                <w:t>（</w:t>
              </w:r>
              <w:r w:rsidR="003467EC" w:rsidRPr="004E061C">
                <w:rPr>
                  <w:rFonts w:hint="eastAsia"/>
                  <w:sz w:val="22"/>
                </w:rPr>
                <w:t>REINSTATEMENT</w:t>
              </w:r>
              <w:r w:rsidR="003467EC" w:rsidRPr="004E061C">
                <w:rPr>
                  <w:rFonts w:hAnsi="新細明體" w:hint="eastAsia"/>
                  <w:sz w:val="22"/>
                </w:rPr>
                <w:t xml:space="preserve"> </w:t>
              </w:r>
              <w:r w:rsidR="003467EC" w:rsidRPr="004E061C">
                <w:rPr>
                  <w:rFonts w:hint="eastAsia"/>
                  <w:sz w:val="22"/>
                </w:rPr>
                <w:t>IN</w:t>
              </w:r>
              <w:r w:rsidR="003467EC" w:rsidRPr="004E061C">
                <w:rPr>
                  <w:rFonts w:hAnsi="新細明體" w:hint="eastAsia"/>
                  <w:sz w:val="22"/>
                </w:rPr>
                <w:t xml:space="preserve"> </w:t>
              </w:r>
              <w:r w:rsidR="003467EC" w:rsidRPr="004E061C">
                <w:rPr>
                  <w:rFonts w:hint="eastAsia"/>
                  <w:sz w:val="22"/>
                </w:rPr>
                <w:t>EMPLOYMENT</w:t>
              </w:r>
              <w:r w:rsidR="00AB2162" w:rsidRPr="004E061C">
                <w:rPr>
                  <w:rFonts w:hAnsi="新細明體" w:hint="eastAsia"/>
                  <w:sz w:val="22"/>
                </w:rPr>
                <w:t>）</w:t>
              </w:r>
              <w:r w:rsidR="003467EC" w:rsidRPr="004E061C">
                <w:rPr>
                  <w:rFonts w:hint="eastAsia"/>
                  <w:sz w:val="22"/>
                </w:rPr>
                <w:t>LAW</w:t>
              </w:r>
              <w:r w:rsidR="003467EC" w:rsidRPr="004E061C">
                <w:rPr>
                  <w:rFonts w:hAnsi="新細明體" w:hint="eastAsia"/>
                  <w:sz w:val="22"/>
                </w:rPr>
                <w:t xml:space="preserve"> </w:t>
              </w:r>
            </w:hyperlink>
          </w:p>
        </w:tc>
      </w:tr>
      <w:tr w:rsidR="004E061C" w:rsidRPr="004E061C">
        <w:trPr>
          <w:trHeight w:val="709"/>
        </w:trPr>
        <w:tc>
          <w:tcPr>
            <w:tcW w:w="3122" w:type="dxa"/>
            <w:vAlign w:val="center"/>
          </w:tcPr>
          <w:p w:rsidR="003467EC" w:rsidRPr="004E061C" w:rsidRDefault="003467EC" w:rsidP="00BB1276">
            <w:pPr>
              <w:pStyle w:val="af4"/>
              <w:ind w:leftChars="25" w:left="59" w:rightChars="25" w:right="59"/>
              <w:jc w:val="left"/>
            </w:pPr>
            <w:r w:rsidRPr="004E061C">
              <w:rPr>
                <w:rFonts w:hint="eastAsia"/>
              </w:rPr>
              <w:t>勞工糾紛解決法</w:t>
            </w:r>
          </w:p>
        </w:tc>
        <w:tc>
          <w:tcPr>
            <w:tcW w:w="5438" w:type="dxa"/>
            <w:vAlign w:val="center"/>
          </w:tcPr>
          <w:p w:rsidR="003467EC" w:rsidRPr="004E061C" w:rsidRDefault="00EE2B22" w:rsidP="003B31E3">
            <w:pPr>
              <w:pStyle w:val="af4"/>
              <w:ind w:leftChars="25" w:left="59" w:rightChars="25" w:right="59"/>
              <w:jc w:val="left"/>
            </w:pPr>
            <w:hyperlink r:id="rId51" w:history="1">
              <w:r w:rsidR="003467EC" w:rsidRPr="004E061C">
                <w:rPr>
                  <w:rFonts w:hint="eastAsia"/>
                  <w:sz w:val="22"/>
                </w:rPr>
                <w:t>SETTLEMENT</w:t>
              </w:r>
              <w:r w:rsidR="003467EC" w:rsidRPr="004E061C">
                <w:rPr>
                  <w:rFonts w:hAnsi="新細明體" w:hint="eastAsia"/>
                  <w:sz w:val="22"/>
                </w:rPr>
                <w:t xml:space="preserve"> </w:t>
              </w:r>
              <w:r w:rsidR="003467EC" w:rsidRPr="004E061C">
                <w:rPr>
                  <w:rFonts w:hint="eastAsia"/>
                  <w:sz w:val="22"/>
                </w:rPr>
                <w:t>OF</w:t>
              </w:r>
              <w:r w:rsidR="003467EC" w:rsidRPr="004E061C">
                <w:rPr>
                  <w:rFonts w:hAnsi="新細明體" w:hint="eastAsia"/>
                  <w:sz w:val="22"/>
                </w:rPr>
                <w:t xml:space="preserve"> </w:t>
              </w:r>
              <w:r w:rsidR="003467EC" w:rsidRPr="004E061C">
                <w:rPr>
                  <w:rFonts w:hint="eastAsia"/>
                  <w:sz w:val="22"/>
                </w:rPr>
                <w:t>LABOUR</w:t>
              </w:r>
              <w:r w:rsidR="003467EC" w:rsidRPr="004E061C">
                <w:rPr>
                  <w:rFonts w:hAnsi="新細明體" w:hint="eastAsia"/>
                  <w:sz w:val="22"/>
                </w:rPr>
                <w:t xml:space="preserve"> </w:t>
              </w:r>
              <w:r w:rsidR="003467EC" w:rsidRPr="004E061C">
                <w:rPr>
                  <w:rFonts w:hint="eastAsia"/>
                  <w:sz w:val="22"/>
                </w:rPr>
                <w:t>DISPUTES</w:t>
              </w:r>
              <w:r w:rsidR="003467EC" w:rsidRPr="004E061C">
                <w:rPr>
                  <w:rFonts w:hAnsi="新細明體" w:hint="eastAsia"/>
                  <w:sz w:val="22"/>
                </w:rPr>
                <w:t xml:space="preserve"> </w:t>
              </w:r>
              <w:r w:rsidR="003467EC" w:rsidRPr="004E061C">
                <w:rPr>
                  <w:rFonts w:hint="eastAsia"/>
                  <w:sz w:val="22"/>
                </w:rPr>
                <w:t>LAWS</w:t>
              </w:r>
              <w:r w:rsidR="003467EC" w:rsidRPr="004E061C">
                <w:rPr>
                  <w:rFonts w:hAnsi="新細明體" w:hint="eastAsia"/>
                  <w:sz w:val="22"/>
                </w:rPr>
                <w:t xml:space="preserve"> </w:t>
              </w:r>
            </w:hyperlink>
          </w:p>
        </w:tc>
      </w:tr>
      <w:tr w:rsidR="004E061C" w:rsidRPr="004E061C">
        <w:trPr>
          <w:trHeight w:val="709"/>
        </w:trPr>
        <w:tc>
          <w:tcPr>
            <w:tcW w:w="3122" w:type="dxa"/>
            <w:vAlign w:val="center"/>
          </w:tcPr>
          <w:p w:rsidR="003467EC" w:rsidRPr="004E061C" w:rsidRDefault="003467EC" w:rsidP="00BB1276">
            <w:pPr>
              <w:pStyle w:val="af4"/>
              <w:ind w:leftChars="25" w:left="59" w:rightChars="25" w:right="59"/>
              <w:jc w:val="left"/>
            </w:pPr>
            <w:r w:rsidRPr="004E061C">
              <w:rPr>
                <w:rFonts w:hint="eastAsia"/>
              </w:rPr>
              <w:t>遣散費法</w:t>
            </w:r>
          </w:p>
        </w:tc>
        <w:tc>
          <w:tcPr>
            <w:tcW w:w="5438" w:type="dxa"/>
            <w:vAlign w:val="center"/>
          </w:tcPr>
          <w:p w:rsidR="003467EC" w:rsidRPr="004E061C" w:rsidRDefault="003467EC" w:rsidP="003B31E3">
            <w:pPr>
              <w:pStyle w:val="af4"/>
              <w:ind w:leftChars="25" w:left="59" w:rightChars="25" w:right="59"/>
              <w:jc w:val="left"/>
            </w:pPr>
            <w:r w:rsidRPr="004E061C">
              <w:rPr>
                <w:rFonts w:hint="eastAsia"/>
              </w:rPr>
              <w:t>S</w:t>
            </w:r>
            <w:hyperlink r:id="rId52" w:history="1">
              <w:r w:rsidRPr="004E061C">
                <w:rPr>
                  <w:rFonts w:hint="eastAsia"/>
                  <w:sz w:val="22"/>
                </w:rPr>
                <w:t>EVERANCE</w:t>
              </w:r>
              <w:r w:rsidRPr="004E061C">
                <w:rPr>
                  <w:rFonts w:hAnsi="新細明體" w:hint="eastAsia"/>
                  <w:sz w:val="22"/>
                </w:rPr>
                <w:t xml:space="preserve"> </w:t>
              </w:r>
              <w:r w:rsidRPr="004E061C">
                <w:rPr>
                  <w:rFonts w:hint="eastAsia"/>
                  <w:sz w:val="22"/>
                </w:rPr>
                <w:t>PAY</w:t>
              </w:r>
              <w:r w:rsidRPr="004E061C">
                <w:rPr>
                  <w:rFonts w:hAnsi="新細明體" w:hint="eastAsia"/>
                  <w:sz w:val="22"/>
                </w:rPr>
                <w:t xml:space="preserve"> </w:t>
              </w:r>
              <w:r w:rsidRPr="004E061C">
                <w:rPr>
                  <w:rFonts w:hint="eastAsia"/>
                  <w:sz w:val="22"/>
                </w:rPr>
                <w:t>LAW</w:t>
              </w:r>
              <w:r w:rsidRPr="004E061C">
                <w:rPr>
                  <w:rFonts w:hAnsi="新細明體" w:hint="eastAsia"/>
                  <w:sz w:val="22"/>
                </w:rPr>
                <w:t xml:space="preserve"> </w:t>
              </w:r>
            </w:hyperlink>
          </w:p>
        </w:tc>
      </w:tr>
      <w:tr w:rsidR="004E061C" w:rsidRPr="004E061C">
        <w:trPr>
          <w:trHeight w:val="709"/>
        </w:trPr>
        <w:tc>
          <w:tcPr>
            <w:tcW w:w="3122" w:type="dxa"/>
            <w:vAlign w:val="center"/>
          </w:tcPr>
          <w:p w:rsidR="003467EC" w:rsidRPr="004E061C" w:rsidRDefault="003467EC" w:rsidP="00BB1276">
            <w:pPr>
              <w:pStyle w:val="af4"/>
              <w:ind w:leftChars="25" w:left="59" w:rightChars="25" w:right="59"/>
              <w:jc w:val="left"/>
            </w:pPr>
            <w:r w:rsidRPr="004E061C">
              <w:rPr>
                <w:rFonts w:hint="eastAsia"/>
              </w:rPr>
              <w:t>員工保護法</w:t>
            </w:r>
          </w:p>
        </w:tc>
        <w:tc>
          <w:tcPr>
            <w:tcW w:w="5438" w:type="dxa"/>
            <w:vAlign w:val="center"/>
          </w:tcPr>
          <w:p w:rsidR="003467EC" w:rsidRPr="004E061C" w:rsidRDefault="00EE2B22" w:rsidP="003B31E3">
            <w:pPr>
              <w:pStyle w:val="af4"/>
              <w:ind w:leftChars="25" w:left="59" w:rightChars="25" w:right="59"/>
              <w:jc w:val="left"/>
            </w:pPr>
            <w:hyperlink r:id="rId53" w:history="1">
              <w:r w:rsidR="003467EC" w:rsidRPr="004E061C">
                <w:rPr>
                  <w:rFonts w:hint="eastAsia"/>
                  <w:sz w:val="22"/>
                </w:rPr>
                <w:t>PROTECTION</w:t>
              </w:r>
              <w:r w:rsidR="003467EC" w:rsidRPr="004E061C">
                <w:rPr>
                  <w:rFonts w:hAnsi="新細明體" w:hint="eastAsia"/>
                  <w:sz w:val="22"/>
                </w:rPr>
                <w:t xml:space="preserve"> </w:t>
              </w:r>
              <w:r w:rsidR="003467EC" w:rsidRPr="004E061C">
                <w:rPr>
                  <w:rFonts w:hint="eastAsia"/>
                  <w:sz w:val="22"/>
                </w:rPr>
                <w:t>OF</w:t>
              </w:r>
              <w:r w:rsidR="003467EC" w:rsidRPr="004E061C">
                <w:rPr>
                  <w:rFonts w:hAnsi="新細明體" w:hint="eastAsia"/>
                  <w:sz w:val="22"/>
                </w:rPr>
                <w:t xml:space="preserve"> </w:t>
              </w:r>
              <w:r w:rsidR="003467EC" w:rsidRPr="004E061C">
                <w:rPr>
                  <w:rFonts w:hint="eastAsia"/>
                  <w:sz w:val="22"/>
                </w:rPr>
                <w:t>EMPLOYEES</w:t>
              </w:r>
              <w:r w:rsidR="001C1D76" w:rsidRPr="004E061C">
                <w:rPr>
                  <w:rFonts w:hAnsi="新細明體" w:hint="eastAsia"/>
                  <w:sz w:val="22"/>
                </w:rPr>
                <w:t>（</w:t>
              </w:r>
              <w:r w:rsidR="003467EC" w:rsidRPr="004E061C">
                <w:rPr>
                  <w:rFonts w:hint="eastAsia"/>
                  <w:sz w:val="22"/>
                </w:rPr>
                <w:t>EXPOSURE</w:t>
              </w:r>
              <w:r w:rsidR="003467EC" w:rsidRPr="004E061C">
                <w:rPr>
                  <w:rFonts w:hAnsi="新細明體" w:hint="eastAsia"/>
                  <w:sz w:val="22"/>
                </w:rPr>
                <w:t xml:space="preserve"> </w:t>
              </w:r>
              <w:r w:rsidR="003467EC" w:rsidRPr="004E061C">
                <w:rPr>
                  <w:rFonts w:hint="eastAsia"/>
                  <w:sz w:val="22"/>
                </w:rPr>
                <w:t>OF</w:t>
              </w:r>
              <w:r w:rsidR="003467EC" w:rsidRPr="004E061C">
                <w:rPr>
                  <w:rFonts w:hAnsi="新細明體" w:hint="eastAsia"/>
                  <w:sz w:val="22"/>
                </w:rPr>
                <w:t xml:space="preserve"> </w:t>
              </w:r>
              <w:r w:rsidR="003467EC" w:rsidRPr="004E061C">
                <w:rPr>
                  <w:rFonts w:hint="eastAsia"/>
                  <w:sz w:val="22"/>
                </w:rPr>
                <w:t>OFFENCES</w:t>
              </w:r>
              <w:r w:rsidR="003467EC" w:rsidRPr="004E061C">
                <w:rPr>
                  <w:rFonts w:hAnsi="新細明體" w:hint="eastAsia"/>
                  <w:sz w:val="22"/>
                </w:rPr>
                <w:t xml:space="preserve"> </w:t>
              </w:r>
              <w:r w:rsidR="003467EC" w:rsidRPr="004E061C">
                <w:rPr>
                  <w:rFonts w:hint="eastAsia"/>
                  <w:sz w:val="22"/>
                </w:rPr>
                <w:t>OF</w:t>
              </w:r>
              <w:r w:rsidR="003467EC" w:rsidRPr="004E061C">
                <w:rPr>
                  <w:rFonts w:hAnsi="新細明體" w:hint="eastAsia"/>
                  <w:sz w:val="22"/>
                </w:rPr>
                <w:t xml:space="preserve"> </w:t>
              </w:r>
              <w:r w:rsidR="003467EC" w:rsidRPr="004E061C">
                <w:rPr>
                  <w:rFonts w:hint="eastAsia"/>
                  <w:sz w:val="22"/>
                </w:rPr>
                <w:t>UNETHICAL</w:t>
              </w:r>
              <w:r w:rsidR="003467EC" w:rsidRPr="004E061C">
                <w:rPr>
                  <w:rFonts w:hAnsi="新細明體" w:hint="eastAsia"/>
                  <w:sz w:val="22"/>
                </w:rPr>
                <w:t xml:space="preserve"> </w:t>
              </w:r>
              <w:r w:rsidR="003467EC" w:rsidRPr="004E061C">
                <w:rPr>
                  <w:rFonts w:hint="eastAsia"/>
                  <w:sz w:val="22"/>
                </w:rPr>
                <w:t>CONDUCT</w:t>
              </w:r>
              <w:r w:rsidR="003467EC" w:rsidRPr="004E061C">
                <w:rPr>
                  <w:rFonts w:hint="eastAsia"/>
                </w:rPr>
                <w:br/>
              </w:r>
              <w:r w:rsidR="003467EC" w:rsidRPr="004E061C">
                <w:rPr>
                  <w:rFonts w:hint="eastAsia"/>
                  <w:sz w:val="22"/>
                </w:rPr>
                <w:t>AND</w:t>
              </w:r>
              <w:r w:rsidR="003467EC" w:rsidRPr="004E061C">
                <w:rPr>
                  <w:rFonts w:hAnsi="新細明體" w:hint="eastAsia"/>
                  <w:sz w:val="22"/>
                </w:rPr>
                <w:t xml:space="preserve"> </w:t>
              </w:r>
              <w:r w:rsidR="003467EC" w:rsidRPr="004E061C">
                <w:rPr>
                  <w:rFonts w:hint="eastAsia"/>
                  <w:sz w:val="22"/>
                </w:rPr>
                <w:t>IMPROPER</w:t>
              </w:r>
              <w:r w:rsidR="003467EC" w:rsidRPr="004E061C">
                <w:rPr>
                  <w:rFonts w:hAnsi="新細明體" w:hint="eastAsia"/>
                  <w:sz w:val="22"/>
                </w:rPr>
                <w:t xml:space="preserve"> </w:t>
              </w:r>
              <w:r w:rsidR="003467EC" w:rsidRPr="004E061C">
                <w:rPr>
                  <w:rFonts w:hint="eastAsia"/>
                  <w:sz w:val="22"/>
                </w:rPr>
                <w:t>ADMINISTRATION</w:t>
              </w:r>
              <w:r w:rsidR="00AB2162" w:rsidRPr="004E061C">
                <w:rPr>
                  <w:rFonts w:hAnsi="新細明體" w:hint="eastAsia"/>
                  <w:sz w:val="22"/>
                </w:rPr>
                <w:t>）</w:t>
              </w:r>
              <w:r w:rsidR="003467EC" w:rsidRPr="004E061C">
                <w:rPr>
                  <w:rFonts w:hint="eastAsia"/>
                  <w:sz w:val="22"/>
                </w:rPr>
                <w:t>LAW</w:t>
              </w:r>
              <w:r w:rsidR="003467EC" w:rsidRPr="004E061C">
                <w:rPr>
                  <w:rFonts w:hAnsi="新細明體" w:hint="eastAsia"/>
                  <w:sz w:val="22"/>
                </w:rPr>
                <w:t xml:space="preserve"> </w:t>
              </w:r>
            </w:hyperlink>
          </w:p>
        </w:tc>
      </w:tr>
      <w:tr w:rsidR="004E061C" w:rsidRPr="004E061C">
        <w:trPr>
          <w:trHeight w:val="709"/>
        </w:trPr>
        <w:tc>
          <w:tcPr>
            <w:tcW w:w="3122" w:type="dxa"/>
            <w:vAlign w:val="center"/>
          </w:tcPr>
          <w:p w:rsidR="003467EC" w:rsidRPr="004E061C" w:rsidRDefault="003467EC" w:rsidP="00BB1276">
            <w:pPr>
              <w:pStyle w:val="af4"/>
              <w:ind w:leftChars="25" w:left="59" w:rightChars="25" w:right="59"/>
              <w:jc w:val="left"/>
            </w:pPr>
            <w:r w:rsidRPr="004E061C">
              <w:rPr>
                <w:rFonts w:hint="eastAsia"/>
              </w:rPr>
              <w:t>勞工法庭法</w:t>
            </w:r>
          </w:p>
        </w:tc>
        <w:tc>
          <w:tcPr>
            <w:tcW w:w="5438" w:type="dxa"/>
            <w:vAlign w:val="center"/>
          </w:tcPr>
          <w:p w:rsidR="003467EC" w:rsidRPr="004E061C" w:rsidRDefault="00EE2B22" w:rsidP="003B31E3">
            <w:pPr>
              <w:pStyle w:val="af4"/>
              <w:ind w:leftChars="25" w:left="59" w:rightChars="25" w:right="59"/>
              <w:jc w:val="left"/>
            </w:pPr>
            <w:hyperlink r:id="rId54" w:history="1">
              <w:r w:rsidR="003467EC" w:rsidRPr="004E061C">
                <w:rPr>
                  <w:rFonts w:hint="eastAsia"/>
                  <w:sz w:val="22"/>
                </w:rPr>
                <w:t>LABOUR</w:t>
              </w:r>
              <w:r w:rsidR="003467EC" w:rsidRPr="004E061C">
                <w:rPr>
                  <w:rFonts w:hAnsi="新細明體" w:hint="eastAsia"/>
                  <w:sz w:val="22"/>
                </w:rPr>
                <w:t xml:space="preserve"> </w:t>
              </w:r>
              <w:r w:rsidR="003467EC" w:rsidRPr="004E061C">
                <w:rPr>
                  <w:rFonts w:hint="eastAsia"/>
                  <w:sz w:val="22"/>
                </w:rPr>
                <w:t>COURTS</w:t>
              </w:r>
              <w:r w:rsidR="003467EC" w:rsidRPr="004E061C">
                <w:rPr>
                  <w:rFonts w:hAnsi="新細明體" w:hint="eastAsia"/>
                  <w:sz w:val="22"/>
                </w:rPr>
                <w:t xml:space="preserve"> </w:t>
              </w:r>
              <w:r w:rsidR="003467EC" w:rsidRPr="004E061C">
                <w:rPr>
                  <w:rFonts w:hint="eastAsia"/>
                  <w:sz w:val="22"/>
                </w:rPr>
                <w:t>LAW</w:t>
              </w:r>
              <w:r w:rsidR="003467EC" w:rsidRPr="004E061C">
                <w:rPr>
                  <w:rFonts w:hAnsi="新細明體" w:hint="eastAsia"/>
                  <w:sz w:val="22"/>
                </w:rPr>
                <w:t xml:space="preserve"> </w:t>
              </w:r>
            </w:hyperlink>
          </w:p>
        </w:tc>
      </w:tr>
      <w:tr w:rsidR="004E061C" w:rsidRPr="004E061C">
        <w:trPr>
          <w:trHeight w:val="709"/>
        </w:trPr>
        <w:tc>
          <w:tcPr>
            <w:tcW w:w="3122" w:type="dxa"/>
            <w:vAlign w:val="center"/>
          </w:tcPr>
          <w:p w:rsidR="003467EC" w:rsidRPr="004E061C" w:rsidRDefault="003467EC" w:rsidP="00BB1276">
            <w:pPr>
              <w:pStyle w:val="af4"/>
              <w:ind w:leftChars="25" w:left="59" w:rightChars="25" w:right="59"/>
              <w:jc w:val="left"/>
            </w:pPr>
            <w:r w:rsidRPr="004E061C">
              <w:rPr>
                <w:rFonts w:hint="eastAsia"/>
              </w:rPr>
              <w:t>就業機會均等法</w:t>
            </w:r>
          </w:p>
        </w:tc>
        <w:tc>
          <w:tcPr>
            <w:tcW w:w="5438" w:type="dxa"/>
            <w:vAlign w:val="center"/>
          </w:tcPr>
          <w:p w:rsidR="003467EC" w:rsidRPr="004E061C" w:rsidRDefault="00EE2B22" w:rsidP="003B31E3">
            <w:pPr>
              <w:pStyle w:val="af4"/>
              <w:ind w:leftChars="25" w:left="59" w:rightChars="25" w:right="59"/>
              <w:jc w:val="left"/>
            </w:pPr>
            <w:hyperlink r:id="rId55" w:history="1">
              <w:r w:rsidR="003467EC" w:rsidRPr="004E061C">
                <w:rPr>
                  <w:rFonts w:hint="eastAsia"/>
                  <w:sz w:val="22"/>
                </w:rPr>
                <w:t>EMPLOYMENT</w:t>
              </w:r>
              <w:r w:rsidR="001C1D76" w:rsidRPr="004E061C">
                <w:rPr>
                  <w:rFonts w:hAnsi="新細明體" w:hint="eastAsia"/>
                  <w:sz w:val="22"/>
                </w:rPr>
                <w:t>（</w:t>
              </w:r>
              <w:r w:rsidR="003467EC" w:rsidRPr="004E061C">
                <w:rPr>
                  <w:rFonts w:hint="eastAsia"/>
                  <w:sz w:val="22"/>
                </w:rPr>
                <w:t>EQUAL</w:t>
              </w:r>
              <w:r w:rsidR="003467EC" w:rsidRPr="004E061C">
                <w:rPr>
                  <w:rFonts w:hAnsi="新細明體" w:hint="eastAsia"/>
                  <w:sz w:val="22"/>
                </w:rPr>
                <w:t xml:space="preserve"> </w:t>
              </w:r>
              <w:r w:rsidR="003467EC" w:rsidRPr="004E061C">
                <w:rPr>
                  <w:rFonts w:hint="eastAsia"/>
                  <w:sz w:val="22"/>
                </w:rPr>
                <w:t>OPPORTUNITIES</w:t>
              </w:r>
              <w:r w:rsidR="00AB2162" w:rsidRPr="004E061C">
                <w:rPr>
                  <w:rFonts w:hAnsi="新細明體" w:hint="eastAsia"/>
                  <w:sz w:val="22"/>
                </w:rPr>
                <w:t>）</w:t>
              </w:r>
              <w:r w:rsidR="003467EC" w:rsidRPr="004E061C">
                <w:rPr>
                  <w:rFonts w:hint="eastAsia"/>
                  <w:sz w:val="22"/>
                </w:rPr>
                <w:t>LAW</w:t>
              </w:r>
              <w:r w:rsidR="003467EC" w:rsidRPr="004E061C">
                <w:rPr>
                  <w:rFonts w:hAnsi="新細明體" w:hint="eastAsia"/>
                  <w:sz w:val="22"/>
                </w:rPr>
                <w:t xml:space="preserve"> </w:t>
              </w:r>
            </w:hyperlink>
          </w:p>
        </w:tc>
      </w:tr>
      <w:tr w:rsidR="004E061C" w:rsidRPr="004E061C">
        <w:trPr>
          <w:trHeight w:val="709"/>
        </w:trPr>
        <w:tc>
          <w:tcPr>
            <w:tcW w:w="3122" w:type="dxa"/>
            <w:vAlign w:val="center"/>
          </w:tcPr>
          <w:p w:rsidR="003467EC" w:rsidRPr="004E061C" w:rsidRDefault="003467EC" w:rsidP="00BB1276">
            <w:pPr>
              <w:pStyle w:val="af4"/>
              <w:ind w:leftChars="25" w:left="59" w:rightChars="25" w:right="59"/>
              <w:jc w:val="left"/>
            </w:pPr>
            <w:r w:rsidRPr="004E061C">
              <w:rPr>
                <w:rFonts w:hint="eastAsia"/>
              </w:rPr>
              <w:t>單親家庭法</w:t>
            </w:r>
          </w:p>
        </w:tc>
        <w:tc>
          <w:tcPr>
            <w:tcW w:w="5438" w:type="dxa"/>
            <w:vAlign w:val="center"/>
          </w:tcPr>
          <w:p w:rsidR="003467EC" w:rsidRPr="004E061C" w:rsidRDefault="00EE2B22" w:rsidP="003B31E3">
            <w:pPr>
              <w:pStyle w:val="af4"/>
              <w:ind w:leftChars="25" w:left="59" w:rightChars="25" w:right="59"/>
              <w:jc w:val="left"/>
            </w:pPr>
            <w:hyperlink r:id="rId56" w:history="1">
              <w:r w:rsidR="003467EC" w:rsidRPr="004E061C">
                <w:rPr>
                  <w:rFonts w:hint="eastAsia"/>
                  <w:sz w:val="22"/>
                </w:rPr>
                <w:t>SINGLE</w:t>
              </w:r>
              <w:r w:rsidR="003467EC" w:rsidRPr="004E061C">
                <w:rPr>
                  <w:rFonts w:hAnsi="新細明體" w:hint="eastAsia"/>
                  <w:sz w:val="22"/>
                </w:rPr>
                <w:t xml:space="preserve"> </w:t>
              </w:r>
              <w:r w:rsidR="003467EC" w:rsidRPr="004E061C">
                <w:rPr>
                  <w:rFonts w:hint="eastAsia"/>
                  <w:sz w:val="22"/>
                </w:rPr>
                <w:t>PARENT</w:t>
              </w:r>
              <w:r w:rsidR="003467EC" w:rsidRPr="004E061C">
                <w:rPr>
                  <w:rFonts w:hAnsi="新細明體" w:hint="eastAsia"/>
                  <w:sz w:val="22"/>
                </w:rPr>
                <w:t xml:space="preserve"> </w:t>
              </w:r>
              <w:r w:rsidR="003467EC" w:rsidRPr="004E061C">
                <w:rPr>
                  <w:rFonts w:hint="eastAsia"/>
                  <w:sz w:val="22"/>
                </w:rPr>
                <w:t>FAMILY</w:t>
              </w:r>
              <w:r w:rsidR="003467EC" w:rsidRPr="004E061C">
                <w:rPr>
                  <w:rFonts w:hAnsi="新細明體" w:hint="eastAsia"/>
                  <w:sz w:val="22"/>
                </w:rPr>
                <w:t xml:space="preserve"> </w:t>
              </w:r>
              <w:r w:rsidR="003467EC" w:rsidRPr="004E061C">
                <w:rPr>
                  <w:rFonts w:hint="eastAsia"/>
                  <w:sz w:val="22"/>
                </w:rPr>
                <w:t>LAW</w:t>
              </w:r>
              <w:r w:rsidR="003467EC" w:rsidRPr="004E061C">
                <w:rPr>
                  <w:rFonts w:hAnsi="新細明體" w:hint="eastAsia"/>
                  <w:sz w:val="22"/>
                </w:rPr>
                <w:t xml:space="preserve"> </w:t>
              </w:r>
            </w:hyperlink>
          </w:p>
        </w:tc>
      </w:tr>
      <w:tr w:rsidR="004E061C" w:rsidRPr="004E061C">
        <w:trPr>
          <w:trHeight w:val="709"/>
        </w:trPr>
        <w:tc>
          <w:tcPr>
            <w:tcW w:w="3122" w:type="dxa"/>
            <w:vAlign w:val="center"/>
          </w:tcPr>
          <w:p w:rsidR="003467EC" w:rsidRPr="004E061C" w:rsidRDefault="003467EC" w:rsidP="00BB1276">
            <w:pPr>
              <w:pStyle w:val="af4"/>
              <w:ind w:leftChars="25" w:left="59" w:rightChars="25" w:right="59"/>
              <w:jc w:val="left"/>
            </w:pPr>
            <w:r w:rsidRPr="004E061C">
              <w:rPr>
                <w:rFonts w:hint="eastAsia"/>
              </w:rPr>
              <w:t>殘障人員權利平等法</w:t>
            </w:r>
          </w:p>
        </w:tc>
        <w:tc>
          <w:tcPr>
            <w:tcW w:w="5438" w:type="dxa"/>
            <w:vAlign w:val="center"/>
          </w:tcPr>
          <w:p w:rsidR="003467EC" w:rsidRPr="004E061C" w:rsidRDefault="00EE2B22" w:rsidP="003B31E3">
            <w:pPr>
              <w:pStyle w:val="af4"/>
              <w:ind w:leftChars="25" w:left="59" w:rightChars="25" w:right="59"/>
              <w:jc w:val="left"/>
            </w:pPr>
            <w:hyperlink r:id="rId57" w:history="1">
              <w:r w:rsidR="003467EC" w:rsidRPr="004E061C">
                <w:rPr>
                  <w:rFonts w:hint="eastAsia"/>
                  <w:sz w:val="22"/>
                </w:rPr>
                <w:t>EQUAL</w:t>
              </w:r>
              <w:r w:rsidR="003467EC" w:rsidRPr="004E061C">
                <w:rPr>
                  <w:rFonts w:hAnsi="新細明體" w:hint="eastAsia"/>
                  <w:sz w:val="22"/>
                </w:rPr>
                <w:t xml:space="preserve"> </w:t>
              </w:r>
              <w:r w:rsidR="003467EC" w:rsidRPr="004E061C">
                <w:rPr>
                  <w:rFonts w:hint="eastAsia"/>
                  <w:sz w:val="22"/>
                </w:rPr>
                <w:t>RIGHTS</w:t>
              </w:r>
              <w:r w:rsidR="003467EC" w:rsidRPr="004E061C">
                <w:rPr>
                  <w:rFonts w:hAnsi="新細明體" w:hint="eastAsia"/>
                  <w:sz w:val="22"/>
                </w:rPr>
                <w:t xml:space="preserve"> </w:t>
              </w:r>
              <w:r w:rsidR="003467EC" w:rsidRPr="004E061C">
                <w:rPr>
                  <w:rFonts w:hint="eastAsia"/>
                  <w:sz w:val="22"/>
                </w:rPr>
                <w:t>OF</w:t>
              </w:r>
              <w:r w:rsidR="003467EC" w:rsidRPr="004E061C">
                <w:rPr>
                  <w:rFonts w:hAnsi="新細明體" w:hint="eastAsia"/>
                  <w:sz w:val="22"/>
                </w:rPr>
                <w:t xml:space="preserve"> </w:t>
              </w:r>
              <w:r w:rsidR="003467EC" w:rsidRPr="004E061C">
                <w:rPr>
                  <w:rFonts w:hint="eastAsia"/>
                  <w:sz w:val="22"/>
                </w:rPr>
                <w:t>PERSONS</w:t>
              </w:r>
              <w:r w:rsidR="003467EC" w:rsidRPr="004E061C">
                <w:rPr>
                  <w:rFonts w:hAnsi="新細明體" w:hint="eastAsia"/>
                  <w:sz w:val="22"/>
                </w:rPr>
                <w:t xml:space="preserve"> </w:t>
              </w:r>
              <w:r w:rsidR="003467EC" w:rsidRPr="004E061C">
                <w:rPr>
                  <w:rFonts w:hint="eastAsia"/>
                  <w:sz w:val="22"/>
                </w:rPr>
                <w:t>WITH</w:t>
              </w:r>
              <w:r w:rsidR="003467EC" w:rsidRPr="004E061C">
                <w:rPr>
                  <w:rFonts w:hAnsi="新細明體" w:hint="eastAsia"/>
                  <w:sz w:val="22"/>
                </w:rPr>
                <w:t xml:space="preserve"> </w:t>
              </w:r>
              <w:r w:rsidR="003467EC" w:rsidRPr="004E061C">
                <w:rPr>
                  <w:rFonts w:hint="eastAsia"/>
                  <w:sz w:val="22"/>
                </w:rPr>
                <w:t>DISABILITIES</w:t>
              </w:r>
              <w:r w:rsidR="003467EC" w:rsidRPr="004E061C">
                <w:rPr>
                  <w:rFonts w:hAnsi="新細明體" w:hint="eastAsia"/>
                  <w:sz w:val="22"/>
                </w:rPr>
                <w:t xml:space="preserve"> </w:t>
              </w:r>
              <w:r w:rsidR="003467EC" w:rsidRPr="004E061C">
                <w:rPr>
                  <w:rFonts w:hint="eastAsia"/>
                  <w:sz w:val="22"/>
                </w:rPr>
                <w:t>LAW</w:t>
              </w:r>
              <w:r w:rsidR="003467EC" w:rsidRPr="004E061C">
                <w:rPr>
                  <w:rFonts w:hAnsi="新細明體" w:hint="eastAsia"/>
                  <w:sz w:val="22"/>
                </w:rPr>
                <w:t xml:space="preserve"> </w:t>
              </w:r>
            </w:hyperlink>
          </w:p>
        </w:tc>
      </w:tr>
      <w:tr w:rsidR="004E061C" w:rsidRPr="004E061C">
        <w:trPr>
          <w:trHeight w:val="709"/>
        </w:trPr>
        <w:tc>
          <w:tcPr>
            <w:tcW w:w="3122" w:type="dxa"/>
            <w:vAlign w:val="center"/>
          </w:tcPr>
          <w:p w:rsidR="003467EC" w:rsidRPr="004E061C" w:rsidRDefault="003467EC" w:rsidP="00BB1276">
            <w:pPr>
              <w:pStyle w:val="af4"/>
              <w:ind w:leftChars="25" w:left="59" w:rightChars="25" w:right="59"/>
              <w:jc w:val="left"/>
            </w:pPr>
            <w:r w:rsidRPr="004E061C">
              <w:rPr>
                <w:rFonts w:hint="eastAsia"/>
              </w:rPr>
              <w:t>兩性勞工相同退休年齡法</w:t>
            </w:r>
          </w:p>
        </w:tc>
        <w:tc>
          <w:tcPr>
            <w:tcW w:w="5438" w:type="dxa"/>
            <w:vAlign w:val="center"/>
          </w:tcPr>
          <w:p w:rsidR="003467EC" w:rsidRPr="004E061C" w:rsidRDefault="00EE2B22" w:rsidP="003B31E3">
            <w:pPr>
              <w:pStyle w:val="af4"/>
              <w:ind w:leftChars="25" w:left="59" w:rightChars="25" w:right="59"/>
              <w:jc w:val="left"/>
            </w:pPr>
            <w:hyperlink r:id="rId58" w:history="1">
              <w:r w:rsidR="003467EC" w:rsidRPr="004E061C">
                <w:rPr>
                  <w:rFonts w:hint="eastAsia"/>
                  <w:sz w:val="22"/>
                </w:rPr>
                <w:t>MALE</w:t>
              </w:r>
              <w:r w:rsidR="003467EC" w:rsidRPr="004E061C">
                <w:rPr>
                  <w:rFonts w:hAnsi="新細明體" w:hint="eastAsia"/>
                  <w:sz w:val="22"/>
                </w:rPr>
                <w:t xml:space="preserve"> </w:t>
              </w:r>
              <w:r w:rsidR="003467EC" w:rsidRPr="004E061C">
                <w:rPr>
                  <w:rFonts w:hint="eastAsia"/>
                  <w:sz w:val="22"/>
                </w:rPr>
                <w:t>AND</w:t>
              </w:r>
              <w:r w:rsidR="003467EC" w:rsidRPr="004E061C">
                <w:rPr>
                  <w:rFonts w:hAnsi="新細明體" w:hint="eastAsia"/>
                  <w:sz w:val="22"/>
                </w:rPr>
                <w:t xml:space="preserve"> </w:t>
              </w:r>
              <w:r w:rsidR="003467EC" w:rsidRPr="004E061C">
                <w:rPr>
                  <w:rFonts w:hint="eastAsia"/>
                  <w:sz w:val="22"/>
                </w:rPr>
                <w:t>FEMALE</w:t>
              </w:r>
              <w:r w:rsidR="003467EC" w:rsidRPr="004E061C">
                <w:rPr>
                  <w:rFonts w:hAnsi="新細明體" w:hint="eastAsia"/>
                  <w:sz w:val="22"/>
                </w:rPr>
                <w:t xml:space="preserve"> </w:t>
              </w:r>
              <w:r w:rsidR="003467EC" w:rsidRPr="004E061C">
                <w:rPr>
                  <w:rFonts w:hint="eastAsia"/>
                  <w:sz w:val="22"/>
                </w:rPr>
                <w:t>WORKERS</w:t>
              </w:r>
              <w:r w:rsidR="001C1D76" w:rsidRPr="004E061C">
                <w:rPr>
                  <w:rFonts w:hAnsi="新細明體" w:hint="eastAsia"/>
                  <w:sz w:val="22"/>
                </w:rPr>
                <w:t>（</w:t>
              </w:r>
              <w:r w:rsidR="003467EC" w:rsidRPr="004E061C">
                <w:rPr>
                  <w:rFonts w:hint="eastAsia"/>
                  <w:sz w:val="22"/>
                </w:rPr>
                <w:t>EQUAL</w:t>
              </w:r>
              <w:r w:rsidR="003467EC" w:rsidRPr="004E061C">
                <w:rPr>
                  <w:rFonts w:hAnsi="新細明體" w:hint="eastAsia"/>
                  <w:sz w:val="22"/>
                </w:rPr>
                <w:t xml:space="preserve"> </w:t>
              </w:r>
              <w:r w:rsidR="003467EC" w:rsidRPr="004E061C">
                <w:rPr>
                  <w:rFonts w:hint="eastAsia"/>
                  <w:sz w:val="22"/>
                </w:rPr>
                <w:t>RETIREMENT</w:t>
              </w:r>
              <w:r w:rsidR="003467EC" w:rsidRPr="004E061C">
                <w:rPr>
                  <w:rFonts w:hAnsi="新細明體" w:hint="eastAsia"/>
                  <w:sz w:val="22"/>
                </w:rPr>
                <w:t xml:space="preserve"> </w:t>
              </w:r>
              <w:r w:rsidR="003467EC" w:rsidRPr="004E061C">
                <w:rPr>
                  <w:rFonts w:hint="eastAsia"/>
                  <w:sz w:val="22"/>
                </w:rPr>
                <w:t>AGE</w:t>
              </w:r>
              <w:r w:rsidR="00AB2162" w:rsidRPr="004E061C">
                <w:rPr>
                  <w:rFonts w:hAnsi="新細明體" w:hint="eastAsia"/>
                  <w:sz w:val="22"/>
                </w:rPr>
                <w:t>）</w:t>
              </w:r>
              <w:r w:rsidR="003467EC" w:rsidRPr="004E061C">
                <w:rPr>
                  <w:rFonts w:hint="eastAsia"/>
                  <w:sz w:val="22"/>
                </w:rPr>
                <w:t>LAW</w:t>
              </w:r>
              <w:r w:rsidR="003467EC" w:rsidRPr="004E061C">
                <w:rPr>
                  <w:rFonts w:hAnsi="新細明體" w:hint="eastAsia"/>
                  <w:sz w:val="22"/>
                </w:rPr>
                <w:t xml:space="preserve"> </w:t>
              </w:r>
            </w:hyperlink>
          </w:p>
        </w:tc>
      </w:tr>
      <w:tr w:rsidR="004E061C" w:rsidRPr="004E061C">
        <w:trPr>
          <w:trHeight w:val="709"/>
        </w:trPr>
        <w:tc>
          <w:tcPr>
            <w:tcW w:w="3122" w:type="dxa"/>
            <w:vAlign w:val="center"/>
          </w:tcPr>
          <w:p w:rsidR="003467EC" w:rsidRPr="004E061C" w:rsidRDefault="003467EC" w:rsidP="00BB1276">
            <w:pPr>
              <w:pStyle w:val="af4"/>
              <w:ind w:leftChars="25" w:left="59" w:rightChars="25" w:right="59"/>
              <w:jc w:val="left"/>
            </w:pPr>
            <w:r w:rsidRPr="004E061C">
              <w:rPr>
                <w:rFonts w:hint="eastAsia"/>
              </w:rPr>
              <w:t>員工購買倒閉公司特別法</w:t>
            </w:r>
          </w:p>
        </w:tc>
        <w:tc>
          <w:tcPr>
            <w:tcW w:w="5438" w:type="dxa"/>
            <w:vAlign w:val="center"/>
          </w:tcPr>
          <w:p w:rsidR="003467EC" w:rsidRPr="004E061C" w:rsidRDefault="00EE2B22" w:rsidP="003B31E3">
            <w:pPr>
              <w:pStyle w:val="af4"/>
              <w:ind w:leftChars="25" w:left="59" w:rightChars="25" w:right="59"/>
              <w:jc w:val="left"/>
            </w:pPr>
            <w:hyperlink r:id="rId59" w:history="1">
              <w:r w:rsidR="003467EC" w:rsidRPr="004E061C">
                <w:rPr>
                  <w:rFonts w:hint="eastAsia"/>
                  <w:sz w:val="22"/>
                </w:rPr>
                <w:t>ACQUISITION</w:t>
              </w:r>
              <w:r w:rsidR="003467EC" w:rsidRPr="004E061C">
                <w:rPr>
                  <w:rFonts w:hAnsi="新細明體" w:hint="eastAsia"/>
                  <w:sz w:val="22"/>
                </w:rPr>
                <w:t xml:space="preserve"> </w:t>
              </w:r>
              <w:r w:rsidR="003467EC" w:rsidRPr="004E061C">
                <w:rPr>
                  <w:rFonts w:hint="eastAsia"/>
                  <w:sz w:val="22"/>
                </w:rPr>
                <w:t>OF</w:t>
              </w:r>
              <w:r w:rsidR="003467EC" w:rsidRPr="004E061C">
                <w:rPr>
                  <w:rFonts w:hAnsi="新細明體" w:hint="eastAsia"/>
                  <w:sz w:val="22"/>
                </w:rPr>
                <w:t xml:space="preserve"> </w:t>
              </w:r>
              <w:r w:rsidR="003467EC" w:rsidRPr="004E061C">
                <w:rPr>
                  <w:rFonts w:hint="eastAsia"/>
                  <w:sz w:val="22"/>
                </w:rPr>
                <w:t>UNDERTAKINGS</w:t>
              </w:r>
              <w:r w:rsidR="003467EC" w:rsidRPr="004E061C">
                <w:rPr>
                  <w:rFonts w:hAnsi="新細明體" w:hint="eastAsia"/>
                  <w:sz w:val="22"/>
                </w:rPr>
                <w:t xml:space="preserve"> </w:t>
              </w:r>
              <w:r w:rsidR="003467EC" w:rsidRPr="004E061C">
                <w:rPr>
                  <w:rFonts w:hint="eastAsia"/>
                  <w:sz w:val="22"/>
                </w:rPr>
                <w:t>BY</w:t>
              </w:r>
              <w:r w:rsidR="003467EC" w:rsidRPr="004E061C">
                <w:rPr>
                  <w:rFonts w:hAnsi="新細明體" w:hint="eastAsia"/>
                  <w:sz w:val="22"/>
                </w:rPr>
                <w:t xml:space="preserve"> </w:t>
              </w:r>
              <w:r w:rsidR="003467EC" w:rsidRPr="004E061C">
                <w:rPr>
                  <w:rFonts w:hint="eastAsia"/>
                  <w:sz w:val="22"/>
                </w:rPr>
                <w:t>EMPLOYEES</w:t>
              </w:r>
              <w:r w:rsidR="001C1D76" w:rsidRPr="004E061C">
                <w:rPr>
                  <w:rFonts w:hAnsi="新細明體" w:hint="eastAsia"/>
                  <w:sz w:val="22"/>
                </w:rPr>
                <w:t>（</w:t>
              </w:r>
              <w:r w:rsidR="003467EC" w:rsidRPr="004E061C">
                <w:rPr>
                  <w:rFonts w:hint="eastAsia"/>
                  <w:sz w:val="22"/>
                </w:rPr>
                <w:t>SPECIAL</w:t>
              </w:r>
              <w:r w:rsidR="003467EC" w:rsidRPr="004E061C">
                <w:rPr>
                  <w:rFonts w:hAnsi="新細明體" w:hint="eastAsia"/>
                  <w:sz w:val="22"/>
                </w:rPr>
                <w:t xml:space="preserve"> </w:t>
              </w:r>
              <w:r w:rsidR="003467EC" w:rsidRPr="004E061C">
                <w:rPr>
                  <w:rFonts w:hint="eastAsia"/>
                  <w:sz w:val="22"/>
                </w:rPr>
                <w:t>CASES</w:t>
              </w:r>
              <w:r w:rsidR="00AB2162" w:rsidRPr="004E061C">
                <w:rPr>
                  <w:rFonts w:hAnsi="新細明體" w:hint="eastAsia"/>
                  <w:sz w:val="22"/>
                </w:rPr>
                <w:t>）</w:t>
              </w:r>
              <w:r w:rsidR="003467EC" w:rsidRPr="004E061C">
                <w:rPr>
                  <w:rFonts w:hint="eastAsia"/>
                  <w:sz w:val="22"/>
                </w:rPr>
                <w:t>LAW</w:t>
              </w:r>
              <w:r w:rsidR="003467EC" w:rsidRPr="004E061C">
                <w:rPr>
                  <w:rFonts w:hAnsi="新細明體" w:hint="eastAsia"/>
                  <w:sz w:val="22"/>
                </w:rPr>
                <w:t xml:space="preserve"> </w:t>
              </w:r>
            </w:hyperlink>
          </w:p>
        </w:tc>
      </w:tr>
      <w:tr w:rsidR="004E061C" w:rsidRPr="004E061C">
        <w:trPr>
          <w:trHeight w:val="709"/>
        </w:trPr>
        <w:tc>
          <w:tcPr>
            <w:tcW w:w="3122" w:type="dxa"/>
            <w:vAlign w:val="center"/>
          </w:tcPr>
          <w:p w:rsidR="003467EC" w:rsidRPr="004E061C" w:rsidRDefault="003467EC" w:rsidP="00BB1276">
            <w:pPr>
              <w:pStyle w:val="af4"/>
              <w:ind w:leftChars="25" w:left="59" w:rightChars="25" w:right="59"/>
              <w:jc w:val="left"/>
            </w:pPr>
            <w:r w:rsidRPr="004E061C">
              <w:rPr>
                <w:rFonts w:hint="eastAsia"/>
              </w:rPr>
              <w:t>基本工資法</w:t>
            </w:r>
          </w:p>
        </w:tc>
        <w:tc>
          <w:tcPr>
            <w:tcW w:w="5438" w:type="dxa"/>
            <w:vAlign w:val="center"/>
          </w:tcPr>
          <w:p w:rsidR="003467EC" w:rsidRPr="004E061C" w:rsidRDefault="00EE2B22" w:rsidP="003B31E3">
            <w:pPr>
              <w:pStyle w:val="af4"/>
              <w:ind w:leftChars="25" w:left="59" w:rightChars="25" w:right="59"/>
              <w:jc w:val="left"/>
            </w:pPr>
            <w:hyperlink r:id="rId60" w:history="1">
              <w:r w:rsidR="003467EC" w:rsidRPr="004E061C">
                <w:rPr>
                  <w:rFonts w:hint="eastAsia"/>
                  <w:sz w:val="22"/>
                </w:rPr>
                <w:t>MINIMUM</w:t>
              </w:r>
              <w:r w:rsidR="003467EC" w:rsidRPr="004E061C">
                <w:rPr>
                  <w:rFonts w:hAnsi="新細明體" w:hint="eastAsia"/>
                  <w:sz w:val="22"/>
                </w:rPr>
                <w:t xml:space="preserve"> </w:t>
              </w:r>
              <w:r w:rsidR="003467EC" w:rsidRPr="004E061C">
                <w:rPr>
                  <w:rFonts w:hint="eastAsia"/>
                  <w:sz w:val="22"/>
                </w:rPr>
                <w:t>WAGE</w:t>
              </w:r>
              <w:r w:rsidR="003467EC" w:rsidRPr="004E061C">
                <w:rPr>
                  <w:rFonts w:hAnsi="新細明體" w:hint="eastAsia"/>
                  <w:sz w:val="22"/>
                </w:rPr>
                <w:t xml:space="preserve"> </w:t>
              </w:r>
              <w:r w:rsidR="003467EC" w:rsidRPr="004E061C">
                <w:rPr>
                  <w:rFonts w:hint="eastAsia"/>
                  <w:sz w:val="22"/>
                </w:rPr>
                <w:t>LAW</w:t>
              </w:r>
              <w:r w:rsidR="003467EC" w:rsidRPr="004E061C">
                <w:rPr>
                  <w:rFonts w:hAnsi="新細明體" w:hint="eastAsia"/>
                  <w:sz w:val="22"/>
                </w:rPr>
                <w:t xml:space="preserve"> </w:t>
              </w:r>
            </w:hyperlink>
          </w:p>
        </w:tc>
      </w:tr>
      <w:tr w:rsidR="004E061C" w:rsidRPr="004E061C">
        <w:trPr>
          <w:trHeight w:val="709"/>
        </w:trPr>
        <w:tc>
          <w:tcPr>
            <w:tcW w:w="3122" w:type="dxa"/>
            <w:vAlign w:val="center"/>
          </w:tcPr>
          <w:p w:rsidR="003467EC" w:rsidRPr="004E061C" w:rsidRDefault="003467EC" w:rsidP="00BB1276">
            <w:pPr>
              <w:pStyle w:val="af4"/>
              <w:ind w:leftChars="25" w:left="59" w:rightChars="25" w:right="59"/>
              <w:jc w:val="left"/>
            </w:pPr>
            <w:r w:rsidRPr="004E061C">
              <w:rPr>
                <w:rFonts w:hint="eastAsia"/>
              </w:rPr>
              <w:t>意外及職業病通知條例</w:t>
            </w:r>
          </w:p>
        </w:tc>
        <w:tc>
          <w:tcPr>
            <w:tcW w:w="5438" w:type="dxa"/>
            <w:vAlign w:val="center"/>
          </w:tcPr>
          <w:p w:rsidR="003467EC" w:rsidRPr="004E061C" w:rsidRDefault="00EE2B22" w:rsidP="003B31E3">
            <w:pPr>
              <w:pStyle w:val="af4"/>
              <w:ind w:leftChars="25" w:left="59" w:rightChars="25" w:right="59"/>
              <w:jc w:val="left"/>
            </w:pPr>
            <w:hyperlink r:id="rId61" w:history="1">
              <w:r w:rsidR="003467EC" w:rsidRPr="004E061C">
                <w:rPr>
                  <w:rFonts w:hint="eastAsia"/>
                  <w:sz w:val="22"/>
                </w:rPr>
                <w:t>ACCIDENTS</w:t>
              </w:r>
              <w:r w:rsidR="003467EC" w:rsidRPr="004E061C">
                <w:rPr>
                  <w:rFonts w:hAnsi="新細明體" w:hint="eastAsia"/>
                  <w:sz w:val="22"/>
                </w:rPr>
                <w:t xml:space="preserve"> &amp; </w:t>
              </w:r>
              <w:r w:rsidR="003467EC" w:rsidRPr="004E061C">
                <w:rPr>
                  <w:rFonts w:hint="eastAsia"/>
                  <w:sz w:val="22"/>
                </w:rPr>
                <w:t>OCCUPATIONAL</w:t>
              </w:r>
              <w:r w:rsidR="003467EC" w:rsidRPr="004E061C">
                <w:rPr>
                  <w:rFonts w:hAnsi="新細明體" w:hint="eastAsia"/>
                  <w:sz w:val="22"/>
                </w:rPr>
                <w:t xml:space="preserve"> </w:t>
              </w:r>
              <w:r w:rsidR="003467EC" w:rsidRPr="004E061C">
                <w:rPr>
                  <w:rFonts w:hint="eastAsia"/>
                  <w:sz w:val="22"/>
                </w:rPr>
                <w:t>DISEASES</w:t>
              </w:r>
              <w:r w:rsidR="001C1D76" w:rsidRPr="004E061C">
                <w:rPr>
                  <w:rFonts w:hAnsi="新細明體" w:hint="eastAsia"/>
                  <w:sz w:val="22"/>
                </w:rPr>
                <w:t>（</w:t>
              </w:r>
              <w:r w:rsidR="003467EC" w:rsidRPr="004E061C">
                <w:rPr>
                  <w:rFonts w:hint="eastAsia"/>
                  <w:sz w:val="22"/>
                </w:rPr>
                <w:t>NOTIFICATION</w:t>
              </w:r>
              <w:r w:rsidR="00AB2162" w:rsidRPr="004E061C">
                <w:rPr>
                  <w:rFonts w:hAnsi="新細明體" w:hint="eastAsia"/>
                  <w:sz w:val="22"/>
                </w:rPr>
                <w:t>）</w:t>
              </w:r>
              <w:r w:rsidR="003467EC" w:rsidRPr="004E061C">
                <w:rPr>
                  <w:rFonts w:hint="eastAsia"/>
                  <w:sz w:val="22"/>
                </w:rPr>
                <w:t>ORDINANCE</w:t>
              </w:r>
              <w:r w:rsidR="003467EC" w:rsidRPr="004E061C">
                <w:rPr>
                  <w:rFonts w:hAnsi="新細明體" w:hint="eastAsia"/>
                  <w:sz w:val="22"/>
                </w:rPr>
                <w:t xml:space="preserve"> </w:t>
              </w:r>
            </w:hyperlink>
          </w:p>
        </w:tc>
      </w:tr>
      <w:tr w:rsidR="004E061C" w:rsidRPr="004E061C">
        <w:trPr>
          <w:trHeight w:val="709"/>
        </w:trPr>
        <w:tc>
          <w:tcPr>
            <w:tcW w:w="3122" w:type="dxa"/>
            <w:vAlign w:val="center"/>
          </w:tcPr>
          <w:p w:rsidR="003467EC" w:rsidRPr="004E061C" w:rsidRDefault="003467EC" w:rsidP="00BB1276">
            <w:pPr>
              <w:pStyle w:val="af4"/>
              <w:ind w:leftChars="25" w:left="59" w:rightChars="25" w:right="59"/>
              <w:jc w:val="left"/>
            </w:pPr>
            <w:r w:rsidRPr="004E061C">
              <w:rPr>
                <w:rFonts w:hint="eastAsia"/>
              </w:rPr>
              <w:t>工作安全條例</w:t>
            </w:r>
          </w:p>
        </w:tc>
        <w:tc>
          <w:tcPr>
            <w:tcW w:w="5438" w:type="dxa"/>
            <w:vAlign w:val="center"/>
          </w:tcPr>
          <w:p w:rsidR="003467EC" w:rsidRPr="004E061C" w:rsidRDefault="00EE2B22" w:rsidP="003B31E3">
            <w:pPr>
              <w:pStyle w:val="af4"/>
              <w:ind w:leftChars="25" w:left="59" w:rightChars="25" w:right="59"/>
              <w:jc w:val="left"/>
            </w:pPr>
            <w:hyperlink r:id="rId62" w:history="1">
              <w:r w:rsidR="003467EC" w:rsidRPr="004E061C">
                <w:rPr>
                  <w:rFonts w:hint="eastAsia"/>
                  <w:sz w:val="22"/>
                </w:rPr>
                <w:t>WORK</w:t>
              </w:r>
              <w:r w:rsidR="003467EC" w:rsidRPr="004E061C">
                <w:rPr>
                  <w:rFonts w:hAnsi="新細明體" w:hint="eastAsia"/>
                  <w:sz w:val="22"/>
                </w:rPr>
                <w:t xml:space="preserve"> </w:t>
              </w:r>
              <w:r w:rsidR="003467EC" w:rsidRPr="004E061C">
                <w:rPr>
                  <w:rFonts w:hint="eastAsia"/>
                  <w:sz w:val="22"/>
                </w:rPr>
                <w:t>SAFETY</w:t>
              </w:r>
              <w:r w:rsidR="003467EC" w:rsidRPr="004E061C">
                <w:rPr>
                  <w:rFonts w:hAnsi="新細明體" w:hint="eastAsia"/>
                  <w:sz w:val="22"/>
                </w:rPr>
                <w:t xml:space="preserve"> </w:t>
              </w:r>
              <w:r w:rsidR="003467EC" w:rsidRPr="004E061C">
                <w:rPr>
                  <w:rFonts w:hint="eastAsia"/>
                  <w:sz w:val="22"/>
                </w:rPr>
                <w:t>ORDINANCE</w:t>
              </w:r>
              <w:r w:rsidR="001C1D76" w:rsidRPr="004E061C">
                <w:rPr>
                  <w:rFonts w:hAnsi="新細明體" w:hint="eastAsia"/>
                  <w:sz w:val="22"/>
                </w:rPr>
                <w:t>（</w:t>
              </w:r>
              <w:r w:rsidR="003467EC" w:rsidRPr="004E061C">
                <w:rPr>
                  <w:rFonts w:hint="eastAsia"/>
                  <w:sz w:val="22"/>
                </w:rPr>
                <w:t>NEW</w:t>
              </w:r>
              <w:r w:rsidR="003467EC" w:rsidRPr="004E061C">
                <w:rPr>
                  <w:rFonts w:hAnsi="新細明體" w:hint="eastAsia"/>
                  <w:sz w:val="22"/>
                </w:rPr>
                <w:t xml:space="preserve"> </w:t>
              </w:r>
              <w:r w:rsidR="003467EC" w:rsidRPr="004E061C">
                <w:rPr>
                  <w:rFonts w:hint="eastAsia"/>
                  <w:sz w:val="22"/>
                </w:rPr>
                <w:t>VERSION</w:t>
              </w:r>
              <w:r w:rsidR="00AB2162" w:rsidRPr="004E061C">
                <w:rPr>
                  <w:rFonts w:hAnsi="新細明體" w:hint="eastAsia"/>
                  <w:sz w:val="22"/>
                </w:rPr>
                <w:t>）</w:t>
              </w:r>
            </w:hyperlink>
          </w:p>
        </w:tc>
      </w:tr>
      <w:tr w:rsidR="004E061C" w:rsidRPr="004E061C">
        <w:trPr>
          <w:trHeight w:val="709"/>
        </w:trPr>
        <w:tc>
          <w:tcPr>
            <w:tcW w:w="3122" w:type="dxa"/>
            <w:vAlign w:val="center"/>
          </w:tcPr>
          <w:p w:rsidR="003467EC" w:rsidRPr="004E061C" w:rsidRDefault="003467EC" w:rsidP="00BB1276">
            <w:pPr>
              <w:pStyle w:val="af4"/>
              <w:ind w:leftChars="25" w:left="59" w:rightChars="25" w:right="59"/>
              <w:jc w:val="left"/>
            </w:pPr>
            <w:r w:rsidRPr="004E061C">
              <w:rPr>
                <w:rFonts w:hint="eastAsia"/>
              </w:rPr>
              <w:t>勞工檢查法</w:t>
            </w:r>
          </w:p>
        </w:tc>
        <w:tc>
          <w:tcPr>
            <w:tcW w:w="5438" w:type="dxa"/>
            <w:vAlign w:val="center"/>
          </w:tcPr>
          <w:p w:rsidR="003467EC" w:rsidRPr="004E061C" w:rsidRDefault="00EE2B22" w:rsidP="003B31E3">
            <w:pPr>
              <w:pStyle w:val="af4"/>
              <w:ind w:leftChars="25" w:left="59" w:rightChars="25" w:right="59"/>
              <w:jc w:val="left"/>
            </w:pPr>
            <w:hyperlink r:id="rId63" w:history="1">
              <w:r w:rsidR="003467EC" w:rsidRPr="004E061C">
                <w:rPr>
                  <w:rFonts w:hint="eastAsia"/>
                  <w:sz w:val="22"/>
                </w:rPr>
                <w:t>LABOUR</w:t>
              </w:r>
              <w:r w:rsidR="003467EC" w:rsidRPr="004E061C">
                <w:rPr>
                  <w:rFonts w:hAnsi="新細明體" w:hint="eastAsia"/>
                  <w:sz w:val="22"/>
                </w:rPr>
                <w:t xml:space="preserve"> </w:t>
              </w:r>
              <w:r w:rsidR="003467EC" w:rsidRPr="004E061C">
                <w:rPr>
                  <w:rFonts w:hint="eastAsia"/>
                  <w:sz w:val="22"/>
                </w:rPr>
                <w:t>INSPECTION</w:t>
              </w:r>
              <w:r w:rsidR="001C1D76" w:rsidRPr="004E061C">
                <w:rPr>
                  <w:rFonts w:hAnsi="新細明體" w:hint="eastAsia"/>
                  <w:sz w:val="22"/>
                </w:rPr>
                <w:t>（</w:t>
              </w:r>
              <w:r w:rsidR="003467EC" w:rsidRPr="004E061C">
                <w:rPr>
                  <w:rFonts w:hint="eastAsia"/>
                  <w:sz w:val="22"/>
                </w:rPr>
                <w:t>ORGANIZATION</w:t>
              </w:r>
              <w:r w:rsidR="00AB2162" w:rsidRPr="004E061C">
                <w:rPr>
                  <w:rFonts w:hAnsi="新細明體" w:hint="eastAsia"/>
                  <w:sz w:val="22"/>
                </w:rPr>
                <w:t>）</w:t>
              </w:r>
              <w:r w:rsidR="003467EC" w:rsidRPr="004E061C">
                <w:rPr>
                  <w:rFonts w:hint="eastAsia"/>
                  <w:sz w:val="22"/>
                </w:rPr>
                <w:t>LAW</w:t>
              </w:r>
              <w:r w:rsidR="003467EC" w:rsidRPr="004E061C">
                <w:rPr>
                  <w:rFonts w:hAnsi="新細明體" w:hint="eastAsia"/>
                  <w:sz w:val="22"/>
                </w:rPr>
                <w:t xml:space="preserve"> </w:t>
              </w:r>
            </w:hyperlink>
          </w:p>
        </w:tc>
      </w:tr>
      <w:tr w:rsidR="004E061C" w:rsidRPr="004E061C">
        <w:trPr>
          <w:trHeight w:val="709"/>
        </w:trPr>
        <w:tc>
          <w:tcPr>
            <w:tcW w:w="3122" w:type="dxa"/>
            <w:vAlign w:val="center"/>
          </w:tcPr>
          <w:p w:rsidR="003467EC" w:rsidRPr="004E061C" w:rsidRDefault="003467EC" w:rsidP="00BB1276">
            <w:pPr>
              <w:pStyle w:val="af4"/>
              <w:ind w:leftChars="25" w:left="59" w:rightChars="25" w:right="59"/>
              <w:jc w:val="left"/>
            </w:pPr>
            <w:r w:rsidRPr="004E061C">
              <w:rPr>
                <w:rFonts w:hint="eastAsia"/>
              </w:rPr>
              <w:t>國家保險法</w:t>
            </w:r>
          </w:p>
        </w:tc>
        <w:tc>
          <w:tcPr>
            <w:tcW w:w="5438" w:type="dxa"/>
            <w:vAlign w:val="center"/>
          </w:tcPr>
          <w:p w:rsidR="003467EC" w:rsidRPr="004E061C" w:rsidRDefault="003467EC" w:rsidP="003B31E3">
            <w:pPr>
              <w:pStyle w:val="af4"/>
              <w:ind w:leftChars="25" w:left="59" w:rightChars="25" w:right="59"/>
              <w:jc w:val="left"/>
            </w:pPr>
            <w:r w:rsidRPr="004E061C">
              <w:rPr>
                <w:rFonts w:hint="eastAsia"/>
              </w:rPr>
              <w:t>NATIONAL INSURANCE LAW</w:t>
            </w:r>
            <w:r w:rsidR="001C1D76" w:rsidRPr="004E061C">
              <w:rPr>
                <w:rFonts w:hint="eastAsia"/>
              </w:rPr>
              <w:t>（</w:t>
            </w:r>
            <w:r w:rsidRPr="004E061C">
              <w:rPr>
                <w:rFonts w:hint="eastAsia"/>
              </w:rPr>
              <w:t>CONSOLIDATED VERSION</w:t>
            </w:r>
            <w:r w:rsidR="00A362F0" w:rsidRPr="004E061C">
              <w:rPr>
                <w:rFonts w:hint="eastAsia"/>
              </w:rPr>
              <w:t>）</w:t>
            </w:r>
          </w:p>
        </w:tc>
      </w:tr>
    </w:tbl>
    <w:p w:rsidR="009C1DD7" w:rsidRPr="004E061C" w:rsidRDefault="000F4114" w:rsidP="003B31E3">
      <w:pPr>
        <w:pStyle w:val="af4"/>
        <w:jc w:val="left"/>
        <w:rPr>
          <w:kern w:val="2"/>
          <w:sz w:val="20"/>
        </w:rPr>
      </w:pPr>
      <w:r w:rsidRPr="004E061C">
        <w:rPr>
          <w:rFonts w:hint="eastAsia"/>
          <w:kern w:val="2"/>
          <w:sz w:val="20"/>
        </w:rPr>
        <w:t>資料來源</w:t>
      </w:r>
      <w:r w:rsidR="004B161B" w:rsidRPr="004E061C">
        <w:rPr>
          <w:rFonts w:hint="eastAsia"/>
          <w:kern w:val="2"/>
          <w:sz w:val="20"/>
        </w:rPr>
        <w:t>：</w:t>
      </w:r>
      <w:r w:rsidRPr="004E061C">
        <w:rPr>
          <w:rFonts w:hint="eastAsia"/>
          <w:kern w:val="2"/>
          <w:sz w:val="20"/>
        </w:rPr>
        <w:t>請參見國際勞工組織網站</w:t>
      </w:r>
      <w:r w:rsidRPr="004E061C">
        <w:rPr>
          <w:rFonts w:ascii="微軟正黑體 Light" w:eastAsia="微軟正黑體 Light" w:hAnsi="微軟正黑體 Light" w:hint="eastAsia"/>
          <w:kern w:val="2"/>
          <w:sz w:val="20"/>
        </w:rPr>
        <w:t>（</w:t>
      </w:r>
      <w:r w:rsidR="00D31587" w:rsidRPr="004E061C">
        <w:rPr>
          <w:rFonts w:hint="eastAsia"/>
          <w:kern w:val="2"/>
          <w:sz w:val="20"/>
        </w:rPr>
        <w:t>https://www.ilo.org/ifpdial/information-resources/national-labour-law-profiles/WCMS_158902/lang--en/index.htm</w:t>
      </w:r>
      <w:r w:rsidRPr="004E061C">
        <w:rPr>
          <w:rFonts w:ascii="微軟正黑體 Light" w:eastAsia="微軟正黑體 Light" w:hAnsi="微軟正黑體 Light" w:hint="eastAsia"/>
          <w:kern w:val="2"/>
          <w:sz w:val="20"/>
        </w:rPr>
        <w:t>）</w:t>
      </w:r>
    </w:p>
    <w:p w:rsidR="009C1DD7" w:rsidRPr="004E061C" w:rsidRDefault="009C1DD7" w:rsidP="00FD434F">
      <w:pPr>
        <w:pStyle w:val="af4"/>
        <w:jc w:val="left"/>
      </w:pPr>
    </w:p>
    <w:p w:rsidR="00D14D1C" w:rsidRPr="004E061C" w:rsidRDefault="00D14D1C" w:rsidP="00FD434F">
      <w:pPr>
        <w:pStyle w:val="af4"/>
        <w:jc w:val="left"/>
      </w:pPr>
    </w:p>
    <w:p w:rsidR="001615D0" w:rsidRPr="004E061C" w:rsidRDefault="001615D0" w:rsidP="00FD434F">
      <w:pPr>
        <w:pStyle w:val="af4"/>
        <w:jc w:val="left"/>
        <w:sectPr w:rsidR="001615D0" w:rsidRPr="004E061C" w:rsidSect="003467EC">
          <w:headerReference w:type="default" r:id="rId64"/>
          <w:pgSz w:w="11906" w:h="16838" w:code="9"/>
          <w:pgMar w:top="2268" w:right="1701" w:bottom="1701" w:left="1701" w:header="1134" w:footer="851" w:gutter="0"/>
          <w:cols w:space="425"/>
          <w:docGrid w:type="linesAndChars" w:linePitch="514" w:charSpace="-774"/>
        </w:sectPr>
      </w:pPr>
    </w:p>
    <w:p w:rsidR="00F37050" w:rsidRPr="004E061C" w:rsidRDefault="00F37050" w:rsidP="00413CEA">
      <w:pPr>
        <w:pStyle w:val="a3"/>
        <w:spacing w:before="514" w:after="771"/>
      </w:pPr>
      <w:bookmarkStart w:id="11" w:name="_Toc142852181"/>
      <w:r w:rsidRPr="004E061C">
        <w:rPr>
          <w:rFonts w:hint="eastAsia"/>
        </w:rPr>
        <w:t>第</w:t>
      </w:r>
      <w:r w:rsidR="006057AD" w:rsidRPr="004E061C">
        <w:rPr>
          <w:rFonts w:hint="eastAsia"/>
        </w:rPr>
        <w:t>捌</w:t>
      </w:r>
      <w:r w:rsidRPr="004E061C">
        <w:rPr>
          <w:rFonts w:hint="eastAsia"/>
        </w:rPr>
        <w:t xml:space="preserve">章　</w:t>
      </w:r>
      <w:r w:rsidR="00D45E9C" w:rsidRPr="004E061C">
        <w:rPr>
          <w:rFonts w:hint="eastAsia"/>
        </w:rPr>
        <w:t>簽證、</w:t>
      </w:r>
      <w:r w:rsidRPr="004E061C">
        <w:rPr>
          <w:rFonts w:hint="eastAsia"/>
        </w:rPr>
        <w:t>居留及移民</w:t>
      </w:r>
      <w:bookmarkEnd w:id="11"/>
    </w:p>
    <w:p w:rsidR="003467EC" w:rsidRPr="004E061C" w:rsidRDefault="003467EC" w:rsidP="00413CEA">
      <w:pPr>
        <w:pStyle w:val="a4"/>
        <w:spacing w:before="257" w:after="257"/>
        <w:ind w:left="632" w:hanging="632"/>
      </w:pPr>
      <w:r w:rsidRPr="004E061C">
        <w:rPr>
          <w:rFonts w:hint="eastAsia"/>
        </w:rPr>
        <w:t>一、居留權之取得</w:t>
      </w:r>
      <w:r w:rsidR="00696E21" w:rsidRPr="004E061C">
        <w:rPr>
          <w:rFonts w:hint="eastAsia"/>
        </w:rPr>
        <w:t>與</w:t>
      </w:r>
      <w:r w:rsidRPr="004E061C">
        <w:rPr>
          <w:rFonts w:hint="eastAsia"/>
        </w:rPr>
        <w:t>移民相關規定及手續：</w:t>
      </w:r>
    </w:p>
    <w:p w:rsidR="003467EC" w:rsidRPr="004E061C" w:rsidRDefault="003467EC" w:rsidP="008F2F3A">
      <w:pPr>
        <w:ind w:firstLine="472"/>
        <w:rPr>
          <w:lang w:eastAsia="zh-TW"/>
        </w:rPr>
      </w:pPr>
      <w:r w:rsidRPr="004E061C">
        <w:rPr>
          <w:rFonts w:hint="eastAsia"/>
          <w:lang w:eastAsia="zh-TW"/>
        </w:rPr>
        <w:t>以色列接受移民的對象以海外猶太裔為主，且需獲猶太組織</w:t>
      </w:r>
      <w:r w:rsidRPr="004E061C">
        <w:rPr>
          <w:rFonts w:hint="eastAsia"/>
          <w:lang w:eastAsia="zh-TW"/>
        </w:rPr>
        <w:t>Jewish Agency</w:t>
      </w:r>
      <w:r w:rsidRPr="004E061C">
        <w:rPr>
          <w:rFonts w:hint="eastAsia"/>
          <w:lang w:eastAsia="zh-TW"/>
        </w:rPr>
        <w:t>推薦函始能申請移民簽證。</w:t>
      </w:r>
    </w:p>
    <w:p w:rsidR="003467EC" w:rsidRPr="004E061C" w:rsidRDefault="003467EC" w:rsidP="00413CEA">
      <w:pPr>
        <w:pStyle w:val="a4"/>
        <w:spacing w:before="257" w:after="257"/>
        <w:ind w:left="632" w:hanging="632"/>
      </w:pPr>
      <w:r w:rsidRPr="004E061C">
        <w:rPr>
          <w:rFonts w:hint="eastAsia"/>
        </w:rPr>
        <w:t>二、聘用外籍員工之規定、承辦機關及申辦程序：</w:t>
      </w:r>
    </w:p>
    <w:p w:rsidR="00D31587" w:rsidRPr="004E061C" w:rsidRDefault="00D31587" w:rsidP="00D31587">
      <w:pPr>
        <w:ind w:firstLine="472"/>
        <w:rPr>
          <w:lang w:eastAsia="zh-TW"/>
        </w:rPr>
      </w:pPr>
      <w:r w:rsidRPr="004E061C">
        <w:rPr>
          <w:rFonts w:hint="eastAsia"/>
          <w:lang w:eastAsia="zh-TW"/>
        </w:rPr>
        <w:t>以色列允許以下幾種簽證持有者在以國境內工作，包括：</w:t>
      </w:r>
    </w:p>
    <w:p w:rsidR="00D31587" w:rsidRPr="004E061C" w:rsidRDefault="00DE6C80" w:rsidP="00A42F16">
      <w:pPr>
        <w:pStyle w:val="ab"/>
        <w:ind w:left="945" w:hanging="709"/>
      </w:pPr>
      <w:r w:rsidRPr="004E061C">
        <w:rPr>
          <w:rFonts w:hint="eastAsia"/>
        </w:rPr>
        <w:t>（</w:t>
      </w:r>
      <w:r w:rsidR="00D31587" w:rsidRPr="004E061C">
        <w:rPr>
          <w:rFonts w:hint="eastAsia"/>
        </w:rPr>
        <w:t>一</w:t>
      </w:r>
      <w:r w:rsidRPr="004E061C">
        <w:rPr>
          <w:rFonts w:hint="eastAsia"/>
        </w:rPr>
        <w:t>）</w:t>
      </w:r>
      <w:r w:rsidR="00D31587" w:rsidRPr="004E061C">
        <w:rPr>
          <w:rFonts w:hint="eastAsia"/>
        </w:rPr>
        <w:t>居留簽證</w:t>
      </w:r>
      <w:r w:rsidRPr="004E061C">
        <w:rPr>
          <w:rFonts w:hint="eastAsia"/>
        </w:rPr>
        <w:t>（</w:t>
      </w:r>
      <w:r w:rsidR="00AA349C" w:rsidRPr="004E061C">
        <w:t>Residency Visa</w:t>
      </w:r>
      <w:r w:rsidRPr="004E061C">
        <w:rPr>
          <w:rFonts w:hint="eastAsia"/>
        </w:rPr>
        <w:t>）</w:t>
      </w:r>
    </w:p>
    <w:p w:rsidR="00D31587" w:rsidRPr="004E061C" w:rsidRDefault="00D31587" w:rsidP="00A42F16">
      <w:pPr>
        <w:pStyle w:val="ac"/>
        <w:ind w:left="945" w:firstLine="472"/>
        <w:rPr>
          <w:lang w:eastAsia="zh-TW"/>
        </w:rPr>
      </w:pPr>
      <w:r w:rsidRPr="004E061C">
        <w:rPr>
          <w:rFonts w:hint="eastAsia"/>
          <w:lang w:eastAsia="zh-TW"/>
        </w:rPr>
        <w:t>A1</w:t>
      </w:r>
      <w:r w:rsidR="00DE6C80" w:rsidRPr="004E061C">
        <w:rPr>
          <w:rFonts w:hint="eastAsia"/>
          <w:lang w:eastAsia="zh-TW"/>
        </w:rPr>
        <w:t>（</w:t>
      </w:r>
      <w:r w:rsidRPr="004E061C">
        <w:rPr>
          <w:rFonts w:hint="eastAsia"/>
          <w:lang w:eastAsia="zh-TW"/>
        </w:rPr>
        <w:t>猶太教徒最多三年居留權</w:t>
      </w:r>
      <w:r w:rsidR="00DE6C80" w:rsidRPr="004E061C">
        <w:rPr>
          <w:rFonts w:hint="eastAsia"/>
          <w:lang w:eastAsia="zh-TW"/>
        </w:rPr>
        <w:t>）</w:t>
      </w:r>
      <w:r w:rsidRPr="004E061C">
        <w:rPr>
          <w:rFonts w:hint="eastAsia"/>
          <w:lang w:eastAsia="zh-TW"/>
        </w:rPr>
        <w:t>、</w:t>
      </w:r>
      <w:r w:rsidRPr="004E061C">
        <w:rPr>
          <w:rFonts w:hint="eastAsia"/>
          <w:lang w:eastAsia="zh-TW"/>
        </w:rPr>
        <w:t>A3</w:t>
      </w:r>
      <w:r w:rsidR="00DE6C80" w:rsidRPr="004E061C">
        <w:rPr>
          <w:rFonts w:hint="eastAsia"/>
          <w:lang w:eastAsia="zh-TW"/>
        </w:rPr>
        <w:t>（</w:t>
      </w:r>
      <w:r w:rsidRPr="004E061C">
        <w:rPr>
          <w:rFonts w:hint="eastAsia"/>
          <w:lang w:eastAsia="zh-TW"/>
        </w:rPr>
        <w:t>外國學生簽證可從事打工活動</w:t>
      </w:r>
      <w:r w:rsidR="00DE6C80" w:rsidRPr="004E061C">
        <w:rPr>
          <w:rFonts w:hint="eastAsia"/>
          <w:lang w:eastAsia="zh-TW"/>
        </w:rPr>
        <w:t>）</w:t>
      </w:r>
      <w:r w:rsidRPr="004E061C">
        <w:rPr>
          <w:rFonts w:hint="eastAsia"/>
          <w:lang w:eastAsia="zh-TW"/>
        </w:rPr>
        <w:t>及</w:t>
      </w:r>
      <w:r w:rsidRPr="004E061C">
        <w:rPr>
          <w:rFonts w:hint="eastAsia"/>
          <w:lang w:eastAsia="zh-TW"/>
        </w:rPr>
        <w:t>A5</w:t>
      </w:r>
      <w:r w:rsidR="00DE6C80" w:rsidRPr="004E061C">
        <w:rPr>
          <w:rFonts w:hint="eastAsia"/>
          <w:lang w:eastAsia="zh-TW"/>
        </w:rPr>
        <w:t>（</w:t>
      </w:r>
      <w:r w:rsidRPr="004E061C">
        <w:rPr>
          <w:rFonts w:hint="eastAsia"/>
          <w:lang w:eastAsia="zh-TW"/>
        </w:rPr>
        <w:t>以色列公民之外國配偶</w:t>
      </w:r>
      <w:r w:rsidR="00DE6C80" w:rsidRPr="004E061C">
        <w:rPr>
          <w:rFonts w:hint="eastAsia"/>
          <w:lang w:eastAsia="zh-TW"/>
        </w:rPr>
        <w:t>）</w:t>
      </w:r>
      <w:r w:rsidRPr="004E061C">
        <w:rPr>
          <w:rFonts w:hint="eastAsia"/>
          <w:lang w:eastAsia="zh-TW"/>
        </w:rPr>
        <w:t>。</w:t>
      </w:r>
    </w:p>
    <w:p w:rsidR="00D31587" w:rsidRPr="004E061C" w:rsidRDefault="00DE6C80" w:rsidP="00A42F16">
      <w:pPr>
        <w:pStyle w:val="ab"/>
        <w:ind w:left="945" w:hanging="709"/>
      </w:pPr>
      <w:r w:rsidRPr="004E061C">
        <w:rPr>
          <w:rFonts w:hint="eastAsia"/>
        </w:rPr>
        <w:t>（</w:t>
      </w:r>
      <w:r w:rsidR="00D31587" w:rsidRPr="004E061C">
        <w:rPr>
          <w:rFonts w:hint="eastAsia"/>
        </w:rPr>
        <w:t>二</w:t>
      </w:r>
      <w:r w:rsidRPr="004E061C">
        <w:rPr>
          <w:rFonts w:hint="eastAsia"/>
        </w:rPr>
        <w:t>）</w:t>
      </w:r>
      <w:r w:rsidR="00D31587" w:rsidRPr="004E061C">
        <w:rPr>
          <w:rFonts w:hint="eastAsia"/>
        </w:rPr>
        <w:t>專業人士簽證</w:t>
      </w:r>
      <w:r w:rsidRPr="004E061C">
        <w:rPr>
          <w:rFonts w:hint="eastAsia"/>
        </w:rPr>
        <w:t>（</w:t>
      </w:r>
      <w:r w:rsidR="00D31587" w:rsidRPr="004E061C">
        <w:rPr>
          <w:rFonts w:hint="eastAsia"/>
        </w:rPr>
        <w:t>Professional Expert Visa</w:t>
      </w:r>
      <w:r w:rsidRPr="004E061C">
        <w:rPr>
          <w:rFonts w:hint="eastAsia"/>
        </w:rPr>
        <w:t>）</w:t>
      </w:r>
    </w:p>
    <w:p w:rsidR="00D31587" w:rsidRPr="004E061C" w:rsidRDefault="00D31587" w:rsidP="00A42F16">
      <w:pPr>
        <w:pStyle w:val="ac"/>
        <w:ind w:left="945" w:firstLine="472"/>
        <w:rPr>
          <w:lang w:eastAsia="zh-TW"/>
        </w:rPr>
      </w:pPr>
      <w:r w:rsidRPr="004E061C">
        <w:rPr>
          <w:rFonts w:hint="eastAsia"/>
          <w:lang w:eastAsia="zh-TW"/>
        </w:rPr>
        <w:t>長期工作簽證：期限最多</w:t>
      </w:r>
      <w:r w:rsidRPr="004E061C">
        <w:rPr>
          <w:rFonts w:hint="eastAsia"/>
          <w:lang w:eastAsia="zh-TW"/>
        </w:rPr>
        <w:t>63</w:t>
      </w:r>
      <w:r w:rsidRPr="004E061C">
        <w:rPr>
          <w:rFonts w:hint="eastAsia"/>
          <w:lang w:eastAsia="zh-TW"/>
        </w:rPr>
        <w:t>個月</w:t>
      </w:r>
      <w:r w:rsidR="00DE6C80" w:rsidRPr="004E061C">
        <w:rPr>
          <w:rFonts w:hint="eastAsia"/>
          <w:lang w:eastAsia="zh-TW"/>
        </w:rPr>
        <w:t>（</w:t>
      </w:r>
      <w:r w:rsidRPr="004E061C">
        <w:rPr>
          <w:rFonts w:hint="eastAsia"/>
          <w:lang w:eastAsia="zh-TW"/>
        </w:rPr>
        <w:t>5</w:t>
      </w:r>
      <w:r w:rsidRPr="004E061C">
        <w:rPr>
          <w:rFonts w:hint="eastAsia"/>
          <w:lang w:eastAsia="zh-TW"/>
        </w:rPr>
        <w:t>年</w:t>
      </w:r>
      <w:r w:rsidRPr="004E061C">
        <w:rPr>
          <w:rFonts w:hint="eastAsia"/>
          <w:lang w:eastAsia="zh-TW"/>
        </w:rPr>
        <w:t>3</w:t>
      </w:r>
      <w:r w:rsidRPr="004E061C">
        <w:rPr>
          <w:rFonts w:hint="eastAsia"/>
          <w:lang w:eastAsia="zh-TW"/>
        </w:rPr>
        <w:t>個月</w:t>
      </w:r>
      <w:r w:rsidR="00DE6C80" w:rsidRPr="004E061C">
        <w:rPr>
          <w:rFonts w:hint="eastAsia"/>
          <w:lang w:eastAsia="zh-TW"/>
        </w:rPr>
        <w:t>）</w:t>
      </w:r>
      <w:r w:rsidRPr="004E061C">
        <w:rPr>
          <w:rFonts w:hint="eastAsia"/>
          <w:lang w:eastAsia="zh-TW"/>
        </w:rPr>
        <w:t>。申請資格須符合以下兩者條件之一：</w:t>
      </w:r>
      <w:r w:rsidRPr="004E061C">
        <w:rPr>
          <w:rFonts w:hint="eastAsia"/>
          <w:lang w:eastAsia="zh-TW"/>
        </w:rPr>
        <w:t>1</w:t>
      </w:r>
      <w:r w:rsidR="00DE6C80" w:rsidRPr="004E061C">
        <w:rPr>
          <w:rFonts w:hint="eastAsia"/>
          <w:lang w:eastAsia="zh-TW"/>
        </w:rPr>
        <w:t>）</w:t>
      </w:r>
      <w:r w:rsidRPr="004E061C">
        <w:rPr>
          <w:rFonts w:hint="eastAsia"/>
          <w:lang w:eastAsia="zh-TW"/>
        </w:rPr>
        <w:t>薪資至少需要是以國全國平均薪資的兩倍以上，或</w:t>
      </w:r>
      <w:r w:rsidRPr="004E061C">
        <w:rPr>
          <w:rFonts w:hint="eastAsia"/>
          <w:lang w:eastAsia="zh-TW"/>
        </w:rPr>
        <w:t>2</w:t>
      </w:r>
      <w:r w:rsidR="00DE6C80" w:rsidRPr="004E061C">
        <w:rPr>
          <w:rFonts w:hint="eastAsia"/>
          <w:lang w:eastAsia="zh-TW"/>
        </w:rPr>
        <w:t>）</w:t>
      </w:r>
      <w:r w:rsidRPr="004E061C">
        <w:rPr>
          <w:rFonts w:hint="eastAsia"/>
          <w:lang w:eastAsia="zh-TW"/>
        </w:rPr>
        <w:t>專業技能在以色列境內稀缺。</w:t>
      </w:r>
    </w:p>
    <w:p w:rsidR="00D31587" w:rsidRPr="004E061C" w:rsidRDefault="00D31587" w:rsidP="00A42F16">
      <w:pPr>
        <w:pStyle w:val="ac"/>
        <w:ind w:left="945" w:firstLine="472"/>
        <w:rPr>
          <w:lang w:eastAsia="zh-TW"/>
        </w:rPr>
      </w:pPr>
      <w:r w:rsidRPr="004E061C">
        <w:rPr>
          <w:rFonts w:hint="eastAsia"/>
          <w:lang w:eastAsia="zh-TW"/>
        </w:rPr>
        <w:t>短期工作簽證：期限最多</w:t>
      </w:r>
      <w:r w:rsidRPr="004E061C">
        <w:rPr>
          <w:rFonts w:hint="eastAsia"/>
          <w:lang w:eastAsia="zh-TW"/>
        </w:rPr>
        <w:t>45</w:t>
      </w:r>
      <w:r w:rsidRPr="004E061C">
        <w:rPr>
          <w:rFonts w:hint="eastAsia"/>
          <w:lang w:eastAsia="zh-TW"/>
        </w:rPr>
        <w:t>天。給予外國專業人士需入境以色列從事短期必要的專業活動例如諮詢、檢測、設備維修等。</w:t>
      </w:r>
    </w:p>
    <w:p w:rsidR="00D31587" w:rsidRPr="004E061C" w:rsidRDefault="00D31587" w:rsidP="00A42F16">
      <w:pPr>
        <w:pStyle w:val="ac"/>
        <w:wordWrap w:val="0"/>
        <w:ind w:left="945" w:firstLine="472"/>
        <w:rPr>
          <w:lang w:eastAsia="zh-TW"/>
        </w:rPr>
      </w:pPr>
      <w:r w:rsidRPr="004E061C">
        <w:rPr>
          <w:rFonts w:hint="eastAsia"/>
          <w:lang w:eastAsia="zh-TW"/>
        </w:rPr>
        <w:t>有關以籍公司計畫替外國專業人士申請簽證資訊請參考以色列內政部移民署</w:t>
      </w:r>
      <w:r w:rsidR="00DE6C80" w:rsidRPr="004E061C">
        <w:rPr>
          <w:rFonts w:hint="eastAsia"/>
          <w:lang w:eastAsia="zh-TW"/>
        </w:rPr>
        <w:t>（</w:t>
      </w:r>
      <w:r w:rsidRPr="004E061C">
        <w:rPr>
          <w:rFonts w:hint="eastAsia"/>
          <w:lang w:eastAsia="zh-TW"/>
        </w:rPr>
        <w:t>Population and Immigration Authority</w:t>
      </w:r>
      <w:r w:rsidR="00DE6C80" w:rsidRPr="004E061C">
        <w:rPr>
          <w:rFonts w:hint="eastAsia"/>
          <w:lang w:eastAsia="zh-TW"/>
        </w:rPr>
        <w:t>）</w:t>
      </w:r>
      <w:r w:rsidRPr="004E061C">
        <w:rPr>
          <w:rFonts w:hint="eastAsia"/>
          <w:lang w:eastAsia="zh-TW"/>
        </w:rPr>
        <w:t>官網：</w:t>
      </w:r>
      <w:r w:rsidR="00AA349C" w:rsidRPr="004E061C">
        <w:rPr>
          <w:lang w:eastAsia="zh-TW"/>
        </w:rPr>
        <w:t>https://www.gov.il/en/service/working_permit_for_foreign_workers</w:t>
      </w:r>
      <w:r w:rsidRPr="004E061C">
        <w:rPr>
          <w:rFonts w:hint="eastAsia"/>
          <w:lang w:eastAsia="zh-TW"/>
        </w:rPr>
        <w:t>。</w:t>
      </w:r>
    </w:p>
    <w:p w:rsidR="003467EC" w:rsidRPr="004E061C" w:rsidRDefault="003467EC" w:rsidP="00A42F16">
      <w:pPr>
        <w:pStyle w:val="a4"/>
        <w:pageBreakBefore/>
        <w:spacing w:before="257" w:after="257"/>
        <w:ind w:left="632" w:hanging="632"/>
      </w:pPr>
      <w:r w:rsidRPr="004E061C">
        <w:rPr>
          <w:rFonts w:hint="eastAsia"/>
        </w:rPr>
        <w:t>三、外商子女可就讀之教育機關及經營情形：</w:t>
      </w:r>
    </w:p>
    <w:p w:rsidR="003467EC" w:rsidRPr="004E061C" w:rsidRDefault="003467EC" w:rsidP="003B31E3">
      <w:pPr>
        <w:ind w:firstLine="472"/>
      </w:pPr>
      <w:r w:rsidRPr="004E061C">
        <w:rPr>
          <w:rFonts w:hint="eastAsia"/>
        </w:rPr>
        <w:t>外商子女可</w:t>
      </w:r>
      <w:r w:rsidR="001B6EAA" w:rsidRPr="004E061C">
        <w:rPr>
          <w:rFonts w:hint="eastAsia"/>
          <w:lang w:eastAsia="zh-TW"/>
        </w:rPr>
        <w:t>選擇</w:t>
      </w:r>
      <w:r w:rsidRPr="004E061C">
        <w:rPr>
          <w:rFonts w:hint="eastAsia"/>
        </w:rPr>
        <w:t>就讀美國學校</w:t>
      </w:r>
      <w:r w:rsidR="00A362F0" w:rsidRPr="004E061C">
        <w:rPr>
          <w:rFonts w:hint="eastAsia"/>
        </w:rPr>
        <w:t>（</w:t>
      </w:r>
      <w:r w:rsidRPr="004E061C">
        <w:rPr>
          <w:rFonts w:hint="eastAsia"/>
        </w:rPr>
        <w:t>Walworth Barbour American International School in Israel</w:t>
      </w:r>
      <w:r w:rsidR="00A362F0" w:rsidRPr="004E061C">
        <w:rPr>
          <w:rFonts w:hint="eastAsia"/>
        </w:rPr>
        <w:t>）</w:t>
      </w:r>
      <w:r w:rsidRPr="004E061C">
        <w:rPr>
          <w:rFonts w:hint="eastAsia"/>
        </w:rPr>
        <w:t>或蘇格蘭教會學校</w:t>
      </w:r>
      <w:r w:rsidR="00062F11" w:rsidRPr="004E061C">
        <w:rPr>
          <w:rFonts w:hint="eastAsia"/>
        </w:rPr>
        <w:t>（</w:t>
      </w:r>
      <w:r w:rsidRPr="004E061C">
        <w:rPr>
          <w:rFonts w:hint="eastAsia"/>
        </w:rPr>
        <w:t>Tabeetha School</w:t>
      </w:r>
      <w:r w:rsidR="00062F11" w:rsidRPr="004E061C">
        <w:rPr>
          <w:rFonts w:hint="eastAsia"/>
        </w:rPr>
        <w:t>）</w:t>
      </w:r>
      <w:r w:rsidRPr="004E061C">
        <w:rPr>
          <w:rFonts w:hint="eastAsia"/>
        </w:rPr>
        <w:t>。</w:t>
      </w:r>
    </w:p>
    <w:p w:rsidR="003467EC" w:rsidRPr="004E061C" w:rsidRDefault="003467EC" w:rsidP="00413CEA">
      <w:pPr>
        <w:pStyle w:val="ab"/>
        <w:ind w:left="945" w:hanging="709"/>
      </w:pPr>
      <w:r w:rsidRPr="004E061C">
        <w:rPr>
          <w:rFonts w:hint="eastAsia"/>
        </w:rPr>
        <w:t>（一）美國學校：位於</w:t>
      </w:r>
      <w:r w:rsidRPr="004E061C">
        <w:rPr>
          <w:rFonts w:hint="eastAsia"/>
        </w:rPr>
        <w:t>Even Yehuda</w:t>
      </w:r>
      <w:r w:rsidRPr="004E061C">
        <w:rPr>
          <w:rFonts w:hint="eastAsia"/>
        </w:rPr>
        <w:t>，任何國籍學生均可就讀，該校設有幼稚園、小學、中學及高中部，學生約</w:t>
      </w:r>
      <w:r w:rsidRPr="004E061C">
        <w:rPr>
          <w:rFonts w:hint="eastAsia"/>
        </w:rPr>
        <w:t>4</w:t>
      </w:r>
      <w:r w:rsidR="006042CA" w:rsidRPr="004E061C">
        <w:rPr>
          <w:rFonts w:hint="eastAsia"/>
        </w:rPr>
        <w:t>00</w:t>
      </w:r>
      <w:r w:rsidRPr="004E061C">
        <w:rPr>
          <w:rFonts w:hint="eastAsia"/>
        </w:rPr>
        <w:t>人，採小班教學，入學前需事先登記及測試</w:t>
      </w:r>
      <w:r w:rsidR="001B6EAA" w:rsidRPr="004E061C">
        <w:rPr>
          <w:rFonts w:hint="eastAsia"/>
        </w:rPr>
        <w:t>；有關入學手續、費用等資料</w:t>
      </w:r>
      <w:r w:rsidRPr="004E061C">
        <w:rPr>
          <w:rFonts w:hint="eastAsia"/>
        </w:rPr>
        <w:t>，</w:t>
      </w:r>
      <w:r w:rsidR="001B6EAA" w:rsidRPr="004E061C">
        <w:rPr>
          <w:rFonts w:hint="eastAsia"/>
        </w:rPr>
        <w:t>請逕洽該校或參考其網站資訊。</w:t>
      </w:r>
    </w:p>
    <w:p w:rsidR="003467EC" w:rsidRPr="004E061C" w:rsidRDefault="003467EC" w:rsidP="003B31E3">
      <w:pPr>
        <w:pStyle w:val="ae"/>
        <w:ind w:left="1417" w:hanging="472"/>
      </w:pPr>
      <w:r w:rsidRPr="004E061C">
        <w:rPr>
          <w:rFonts w:hint="eastAsia"/>
        </w:rPr>
        <w:t>該校聯繫資料如下：</w:t>
      </w:r>
    </w:p>
    <w:p w:rsidR="003467EC" w:rsidRPr="004E061C" w:rsidRDefault="001B6EAA" w:rsidP="003B31E3">
      <w:pPr>
        <w:pStyle w:val="ae"/>
        <w:ind w:left="1417" w:hanging="472"/>
      </w:pPr>
      <w:r w:rsidRPr="004E061C">
        <w:rPr>
          <w:rFonts w:hint="eastAsia"/>
          <w:lang w:eastAsia="zh-TW"/>
        </w:rPr>
        <w:t>名稱：</w:t>
      </w:r>
      <w:r w:rsidR="003467EC" w:rsidRPr="004E061C">
        <w:rPr>
          <w:rFonts w:hint="eastAsia"/>
        </w:rPr>
        <w:t>Walworth Barbour American International School in Israel</w:t>
      </w:r>
    </w:p>
    <w:p w:rsidR="00732BBA" w:rsidRPr="004E061C" w:rsidRDefault="003467EC" w:rsidP="003B31E3">
      <w:pPr>
        <w:pStyle w:val="ae"/>
        <w:ind w:left="1417" w:hanging="472"/>
        <w:rPr>
          <w:lang w:eastAsia="zh-TW"/>
        </w:rPr>
      </w:pPr>
      <w:r w:rsidRPr="004E061C">
        <w:rPr>
          <w:rFonts w:hint="eastAsia"/>
        </w:rPr>
        <w:t>地址：</w:t>
      </w:r>
      <w:r w:rsidR="00732BBA" w:rsidRPr="004E061C">
        <w:t>65 Hashomron Street</w:t>
      </w:r>
      <w:r w:rsidR="00696E21" w:rsidRPr="004E061C">
        <w:rPr>
          <w:rFonts w:hint="eastAsia"/>
          <w:lang w:eastAsia="zh-TW"/>
        </w:rPr>
        <w:t xml:space="preserve">, </w:t>
      </w:r>
      <w:r w:rsidR="00732BBA" w:rsidRPr="004E061C">
        <w:t>Even Yehuda</w:t>
      </w:r>
      <w:r w:rsidR="00696E21" w:rsidRPr="004E061C">
        <w:rPr>
          <w:rFonts w:hint="eastAsia"/>
          <w:lang w:eastAsia="zh-TW"/>
        </w:rPr>
        <w:t xml:space="preserve">, </w:t>
      </w:r>
      <w:r w:rsidR="00732BBA" w:rsidRPr="004E061C">
        <w:t>40500</w:t>
      </w:r>
      <w:r w:rsidR="00696E21" w:rsidRPr="004E061C">
        <w:rPr>
          <w:rFonts w:hint="eastAsia"/>
          <w:lang w:eastAsia="zh-TW"/>
        </w:rPr>
        <w:t xml:space="preserve">, </w:t>
      </w:r>
      <w:r w:rsidR="00732BBA" w:rsidRPr="004E061C">
        <w:t>Israel  </w:t>
      </w:r>
    </w:p>
    <w:p w:rsidR="003467EC" w:rsidRPr="004E061C" w:rsidRDefault="003467EC" w:rsidP="003B31E3">
      <w:pPr>
        <w:pStyle w:val="ae"/>
        <w:ind w:left="1417" w:hanging="472"/>
        <w:rPr>
          <w:lang w:eastAsia="zh-TW"/>
        </w:rPr>
      </w:pPr>
      <w:r w:rsidRPr="004E061C">
        <w:rPr>
          <w:rFonts w:hint="eastAsia"/>
        </w:rPr>
        <w:t>電話：</w:t>
      </w:r>
      <w:r w:rsidR="001B6EAA" w:rsidRPr="004E061C">
        <w:rPr>
          <w:rFonts w:hint="eastAsia"/>
          <w:lang w:eastAsia="zh-TW"/>
        </w:rPr>
        <w:t>+</w:t>
      </w:r>
      <w:r w:rsidRPr="004E061C">
        <w:t>972-9-</w:t>
      </w:r>
      <w:r w:rsidR="00732BBA" w:rsidRPr="004E061C">
        <w:rPr>
          <w:rFonts w:hint="eastAsia"/>
          <w:lang w:eastAsia="zh-TW"/>
        </w:rPr>
        <w:t>890</w:t>
      </w:r>
      <w:r w:rsidRPr="004E061C">
        <w:t>-100</w:t>
      </w:r>
      <w:r w:rsidR="00732BBA" w:rsidRPr="004E061C">
        <w:rPr>
          <w:rFonts w:hint="eastAsia"/>
          <w:lang w:eastAsia="zh-TW"/>
        </w:rPr>
        <w:t>0</w:t>
      </w:r>
    </w:p>
    <w:p w:rsidR="003467EC" w:rsidRPr="004E061C" w:rsidRDefault="003467EC" w:rsidP="003B31E3">
      <w:pPr>
        <w:pStyle w:val="ae"/>
        <w:ind w:left="1417" w:hanging="472"/>
      </w:pPr>
      <w:r w:rsidRPr="004E061C">
        <w:rPr>
          <w:rFonts w:hint="eastAsia"/>
        </w:rPr>
        <w:t>電傳：</w:t>
      </w:r>
      <w:r w:rsidR="001B6EAA" w:rsidRPr="004E061C">
        <w:rPr>
          <w:rFonts w:hint="eastAsia"/>
          <w:lang w:eastAsia="zh-TW"/>
        </w:rPr>
        <w:t>+</w:t>
      </w:r>
      <w:r w:rsidRPr="004E061C">
        <w:t>972-9-</w:t>
      </w:r>
      <w:r w:rsidR="00732BBA" w:rsidRPr="004E061C">
        <w:rPr>
          <w:rFonts w:hint="eastAsia"/>
          <w:lang w:eastAsia="zh-TW"/>
        </w:rPr>
        <w:t>890</w:t>
      </w:r>
      <w:r w:rsidRPr="004E061C">
        <w:t>-1</w:t>
      </w:r>
      <w:r w:rsidR="00732BBA" w:rsidRPr="004E061C">
        <w:rPr>
          <w:rFonts w:hint="eastAsia"/>
          <w:lang w:eastAsia="zh-TW"/>
        </w:rPr>
        <w:t>00</w:t>
      </w:r>
      <w:r w:rsidRPr="004E061C">
        <w:t>1</w:t>
      </w:r>
    </w:p>
    <w:p w:rsidR="003467EC" w:rsidRPr="004E061C" w:rsidRDefault="003467EC" w:rsidP="003B31E3">
      <w:pPr>
        <w:pStyle w:val="ae"/>
        <w:ind w:left="1417" w:hanging="472"/>
        <w:rPr>
          <w:lang w:eastAsia="zh-TW"/>
        </w:rPr>
      </w:pPr>
      <w:r w:rsidRPr="004E061C">
        <w:rPr>
          <w:rFonts w:hint="eastAsia"/>
        </w:rPr>
        <w:t>電郵：</w:t>
      </w:r>
      <w:r w:rsidR="00732BBA" w:rsidRPr="004E061C">
        <w:rPr>
          <w:rFonts w:hint="eastAsia"/>
          <w:lang w:eastAsia="zh-TW"/>
        </w:rPr>
        <w:t>wb</w:t>
      </w:r>
      <w:r w:rsidR="00732BBA" w:rsidRPr="004E061C">
        <w:t>ais</w:t>
      </w:r>
      <w:r w:rsidR="00732BBA" w:rsidRPr="004E061C">
        <w:rPr>
          <w:rFonts w:hint="eastAsia"/>
          <w:lang w:eastAsia="zh-TW"/>
        </w:rPr>
        <w:t>is</w:t>
      </w:r>
      <w:r w:rsidR="00732BBA" w:rsidRPr="004E061C">
        <w:t>rael@wbais.</w:t>
      </w:r>
      <w:r w:rsidR="00732BBA" w:rsidRPr="004E061C">
        <w:rPr>
          <w:rFonts w:hint="eastAsia"/>
          <w:lang w:eastAsia="zh-TW"/>
        </w:rPr>
        <w:t>net</w:t>
      </w:r>
    </w:p>
    <w:p w:rsidR="003467EC" w:rsidRPr="004E061C" w:rsidRDefault="003467EC" w:rsidP="003B31E3">
      <w:pPr>
        <w:pStyle w:val="ae"/>
        <w:ind w:left="1417" w:hanging="472"/>
        <w:rPr>
          <w:lang w:eastAsia="zh-TW"/>
        </w:rPr>
      </w:pPr>
      <w:r w:rsidRPr="004E061C">
        <w:rPr>
          <w:rFonts w:hint="eastAsia"/>
        </w:rPr>
        <w:t>網址：</w:t>
      </w:r>
      <w:r w:rsidR="00732BBA" w:rsidRPr="004E061C">
        <w:t>www.wbais.</w:t>
      </w:r>
      <w:r w:rsidR="00732BBA" w:rsidRPr="004E061C">
        <w:rPr>
          <w:rFonts w:hint="eastAsia"/>
          <w:lang w:eastAsia="zh-TW"/>
        </w:rPr>
        <w:t>net</w:t>
      </w:r>
    </w:p>
    <w:p w:rsidR="003467EC" w:rsidRPr="004E061C" w:rsidRDefault="003467EC" w:rsidP="00413CEA">
      <w:pPr>
        <w:pStyle w:val="ab"/>
        <w:ind w:left="945" w:hanging="709"/>
      </w:pPr>
      <w:r w:rsidRPr="004E061C">
        <w:rPr>
          <w:rFonts w:hint="eastAsia"/>
        </w:rPr>
        <w:t>（二）蘇格蘭教會學校：位於</w:t>
      </w:r>
      <w:r w:rsidR="00BE7890" w:rsidRPr="004E061C">
        <w:rPr>
          <w:rFonts w:hint="eastAsia"/>
        </w:rPr>
        <w:t>台</w:t>
      </w:r>
      <w:r w:rsidR="005300DF" w:rsidRPr="004E061C">
        <w:rPr>
          <w:rFonts w:hint="eastAsia"/>
        </w:rPr>
        <w:t>拉維夫</w:t>
      </w:r>
      <w:r w:rsidRPr="004E061C">
        <w:rPr>
          <w:rFonts w:hint="eastAsia"/>
        </w:rPr>
        <w:t>南方的</w:t>
      </w:r>
      <w:r w:rsidRPr="004E061C">
        <w:rPr>
          <w:rFonts w:hint="eastAsia"/>
        </w:rPr>
        <w:t>Jaffa</w:t>
      </w:r>
      <w:r w:rsidRPr="004E061C">
        <w:rPr>
          <w:rFonts w:hint="eastAsia"/>
        </w:rPr>
        <w:t>老城地區，該校設有幼稚園、小學、中學及高中部，學生約</w:t>
      </w:r>
      <w:r w:rsidR="00AA349C" w:rsidRPr="004E061C">
        <w:rPr>
          <w:rFonts w:hint="eastAsia"/>
        </w:rPr>
        <w:t>300</w:t>
      </w:r>
      <w:r w:rsidRPr="004E061C">
        <w:rPr>
          <w:rFonts w:hint="eastAsia"/>
        </w:rPr>
        <w:t>人，採用英國學制及教材，入學前需事先登記及測試</w:t>
      </w:r>
      <w:r w:rsidR="001B6EAA" w:rsidRPr="004E061C">
        <w:rPr>
          <w:rFonts w:hint="eastAsia"/>
        </w:rPr>
        <w:t>；有關入學手續、費用等資料，請逕洽該校或參考其網站資訊。</w:t>
      </w:r>
    </w:p>
    <w:p w:rsidR="003467EC" w:rsidRPr="004E061C" w:rsidRDefault="003467EC" w:rsidP="003B31E3">
      <w:pPr>
        <w:pStyle w:val="ae"/>
        <w:ind w:left="1417" w:hanging="472"/>
      </w:pPr>
      <w:r w:rsidRPr="004E061C">
        <w:rPr>
          <w:rFonts w:hint="eastAsia"/>
        </w:rPr>
        <w:t>該校聯繫資料如下：</w:t>
      </w:r>
    </w:p>
    <w:p w:rsidR="003467EC" w:rsidRPr="004E061C" w:rsidRDefault="001B6EAA" w:rsidP="003B31E3">
      <w:pPr>
        <w:pStyle w:val="ae"/>
        <w:ind w:left="1417" w:hanging="472"/>
        <w:rPr>
          <w:lang w:eastAsia="zh-TW"/>
        </w:rPr>
      </w:pPr>
      <w:r w:rsidRPr="004E061C">
        <w:rPr>
          <w:rFonts w:hint="eastAsia"/>
          <w:lang w:eastAsia="zh-TW"/>
        </w:rPr>
        <w:t>名稱：</w:t>
      </w:r>
      <w:r w:rsidR="003467EC" w:rsidRPr="004E061C">
        <w:rPr>
          <w:rFonts w:hint="eastAsia"/>
        </w:rPr>
        <w:t>Tabeetha School</w:t>
      </w:r>
      <w:r w:rsidRPr="004E061C">
        <w:rPr>
          <w:rFonts w:hint="eastAsia"/>
          <w:lang w:eastAsia="zh-TW"/>
        </w:rPr>
        <w:t xml:space="preserve"> in Jaffa</w:t>
      </w:r>
    </w:p>
    <w:p w:rsidR="003467EC" w:rsidRPr="004E061C" w:rsidRDefault="003467EC" w:rsidP="003B31E3">
      <w:pPr>
        <w:pStyle w:val="ae"/>
        <w:ind w:left="1417" w:hanging="472"/>
      </w:pPr>
      <w:r w:rsidRPr="004E061C">
        <w:rPr>
          <w:rFonts w:hint="eastAsia"/>
        </w:rPr>
        <w:t>地址：</w:t>
      </w:r>
      <w:r w:rsidRPr="004E061C">
        <w:rPr>
          <w:rFonts w:hint="eastAsia"/>
        </w:rPr>
        <w:t>21 Yefet Street, Jaffa P.O.Box 8170, Jaffa 61081, Israel</w:t>
      </w:r>
    </w:p>
    <w:p w:rsidR="003467EC" w:rsidRPr="004E061C" w:rsidRDefault="003467EC" w:rsidP="003B31E3">
      <w:pPr>
        <w:pStyle w:val="ae"/>
        <w:ind w:left="1417" w:hanging="472"/>
      </w:pPr>
      <w:r w:rsidRPr="004E061C">
        <w:rPr>
          <w:rFonts w:hint="eastAsia"/>
        </w:rPr>
        <w:t>電話：</w:t>
      </w:r>
      <w:r w:rsidR="001B6EAA" w:rsidRPr="004E061C">
        <w:rPr>
          <w:rFonts w:hint="eastAsia"/>
          <w:lang w:eastAsia="zh-TW"/>
        </w:rPr>
        <w:t>+</w:t>
      </w:r>
      <w:r w:rsidRPr="004E061C">
        <w:rPr>
          <w:rFonts w:hint="eastAsia"/>
        </w:rPr>
        <w:t>972-3-682-1581</w:t>
      </w:r>
    </w:p>
    <w:p w:rsidR="003467EC" w:rsidRPr="004E061C" w:rsidRDefault="003467EC" w:rsidP="003B31E3">
      <w:pPr>
        <w:pStyle w:val="ae"/>
        <w:ind w:left="1417" w:hanging="472"/>
        <w:rPr>
          <w:lang w:eastAsia="zh-TW"/>
        </w:rPr>
      </w:pPr>
      <w:r w:rsidRPr="004E061C">
        <w:rPr>
          <w:rFonts w:hint="eastAsia"/>
        </w:rPr>
        <w:t>電傳：</w:t>
      </w:r>
      <w:r w:rsidR="001B6EAA" w:rsidRPr="004E061C">
        <w:rPr>
          <w:rFonts w:hint="eastAsia"/>
          <w:lang w:eastAsia="zh-TW"/>
        </w:rPr>
        <w:t>+</w:t>
      </w:r>
      <w:r w:rsidRPr="004E061C">
        <w:rPr>
          <w:rFonts w:hint="eastAsia"/>
        </w:rPr>
        <w:t>972-3-681-9357</w:t>
      </w:r>
    </w:p>
    <w:p w:rsidR="001B6EAA" w:rsidRPr="004E061C" w:rsidRDefault="001B6EAA" w:rsidP="003B31E3">
      <w:pPr>
        <w:pStyle w:val="ae"/>
        <w:ind w:left="1417" w:hanging="472"/>
        <w:rPr>
          <w:lang w:eastAsia="zh-TW"/>
        </w:rPr>
      </w:pPr>
      <w:r w:rsidRPr="004E061C">
        <w:rPr>
          <w:rFonts w:hint="eastAsia"/>
          <w:lang w:eastAsia="zh-TW"/>
        </w:rPr>
        <w:t>電郵：</w:t>
      </w:r>
      <w:r w:rsidRPr="004E061C">
        <w:rPr>
          <w:rFonts w:hint="eastAsia"/>
          <w:lang w:eastAsia="zh-TW"/>
        </w:rPr>
        <w:t>office@tabeethaschool.org</w:t>
      </w:r>
    </w:p>
    <w:p w:rsidR="003E0BC3" w:rsidRPr="004E061C" w:rsidRDefault="003467EC" w:rsidP="003B31E3">
      <w:pPr>
        <w:pStyle w:val="ae"/>
        <w:ind w:left="1417" w:hanging="472"/>
        <w:rPr>
          <w:lang w:eastAsia="zh-TW"/>
        </w:rPr>
      </w:pPr>
      <w:r w:rsidRPr="004E061C">
        <w:rPr>
          <w:rFonts w:hint="eastAsia"/>
        </w:rPr>
        <w:t>網址：</w:t>
      </w:r>
      <w:r w:rsidRPr="004E061C">
        <w:t>http://www.tabeethaschool.</w:t>
      </w:r>
      <w:r w:rsidR="001B6EAA" w:rsidRPr="004E061C">
        <w:rPr>
          <w:rFonts w:hint="eastAsia"/>
          <w:lang w:eastAsia="zh-TW"/>
        </w:rPr>
        <w:t>org</w:t>
      </w:r>
      <w:r w:rsidRPr="004E061C">
        <w:t>/</w:t>
      </w:r>
    </w:p>
    <w:p w:rsidR="003E0BC3" w:rsidRPr="004E061C" w:rsidRDefault="003E0BC3" w:rsidP="003B31E3">
      <w:pPr>
        <w:ind w:left="472" w:firstLineChars="0" w:firstLine="0"/>
        <w:rPr>
          <w:lang w:eastAsia="zh-TW"/>
        </w:rPr>
      </w:pPr>
    </w:p>
    <w:p w:rsidR="00A42F16" w:rsidRPr="004E061C" w:rsidRDefault="00A42F16">
      <w:pPr>
        <w:widowControl/>
        <w:overflowPunct/>
        <w:autoSpaceDE/>
        <w:autoSpaceDN/>
        <w:ind w:firstLineChars="0" w:firstLine="0"/>
        <w:jc w:val="left"/>
        <w:rPr>
          <w:lang w:eastAsia="zh-TW"/>
        </w:rPr>
      </w:pPr>
      <w:r w:rsidRPr="004E061C">
        <w:rPr>
          <w:lang w:eastAsia="zh-TW"/>
        </w:rPr>
        <w:br w:type="page"/>
      </w:r>
    </w:p>
    <w:p w:rsidR="00A42F16" w:rsidRPr="004E061C" w:rsidRDefault="00A42F16" w:rsidP="003B31E3">
      <w:pPr>
        <w:ind w:left="472" w:firstLineChars="0" w:firstLine="0"/>
        <w:rPr>
          <w:lang w:eastAsia="zh-TW"/>
        </w:rPr>
      </w:pPr>
    </w:p>
    <w:p w:rsidR="008F2F3A" w:rsidRPr="004E061C" w:rsidRDefault="008F2F3A" w:rsidP="003B31E3">
      <w:pPr>
        <w:ind w:left="472" w:firstLineChars="0" w:firstLine="0"/>
        <w:rPr>
          <w:lang w:eastAsia="zh-TW"/>
        </w:rPr>
        <w:sectPr w:rsidR="008F2F3A" w:rsidRPr="004E061C" w:rsidSect="003E0BC3">
          <w:headerReference w:type="default" r:id="rId65"/>
          <w:pgSz w:w="11906" w:h="16838" w:code="9"/>
          <w:pgMar w:top="2268" w:right="1701" w:bottom="1701" w:left="1701" w:header="1134" w:footer="851" w:gutter="0"/>
          <w:cols w:space="425"/>
          <w:docGrid w:type="linesAndChars" w:linePitch="514" w:charSpace="-774"/>
        </w:sectPr>
      </w:pPr>
    </w:p>
    <w:p w:rsidR="00A741F4" w:rsidRPr="004E061C" w:rsidRDefault="005F19D9" w:rsidP="00A741F4">
      <w:pPr>
        <w:pStyle w:val="a3"/>
        <w:spacing w:before="514" w:after="771"/>
      </w:pPr>
      <w:bookmarkStart w:id="12" w:name="_Toc142852182"/>
      <w:r w:rsidRPr="004E061C">
        <w:rPr>
          <w:rFonts w:hint="eastAsia"/>
        </w:rPr>
        <w:t>第</w:t>
      </w:r>
      <w:r w:rsidR="006057AD" w:rsidRPr="004E061C">
        <w:rPr>
          <w:rFonts w:hint="eastAsia"/>
        </w:rPr>
        <w:t>玖</w:t>
      </w:r>
      <w:r w:rsidRPr="004E061C">
        <w:rPr>
          <w:rFonts w:hint="eastAsia"/>
        </w:rPr>
        <w:t>章</w:t>
      </w:r>
      <w:r w:rsidR="00F37050" w:rsidRPr="004E061C">
        <w:rPr>
          <w:rFonts w:hint="eastAsia"/>
        </w:rPr>
        <w:t xml:space="preserve">　</w:t>
      </w:r>
      <w:r w:rsidRPr="004E061C">
        <w:rPr>
          <w:rFonts w:hint="eastAsia"/>
        </w:rPr>
        <w:t>結論</w:t>
      </w:r>
      <w:bookmarkEnd w:id="12"/>
    </w:p>
    <w:p w:rsidR="00AA349C" w:rsidRPr="004E061C" w:rsidRDefault="00AA349C" w:rsidP="00E1325B">
      <w:pPr>
        <w:ind w:firstLine="472"/>
        <w:rPr>
          <w:szCs w:val="26"/>
          <w:lang w:eastAsia="zh-TW"/>
        </w:rPr>
      </w:pPr>
      <w:r w:rsidRPr="004E061C">
        <w:rPr>
          <w:rFonts w:hint="eastAsia"/>
          <w:szCs w:val="26"/>
          <w:lang w:eastAsia="zh-TW"/>
        </w:rPr>
        <w:t>以國人力成本高昂，吸引外資多為科技研發及高附加價值項目，我高科技業</w:t>
      </w:r>
      <w:r w:rsidR="00494F30" w:rsidRPr="004E061C">
        <w:rPr>
          <w:rFonts w:hint="eastAsia"/>
          <w:szCs w:val="26"/>
          <w:lang w:eastAsia="zh-TW"/>
        </w:rPr>
        <w:t>者</w:t>
      </w:r>
      <w:r w:rsidRPr="004E061C">
        <w:rPr>
          <w:rFonts w:hint="eastAsia"/>
          <w:szCs w:val="26"/>
          <w:lang w:eastAsia="zh-TW"/>
        </w:rPr>
        <w:t>如半導體、電子電機</w:t>
      </w:r>
      <w:r w:rsidR="00E1325B" w:rsidRPr="004E061C">
        <w:rPr>
          <w:rFonts w:hint="eastAsia"/>
          <w:szCs w:val="26"/>
          <w:lang w:eastAsia="zh-TW"/>
        </w:rPr>
        <w:t>、生技及通訊業等，可藉由與以國創新生態系統之合作，提高產品價值、強化</w:t>
      </w:r>
      <w:r w:rsidRPr="004E061C">
        <w:rPr>
          <w:rFonts w:hint="eastAsia"/>
          <w:szCs w:val="26"/>
          <w:lang w:eastAsia="zh-TW"/>
        </w:rPr>
        <w:t>研發能力</w:t>
      </w:r>
      <w:r w:rsidR="0033573F" w:rsidRPr="004E061C">
        <w:rPr>
          <w:rFonts w:hint="eastAsia"/>
          <w:szCs w:val="26"/>
          <w:lang w:eastAsia="zh-TW"/>
        </w:rPr>
        <w:t>，</w:t>
      </w:r>
      <w:r w:rsidR="00072399" w:rsidRPr="004E061C">
        <w:rPr>
          <w:rFonts w:hint="eastAsia"/>
          <w:szCs w:val="26"/>
          <w:lang w:eastAsia="zh-TW"/>
        </w:rPr>
        <w:t>並</w:t>
      </w:r>
      <w:r w:rsidR="00E1325B" w:rsidRPr="004E061C">
        <w:rPr>
          <w:rFonts w:hint="eastAsia"/>
          <w:szCs w:val="26"/>
          <w:lang w:eastAsia="zh-TW"/>
        </w:rPr>
        <w:t>有效運用</w:t>
      </w:r>
      <w:r w:rsidR="00E1325B" w:rsidRPr="004E061C">
        <w:rPr>
          <w:rFonts w:hint="eastAsia"/>
          <w:lang w:eastAsia="zh-TW"/>
        </w:rPr>
        <w:t>本地高科技人力資源</w:t>
      </w:r>
      <w:r w:rsidR="00072399" w:rsidRPr="004E061C">
        <w:rPr>
          <w:rFonts w:hint="eastAsia"/>
          <w:lang w:eastAsia="zh-TW"/>
        </w:rPr>
        <w:t>，</w:t>
      </w:r>
      <w:r w:rsidR="00E1325B" w:rsidRPr="004E061C">
        <w:rPr>
          <w:rFonts w:hint="eastAsia"/>
          <w:lang w:eastAsia="zh-TW"/>
        </w:rPr>
        <w:t>共同開拓國際市場</w:t>
      </w:r>
      <w:r w:rsidRPr="004E061C">
        <w:rPr>
          <w:rFonts w:hint="eastAsia"/>
          <w:szCs w:val="26"/>
          <w:lang w:eastAsia="zh-TW"/>
        </w:rPr>
        <w:t>。</w:t>
      </w:r>
    </w:p>
    <w:p w:rsidR="00E77EA8" w:rsidRPr="004E061C" w:rsidRDefault="00E77EA8" w:rsidP="0033573F">
      <w:pPr>
        <w:ind w:firstLine="472"/>
        <w:rPr>
          <w:szCs w:val="26"/>
          <w:lang w:eastAsia="zh-TW"/>
        </w:rPr>
      </w:pPr>
      <w:r w:rsidRPr="004E061C">
        <w:rPr>
          <w:szCs w:val="26"/>
          <w:lang w:eastAsia="zh-TW"/>
        </w:rPr>
        <w:br w:type="page"/>
      </w:r>
    </w:p>
    <w:p w:rsidR="00E77EA8" w:rsidRPr="004E061C" w:rsidRDefault="00E77EA8" w:rsidP="0033573F">
      <w:pPr>
        <w:ind w:firstLine="472"/>
        <w:rPr>
          <w:szCs w:val="26"/>
          <w:lang w:eastAsia="zh-TW"/>
        </w:rPr>
      </w:pPr>
    </w:p>
    <w:p w:rsidR="00E77EA8" w:rsidRPr="004E061C" w:rsidRDefault="00E77EA8" w:rsidP="00E77EA8">
      <w:pPr>
        <w:ind w:firstLineChars="84" w:firstLine="198"/>
        <w:rPr>
          <w:szCs w:val="26"/>
          <w:lang w:eastAsia="zh-TW"/>
        </w:rPr>
        <w:sectPr w:rsidR="00E77EA8" w:rsidRPr="004E061C" w:rsidSect="003E0BC3">
          <w:headerReference w:type="default" r:id="rId66"/>
          <w:pgSz w:w="11906" w:h="16838" w:code="9"/>
          <w:pgMar w:top="2268" w:right="1701" w:bottom="1701" w:left="1701" w:header="1134" w:footer="851" w:gutter="0"/>
          <w:cols w:space="425"/>
          <w:docGrid w:type="linesAndChars" w:linePitch="514" w:charSpace="-774"/>
        </w:sectPr>
      </w:pPr>
    </w:p>
    <w:p w:rsidR="00985A39" w:rsidRPr="004E061C" w:rsidRDefault="00985A39" w:rsidP="00E77EA8">
      <w:pPr>
        <w:pStyle w:val="a3"/>
        <w:spacing w:before="514" w:after="771"/>
        <w:jc w:val="both"/>
        <w:rPr>
          <w:kern w:val="0"/>
          <w:lang w:val="zh-TW"/>
        </w:rPr>
      </w:pPr>
      <w:bookmarkStart w:id="13" w:name="_Toc142852183"/>
      <w:r w:rsidRPr="004E061C">
        <w:rPr>
          <w:rFonts w:hint="eastAsia"/>
          <w:kern w:val="0"/>
          <w:lang w:val="zh-TW"/>
        </w:rPr>
        <w:t>附錄一　我國在當地駐外單位及</w:t>
      </w:r>
      <w:r w:rsidR="00E35712" w:rsidRPr="004E061C">
        <w:rPr>
          <w:rFonts w:hint="eastAsia"/>
          <w:kern w:val="0"/>
          <w:lang w:val="zh-TW"/>
        </w:rPr>
        <w:t>臺</w:t>
      </w:r>
      <w:r w:rsidRPr="004E061C">
        <w:rPr>
          <w:rFonts w:hint="eastAsia"/>
          <w:kern w:val="0"/>
          <w:lang w:val="zh-TW"/>
        </w:rPr>
        <w:t>（華）商團體</w:t>
      </w:r>
      <w:bookmarkEnd w:id="13"/>
    </w:p>
    <w:p w:rsidR="00985A39" w:rsidRPr="004E061C" w:rsidRDefault="00985A39" w:rsidP="00413CEA">
      <w:pPr>
        <w:pStyle w:val="ab"/>
        <w:ind w:left="945" w:hanging="709"/>
      </w:pPr>
      <w:r w:rsidRPr="004E061C">
        <w:rPr>
          <w:rFonts w:hint="eastAsia"/>
        </w:rPr>
        <w:t>（一）駐外單位：</w:t>
      </w:r>
    </w:p>
    <w:p w:rsidR="00220A6E" w:rsidRPr="004E061C" w:rsidRDefault="00220A6E" w:rsidP="0090399A">
      <w:pPr>
        <w:pStyle w:val="ae"/>
        <w:ind w:leftChars="389" w:left="919" w:firstLineChars="0" w:firstLine="0"/>
        <w:rPr>
          <w:rFonts w:eastAsia="MS Mincho"/>
        </w:rPr>
      </w:pPr>
      <w:r w:rsidRPr="004E061C">
        <w:rPr>
          <w:rFonts w:hint="eastAsia"/>
          <w:lang w:eastAsia="zh-TW"/>
        </w:rPr>
        <w:t>駐台拉維夫台北經濟文化辦事處</w:t>
      </w:r>
      <w:r w:rsidRPr="004E061C">
        <w:rPr>
          <w:rFonts w:hint="eastAsia"/>
        </w:rPr>
        <w:t>（</w:t>
      </w:r>
      <w:r w:rsidR="00985A39" w:rsidRPr="004E061C">
        <w:rPr>
          <w:rFonts w:hint="eastAsia"/>
          <w:lang w:eastAsia="zh-TW"/>
        </w:rPr>
        <w:t>駐以色列</w:t>
      </w:r>
      <w:r w:rsidR="00985A39" w:rsidRPr="004E061C">
        <w:rPr>
          <w:rFonts w:hint="eastAsia"/>
        </w:rPr>
        <w:t>代表處</w:t>
      </w:r>
      <w:r w:rsidRPr="004E061C">
        <w:rPr>
          <w:rFonts w:hint="eastAsia"/>
        </w:rPr>
        <w:t>）</w:t>
      </w:r>
      <w:r w:rsidR="00985A39" w:rsidRPr="004E061C">
        <w:rPr>
          <w:rFonts w:hint="eastAsia"/>
        </w:rPr>
        <w:t>經濟組</w:t>
      </w:r>
    </w:p>
    <w:p w:rsidR="00985A39" w:rsidRPr="004E061C" w:rsidRDefault="00985A39" w:rsidP="0090399A">
      <w:pPr>
        <w:pStyle w:val="ae"/>
        <w:ind w:leftChars="389" w:left="919" w:firstLineChars="0" w:firstLine="0"/>
        <w:rPr>
          <w:rFonts w:eastAsia="MS Mincho"/>
        </w:rPr>
      </w:pPr>
      <w:r w:rsidRPr="004E061C">
        <w:t xml:space="preserve">Economic Division, Taipei Economic and </w:t>
      </w:r>
      <w:r w:rsidR="0090399A" w:rsidRPr="004E061C">
        <w:t>Cultural Office in Tel Aviv</w:t>
      </w:r>
      <w:r w:rsidR="0090399A" w:rsidRPr="004E061C">
        <w:rPr>
          <w:rFonts w:hint="eastAsia"/>
        </w:rPr>
        <w:t>, Israel</w:t>
      </w:r>
    </w:p>
    <w:p w:rsidR="00220A6E" w:rsidRPr="004E061C" w:rsidRDefault="00220A6E" w:rsidP="00220A6E">
      <w:pPr>
        <w:pStyle w:val="ae"/>
        <w:ind w:left="1417" w:hanging="472"/>
      </w:pPr>
      <w:r w:rsidRPr="004E061C">
        <w:rPr>
          <w:rFonts w:hint="eastAsia"/>
        </w:rPr>
        <w:t>地址：</w:t>
      </w:r>
      <w:r w:rsidRPr="004E061C">
        <w:t xml:space="preserve">21st Floor, Round Building, Azrieli Center 1, </w:t>
      </w:r>
    </w:p>
    <w:p w:rsidR="00220A6E" w:rsidRPr="004E061C" w:rsidRDefault="00220A6E" w:rsidP="00220A6E">
      <w:pPr>
        <w:pStyle w:val="ae"/>
        <w:ind w:leftChars="704" w:left="2135" w:hanging="472"/>
      </w:pPr>
      <w:r w:rsidRPr="004E061C">
        <w:t>132 Menachem</w:t>
      </w:r>
      <w:r w:rsidRPr="004E061C">
        <w:rPr>
          <w:rFonts w:hint="eastAsia"/>
          <w:lang w:eastAsia="zh-TW"/>
        </w:rPr>
        <w:t xml:space="preserve"> </w:t>
      </w:r>
      <w:r w:rsidRPr="004E061C">
        <w:t xml:space="preserve">Begin Road, Tel-Aviv </w:t>
      </w:r>
      <w:r w:rsidRPr="004E061C">
        <w:rPr>
          <w:rFonts w:hint="eastAsia"/>
          <w:lang w:eastAsia="zh-TW"/>
        </w:rPr>
        <w:t>6701101</w:t>
      </w:r>
      <w:r w:rsidRPr="004E061C">
        <w:t>, Israel</w:t>
      </w:r>
    </w:p>
    <w:p w:rsidR="00E806E7" w:rsidRPr="004E061C" w:rsidRDefault="00E806E7" w:rsidP="00E806E7">
      <w:pPr>
        <w:pStyle w:val="ae"/>
        <w:ind w:left="1417" w:hanging="472"/>
      </w:pPr>
      <w:r w:rsidRPr="004E061C">
        <w:rPr>
          <w:rFonts w:hint="eastAsia"/>
        </w:rPr>
        <w:t>電話：</w:t>
      </w:r>
      <w:r w:rsidRPr="004E061C">
        <w:t>972-3-6074786</w:t>
      </w:r>
    </w:p>
    <w:p w:rsidR="00E806E7" w:rsidRPr="004E061C" w:rsidRDefault="00E806E7" w:rsidP="00E806E7">
      <w:pPr>
        <w:pStyle w:val="ae"/>
        <w:ind w:left="1417" w:hanging="472"/>
        <w:rPr>
          <w:lang w:eastAsia="zh-TW"/>
        </w:rPr>
      </w:pPr>
      <w:r w:rsidRPr="004E061C">
        <w:rPr>
          <w:rFonts w:hint="eastAsia"/>
        </w:rPr>
        <w:t>傳真：</w:t>
      </w:r>
      <w:r w:rsidRPr="004E061C">
        <w:t>972-3-6074787</w:t>
      </w:r>
    </w:p>
    <w:p w:rsidR="00E806E7" w:rsidRPr="004E061C" w:rsidRDefault="00220A6E" w:rsidP="00E806E7">
      <w:pPr>
        <w:pStyle w:val="ae"/>
        <w:ind w:left="1417" w:hanging="472"/>
        <w:rPr>
          <w:lang w:eastAsia="zh-TW"/>
        </w:rPr>
      </w:pPr>
      <w:r w:rsidRPr="004E061C">
        <w:rPr>
          <w:rFonts w:hint="eastAsia"/>
          <w:lang w:eastAsia="zh-TW"/>
        </w:rPr>
        <w:t>EMAIL</w:t>
      </w:r>
      <w:r w:rsidR="00E806E7" w:rsidRPr="004E061C">
        <w:rPr>
          <w:rFonts w:hint="eastAsia"/>
          <w:lang w:eastAsia="zh-TW"/>
        </w:rPr>
        <w:t>：</w:t>
      </w:r>
      <w:hyperlink r:id="rId67" w:history="1">
        <w:r w:rsidR="00E806E7" w:rsidRPr="004E061C">
          <w:rPr>
            <w:rStyle w:val="af"/>
            <w:color w:val="auto"/>
            <w:u w:val="none"/>
          </w:rPr>
          <w:t>ecoteco@teco.org.il</w:t>
        </w:r>
      </w:hyperlink>
    </w:p>
    <w:p w:rsidR="00220A6E" w:rsidRPr="004E061C" w:rsidRDefault="00220A6E" w:rsidP="00220A6E">
      <w:pPr>
        <w:pStyle w:val="ae"/>
        <w:ind w:leftChars="197" w:left="663" w:hangingChars="84" w:hanging="198"/>
      </w:pPr>
    </w:p>
    <w:p w:rsidR="00220A6E" w:rsidRPr="004E061C" w:rsidRDefault="00220A6E" w:rsidP="00220A6E">
      <w:pPr>
        <w:pStyle w:val="ae"/>
        <w:ind w:leftChars="389" w:left="919" w:firstLineChars="0" w:firstLine="0"/>
      </w:pPr>
      <w:r w:rsidRPr="004E061C">
        <w:rPr>
          <w:rFonts w:hint="eastAsia"/>
        </w:rPr>
        <w:t>特拉維夫</w:t>
      </w:r>
      <w:r w:rsidR="00AF0327" w:rsidRPr="004E061C">
        <w:rPr>
          <w:rFonts w:hint="eastAsia"/>
        </w:rPr>
        <w:t>台</w:t>
      </w:r>
      <w:r w:rsidR="00615776" w:rsidRPr="004E061C">
        <w:rPr>
          <w:rFonts w:hint="eastAsia"/>
        </w:rPr>
        <w:t>灣</w:t>
      </w:r>
      <w:r w:rsidRPr="004E061C">
        <w:rPr>
          <w:rFonts w:hint="eastAsia"/>
        </w:rPr>
        <w:t>貿易暨創新中心</w:t>
      </w:r>
    </w:p>
    <w:p w:rsidR="00220A6E" w:rsidRPr="004E061C" w:rsidRDefault="00220A6E" w:rsidP="00220A6E">
      <w:pPr>
        <w:pStyle w:val="ae"/>
        <w:ind w:leftChars="389" w:left="919" w:firstLineChars="0" w:firstLine="0"/>
      </w:pPr>
      <w:r w:rsidRPr="004E061C">
        <w:t>Taiwan Trade &amp; Innovation Center, Tel Aviv</w:t>
      </w:r>
    </w:p>
    <w:p w:rsidR="00220A6E" w:rsidRPr="004E061C" w:rsidRDefault="00220A6E" w:rsidP="00220A6E">
      <w:pPr>
        <w:pStyle w:val="ae"/>
        <w:ind w:leftChars="389" w:left="919" w:firstLineChars="0" w:firstLine="0"/>
      </w:pPr>
      <w:r w:rsidRPr="004E061C">
        <w:rPr>
          <w:rFonts w:hint="eastAsia"/>
        </w:rPr>
        <w:t>地址：</w:t>
      </w:r>
      <w:r w:rsidRPr="004E061C">
        <w:t>18F., No. 3 Rothschild Blvd., Tel Aviv 6688106, Israel</w:t>
      </w:r>
    </w:p>
    <w:p w:rsidR="00220A6E" w:rsidRPr="004E061C" w:rsidRDefault="00220A6E" w:rsidP="00220A6E">
      <w:pPr>
        <w:pStyle w:val="ae"/>
        <w:ind w:leftChars="389" w:left="919" w:firstLineChars="0" w:firstLine="0"/>
      </w:pPr>
      <w:r w:rsidRPr="004E061C">
        <w:rPr>
          <w:rFonts w:hint="eastAsia"/>
        </w:rPr>
        <w:t>電話：</w:t>
      </w:r>
      <w:r w:rsidRPr="004E061C">
        <w:t>972-74-7048547</w:t>
      </w:r>
    </w:p>
    <w:p w:rsidR="00220A6E" w:rsidRPr="004E061C" w:rsidRDefault="00220A6E" w:rsidP="00220A6E">
      <w:pPr>
        <w:pStyle w:val="ae"/>
        <w:ind w:leftChars="389" w:left="919" w:firstLineChars="0" w:firstLine="0"/>
      </w:pPr>
      <w:r w:rsidRPr="004E061C">
        <w:rPr>
          <w:rFonts w:hint="eastAsia"/>
          <w:lang w:eastAsia="zh-TW"/>
        </w:rPr>
        <w:t>EMAIL</w:t>
      </w:r>
      <w:r w:rsidRPr="004E061C">
        <w:rPr>
          <w:rFonts w:hint="eastAsia"/>
          <w:lang w:eastAsia="zh-TW"/>
        </w:rPr>
        <w:t>：</w:t>
      </w:r>
      <w:r w:rsidRPr="004E061C">
        <w:t>telaviv@taitra.org.tw</w:t>
      </w:r>
    </w:p>
    <w:p w:rsidR="00220A6E" w:rsidRPr="004E061C" w:rsidRDefault="00220A6E" w:rsidP="00220A6E">
      <w:pPr>
        <w:pStyle w:val="ae"/>
        <w:ind w:leftChars="197" w:left="663" w:hangingChars="84" w:hanging="198"/>
      </w:pPr>
    </w:p>
    <w:p w:rsidR="00985A39" w:rsidRPr="004E061C" w:rsidRDefault="00985A39" w:rsidP="00413CEA">
      <w:pPr>
        <w:pStyle w:val="ab"/>
        <w:ind w:left="945" w:hanging="709"/>
      </w:pPr>
      <w:r w:rsidRPr="004E061C">
        <w:rPr>
          <w:rFonts w:hint="eastAsia"/>
        </w:rPr>
        <w:t>（二）</w:t>
      </w:r>
      <w:r w:rsidR="00E35712" w:rsidRPr="004E061C">
        <w:rPr>
          <w:rFonts w:hint="eastAsia"/>
        </w:rPr>
        <w:t>臺</w:t>
      </w:r>
      <w:r w:rsidRPr="004E061C">
        <w:rPr>
          <w:rFonts w:hint="eastAsia"/>
        </w:rPr>
        <w:t>商團體：無</w:t>
      </w:r>
    </w:p>
    <w:p w:rsidR="00EB3864" w:rsidRPr="004E061C" w:rsidRDefault="00EB3864" w:rsidP="00985A39">
      <w:pPr>
        <w:ind w:firstLine="472"/>
        <w:rPr>
          <w:kern w:val="0"/>
          <w:lang w:eastAsia="zh-TW"/>
        </w:rPr>
      </w:pPr>
    </w:p>
    <w:p w:rsidR="00985A39" w:rsidRPr="004E061C" w:rsidRDefault="00985A39" w:rsidP="00985A39">
      <w:pPr>
        <w:ind w:firstLine="472"/>
        <w:rPr>
          <w:kern w:val="0"/>
          <w:lang w:eastAsia="zh-TW"/>
        </w:rPr>
        <w:sectPr w:rsidR="00985A39" w:rsidRPr="004E061C" w:rsidSect="003E0BC3">
          <w:headerReference w:type="default" r:id="rId68"/>
          <w:pgSz w:w="11906" w:h="16838" w:code="9"/>
          <w:pgMar w:top="2268" w:right="1701" w:bottom="1701" w:left="1701" w:header="1134" w:footer="851" w:gutter="0"/>
          <w:cols w:space="425"/>
          <w:docGrid w:type="linesAndChars" w:linePitch="514" w:charSpace="-774"/>
        </w:sectPr>
      </w:pPr>
    </w:p>
    <w:p w:rsidR="00985A39" w:rsidRPr="004E061C" w:rsidRDefault="00985A39" w:rsidP="00413CEA">
      <w:pPr>
        <w:pStyle w:val="a3"/>
        <w:spacing w:before="514" w:after="771"/>
      </w:pPr>
      <w:bookmarkStart w:id="14" w:name="_Toc142852184"/>
      <w:r w:rsidRPr="004E061C">
        <w:rPr>
          <w:rFonts w:hint="eastAsia"/>
        </w:rPr>
        <w:t>附錄二　當地重要投資相關機構</w:t>
      </w:r>
      <w:bookmarkEnd w:id="14"/>
    </w:p>
    <w:p w:rsidR="00985A39" w:rsidRPr="004E061C" w:rsidRDefault="004B161B" w:rsidP="00257479">
      <w:pPr>
        <w:ind w:firstLine="472"/>
      </w:pPr>
      <w:r w:rsidRPr="004E061C">
        <w:rPr>
          <w:rFonts w:hint="eastAsia"/>
        </w:rPr>
        <w:t>以色列</w:t>
      </w:r>
      <w:r w:rsidR="00D31587" w:rsidRPr="004E061C">
        <w:rPr>
          <w:rFonts w:hint="eastAsia"/>
        </w:rPr>
        <w:t>經濟產業部外人投資單一窗口（</w:t>
      </w:r>
      <w:r w:rsidR="00D31587" w:rsidRPr="004E061C">
        <w:rPr>
          <w:rFonts w:hint="eastAsia"/>
        </w:rPr>
        <w:t>Invest in Israel</w:t>
      </w:r>
      <w:r w:rsidR="00D31587" w:rsidRPr="004E061C">
        <w:rPr>
          <w:rFonts w:hint="eastAsia"/>
        </w:rPr>
        <w:t>）</w:t>
      </w:r>
    </w:p>
    <w:p w:rsidR="00985A39" w:rsidRPr="004E061C" w:rsidRDefault="00985A39" w:rsidP="00413CEA">
      <w:pPr>
        <w:ind w:firstLine="472"/>
        <w:rPr>
          <w:lang w:eastAsia="zh-TW"/>
        </w:rPr>
      </w:pPr>
      <w:r w:rsidRPr="004E061C">
        <w:rPr>
          <w:rFonts w:hint="eastAsia"/>
        </w:rPr>
        <w:t>電話：</w:t>
      </w:r>
      <w:r w:rsidRPr="004E061C">
        <w:t>972</w:t>
      </w:r>
      <w:r w:rsidRPr="004E061C">
        <w:rPr>
          <w:rFonts w:hint="eastAsia"/>
        </w:rPr>
        <w:t>-</w:t>
      </w:r>
      <w:r w:rsidR="00344D29" w:rsidRPr="004E061C">
        <w:rPr>
          <w:rFonts w:hint="eastAsia"/>
          <w:lang w:eastAsia="zh-TW"/>
        </w:rPr>
        <w:t>74-7502550</w:t>
      </w:r>
    </w:p>
    <w:p w:rsidR="00985A39" w:rsidRPr="004E061C" w:rsidRDefault="00985A39" w:rsidP="00344D29">
      <w:pPr>
        <w:ind w:firstLine="472"/>
        <w:rPr>
          <w:lang w:eastAsia="zh-TW"/>
        </w:rPr>
      </w:pPr>
      <w:r w:rsidRPr="004E061C">
        <w:rPr>
          <w:rFonts w:hint="eastAsia"/>
        </w:rPr>
        <w:t>電子郵件信箱：</w:t>
      </w:r>
      <w:r w:rsidR="00344D29" w:rsidRPr="004E061C">
        <w:t>InvestInIsrael@economy.gov.il</w:t>
      </w:r>
    </w:p>
    <w:p w:rsidR="0090399A" w:rsidRPr="004E061C" w:rsidRDefault="0090399A" w:rsidP="0090399A">
      <w:pPr>
        <w:ind w:firstLine="472"/>
      </w:pPr>
      <w:r w:rsidRPr="004E061C">
        <w:rPr>
          <w:rFonts w:hint="eastAsia"/>
        </w:rPr>
        <w:t>地址：</w:t>
      </w:r>
      <w:r w:rsidRPr="004E061C">
        <w:t>5 Bank of Israel St</w:t>
      </w:r>
      <w:r w:rsidRPr="004E061C">
        <w:rPr>
          <w:rFonts w:hint="eastAsia"/>
        </w:rPr>
        <w:t xml:space="preserve">reet, </w:t>
      </w:r>
      <w:r w:rsidRPr="004E061C">
        <w:t>Jerusal</w:t>
      </w:r>
      <w:r w:rsidRPr="004E061C">
        <w:rPr>
          <w:rFonts w:hint="eastAsia"/>
          <w:lang w:eastAsia="zh-TW"/>
        </w:rPr>
        <w:t>e</w:t>
      </w:r>
      <w:r w:rsidRPr="004E061C">
        <w:t>m 91036</w:t>
      </w:r>
      <w:r w:rsidRPr="004E061C">
        <w:rPr>
          <w:rFonts w:hint="eastAsia"/>
        </w:rPr>
        <w:t xml:space="preserve">, </w:t>
      </w:r>
      <w:r w:rsidRPr="004E061C">
        <w:t>I</w:t>
      </w:r>
      <w:r w:rsidRPr="004E061C">
        <w:rPr>
          <w:rFonts w:hint="eastAsia"/>
        </w:rPr>
        <w:t>srael</w:t>
      </w:r>
    </w:p>
    <w:p w:rsidR="00344D29" w:rsidRPr="004E061C" w:rsidRDefault="00985A39" w:rsidP="00413CEA">
      <w:pPr>
        <w:ind w:firstLine="472"/>
        <w:rPr>
          <w:lang w:eastAsia="zh-TW"/>
        </w:rPr>
      </w:pPr>
      <w:r w:rsidRPr="004E061C">
        <w:rPr>
          <w:rFonts w:hint="eastAsia"/>
        </w:rPr>
        <w:t>網址：</w:t>
      </w:r>
      <w:r w:rsidR="00D31587" w:rsidRPr="004E061C">
        <w:t>https://investinisrael.gov.il/Portal/Pages/contactUs.aspx</w:t>
      </w:r>
    </w:p>
    <w:p w:rsidR="00985A39" w:rsidRPr="004E061C" w:rsidRDefault="003551C0" w:rsidP="00242CD3">
      <w:pPr>
        <w:pStyle w:val="a3"/>
        <w:spacing w:before="514" w:after="771"/>
      </w:pPr>
      <w:r w:rsidRPr="004E061C">
        <w:br w:type="page"/>
      </w:r>
      <w:bookmarkStart w:id="15" w:name="_Toc142852185"/>
      <w:r w:rsidR="00985A39" w:rsidRPr="004E061C">
        <w:rPr>
          <w:rFonts w:hint="eastAsia"/>
        </w:rPr>
        <w:t>附錄三　當地外人投資統計</w:t>
      </w:r>
      <w:bookmarkEnd w:id="15"/>
    </w:p>
    <w:tbl>
      <w:tblPr>
        <w:tblW w:w="7511"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3539"/>
        <w:gridCol w:w="3972"/>
      </w:tblGrid>
      <w:tr w:rsidR="004E061C" w:rsidRPr="004E061C" w:rsidTr="0023621B">
        <w:trPr>
          <w:trHeight w:val="454"/>
          <w:jc w:val="center"/>
        </w:trPr>
        <w:tc>
          <w:tcPr>
            <w:tcW w:w="3539" w:type="dxa"/>
            <w:shd w:val="clear" w:color="auto" w:fill="auto"/>
            <w:noWrap/>
            <w:vAlign w:val="center"/>
          </w:tcPr>
          <w:p w:rsidR="00070740" w:rsidRPr="004E061C" w:rsidRDefault="0023621B" w:rsidP="0023621B">
            <w:pPr>
              <w:widowControl/>
              <w:overflowPunct/>
              <w:autoSpaceDE/>
              <w:autoSpaceDN/>
              <w:snapToGrid w:val="0"/>
              <w:ind w:firstLineChars="0" w:firstLine="0"/>
              <w:contextualSpacing/>
              <w:jc w:val="center"/>
            </w:pPr>
            <w:r w:rsidRPr="004E061C">
              <w:rPr>
                <w:rFonts w:hint="eastAsia"/>
              </w:rPr>
              <w:t>年度</w:t>
            </w:r>
          </w:p>
        </w:tc>
        <w:tc>
          <w:tcPr>
            <w:tcW w:w="3972" w:type="dxa"/>
            <w:shd w:val="clear" w:color="auto" w:fill="auto"/>
            <w:noWrap/>
            <w:vAlign w:val="center"/>
          </w:tcPr>
          <w:p w:rsidR="00070740" w:rsidRPr="004E061C" w:rsidRDefault="0023621B" w:rsidP="0023621B">
            <w:pPr>
              <w:widowControl/>
              <w:overflowPunct/>
              <w:autoSpaceDE/>
              <w:autoSpaceDN/>
              <w:snapToGrid w:val="0"/>
              <w:ind w:rightChars="46" w:right="109" w:firstLineChars="0" w:firstLine="0"/>
              <w:contextualSpacing/>
              <w:jc w:val="center"/>
              <w:rPr>
                <w:rFonts w:eastAsia="SimSun"/>
                <w:lang w:eastAsia="zh-TW"/>
              </w:rPr>
            </w:pPr>
            <w:r w:rsidRPr="004E061C">
              <w:rPr>
                <w:rFonts w:hint="eastAsia"/>
                <w:lang w:eastAsia="zh-TW"/>
              </w:rPr>
              <w:t>外人直接投資金額（百萬美元）</w:t>
            </w:r>
          </w:p>
        </w:tc>
      </w:tr>
      <w:tr w:rsidR="004E061C" w:rsidRPr="004E061C" w:rsidTr="0023621B">
        <w:trPr>
          <w:trHeight w:val="454"/>
          <w:jc w:val="center"/>
        </w:trPr>
        <w:tc>
          <w:tcPr>
            <w:tcW w:w="3539" w:type="dxa"/>
            <w:shd w:val="clear" w:color="auto" w:fill="auto"/>
            <w:noWrap/>
            <w:vAlign w:val="center"/>
          </w:tcPr>
          <w:p w:rsidR="0023621B" w:rsidRPr="004E061C" w:rsidRDefault="0023621B" w:rsidP="0023621B">
            <w:pPr>
              <w:widowControl/>
              <w:overflowPunct/>
              <w:autoSpaceDE/>
              <w:autoSpaceDN/>
              <w:ind w:firstLineChars="0" w:firstLine="0"/>
              <w:jc w:val="center"/>
              <w:rPr>
                <w:rFonts w:eastAsia="新細明體"/>
                <w:kern w:val="0"/>
                <w:lang w:eastAsia="zh-TW"/>
              </w:rPr>
            </w:pPr>
            <w:r w:rsidRPr="004E061C">
              <w:rPr>
                <w:rFonts w:hint="eastAsia"/>
              </w:rPr>
              <w:t>2005</w:t>
            </w:r>
          </w:p>
        </w:tc>
        <w:tc>
          <w:tcPr>
            <w:tcW w:w="3972" w:type="dxa"/>
            <w:shd w:val="clear" w:color="auto" w:fill="auto"/>
            <w:noWrap/>
            <w:vAlign w:val="center"/>
          </w:tcPr>
          <w:p w:rsidR="0023621B" w:rsidRPr="004E061C" w:rsidRDefault="0023621B" w:rsidP="0023621B">
            <w:pPr>
              <w:widowControl/>
              <w:overflowPunct/>
              <w:autoSpaceDE/>
              <w:autoSpaceDN/>
              <w:snapToGrid w:val="0"/>
              <w:ind w:rightChars="46" w:right="109" w:firstLineChars="0" w:firstLine="0"/>
              <w:contextualSpacing/>
              <w:jc w:val="center"/>
            </w:pPr>
            <w:r w:rsidRPr="004E061C">
              <w:rPr>
                <w:rFonts w:hint="eastAsia"/>
              </w:rPr>
              <w:t>4818.5</w:t>
            </w:r>
          </w:p>
        </w:tc>
      </w:tr>
      <w:tr w:rsidR="004E061C" w:rsidRPr="004E061C" w:rsidTr="0023621B">
        <w:trPr>
          <w:trHeight w:val="454"/>
          <w:jc w:val="center"/>
        </w:trPr>
        <w:tc>
          <w:tcPr>
            <w:tcW w:w="3539" w:type="dxa"/>
            <w:shd w:val="clear" w:color="auto" w:fill="auto"/>
            <w:noWrap/>
            <w:vAlign w:val="center"/>
          </w:tcPr>
          <w:p w:rsidR="0023621B" w:rsidRPr="004E061C" w:rsidRDefault="0023621B" w:rsidP="0023621B">
            <w:pPr>
              <w:widowControl/>
              <w:overflowPunct/>
              <w:autoSpaceDE/>
              <w:autoSpaceDN/>
              <w:ind w:firstLineChars="0" w:firstLine="0"/>
              <w:jc w:val="center"/>
            </w:pPr>
            <w:r w:rsidRPr="004E061C">
              <w:rPr>
                <w:rFonts w:hint="eastAsia"/>
              </w:rPr>
              <w:t>2006</w:t>
            </w:r>
          </w:p>
        </w:tc>
        <w:tc>
          <w:tcPr>
            <w:tcW w:w="3972" w:type="dxa"/>
            <w:shd w:val="clear" w:color="auto" w:fill="auto"/>
            <w:noWrap/>
            <w:vAlign w:val="center"/>
          </w:tcPr>
          <w:p w:rsidR="0023621B" w:rsidRPr="004E061C" w:rsidRDefault="0023621B" w:rsidP="0023621B">
            <w:pPr>
              <w:widowControl/>
              <w:overflowPunct/>
              <w:autoSpaceDE/>
              <w:autoSpaceDN/>
              <w:snapToGrid w:val="0"/>
              <w:ind w:rightChars="46" w:right="109" w:firstLineChars="0" w:firstLine="0"/>
              <w:contextualSpacing/>
              <w:jc w:val="center"/>
            </w:pPr>
            <w:r w:rsidRPr="004E061C">
              <w:rPr>
                <w:rFonts w:hint="eastAsia"/>
              </w:rPr>
              <w:t>14395.7</w:t>
            </w:r>
          </w:p>
        </w:tc>
      </w:tr>
      <w:tr w:rsidR="004E061C" w:rsidRPr="004E061C" w:rsidTr="0023621B">
        <w:trPr>
          <w:trHeight w:val="454"/>
          <w:jc w:val="center"/>
        </w:trPr>
        <w:tc>
          <w:tcPr>
            <w:tcW w:w="3539" w:type="dxa"/>
            <w:shd w:val="clear" w:color="auto" w:fill="auto"/>
            <w:noWrap/>
            <w:vAlign w:val="center"/>
          </w:tcPr>
          <w:p w:rsidR="0023621B" w:rsidRPr="004E061C" w:rsidRDefault="0023621B" w:rsidP="0023621B">
            <w:pPr>
              <w:widowControl/>
              <w:overflowPunct/>
              <w:autoSpaceDE/>
              <w:autoSpaceDN/>
              <w:ind w:firstLineChars="0" w:firstLine="0"/>
              <w:jc w:val="center"/>
            </w:pPr>
            <w:r w:rsidRPr="004E061C">
              <w:rPr>
                <w:rFonts w:hint="eastAsia"/>
              </w:rPr>
              <w:t>2007</w:t>
            </w:r>
          </w:p>
        </w:tc>
        <w:tc>
          <w:tcPr>
            <w:tcW w:w="3972" w:type="dxa"/>
            <w:shd w:val="clear" w:color="auto" w:fill="auto"/>
            <w:noWrap/>
            <w:vAlign w:val="center"/>
          </w:tcPr>
          <w:p w:rsidR="0023621B" w:rsidRPr="004E061C" w:rsidRDefault="0023621B" w:rsidP="0023621B">
            <w:pPr>
              <w:widowControl/>
              <w:overflowPunct/>
              <w:autoSpaceDE/>
              <w:autoSpaceDN/>
              <w:snapToGrid w:val="0"/>
              <w:ind w:rightChars="46" w:right="109" w:firstLineChars="0" w:firstLine="0"/>
              <w:contextualSpacing/>
              <w:jc w:val="center"/>
            </w:pPr>
            <w:r w:rsidRPr="004E061C">
              <w:rPr>
                <w:rFonts w:hint="eastAsia"/>
              </w:rPr>
              <w:t>8798.4</w:t>
            </w:r>
          </w:p>
        </w:tc>
      </w:tr>
      <w:tr w:rsidR="004E061C" w:rsidRPr="004E061C" w:rsidTr="0023621B">
        <w:trPr>
          <w:trHeight w:val="454"/>
          <w:jc w:val="center"/>
        </w:trPr>
        <w:tc>
          <w:tcPr>
            <w:tcW w:w="3539" w:type="dxa"/>
            <w:shd w:val="clear" w:color="auto" w:fill="auto"/>
            <w:noWrap/>
            <w:vAlign w:val="center"/>
          </w:tcPr>
          <w:p w:rsidR="0023621B" w:rsidRPr="004E061C" w:rsidRDefault="0023621B" w:rsidP="0023621B">
            <w:pPr>
              <w:widowControl/>
              <w:overflowPunct/>
              <w:autoSpaceDE/>
              <w:autoSpaceDN/>
              <w:ind w:firstLineChars="0" w:firstLine="0"/>
              <w:jc w:val="center"/>
            </w:pPr>
            <w:r w:rsidRPr="004E061C">
              <w:rPr>
                <w:rFonts w:hint="eastAsia"/>
              </w:rPr>
              <w:t>2008</w:t>
            </w:r>
          </w:p>
        </w:tc>
        <w:tc>
          <w:tcPr>
            <w:tcW w:w="3972" w:type="dxa"/>
            <w:shd w:val="clear" w:color="auto" w:fill="auto"/>
            <w:noWrap/>
            <w:vAlign w:val="center"/>
          </w:tcPr>
          <w:p w:rsidR="0023621B" w:rsidRPr="004E061C" w:rsidRDefault="0023621B" w:rsidP="0023621B">
            <w:pPr>
              <w:widowControl/>
              <w:overflowPunct/>
              <w:autoSpaceDE/>
              <w:autoSpaceDN/>
              <w:snapToGrid w:val="0"/>
              <w:ind w:rightChars="46" w:right="109" w:firstLineChars="0" w:firstLine="0"/>
              <w:contextualSpacing/>
              <w:jc w:val="center"/>
            </w:pPr>
            <w:r w:rsidRPr="004E061C">
              <w:rPr>
                <w:rFonts w:hint="eastAsia"/>
              </w:rPr>
              <w:t>10274.5</w:t>
            </w:r>
          </w:p>
        </w:tc>
      </w:tr>
      <w:tr w:rsidR="004E061C" w:rsidRPr="004E061C" w:rsidTr="0023621B">
        <w:trPr>
          <w:trHeight w:val="454"/>
          <w:jc w:val="center"/>
        </w:trPr>
        <w:tc>
          <w:tcPr>
            <w:tcW w:w="3539" w:type="dxa"/>
            <w:shd w:val="clear" w:color="auto" w:fill="auto"/>
            <w:noWrap/>
            <w:vAlign w:val="center"/>
          </w:tcPr>
          <w:p w:rsidR="0023621B" w:rsidRPr="004E061C" w:rsidRDefault="0023621B" w:rsidP="0023621B">
            <w:pPr>
              <w:widowControl/>
              <w:overflowPunct/>
              <w:autoSpaceDE/>
              <w:autoSpaceDN/>
              <w:ind w:firstLineChars="0" w:firstLine="0"/>
              <w:jc w:val="center"/>
            </w:pPr>
            <w:r w:rsidRPr="004E061C">
              <w:rPr>
                <w:rFonts w:hint="eastAsia"/>
              </w:rPr>
              <w:t>2009</w:t>
            </w:r>
          </w:p>
        </w:tc>
        <w:tc>
          <w:tcPr>
            <w:tcW w:w="3972" w:type="dxa"/>
            <w:shd w:val="clear" w:color="auto" w:fill="auto"/>
            <w:noWrap/>
            <w:vAlign w:val="center"/>
          </w:tcPr>
          <w:p w:rsidR="0023621B" w:rsidRPr="004E061C" w:rsidRDefault="0023621B" w:rsidP="0023621B">
            <w:pPr>
              <w:widowControl/>
              <w:overflowPunct/>
              <w:autoSpaceDE/>
              <w:autoSpaceDN/>
              <w:snapToGrid w:val="0"/>
              <w:ind w:rightChars="46" w:right="109" w:firstLineChars="0" w:firstLine="0"/>
              <w:contextualSpacing/>
              <w:jc w:val="center"/>
            </w:pPr>
            <w:r w:rsidRPr="004E061C">
              <w:rPr>
                <w:rFonts w:hint="eastAsia"/>
              </w:rPr>
              <w:t>4607</w:t>
            </w:r>
          </w:p>
        </w:tc>
      </w:tr>
      <w:tr w:rsidR="004E061C" w:rsidRPr="004E061C" w:rsidTr="0023621B">
        <w:trPr>
          <w:trHeight w:val="454"/>
          <w:jc w:val="center"/>
        </w:trPr>
        <w:tc>
          <w:tcPr>
            <w:tcW w:w="3539" w:type="dxa"/>
            <w:shd w:val="clear" w:color="auto" w:fill="auto"/>
            <w:noWrap/>
            <w:vAlign w:val="center"/>
          </w:tcPr>
          <w:p w:rsidR="0023621B" w:rsidRPr="004E061C" w:rsidRDefault="0023621B" w:rsidP="0023621B">
            <w:pPr>
              <w:widowControl/>
              <w:overflowPunct/>
              <w:autoSpaceDE/>
              <w:autoSpaceDN/>
              <w:ind w:firstLineChars="0" w:firstLine="0"/>
              <w:jc w:val="center"/>
            </w:pPr>
            <w:r w:rsidRPr="004E061C">
              <w:rPr>
                <w:rFonts w:hint="eastAsia"/>
              </w:rPr>
              <w:t>2010</w:t>
            </w:r>
          </w:p>
        </w:tc>
        <w:tc>
          <w:tcPr>
            <w:tcW w:w="3972" w:type="dxa"/>
            <w:shd w:val="clear" w:color="auto" w:fill="auto"/>
            <w:noWrap/>
            <w:vAlign w:val="center"/>
          </w:tcPr>
          <w:p w:rsidR="0023621B" w:rsidRPr="004E061C" w:rsidRDefault="0023621B" w:rsidP="0023621B">
            <w:pPr>
              <w:widowControl/>
              <w:overflowPunct/>
              <w:autoSpaceDE/>
              <w:autoSpaceDN/>
              <w:snapToGrid w:val="0"/>
              <w:ind w:rightChars="46" w:right="109" w:firstLineChars="0" w:firstLine="0"/>
              <w:contextualSpacing/>
              <w:jc w:val="center"/>
            </w:pPr>
            <w:r w:rsidRPr="004E061C">
              <w:rPr>
                <w:rFonts w:hint="eastAsia"/>
              </w:rPr>
              <w:t>6985.1</w:t>
            </w:r>
          </w:p>
        </w:tc>
      </w:tr>
      <w:tr w:rsidR="004E061C" w:rsidRPr="004E061C" w:rsidTr="0023621B">
        <w:trPr>
          <w:trHeight w:val="454"/>
          <w:jc w:val="center"/>
        </w:trPr>
        <w:tc>
          <w:tcPr>
            <w:tcW w:w="3539" w:type="dxa"/>
            <w:shd w:val="clear" w:color="auto" w:fill="auto"/>
            <w:noWrap/>
            <w:vAlign w:val="center"/>
          </w:tcPr>
          <w:p w:rsidR="0023621B" w:rsidRPr="004E061C" w:rsidRDefault="0023621B" w:rsidP="0023621B">
            <w:pPr>
              <w:widowControl/>
              <w:overflowPunct/>
              <w:autoSpaceDE/>
              <w:autoSpaceDN/>
              <w:ind w:firstLineChars="0" w:firstLine="0"/>
              <w:jc w:val="center"/>
            </w:pPr>
            <w:r w:rsidRPr="004E061C">
              <w:rPr>
                <w:rFonts w:hint="eastAsia"/>
              </w:rPr>
              <w:t>2011</w:t>
            </w:r>
          </w:p>
        </w:tc>
        <w:tc>
          <w:tcPr>
            <w:tcW w:w="3972" w:type="dxa"/>
            <w:shd w:val="clear" w:color="auto" w:fill="auto"/>
            <w:noWrap/>
            <w:vAlign w:val="center"/>
          </w:tcPr>
          <w:p w:rsidR="0023621B" w:rsidRPr="004E061C" w:rsidRDefault="0023621B" w:rsidP="0023621B">
            <w:pPr>
              <w:widowControl/>
              <w:overflowPunct/>
              <w:autoSpaceDE/>
              <w:autoSpaceDN/>
              <w:snapToGrid w:val="0"/>
              <w:ind w:rightChars="46" w:right="109" w:firstLineChars="0" w:firstLine="0"/>
              <w:contextualSpacing/>
              <w:jc w:val="center"/>
            </w:pPr>
            <w:r w:rsidRPr="004E061C">
              <w:rPr>
                <w:rFonts w:hint="eastAsia"/>
              </w:rPr>
              <w:t>8653.1</w:t>
            </w:r>
          </w:p>
        </w:tc>
      </w:tr>
      <w:tr w:rsidR="004E061C" w:rsidRPr="004E061C" w:rsidTr="0023621B">
        <w:trPr>
          <w:trHeight w:val="454"/>
          <w:jc w:val="center"/>
        </w:trPr>
        <w:tc>
          <w:tcPr>
            <w:tcW w:w="3539" w:type="dxa"/>
            <w:shd w:val="clear" w:color="auto" w:fill="auto"/>
            <w:noWrap/>
            <w:vAlign w:val="center"/>
          </w:tcPr>
          <w:p w:rsidR="0023621B" w:rsidRPr="004E061C" w:rsidRDefault="0023621B" w:rsidP="0023621B">
            <w:pPr>
              <w:widowControl/>
              <w:overflowPunct/>
              <w:autoSpaceDE/>
              <w:autoSpaceDN/>
              <w:ind w:firstLineChars="0" w:firstLine="0"/>
              <w:jc w:val="center"/>
            </w:pPr>
            <w:r w:rsidRPr="004E061C">
              <w:rPr>
                <w:rFonts w:hint="eastAsia"/>
              </w:rPr>
              <w:t>2012</w:t>
            </w:r>
          </w:p>
        </w:tc>
        <w:tc>
          <w:tcPr>
            <w:tcW w:w="3972" w:type="dxa"/>
            <w:shd w:val="clear" w:color="auto" w:fill="auto"/>
            <w:noWrap/>
            <w:vAlign w:val="center"/>
          </w:tcPr>
          <w:p w:rsidR="0023621B" w:rsidRPr="004E061C" w:rsidRDefault="0023621B" w:rsidP="0023621B">
            <w:pPr>
              <w:widowControl/>
              <w:overflowPunct/>
              <w:autoSpaceDE/>
              <w:autoSpaceDN/>
              <w:snapToGrid w:val="0"/>
              <w:ind w:rightChars="46" w:right="109" w:firstLineChars="0" w:firstLine="0"/>
              <w:contextualSpacing/>
              <w:jc w:val="center"/>
            </w:pPr>
            <w:r w:rsidRPr="004E061C">
              <w:rPr>
                <w:rFonts w:hint="eastAsia"/>
              </w:rPr>
              <w:t>9017.5</w:t>
            </w:r>
          </w:p>
        </w:tc>
      </w:tr>
      <w:tr w:rsidR="004E061C" w:rsidRPr="004E061C" w:rsidTr="0023621B">
        <w:trPr>
          <w:trHeight w:val="454"/>
          <w:jc w:val="center"/>
        </w:trPr>
        <w:tc>
          <w:tcPr>
            <w:tcW w:w="3539" w:type="dxa"/>
            <w:shd w:val="clear" w:color="auto" w:fill="auto"/>
            <w:noWrap/>
            <w:vAlign w:val="center"/>
          </w:tcPr>
          <w:p w:rsidR="0023621B" w:rsidRPr="004E061C" w:rsidRDefault="0023621B" w:rsidP="0023621B">
            <w:pPr>
              <w:widowControl/>
              <w:overflowPunct/>
              <w:autoSpaceDE/>
              <w:autoSpaceDN/>
              <w:ind w:firstLineChars="0" w:firstLine="0"/>
              <w:jc w:val="center"/>
            </w:pPr>
            <w:r w:rsidRPr="004E061C">
              <w:rPr>
                <w:rFonts w:hint="eastAsia"/>
              </w:rPr>
              <w:t>2013</w:t>
            </w:r>
          </w:p>
        </w:tc>
        <w:tc>
          <w:tcPr>
            <w:tcW w:w="3972" w:type="dxa"/>
            <w:shd w:val="clear" w:color="auto" w:fill="auto"/>
            <w:noWrap/>
            <w:vAlign w:val="center"/>
          </w:tcPr>
          <w:p w:rsidR="0023621B" w:rsidRPr="004E061C" w:rsidRDefault="0023621B" w:rsidP="0023621B">
            <w:pPr>
              <w:widowControl/>
              <w:overflowPunct/>
              <w:autoSpaceDE/>
              <w:autoSpaceDN/>
              <w:snapToGrid w:val="0"/>
              <w:ind w:rightChars="46" w:right="109" w:firstLineChars="0" w:firstLine="0"/>
              <w:contextualSpacing/>
              <w:jc w:val="center"/>
            </w:pPr>
            <w:r w:rsidRPr="004E061C">
              <w:rPr>
                <w:rFonts w:hint="eastAsia"/>
              </w:rPr>
              <w:t>11842.4</w:t>
            </w:r>
          </w:p>
        </w:tc>
      </w:tr>
      <w:tr w:rsidR="004E061C" w:rsidRPr="004E061C" w:rsidTr="0023621B">
        <w:trPr>
          <w:trHeight w:val="454"/>
          <w:jc w:val="center"/>
        </w:trPr>
        <w:tc>
          <w:tcPr>
            <w:tcW w:w="3539" w:type="dxa"/>
            <w:shd w:val="clear" w:color="auto" w:fill="auto"/>
            <w:noWrap/>
            <w:vAlign w:val="center"/>
          </w:tcPr>
          <w:p w:rsidR="0023621B" w:rsidRPr="004E061C" w:rsidRDefault="0023621B" w:rsidP="0023621B">
            <w:pPr>
              <w:widowControl/>
              <w:overflowPunct/>
              <w:autoSpaceDE/>
              <w:autoSpaceDN/>
              <w:ind w:firstLineChars="0" w:firstLine="0"/>
              <w:jc w:val="center"/>
            </w:pPr>
            <w:r w:rsidRPr="004E061C">
              <w:rPr>
                <w:rFonts w:hint="eastAsia"/>
              </w:rPr>
              <w:t>2014</w:t>
            </w:r>
          </w:p>
        </w:tc>
        <w:tc>
          <w:tcPr>
            <w:tcW w:w="3972" w:type="dxa"/>
            <w:shd w:val="clear" w:color="auto" w:fill="auto"/>
            <w:noWrap/>
            <w:vAlign w:val="center"/>
          </w:tcPr>
          <w:p w:rsidR="0023621B" w:rsidRPr="004E061C" w:rsidRDefault="0023621B" w:rsidP="0023621B">
            <w:pPr>
              <w:widowControl/>
              <w:overflowPunct/>
              <w:autoSpaceDE/>
              <w:autoSpaceDN/>
              <w:snapToGrid w:val="0"/>
              <w:ind w:rightChars="46" w:right="109" w:firstLineChars="0" w:firstLine="0"/>
              <w:contextualSpacing/>
              <w:jc w:val="center"/>
            </w:pPr>
            <w:r w:rsidRPr="004E061C">
              <w:rPr>
                <w:rFonts w:hint="eastAsia"/>
              </w:rPr>
              <w:t>6049.1</w:t>
            </w:r>
          </w:p>
        </w:tc>
      </w:tr>
      <w:tr w:rsidR="004E061C" w:rsidRPr="004E061C" w:rsidTr="0023621B">
        <w:trPr>
          <w:trHeight w:val="454"/>
          <w:jc w:val="center"/>
        </w:trPr>
        <w:tc>
          <w:tcPr>
            <w:tcW w:w="3539" w:type="dxa"/>
            <w:shd w:val="clear" w:color="auto" w:fill="auto"/>
            <w:noWrap/>
            <w:vAlign w:val="center"/>
          </w:tcPr>
          <w:p w:rsidR="0023621B" w:rsidRPr="004E061C" w:rsidRDefault="0023621B" w:rsidP="0023621B">
            <w:pPr>
              <w:widowControl/>
              <w:overflowPunct/>
              <w:autoSpaceDE/>
              <w:autoSpaceDN/>
              <w:ind w:firstLineChars="0" w:firstLine="0"/>
              <w:jc w:val="center"/>
              <w:rPr>
                <w:lang w:eastAsia="zh-TW"/>
              </w:rPr>
            </w:pPr>
            <w:r w:rsidRPr="004E061C">
              <w:rPr>
                <w:rFonts w:hint="eastAsia"/>
              </w:rPr>
              <w:t>2015</w:t>
            </w:r>
          </w:p>
        </w:tc>
        <w:tc>
          <w:tcPr>
            <w:tcW w:w="3972" w:type="dxa"/>
            <w:shd w:val="clear" w:color="auto" w:fill="auto"/>
            <w:noWrap/>
            <w:vAlign w:val="center"/>
          </w:tcPr>
          <w:p w:rsidR="0023621B" w:rsidRPr="004E061C" w:rsidRDefault="0023621B" w:rsidP="0023621B">
            <w:pPr>
              <w:widowControl/>
              <w:overflowPunct/>
              <w:autoSpaceDE/>
              <w:autoSpaceDN/>
              <w:snapToGrid w:val="0"/>
              <w:ind w:rightChars="46" w:right="109" w:firstLineChars="0" w:firstLine="0"/>
              <w:contextualSpacing/>
              <w:jc w:val="center"/>
            </w:pPr>
            <w:r w:rsidRPr="004E061C">
              <w:rPr>
                <w:rFonts w:hint="eastAsia"/>
              </w:rPr>
              <w:t>11336.3</w:t>
            </w:r>
          </w:p>
        </w:tc>
      </w:tr>
      <w:tr w:rsidR="004E061C" w:rsidRPr="004E061C" w:rsidTr="0023621B">
        <w:trPr>
          <w:trHeight w:val="454"/>
          <w:jc w:val="center"/>
        </w:trPr>
        <w:tc>
          <w:tcPr>
            <w:tcW w:w="3539" w:type="dxa"/>
            <w:shd w:val="clear" w:color="auto" w:fill="auto"/>
            <w:noWrap/>
            <w:vAlign w:val="center"/>
          </w:tcPr>
          <w:p w:rsidR="0023621B" w:rsidRPr="004E061C" w:rsidRDefault="0023621B" w:rsidP="0023621B">
            <w:pPr>
              <w:widowControl/>
              <w:overflowPunct/>
              <w:autoSpaceDE/>
              <w:autoSpaceDN/>
              <w:ind w:firstLineChars="0" w:firstLine="0"/>
              <w:jc w:val="center"/>
            </w:pPr>
            <w:r w:rsidRPr="004E061C">
              <w:rPr>
                <w:rFonts w:hint="eastAsia"/>
              </w:rPr>
              <w:t>2016</w:t>
            </w:r>
          </w:p>
        </w:tc>
        <w:tc>
          <w:tcPr>
            <w:tcW w:w="3972" w:type="dxa"/>
            <w:shd w:val="clear" w:color="auto" w:fill="auto"/>
            <w:noWrap/>
            <w:vAlign w:val="center"/>
          </w:tcPr>
          <w:p w:rsidR="0023621B" w:rsidRPr="004E061C" w:rsidRDefault="0023621B" w:rsidP="0023621B">
            <w:pPr>
              <w:widowControl/>
              <w:overflowPunct/>
              <w:autoSpaceDE/>
              <w:autoSpaceDN/>
              <w:snapToGrid w:val="0"/>
              <w:ind w:rightChars="46" w:right="109" w:firstLineChars="0" w:firstLine="0"/>
              <w:contextualSpacing/>
              <w:jc w:val="center"/>
            </w:pPr>
            <w:r w:rsidRPr="004E061C">
              <w:rPr>
                <w:rFonts w:hint="eastAsia"/>
              </w:rPr>
              <w:t>11988.2</w:t>
            </w:r>
          </w:p>
        </w:tc>
      </w:tr>
      <w:tr w:rsidR="004E061C" w:rsidRPr="004E061C" w:rsidTr="0023621B">
        <w:trPr>
          <w:trHeight w:val="454"/>
          <w:jc w:val="center"/>
        </w:trPr>
        <w:tc>
          <w:tcPr>
            <w:tcW w:w="3539" w:type="dxa"/>
            <w:shd w:val="clear" w:color="auto" w:fill="auto"/>
            <w:noWrap/>
            <w:vAlign w:val="center"/>
          </w:tcPr>
          <w:p w:rsidR="0023621B" w:rsidRPr="004E061C" w:rsidRDefault="0023621B" w:rsidP="0023621B">
            <w:pPr>
              <w:widowControl/>
              <w:overflowPunct/>
              <w:autoSpaceDE/>
              <w:autoSpaceDN/>
              <w:ind w:firstLineChars="0" w:firstLine="0"/>
              <w:jc w:val="center"/>
            </w:pPr>
            <w:r w:rsidRPr="004E061C">
              <w:rPr>
                <w:rFonts w:hint="eastAsia"/>
              </w:rPr>
              <w:t>2017</w:t>
            </w:r>
          </w:p>
        </w:tc>
        <w:tc>
          <w:tcPr>
            <w:tcW w:w="3972" w:type="dxa"/>
            <w:shd w:val="clear" w:color="auto" w:fill="auto"/>
            <w:noWrap/>
            <w:vAlign w:val="center"/>
          </w:tcPr>
          <w:p w:rsidR="0023621B" w:rsidRPr="004E061C" w:rsidRDefault="0023621B" w:rsidP="0023621B">
            <w:pPr>
              <w:widowControl/>
              <w:overflowPunct/>
              <w:autoSpaceDE/>
              <w:autoSpaceDN/>
              <w:snapToGrid w:val="0"/>
              <w:ind w:rightChars="46" w:right="109" w:firstLineChars="0" w:firstLine="0"/>
              <w:contextualSpacing/>
              <w:jc w:val="center"/>
            </w:pPr>
            <w:r w:rsidRPr="004E061C">
              <w:rPr>
                <w:rFonts w:hint="eastAsia"/>
              </w:rPr>
              <w:t>16892.7</w:t>
            </w:r>
          </w:p>
        </w:tc>
      </w:tr>
      <w:tr w:rsidR="004E061C" w:rsidRPr="004E061C" w:rsidTr="0023621B">
        <w:trPr>
          <w:trHeight w:val="454"/>
          <w:jc w:val="center"/>
        </w:trPr>
        <w:tc>
          <w:tcPr>
            <w:tcW w:w="3539" w:type="dxa"/>
            <w:shd w:val="clear" w:color="auto" w:fill="auto"/>
            <w:noWrap/>
            <w:vAlign w:val="center"/>
          </w:tcPr>
          <w:p w:rsidR="0023621B" w:rsidRPr="004E061C" w:rsidRDefault="0023621B" w:rsidP="0023621B">
            <w:pPr>
              <w:widowControl/>
              <w:overflowPunct/>
              <w:autoSpaceDE/>
              <w:autoSpaceDN/>
              <w:ind w:firstLineChars="0" w:firstLine="0"/>
              <w:jc w:val="center"/>
            </w:pPr>
            <w:r w:rsidRPr="004E061C">
              <w:rPr>
                <w:rFonts w:hint="eastAsia"/>
              </w:rPr>
              <w:t>2018</w:t>
            </w:r>
          </w:p>
        </w:tc>
        <w:tc>
          <w:tcPr>
            <w:tcW w:w="3972" w:type="dxa"/>
            <w:shd w:val="clear" w:color="auto" w:fill="auto"/>
            <w:noWrap/>
            <w:vAlign w:val="center"/>
          </w:tcPr>
          <w:p w:rsidR="0023621B" w:rsidRPr="004E061C" w:rsidRDefault="0023621B" w:rsidP="0023621B">
            <w:pPr>
              <w:widowControl/>
              <w:overflowPunct/>
              <w:autoSpaceDE/>
              <w:autoSpaceDN/>
              <w:snapToGrid w:val="0"/>
              <w:ind w:rightChars="46" w:right="109" w:firstLineChars="0" w:firstLine="0"/>
              <w:contextualSpacing/>
              <w:jc w:val="center"/>
            </w:pPr>
            <w:r w:rsidRPr="004E061C">
              <w:rPr>
                <w:rFonts w:hint="eastAsia"/>
              </w:rPr>
              <w:t>21514.6</w:t>
            </w:r>
          </w:p>
        </w:tc>
      </w:tr>
      <w:tr w:rsidR="004E061C" w:rsidRPr="004E061C" w:rsidTr="0023621B">
        <w:trPr>
          <w:trHeight w:val="454"/>
          <w:jc w:val="center"/>
        </w:trPr>
        <w:tc>
          <w:tcPr>
            <w:tcW w:w="3539" w:type="dxa"/>
            <w:shd w:val="clear" w:color="auto" w:fill="auto"/>
            <w:noWrap/>
            <w:vAlign w:val="center"/>
          </w:tcPr>
          <w:p w:rsidR="0023621B" w:rsidRPr="004E061C" w:rsidRDefault="0023621B" w:rsidP="0023621B">
            <w:pPr>
              <w:widowControl/>
              <w:overflowPunct/>
              <w:autoSpaceDE/>
              <w:autoSpaceDN/>
              <w:ind w:firstLineChars="0" w:firstLine="0"/>
              <w:jc w:val="center"/>
            </w:pPr>
            <w:r w:rsidRPr="004E061C">
              <w:rPr>
                <w:rFonts w:hint="eastAsia"/>
              </w:rPr>
              <w:t>2019</w:t>
            </w:r>
          </w:p>
        </w:tc>
        <w:tc>
          <w:tcPr>
            <w:tcW w:w="3972" w:type="dxa"/>
            <w:shd w:val="clear" w:color="auto" w:fill="auto"/>
            <w:noWrap/>
            <w:vAlign w:val="center"/>
          </w:tcPr>
          <w:p w:rsidR="0023621B" w:rsidRPr="004E061C" w:rsidRDefault="0023621B" w:rsidP="0023621B">
            <w:pPr>
              <w:widowControl/>
              <w:overflowPunct/>
              <w:autoSpaceDE/>
              <w:autoSpaceDN/>
              <w:snapToGrid w:val="0"/>
              <w:ind w:rightChars="46" w:right="109" w:firstLineChars="0" w:firstLine="0"/>
              <w:contextualSpacing/>
              <w:jc w:val="center"/>
            </w:pPr>
            <w:r w:rsidRPr="004E061C">
              <w:rPr>
                <w:rFonts w:hint="eastAsia"/>
              </w:rPr>
              <w:t>17362.8</w:t>
            </w:r>
          </w:p>
        </w:tc>
      </w:tr>
      <w:tr w:rsidR="004E061C" w:rsidRPr="004E061C" w:rsidTr="0023621B">
        <w:trPr>
          <w:trHeight w:val="454"/>
          <w:jc w:val="center"/>
        </w:trPr>
        <w:tc>
          <w:tcPr>
            <w:tcW w:w="3539" w:type="dxa"/>
            <w:shd w:val="clear" w:color="auto" w:fill="auto"/>
            <w:noWrap/>
            <w:vAlign w:val="center"/>
          </w:tcPr>
          <w:p w:rsidR="0023621B" w:rsidRPr="004E061C" w:rsidRDefault="0023621B" w:rsidP="0023621B">
            <w:pPr>
              <w:widowControl/>
              <w:overflowPunct/>
              <w:autoSpaceDE/>
              <w:autoSpaceDN/>
              <w:ind w:firstLineChars="0" w:firstLine="0"/>
              <w:jc w:val="center"/>
            </w:pPr>
            <w:r w:rsidRPr="004E061C">
              <w:rPr>
                <w:rFonts w:hint="eastAsia"/>
              </w:rPr>
              <w:t>2020</w:t>
            </w:r>
          </w:p>
        </w:tc>
        <w:tc>
          <w:tcPr>
            <w:tcW w:w="3972" w:type="dxa"/>
            <w:shd w:val="clear" w:color="auto" w:fill="auto"/>
            <w:noWrap/>
            <w:vAlign w:val="center"/>
          </w:tcPr>
          <w:p w:rsidR="0023621B" w:rsidRPr="004E061C" w:rsidRDefault="0023621B" w:rsidP="0023621B">
            <w:pPr>
              <w:widowControl/>
              <w:overflowPunct/>
              <w:autoSpaceDE/>
              <w:autoSpaceDN/>
              <w:snapToGrid w:val="0"/>
              <w:ind w:rightChars="46" w:right="109" w:firstLineChars="0" w:firstLine="0"/>
              <w:contextualSpacing/>
              <w:jc w:val="center"/>
            </w:pPr>
            <w:r w:rsidRPr="004E061C">
              <w:rPr>
                <w:rFonts w:hint="eastAsia"/>
              </w:rPr>
              <w:t>23109.4</w:t>
            </w:r>
          </w:p>
        </w:tc>
      </w:tr>
      <w:tr w:rsidR="004E061C" w:rsidRPr="004E061C" w:rsidTr="0023621B">
        <w:trPr>
          <w:trHeight w:val="454"/>
          <w:jc w:val="center"/>
        </w:trPr>
        <w:tc>
          <w:tcPr>
            <w:tcW w:w="3539" w:type="dxa"/>
            <w:shd w:val="clear" w:color="auto" w:fill="auto"/>
            <w:noWrap/>
            <w:vAlign w:val="center"/>
          </w:tcPr>
          <w:p w:rsidR="0023621B" w:rsidRPr="004E061C" w:rsidRDefault="0023621B" w:rsidP="0023621B">
            <w:pPr>
              <w:widowControl/>
              <w:overflowPunct/>
              <w:autoSpaceDE/>
              <w:autoSpaceDN/>
              <w:ind w:firstLineChars="0" w:firstLine="0"/>
              <w:jc w:val="center"/>
            </w:pPr>
            <w:r w:rsidRPr="004E061C">
              <w:rPr>
                <w:rFonts w:hint="eastAsia"/>
              </w:rPr>
              <w:t>2021</w:t>
            </w:r>
          </w:p>
        </w:tc>
        <w:tc>
          <w:tcPr>
            <w:tcW w:w="3972" w:type="dxa"/>
            <w:shd w:val="clear" w:color="auto" w:fill="auto"/>
            <w:noWrap/>
            <w:vAlign w:val="center"/>
          </w:tcPr>
          <w:p w:rsidR="0023621B" w:rsidRPr="004E061C" w:rsidRDefault="0023621B" w:rsidP="0023621B">
            <w:pPr>
              <w:widowControl/>
              <w:overflowPunct/>
              <w:autoSpaceDE/>
              <w:autoSpaceDN/>
              <w:snapToGrid w:val="0"/>
              <w:ind w:rightChars="46" w:right="109" w:firstLineChars="0" w:firstLine="0"/>
              <w:contextualSpacing/>
              <w:jc w:val="center"/>
            </w:pPr>
            <w:r w:rsidRPr="004E061C">
              <w:rPr>
                <w:rFonts w:hint="eastAsia"/>
              </w:rPr>
              <w:t>21486.4</w:t>
            </w:r>
          </w:p>
        </w:tc>
      </w:tr>
      <w:tr w:rsidR="004E061C" w:rsidRPr="004E061C" w:rsidTr="0023621B">
        <w:trPr>
          <w:trHeight w:val="454"/>
          <w:jc w:val="center"/>
        </w:trPr>
        <w:tc>
          <w:tcPr>
            <w:tcW w:w="3539" w:type="dxa"/>
            <w:shd w:val="clear" w:color="auto" w:fill="auto"/>
            <w:noWrap/>
            <w:vAlign w:val="center"/>
          </w:tcPr>
          <w:p w:rsidR="0023621B" w:rsidRPr="004E061C" w:rsidRDefault="0023621B" w:rsidP="0023621B">
            <w:pPr>
              <w:widowControl/>
              <w:overflowPunct/>
              <w:autoSpaceDE/>
              <w:autoSpaceDN/>
              <w:ind w:firstLineChars="0" w:firstLine="0"/>
              <w:jc w:val="center"/>
            </w:pPr>
            <w:r w:rsidRPr="004E061C">
              <w:rPr>
                <w:rFonts w:hint="eastAsia"/>
              </w:rPr>
              <w:t>2022</w:t>
            </w:r>
          </w:p>
        </w:tc>
        <w:tc>
          <w:tcPr>
            <w:tcW w:w="3972" w:type="dxa"/>
            <w:shd w:val="clear" w:color="auto" w:fill="auto"/>
            <w:noWrap/>
            <w:vAlign w:val="center"/>
          </w:tcPr>
          <w:p w:rsidR="0023621B" w:rsidRPr="004E061C" w:rsidRDefault="0023621B" w:rsidP="0023621B">
            <w:pPr>
              <w:widowControl/>
              <w:overflowPunct/>
              <w:autoSpaceDE/>
              <w:autoSpaceDN/>
              <w:snapToGrid w:val="0"/>
              <w:ind w:rightChars="46" w:right="109" w:firstLineChars="0" w:firstLine="0"/>
              <w:contextualSpacing/>
              <w:jc w:val="center"/>
            </w:pPr>
            <w:r w:rsidRPr="004E061C">
              <w:rPr>
                <w:rFonts w:hint="eastAsia"/>
              </w:rPr>
              <w:t>27760.2</w:t>
            </w:r>
          </w:p>
        </w:tc>
      </w:tr>
    </w:tbl>
    <w:p w:rsidR="00985A39" w:rsidRPr="004E061C" w:rsidRDefault="002A66DA" w:rsidP="002A66DA">
      <w:pPr>
        <w:snapToGrid w:val="0"/>
        <w:ind w:firstLine="472"/>
        <w:rPr>
          <w:rFonts w:ascii="Calibri" w:eastAsia="新細明體" w:hAnsi="Calibri"/>
          <w:szCs w:val="22"/>
          <w:lang w:eastAsia="zh-TW"/>
        </w:rPr>
      </w:pPr>
      <w:r w:rsidRPr="004E061C">
        <w:rPr>
          <w:rFonts w:hint="eastAsia"/>
        </w:rPr>
        <w:t>資料來源：</w:t>
      </w:r>
      <w:r w:rsidR="0023621B" w:rsidRPr="004E061C">
        <w:rPr>
          <w:rFonts w:hint="eastAsia"/>
          <w:lang w:eastAsia="zh-TW"/>
        </w:rPr>
        <w:t>OECD</w:t>
      </w:r>
    </w:p>
    <w:p w:rsidR="003551C0" w:rsidRPr="004E061C" w:rsidRDefault="00596E3A" w:rsidP="00D82DC0">
      <w:pPr>
        <w:pStyle w:val="a3"/>
        <w:spacing w:before="514" w:after="771"/>
      </w:pPr>
      <w:r w:rsidRPr="004E061C">
        <w:br w:type="page"/>
      </w:r>
      <w:bookmarkStart w:id="16" w:name="_Toc306890163"/>
      <w:bookmarkStart w:id="17" w:name="_Toc307374075"/>
      <w:bookmarkStart w:id="18" w:name="_Toc307817486"/>
      <w:bookmarkStart w:id="19" w:name="_Toc142852186"/>
      <w:r w:rsidR="003551C0" w:rsidRPr="004E061C">
        <w:rPr>
          <w:rFonts w:hint="eastAsia"/>
          <w:kern w:val="0"/>
          <w:lang w:val="zh-TW"/>
        </w:rPr>
        <w:t>附錄</w:t>
      </w:r>
      <w:r w:rsidR="00985A39" w:rsidRPr="004E061C">
        <w:rPr>
          <w:rFonts w:hint="eastAsia"/>
          <w:kern w:val="0"/>
          <w:lang w:val="zh-TW"/>
        </w:rPr>
        <w:t>四</w:t>
      </w:r>
      <w:r w:rsidR="003551C0" w:rsidRPr="004E061C">
        <w:rPr>
          <w:rFonts w:hint="eastAsia"/>
          <w:kern w:val="0"/>
          <w:lang w:val="zh-TW"/>
        </w:rPr>
        <w:t xml:space="preserve">　</w:t>
      </w:r>
      <w:r w:rsidR="003551C0" w:rsidRPr="004E061C">
        <w:rPr>
          <w:rFonts w:hint="eastAsia"/>
        </w:rPr>
        <w:t>我國廠商對當地</w:t>
      </w:r>
      <w:r w:rsidR="00964134" w:rsidRPr="004E061C">
        <w:rPr>
          <w:rFonts w:hint="eastAsia"/>
        </w:rPr>
        <w:t>國</w:t>
      </w:r>
      <w:r w:rsidR="003551C0" w:rsidRPr="004E061C">
        <w:rPr>
          <w:rFonts w:hint="eastAsia"/>
        </w:rPr>
        <w:t>投資統計</w:t>
      </w:r>
      <w:bookmarkEnd w:id="16"/>
      <w:bookmarkEnd w:id="17"/>
      <w:bookmarkEnd w:id="18"/>
      <w:bookmarkEnd w:id="19"/>
    </w:p>
    <w:p w:rsidR="00615986" w:rsidRPr="004E061C" w:rsidRDefault="00615986" w:rsidP="00615986">
      <w:pPr>
        <w:pStyle w:val="af6"/>
        <w:spacing w:before="514"/>
      </w:pPr>
      <w:r w:rsidRPr="004E061C">
        <w:rPr>
          <w:rFonts w:hint="eastAsia"/>
        </w:rPr>
        <w:t>年度別統計表</w:t>
      </w:r>
    </w:p>
    <w:tbl>
      <w:tblPr>
        <w:tblW w:w="4932" w:type="pct"/>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30" w:type="dxa"/>
          <w:right w:w="30" w:type="dxa"/>
        </w:tblCellMar>
        <w:tblLook w:val="0000" w:firstRow="0" w:lastRow="0" w:firstColumn="0" w:lastColumn="0" w:noHBand="0" w:noVBand="0"/>
      </w:tblPr>
      <w:tblGrid>
        <w:gridCol w:w="2174"/>
        <w:gridCol w:w="2449"/>
        <w:gridCol w:w="3825"/>
      </w:tblGrid>
      <w:tr w:rsidR="004E061C" w:rsidRPr="004E061C" w:rsidTr="006A50A1">
        <w:trPr>
          <w:trHeight w:val="454"/>
          <w:tblHeader/>
          <w:jc w:val="center"/>
        </w:trPr>
        <w:tc>
          <w:tcPr>
            <w:tcW w:w="2174" w:type="dxa"/>
            <w:vAlign w:val="center"/>
          </w:tcPr>
          <w:p w:rsidR="00494F30" w:rsidRPr="004E061C" w:rsidRDefault="00494F30" w:rsidP="00494F30">
            <w:pPr>
              <w:pStyle w:val="af4"/>
              <w:snapToGrid w:val="0"/>
            </w:pPr>
            <w:r w:rsidRPr="004E061C">
              <w:rPr>
                <w:rFonts w:hint="eastAsia"/>
              </w:rPr>
              <w:t>年度</w:t>
            </w:r>
          </w:p>
        </w:tc>
        <w:tc>
          <w:tcPr>
            <w:tcW w:w="2449" w:type="dxa"/>
            <w:vAlign w:val="center"/>
          </w:tcPr>
          <w:p w:rsidR="00494F30" w:rsidRPr="004E061C" w:rsidRDefault="00494F30" w:rsidP="00494F30">
            <w:pPr>
              <w:pStyle w:val="af4"/>
              <w:snapToGrid w:val="0"/>
            </w:pPr>
            <w:r w:rsidRPr="004E061C">
              <w:rPr>
                <w:rFonts w:hint="eastAsia"/>
              </w:rPr>
              <w:t>件數</w:t>
            </w:r>
          </w:p>
        </w:tc>
        <w:tc>
          <w:tcPr>
            <w:tcW w:w="3825" w:type="dxa"/>
            <w:vAlign w:val="center"/>
          </w:tcPr>
          <w:p w:rsidR="00494F30" w:rsidRPr="004E061C" w:rsidRDefault="00494F30" w:rsidP="00494F30">
            <w:pPr>
              <w:pStyle w:val="af4"/>
              <w:snapToGrid w:val="0"/>
            </w:pPr>
            <w:r w:rsidRPr="004E061C">
              <w:rPr>
                <w:rFonts w:hint="eastAsia"/>
              </w:rPr>
              <w:t>金額（千美元）</w:t>
            </w:r>
          </w:p>
        </w:tc>
      </w:tr>
      <w:tr w:rsidR="004E061C" w:rsidRPr="004E061C" w:rsidTr="006A50A1">
        <w:trPr>
          <w:trHeight w:val="454"/>
          <w:jc w:val="center"/>
        </w:trPr>
        <w:tc>
          <w:tcPr>
            <w:tcW w:w="2174" w:type="dxa"/>
            <w:vAlign w:val="center"/>
          </w:tcPr>
          <w:p w:rsidR="00494F30" w:rsidRPr="004E061C" w:rsidRDefault="001F3BB5" w:rsidP="00494F30">
            <w:pPr>
              <w:pStyle w:val="af4"/>
              <w:snapToGrid w:val="0"/>
            </w:pPr>
            <w:r w:rsidRPr="004E061C">
              <w:rPr>
                <w:rFonts w:hint="eastAsia"/>
              </w:rPr>
              <w:t>1952-2010</w:t>
            </w:r>
          </w:p>
        </w:tc>
        <w:tc>
          <w:tcPr>
            <w:tcW w:w="2449" w:type="dxa"/>
            <w:vAlign w:val="center"/>
          </w:tcPr>
          <w:p w:rsidR="00494F30" w:rsidRPr="004E061C" w:rsidRDefault="006A50A1" w:rsidP="00494F30">
            <w:pPr>
              <w:pStyle w:val="af4"/>
              <w:snapToGrid w:val="0"/>
            </w:pPr>
            <w:r w:rsidRPr="004E061C">
              <w:t>26</w:t>
            </w:r>
          </w:p>
        </w:tc>
        <w:tc>
          <w:tcPr>
            <w:tcW w:w="3825" w:type="dxa"/>
            <w:vAlign w:val="center"/>
          </w:tcPr>
          <w:p w:rsidR="00494F30" w:rsidRPr="004E061C" w:rsidRDefault="006A50A1" w:rsidP="00722180">
            <w:pPr>
              <w:pStyle w:val="af4"/>
              <w:snapToGrid w:val="0"/>
            </w:pPr>
            <w:r w:rsidRPr="004E061C">
              <w:t>39,039</w:t>
            </w:r>
          </w:p>
        </w:tc>
      </w:tr>
      <w:tr w:rsidR="004E061C" w:rsidRPr="004E061C" w:rsidTr="006A50A1">
        <w:trPr>
          <w:trHeight w:val="454"/>
          <w:jc w:val="center"/>
        </w:trPr>
        <w:tc>
          <w:tcPr>
            <w:tcW w:w="2174" w:type="dxa"/>
            <w:vAlign w:val="center"/>
          </w:tcPr>
          <w:p w:rsidR="006A50A1" w:rsidRPr="004E061C" w:rsidRDefault="006A50A1" w:rsidP="006A50A1">
            <w:pPr>
              <w:pStyle w:val="af4"/>
              <w:snapToGrid w:val="0"/>
            </w:pPr>
            <w:r w:rsidRPr="004E061C">
              <w:t>2011</w:t>
            </w:r>
          </w:p>
        </w:tc>
        <w:tc>
          <w:tcPr>
            <w:tcW w:w="2449" w:type="dxa"/>
            <w:vAlign w:val="center"/>
          </w:tcPr>
          <w:p w:rsidR="006A50A1" w:rsidRPr="004E061C" w:rsidRDefault="006A50A1" w:rsidP="006A50A1">
            <w:pPr>
              <w:pStyle w:val="af4"/>
              <w:snapToGrid w:val="0"/>
            </w:pPr>
            <w:r w:rsidRPr="004E061C">
              <w:t>0</w:t>
            </w:r>
          </w:p>
        </w:tc>
        <w:tc>
          <w:tcPr>
            <w:tcW w:w="3825" w:type="dxa"/>
            <w:vAlign w:val="center"/>
          </w:tcPr>
          <w:p w:rsidR="006A50A1" w:rsidRPr="004E061C" w:rsidRDefault="006A50A1" w:rsidP="006A50A1">
            <w:pPr>
              <w:pStyle w:val="af4"/>
              <w:snapToGrid w:val="0"/>
            </w:pPr>
            <w:r w:rsidRPr="004E061C">
              <w:t>0</w:t>
            </w:r>
          </w:p>
        </w:tc>
      </w:tr>
      <w:tr w:rsidR="004E061C" w:rsidRPr="004E061C" w:rsidTr="006A50A1">
        <w:trPr>
          <w:trHeight w:val="454"/>
          <w:jc w:val="center"/>
        </w:trPr>
        <w:tc>
          <w:tcPr>
            <w:tcW w:w="2174" w:type="dxa"/>
            <w:vAlign w:val="center"/>
          </w:tcPr>
          <w:p w:rsidR="006A50A1" w:rsidRPr="004E061C" w:rsidRDefault="006A50A1" w:rsidP="006A50A1">
            <w:pPr>
              <w:pStyle w:val="af4"/>
              <w:snapToGrid w:val="0"/>
            </w:pPr>
            <w:r w:rsidRPr="004E061C">
              <w:t>2012</w:t>
            </w:r>
          </w:p>
        </w:tc>
        <w:tc>
          <w:tcPr>
            <w:tcW w:w="2449" w:type="dxa"/>
            <w:vAlign w:val="center"/>
          </w:tcPr>
          <w:p w:rsidR="006A50A1" w:rsidRPr="004E061C" w:rsidRDefault="006A50A1" w:rsidP="006A50A1">
            <w:pPr>
              <w:pStyle w:val="af4"/>
              <w:snapToGrid w:val="0"/>
            </w:pPr>
            <w:r w:rsidRPr="004E061C">
              <w:t>1</w:t>
            </w:r>
          </w:p>
        </w:tc>
        <w:tc>
          <w:tcPr>
            <w:tcW w:w="3825" w:type="dxa"/>
            <w:vAlign w:val="center"/>
          </w:tcPr>
          <w:p w:rsidR="006A50A1" w:rsidRPr="004E061C" w:rsidRDefault="006A50A1" w:rsidP="006A50A1">
            <w:pPr>
              <w:pStyle w:val="af4"/>
              <w:snapToGrid w:val="0"/>
            </w:pPr>
            <w:r w:rsidRPr="004E061C">
              <w:t>2,500</w:t>
            </w:r>
          </w:p>
        </w:tc>
      </w:tr>
      <w:tr w:rsidR="004E061C" w:rsidRPr="004E061C" w:rsidTr="006A50A1">
        <w:trPr>
          <w:trHeight w:val="454"/>
          <w:jc w:val="center"/>
        </w:trPr>
        <w:tc>
          <w:tcPr>
            <w:tcW w:w="2174" w:type="dxa"/>
            <w:vAlign w:val="center"/>
          </w:tcPr>
          <w:p w:rsidR="006A50A1" w:rsidRPr="004E061C" w:rsidRDefault="006A50A1" w:rsidP="006A50A1">
            <w:pPr>
              <w:pStyle w:val="af4"/>
              <w:snapToGrid w:val="0"/>
            </w:pPr>
            <w:r w:rsidRPr="004E061C">
              <w:t>2013</w:t>
            </w:r>
          </w:p>
        </w:tc>
        <w:tc>
          <w:tcPr>
            <w:tcW w:w="2449" w:type="dxa"/>
            <w:vAlign w:val="center"/>
          </w:tcPr>
          <w:p w:rsidR="006A50A1" w:rsidRPr="004E061C" w:rsidRDefault="006A50A1" w:rsidP="006A50A1">
            <w:pPr>
              <w:pStyle w:val="af4"/>
              <w:snapToGrid w:val="0"/>
            </w:pPr>
            <w:r w:rsidRPr="004E061C">
              <w:t>1</w:t>
            </w:r>
          </w:p>
        </w:tc>
        <w:tc>
          <w:tcPr>
            <w:tcW w:w="3825" w:type="dxa"/>
            <w:vAlign w:val="center"/>
          </w:tcPr>
          <w:p w:rsidR="006A50A1" w:rsidRPr="004E061C" w:rsidRDefault="006A50A1" w:rsidP="006A50A1">
            <w:pPr>
              <w:pStyle w:val="af4"/>
              <w:snapToGrid w:val="0"/>
            </w:pPr>
            <w:r w:rsidRPr="004E061C">
              <w:t>722</w:t>
            </w:r>
          </w:p>
        </w:tc>
      </w:tr>
      <w:tr w:rsidR="004E061C" w:rsidRPr="004E061C" w:rsidTr="006A50A1">
        <w:trPr>
          <w:trHeight w:val="454"/>
          <w:jc w:val="center"/>
        </w:trPr>
        <w:tc>
          <w:tcPr>
            <w:tcW w:w="2174" w:type="dxa"/>
            <w:vAlign w:val="center"/>
          </w:tcPr>
          <w:p w:rsidR="006A50A1" w:rsidRPr="004E061C" w:rsidRDefault="006A50A1" w:rsidP="006A50A1">
            <w:pPr>
              <w:pStyle w:val="af4"/>
              <w:snapToGrid w:val="0"/>
            </w:pPr>
            <w:r w:rsidRPr="004E061C">
              <w:t>2014</w:t>
            </w:r>
          </w:p>
        </w:tc>
        <w:tc>
          <w:tcPr>
            <w:tcW w:w="2449" w:type="dxa"/>
            <w:vAlign w:val="center"/>
          </w:tcPr>
          <w:p w:rsidR="006A50A1" w:rsidRPr="004E061C" w:rsidRDefault="006A50A1" w:rsidP="006A50A1">
            <w:pPr>
              <w:pStyle w:val="af4"/>
              <w:snapToGrid w:val="0"/>
            </w:pPr>
            <w:r w:rsidRPr="004E061C">
              <w:t>0</w:t>
            </w:r>
          </w:p>
        </w:tc>
        <w:tc>
          <w:tcPr>
            <w:tcW w:w="3825" w:type="dxa"/>
            <w:vAlign w:val="center"/>
          </w:tcPr>
          <w:p w:rsidR="006A50A1" w:rsidRPr="004E061C" w:rsidRDefault="006A50A1" w:rsidP="006A50A1">
            <w:pPr>
              <w:pStyle w:val="af4"/>
              <w:snapToGrid w:val="0"/>
            </w:pPr>
            <w:r w:rsidRPr="004E061C">
              <w:t>0</w:t>
            </w:r>
          </w:p>
        </w:tc>
      </w:tr>
      <w:tr w:rsidR="004E061C" w:rsidRPr="004E061C" w:rsidTr="006A50A1">
        <w:trPr>
          <w:trHeight w:val="454"/>
          <w:jc w:val="center"/>
        </w:trPr>
        <w:tc>
          <w:tcPr>
            <w:tcW w:w="2174" w:type="dxa"/>
            <w:vAlign w:val="center"/>
          </w:tcPr>
          <w:p w:rsidR="006A50A1" w:rsidRPr="004E061C" w:rsidRDefault="006A50A1" w:rsidP="006A50A1">
            <w:pPr>
              <w:pStyle w:val="af4"/>
              <w:snapToGrid w:val="0"/>
            </w:pPr>
            <w:r w:rsidRPr="004E061C">
              <w:t>2015</w:t>
            </w:r>
          </w:p>
        </w:tc>
        <w:tc>
          <w:tcPr>
            <w:tcW w:w="2449" w:type="dxa"/>
            <w:vAlign w:val="center"/>
          </w:tcPr>
          <w:p w:rsidR="006A50A1" w:rsidRPr="004E061C" w:rsidRDefault="006A50A1" w:rsidP="006A50A1">
            <w:pPr>
              <w:pStyle w:val="af4"/>
              <w:snapToGrid w:val="0"/>
            </w:pPr>
            <w:r w:rsidRPr="004E061C">
              <w:t>0</w:t>
            </w:r>
          </w:p>
        </w:tc>
        <w:tc>
          <w:tcPr>
            <w:tcW w:w="3825" w:type="dxa"/>
            <w:vAlign w:val="center"/>
          </w:tcPr>
          <w:p w:rsidR="006A50A1" w:rsidRPr="004E061C" w:rsidRDefault="006A50A1" w:rsidP="006A50A1">
            <w:pPr>
              <w:pStyle w:val="af4"/>
              <w:snapToGrid w:val="0"/>
            </w:pPr>
            <w:r w:rsidRPr="004E061C">
              <w:t>0</w:t>
            </w:r>
          </w:p>
        </w:tc>
      </w:tr>
      <w:tr w:rsidR="004E061C" w:rsidRPr="004E061C" w:rsidTr="006A50A1">
        <w:trPr>
          <w:trHeight w:val="454"/>
          <w:jc w:val="center"/>
        </w:trPr>
        <w:tc>
          <w:tcPr>
            <w:tcW w:w="2174" w:type="dxa"/>
            <w:vAlign w:val="center"/>
          </w:tcPr>
          <w:p w:rsidR="006A50A1" w:rsidRPr="004E061C" w:rsidRDefault="006A50A1" w:rsidP="006A50A1">
            <w:pPr>
              <w:pStyle w:val="af4"/>
              <w:snapToGrid w:val="0"/>
            </w:pPr>
            <w:r w:rsidRPr="004E061C">
              <w:t>2016</w:t>
            </w:r>
          </w:p>
        </w:tc>
        <w:tc>
          <w:tcPr>
            <w:tcW w:w="2449" w:type="dxa"/>
            <w:vAlign w:val="center"/>
          </w:tcPr>
          <w:p w:rsidR="006A50A1" w:rsidRPr="004E061C" w:rsidRDefault="006A50A1" w:rsidP="006A50A1">
            <w:pPr>
              <w:pStyle w:val="af4"/>
              <w:snapToGrid w:val="0"/>
            </w:pPr>
            <w:r w:rsidRPr="004E061C">
              <w:t>1</w:t>
            </w:r>
          </w:p>
        </w:tc>
        <w:tc>
          <w:tcPr>
            <w:tcW w:w="3825" w:type="dxa"/>
            <w:vAlign w:val="center"/>
          </w:tcPr>
          <w:p w:rsidR="006A50A1" w:rsidRPr="004E061C" w:rsidRDefault="006A50A1" w:rsidP="006A50A1">
            <w:pPr>
              <w:pStyle w:val="af4"/>
              <w:snapToGrid w:val="0"/>
            </w:pPr>
            <w:r w:rsidRPr="004E061C">
              <w:t>3,000</w:t>
            </w:r>
          </w:p>
        </w:tc>
      </w:tr>
      <w:tr w:rsidR="004E061C" w:rsidRPr="004E061C" w:rsidTr="006A50A1">
        <w:trPr>
          <w:trHeight w:val="454"/>
          <w:jc w:val="center"/>
        </w:trPr>
        <w:tc>
          <w:tcPr>
            <w:tcW w:w="2174" w:type="dxa"/>
            <w:vAlign w:val="center"/>
          </w:tcPr>
          <w:p w:rsidR="006A50A1" w:rsidRPr="004E061C" w:rsidRDefault="006A50A1" w:rsidP="006A50A1">
            <w:pPr>
              <w:pStyle w:val="af4"/>
              <w:snapToGrid w:val="0"/>
            </w:pPr>
            <w:r w:rsidRPr="004E061C">
              <w:t>2017</w:t>
            </w:r>
          </w:p>
        </w:tc>
        <w:tc>
          <w:tcPr>
            <w:tcW w:w="2449" w:type="dxa"/>
            <w:vAlign w:val="center"/>
          </w:tcPr>
          <w:p w:rsidR="006A50A1" w:rsidRPr="004E061C" w:rsidRDefault="006A50A1" w:rsidP="006A50A1">
            <w:pPr>
              <w:pStyle w:val="af4"/>
              <w:snapToGrid w:val="0"/>
            </w:pPr>
            <w:r w:rsidRPr="004E061C">
              <w:t>1</w:t>
            </w:r>
          </w:p>
        </w:tc>
        <w:tc>
          <w:tcPr>
            <w:tcW w:w="3825" w:type="dxa"/>
            <w:vAlign w:val="center"/>
          </w:tcPr>
          <w:p w:rsidR="006A50A1" w:rsidRPr="004E061C" w:rsidRDefault="006A50A1" w:rsidP="006A50A1">
            <w:pPr>
              <w:pStyle w:val="af4"/>
              <w:snapToGrid w:val="0"/>
            </w:pPr>
            <w:r w:rsidRPr="004E061C">
              <w:t>2,500</w:t>
            </w:r>
          </w:p>
        </w:tc>
      </w:tr>
      <w:tr w:rsidR="004E061C" w:rsidRPr="004E061C" w:rsidTr="006A50A1">
        <w:trPr>
          <w:trHeight w:val="454"/>
          <w:jc w:val="center"/>
        </w:trPr>
        <w:tc>
          <w:tcPr>
            <w:tcW w:w="2174" w:type="dxa"/>
            <w:vAlign w:val="center"/>
          </w:tcPr>
          <w:p w:rsidR="006A50A1" w:rsidRPr="004E061C" w:rsidRDefault="006A50A1" w:rsidP="006A50A1">
            <w:pPr>
              <w:pStyle w:val="af4"/>
              <w:snapToGrid w:val="0"/>
            </w:pPr>
            <w:r w:rsidRPr="004E061C">
              <w:t>2018</w:t>
            </w:r>
          </w:p>
        </w:tc>
        <w:tc>
          <w:tcPr>
            <w:tcW w:w="2449" w:type="dxa"/>
            <w:vAlign w:val="center"/>
          </w:tcPr>
          <w:p w:rsidR="006A50A1" w:rsidRPr="004E061C" w:rsidRDefault="006A50A1" w:rsidP="006A50A1">
            <w:pPr>
              <w:pStyle w:val="af4"/>
              <w:snapToGrid w:val="0"/>
            </w:pPr>
            <w:r w:rsidRPr="004E061C">
              <w:t>3</w:t>
            </w:r>
          </w:p>
        </w:tc>
        <w:tc>
          <w:tcPr>
            <w:tcW w:w="3825" w:type="dxa"/>
            <w:vAlign w:val="center"/>
          </w:tcPr>
          <w:p w:rsidR="006A50A1" w:rsidRPr="004E061C" w:rsidRDefault="006A50A1" w:rsidP="006A50A1">
            <w:pPr>
              <w:pStyle w:val="af4"/>
              <w:snapToGrid w:val="0"/>
            </w:pPr>
            <w:r w:rsidRPr="004E061C">
              <w:t>27,521</w:t>
            </w:r>
          </w:p>
        </w:tc>
      </w:tr>
      <w:tr w:rsidR="004E061C" w:rsidRPr="004E061C" w:rsidTr="006A50A1">
        <w:trPr>
          <w:trHeight w:val="454"/>
          <w:jc w:val="center"/>
        </w:trPr>
        <w:tc>
          <w:tcPr>
            <w:tcW w:w="2174" w:type="dxa"/>
            <w:vAlign w:val="center"/>
          </w:tcPr>
          <w:p w:rsidR="006A50A1" w:rsidRPr="004E061C" w:rsidRDefault="006A50A1" w:rsidP="006A50A1">
            <w:pPr>
              <w:pStyle w:val="af4"/>
              <w:snapToGrid w:val="0"/>
            </w:pPr>
            <w:r w:rsidRPr="004E061C">
              <w:t>2019</w:t>
            </w:r>
          </w:p>
        </w:tc>
        <w:tc>
          <w:tcPr>
            <w:tcW w:w="2449" w:type="dxa"/>
            <w:vAlign w:val="center"/>
          </w:tcPr>
          <w:p w:rsidR="006A50A1" w:rsidRPr="004E061C" w:rsidRDefault="006A50A1" w:rsidP="006A50A1">
            <w:pPr>
              <w:pStyle w:val="af4"/>
              <w:snapToGrid w:val="0"/>
            </w:pPr>
            <w:r w:rsidRPr="004E061C">
              <w:t>5</w:t>
            </w:r>
          </w:p>
        </w:tc>
        <w:tc>
          <w:tcPr>
            <w:tcW w:w="3825" w:type="dxa"/>
            <w:vAlign w:val="center"/>
          </w:tcPr>
          <w:p w:rsidR="006A50A1" w:rsidRPr="004E061C" w:rsidRDefault="006A50A1" w:rsidP="006A50A1">
            <w:pPr>
              <w:pStyle w:val="af4"/>
              <w:snapToGrid w:val="0"/>
            </w:pPr>
            <w:r w:rsidRPr="004E061C">
              <w:t>101,369</w:t>
            </w:r>
          </w:p>
        </w:tc>
      </w:tr>
      <w:tr w:rsidR="004E061C" w:rsidRPr="004E061C" w:rsidTr="006A50A1">
        <w:trPr>
          <w:trHeight w:val="454"/>
          <w:jc w:val="center"/>
        </w:trPr>
        <w:tc>
          <w:tcPr>
            <w:tcW w:w="2174" w:type="dxa"/>
            <w:vAlign w:val="center"/>
          </w:tcPr>
          <w:p w:rsidR="006A50A1" w:rsidRPr="004E061C" w:rsidRDefault="006A50A1" w:rsidP="006A50A1">
            <w:pPr>
              <w:pStyle w:val="af4"/>
              <w:snapToGrid w:val="0"/>
            </w:pPr>
            <w:r w:rsidRPr="004E061C">
              <w:t>2020</w:t>
            </w:r>
          </w:p>
        </w:tc>
        <w:tc>
          <w:tcPr>
            <w:tcW w:w="2449" w:type="dxa"/>
            <w:vAlign w:val="center"/>
          </w:tcPr>
          <w:p w:rsidR="006A50A1" w:rsidRPr="004E061C" w:rsidRDefault="006A50A1" w:rsidP="006A50A1">
            <w:pPr>
              <w:pStyle w:val="af4"/>
              <w:snapToGrid w:val="0"/>
            </w:pPr>
            <w:r w:rsidRPr="004E061C">
              <w:t>1</w:t>
            </w:r>
          </w:p>
        </w:tc>
        <w:tc>
          <w:tcPr>
            <w:tcW w:w="3825" w:type="dxa"/>
            <w:vAlign w:val="center"/>
          </w:tcPr>
          <w:p w:rsidR="006A50A1" w:rsidRPr="004E061C" w:rsidRDefault="006A50A1" w:rsidP="006A50A1">
            <w:pPr>
              <w:pStyle w:val="af4"/>
              <w:snapToGrid w:val="0"/>
            </w:pPr>
            <w:r w:rsidRPr="004E061C">
              <w:t>20,233</w:t>
            </w:r>
          </w:p>
        </w:tc>
      </w:tr>
      <w:tr w:rsidR="004E061C" w:rsidRPr="004E061C" w:rsidTr="006A50A1">
        <w:trPr>
          <w:trHeight w:val="454"/>
          <w:jc w:val="center"/>
        </w:trPr>
        <w:tc>
          <w:tcPr>
            <w:tcW w:w="2174" w:type="dxa"/>
            <w:vAlign w:val="center"/>
          </w:tcPr>
          <w:p w:rsidR="006A50A1" w:rsidRPr="004E061C" w:rsidRDefault="006A50A1" w:rsidP="006A50A1">
            <w:pPr>
              <w:pStyle w:val="af4"/>
              <w:snapToGrid w:val="0"/>
            </w:pPr>
            <w:r w:rsidRPr="004E061C">
              <w:t>2021</w:t>
            </w:r>
          </w:p>
        </w:tc>
        <w:tc>
          <w:tcPr>
            <w:tcW w:w="2449" w:type="dxa"/>
            <w:vAlign w:val="center"/>
          </w:tcPr>
          <w:p w:rsidR="006A50A1" w:rsidRPr="004E061C" w:rsidRDefault="006A50A1" w:rsidP="006A50A1">
            <w:pPr>
              <w:pStyle w:val="af4"/>
              <w:snapToGrid w:val="0"/>
            </w:pPr>
            <w:r w:rsidRPr="004E061C">
              <w:t>3</w:t>
            </w:r>
          </w:p>
        </w:tc>
        <w:tc>
          <w:tcPr>
            <w:tcW w:w="3825" w:type="dxa"/>
            <w:vAlign w:val="center"/>
          </w:tcPr>
          <w:p w:rsidR="006A50A1" w:rsidRPr="004E061C" w:rsidRDefault="006A50A1" w:rsidP="006A50A1">
            <w:pPr>
              <w:pStyle w:val="af4"/>
              <w:snapToGrid w:val="0"/>
            </w:pPr>
            <w:r w:rsidRPr="004E061C">
              <w:t>6,000</w:t>
            </w:r>
          </w:p>
        </w:tc>
      </w:tr>
      <w:tr w:rsidR="004E061C" w:rsidRPr="004E061C" w:rsidTr="006A50A1">
        <w:trPr>
          <w:trHeight w:val="454"/>
          <w:jc w:val="center"/>
        </w:trPr>
        <w:tc>
          <w:tcPr>
            <w:tcW w:w="2174" w:type="dxa"/>
            <w:vAlign w:val="center"/>
          </w:tcPr>
          <w:p w:rsidR="006A50A1" w:rsidRPr="004E061C" w:rsidRDefault="006A50A1" w:rsidP="006A50A1">
            <w:pPr>
              <w:pStyle w:val="af4"/>
              <w:snapToGrid w:val="0"/>
            </w:pPr>
            <w:r w:rsidRPr="004E061C">
              <w:rPr>
                <w:rFonts w:hint="eastAsia"/>
              </w:rPr>
              <w:t>2022</w:t>
            </w:r>
          </w:p>
        </w:tc>
        <w:tc>
          <w:tcPr>
            <w:tcW w:w="2449" w:type="dxa"/>
            <w:vAlign w:val="center"/>
          </w:tcPr>
          <w:p w:rsidR="006A50A1" w:rsidRPr="004E061C" w:rsidRDefault="006A50A1" w:rsidP="006A50A1">
            <w:pPr>
              <w:pStyle w:val="af4"/>
              <w:snapToGrid w:val="0"/>
            </w:pPr>
            <w:r w:rsidRPr="004E061C">
              <w:t>3</w:t>
            </w:r>
          </w:p>
        </w:tc>
        <w:tc>
          <w:tcPr>
            <w:tcW w:w="3825" w:type="dxa"/>
            <w:vAlign w:val="center"/>
          </w:tcPr>
          <w:p w:rsidR="006A50A1" w:rsidRPr="004E061C" w:rsidRDefault="006A50A1" w:rsidP="006A50A1">
            <w:pPr>
              <w:pStyle w:val="af4"/>
              <w:snapToGrid w:val="0"/>
            </w:pPr>
            <w:r w:rsidRPr="004E061C">
              <w:t>10,317</w:t>
            </w:r>
          </w:p>
        </w:tc>
      </w:tr>
      <w:tr w:rsidR="004E061C" w:rsidRPr="004E061C" w:rsidTr="006A50A1">
        <w:trPr>
          <w:trHeight w:val="454"/>
          <w:jc w:val="center"/>
        </w:trPr>
        <w:tc>
          <w:tcPr>
            <w:tcW w:w="2174" w:type="dxa"/>
            <w:vAlign w:val="center"/>
          </w:tcPr>
          <w:p w:rsidR="00494F30" w:rsidRPr="004E061C" w:rsidRDefault="00494F30" w:rsidP="00494F30">
            <w:pPr>
              <w:pStyle w:val="af4"/>
              <w:snapToGrid w:val="0"/>
            </w:pPr>
            <w:r w:rsidRPr="004E061C">
              <w:rPr>
                <w:rFonts w:hint="eastAsia"/>
              </w:rPr>
              <w:t>總計</w:t>
            </w:r>
          </w:p>
        </w:tc>
        <w:tc>
          <w:tcPr>
            <w:tcW w:w="2449" w:type="dxa"/>
            <w:vAlign w:val="center"/>
          </w:tcPr>
          <w:p w:rsidR="00494F30" w:rsidRPr="004E061C" w:rsidRDefault="006A50A1" w:rsidP="00494F30">
            <w:pPr>
              <w:pStyle w:val="af4"/>
              <w:snapToGrid w:val="0"/>
            </w:pPr>
            <w:r w:rsidRPr="004E061C">
              <w:t>45</w:t>
            </w:r>
          </w:p>
        </w:tc>
        <w:tc>
          <w:tcPr>
            <w:tcW w:w="3825" w:type="dxa"/>
            <w:vAlign w:val="center"/>
          </w:tcPr>
          <w:p w:rsidR="00494F30" w:rsidRPr="004E061C" w:rsidRDefault="006A50A1" w:rsidP="006A50A1">
            <w:pPr>
              <w:pStyle w:val="af4"/>
              <w:snapToGrid w:val="0"/>
            </w:pPr>
            <w:r w:rsidRPr="004E061C">
              <w:t>213,201</w:t>
            </w:r>
          </w:p>
        </w:tc>
      </w:tr>
    </w:tbl>
    <w:p w:rsidR="00CD7896" w:rsidRPr="004E061C" w:rsidRDefault="003467EC" w:rsidP="00C42848">
      <w:pPr>
        <w:snapToGrid w:val="0"/>
        <w:ind w:firstLineChars="0" w:firstLine="0"/>
        <w:rPr>
          <w:lang w:eastAsia="zh-TW"/>
        </w:rPr>
      </w:pPr>
      <w:r w:rsidRPr="004E061C">
        <w:rPr>
          <w:rFonts w:hint="eastAsia"/>
          <w:lang w:eastAsia="zh-TW"/>
        </w:rPr>
        <w:t>資料來源：</w:t>
      </w:r>
      <w:r w:rsidR="00313366" w:rsidRPr="004E061C">
        <w:rPr>
          <w:rFonts w:hint="eastAsia"/>
          <w:lang w:eastAsia="zh-TW"/>
        </w:rPr>
        <w:t>經濟部投資審議司</w:t>
      </w:r>
    </w:p>
    <w:p w:rsidR="00722180" w:rsidRPr="004E061C" w:rsidRDefault="00722180" w:rsidP="00C42848">
      <w:pPr>
        <w:snapToGrid w:val="0"/>
        <w:ind w:firstLineChars="0" w:firstLine="0"/>
        <w:rPr>
          <w:lang w:eastAsia="zh-TW"/>
        </w:rPr>
      </w:pPr>
    </w:p>
    <w:p w:rsidR="00615986" w:rsidRPr="004E061C" w:rsidRDefault="00615986">
      <w:pPr>
        <w:widowControl/>
        <w:overflowPunct/>
        <w:autoSpaceDE/>
        <w:autoSpaceDN/>
        <w:ind w:firstLineChars="0" w:firstLine="0"/>
        <w:jc w:val="left"/>
        <w:rPr>
          <w:rFonts w:ascii="標楷體" w:eastAsia="標楷體" w:hAnsi="標楷體"/>
          <w:lang w:eastAsia="zh-TW"/>
        </w:rPr>
      </w:pPr>
      <w:r w:rsidRPr="004E061C">
        <w:rPr>
          <w:rFonts w:ascii="標楷體" w:eastAsia="標楷體" w:hAnsi="標楷體"/>
          <w:lang w:eastAsia="zh-TW"/>
        </w:rPr>
        <w:br w:type="page"/>
      </w:r>
    </w:p>
    <w:p w:rsidR="00615986" w:rsidRPr="004E061C" w:rsidRDefault="00615986" w:rsidP="00615986">
      <w:pPr>
        <w:pStyle w:val="af6"/>
        <w:spacing w:before="514"/>
        <w:rPr>
          <w:lang w:eastAsia="zh-TW"/>
        </w:rPr>
      </w:pPr>
      <w:r w:rsidRPr="004E061C">
        <w:rPr>
          <w:rFonts w:hint="eastAsia"/>
          <w:lang w:eastAsia="zh-TW"/>
        </w:rPr>
        <w:t>年度別及產業別統計表</w:t>
      </w:r>
    </w:p>
    <w:p w:rsidR="00615986" w:rsidRPr="004E061C" w:rsidRDefault="00615986" w:rsidP="00615986">
      <w:pPr>
        <w:snapToGrid w:val="0"/>
        <w:ind w:firstLineChars="0" w:firstLine="0"/>
        <w:jc w:val="right"/>
        <w:rPr>
          <w:sz w:val="18"/>
          <w:szCs w:val="18"/>
          <w:lang w:eastAsia="zh-TW"/>
        </w:rPr>
      </w:pPr>
      <w:r w:rsidRPr="004E061C">
        <w:rPr>
          <w:rFonts w:hint="eastAsia"/>
          <w:sz w:val="18"/>
          <w:szCs w:val="18"/>
          <w:lang w:eastAsia="zh-TW"/>
        </w:rPr>
        <w:t>單位：千美元</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4A0" w:firstRow="1" w:lastRow="0" w:firstColumn="1" w:lastColumn="0" w:noHBand="0" w:noVBand="1"/>
      </w:tblPr>
      <w:tblGrid>
        <w:gridCol w:w="3005"/>
        <w:gridCol w:w="509"/>
        <w:gridCol w:w="879"/>
        <w:gridCol w:w="549"/>
        <w:gridCol w:w="840"/>
        <w:gridCol w:w="483"/>
        <w:gridCol w:w="906"/>
        <w:gridCol w:w="512"/>
        <w:gridCol w:w="877"/>
      </w:tblGrid>
      <w:tr w:rsidR="004E061C" w:rsidRPr="004E061C" w:rsidTr="00ED76FD">
        <w:trPr>
          <w:tblHeader/>
          <w:jc w:val="center"/>
        </w:trPr>
        <w:tc>
          <w:tcPr>
            <w:tcW w:w="3005" w:type="dxa"/>
            <w:vMerge w:val="restart"/>
            <w:tcBorders>
              <w:top w:val="single" w:sz="12" w:space="0" w:color="auto"/>
              <w:bottom w:val="single" w:sz="6" w:space="0" w:color="auto"/>
              <w:tl2br w:val="single" w:sz="6" w:space="0" w:color="auto"/>
            </w:tcBorders>
            <w:vAlign w:val="center"/>
          </w:tcPr>
          <w:p w:rsidR="00615986" w:rsidRPr="004E061C" w:rsidRDefault="00615986" w:rsidP="00ED76FD">
            <w:pPr>
              <w:widowControl/>
              <w:snapToGrid w:val="0"/>
              <w:spacing w:line="220" w:lineRule="exact"/>
              <w:ind w:firstLineChars="0" w:firstLine="0"/>
              <w:jc w:val="right"/>
              <w:rPr>
                <w:sz w:val="18"/>
                <w:szCs w:val="18"/>
              </w:rPr>
            </w:pPr>
            <w:r w:rsidRPr="004E061C">
              <w:rPr>
                <w:rFonts w:hint="eastAsia"/>
                <w:sz w:val="18"/>
                <w:szCs w:val="18"/>
              </w:rPr>
              <w:t>年　　度</w:t>
            </w:r>
          </w:p>
          <w:p w:rsidR="00615986" w:rsidRPr="004E061C" w:rsidRDefault="00615986" w:rsidP="00ED76FD">
            <w:pPr>
              <w:widowControl/>
              <w:snapToGrid w:val="0"/>
              <w:spacing w:line="220" w:lineRule="exact"/>
              <w:ind w:firstLineChars="0" w:firstLine="0"/>
              <w:rPr>
                <w:sz w:val="18"/>
                <w:szCs w:val="18"/>
              </w:rPr>
            </w:pPr>
            <w:r w:rsidRPr="004E061C">
              <w:rPr>
                <w:rFonts w:hint="eastAsia"/>
                <w:sz w:val="18"/>
                <w:szCs w:val="18"/>
              </w:rPr>
              <w:t>業　　別</w:t>
            </w:r>
          </w:p>
        </w:tc>
        <w:tc>
          <w:tcPr>
            <w:tcW w:w="1388" w:type="dxa"/>
            <w:gridSpan w:val="2"/>
            <w:vAlign w:val="center"/>
          </w:tcPr>
          <w:p w:rsidR="00615986" w:rsidRPr="004E061C" w:rsidRDefault="00615986" w:rsidP="00ED76FD">
            <w:pPr>
              <w:widowControl/>
              <w:snapToGrid w:val="0"/>
              <w:spacing w:line="220" w:lineRule="exact"/>
              <w:ind w:firstLineChars="0" w:firstLine="0"/>
              <w:jc w:val="center"/>
              <w:rPr>
                <w:sz w:val="18"/>
                <w:szCs w:val="18"/>
                <w:lang w:eastAsia="zh-TW"/>
              </w:rPr>
            </w:pPr>
            <w:r w:rsidRPr="004E061C">
              <w:rPr>
                <w:rFonts w:hint="eastAsia"/>
                <w:sz w:val="18"/>
                <w:szCs w:val="18"/>
              </w:rPr>
              <w:t>累計至</w:t>
            </w:r>
            <w:r w:rsidRPr="004E061C">
              <w:rPr>
                <w:sz w:val="18"/>
                <w:szCs w:val="18"/>
              </w:rPr>
              <w:t>20</w:t>
            </w:r>
            <w:r w:rsidRPr="004E061C">
              <w:rPr>
                <w:rFonts w:hint="eastAsia"/>
                <w:sz w:val="18"/>
                <w:szCs w:val="18"/>
                <w:lang w:eastAsia="zh-TW"/>
              </w:rPr>
              <w:t>22</w:t>
            </w:r>
          </w:p>
        </w:tc>
        <w:tc>
          <w:tcPr>
            <w:tcW w:w="1389" w:type="dxa"/>
            <w:gridSpan w:val="2"/>
          </w:tcPr>
          <w:p w:rsidR="00615986" w:rsidRPr="004E061C" w:rsidRDefault="00615986" w:rsidP="00ED76FD">
            <w:pPr>
              <w:widowControl/>
              <w:snapToGrid w:val="0"/>
              <w:spacing w:line="220" w:lineRule="exact"/>
              <w:ind w:firstLineChars="0" w:firstLine="0"/>
              <w:jc w:val="center"/>
              <w:rPr>
                <w:sz w:val="18"/>
                <w:szCs w:val="18"/>
                <w:lang w:eastAsia="zh-TW"/>
              </w:rPr>
            </w:pPr>
            <w:r w:rsidRPr="004E061C">
              <w:rPr>
                <w:rFonts w:hint="eastAsia"/>
                <w:sz w:val="18"/>
                <w:szCs w:val="18"/>
                <w:lang w:eastAsia="zh-TW"/>
              </w:rPr>
              <w:t>2022</w:t>
            </w:r>
          </w:p>
        </w:tc>
        <w:tc>
          <w:tcPr>
            <w:tcW w:w="1389" w:type="dxa"/>
            <w:gridSpan w:val="2"/>
          </w:tcPr>
          <w:p w:rsidR="00615986" w:rsidRPr="004E061C" w:rsidRDefault="00615986" w:rsidP="00ED76FD">
            <w:pPr>
              <w:widowControl/>
              <w:snapToGrid w:val="0"/>
              <w:spacing w:line="220" w:lineRule="exact"/>
              <w:ind w:firstLineChars="0" w:firstLine="0"/>
              <w:jc w:val="center"/>
              <w:rPr>
                <w:sz w:val="18"/>
                <w:szCs w:val="18"/>
              </w:rPr>
            </w:pPr>
            <w:r w:rsidRPr="004E061C">
              <w:rPr>
                <w:rFonts w:hint="eastAsia"/>
                <w:sz w:val="18"/>
                <w:szCs w:val="18"/>
                <w:lang w:eastAsia="zh-TW"/>
              </w:rPr>
              <w:t>2021</w:t>
            </w:r>
          </w:p>
        </w:tc>
        <w:tc>
          <w:tcPr>
            <w:tcW w:w="1389" w:type="dxa"/>
            <w:gridSpan w:val="2"/>
            <w:vAlign w:val="center"/>
          </w:tcPr>
          <w:p w:rsidR="00615986" w:rsidRPr="004E061C" w:rsidRDefault="00615986" w:rsidP="00ED76FD">
            <w:pPr>
              <w:widowControl/>
              <w:snapToGrid w:val="0"/>
              <w:spacing w:line="220" w:lineRule="exact"/>
              <w:ind w:firstLineChars="0" w:firstLine="0"/>
              <w:jc w:val="center"/>
              <w:rPr>
                <w:sz w:val="18"/>
                <w:szCs w:val="18"/>
              </w:rPr>
            </w:pPr>
            <w:r w:rsidRPr="004E061C">
              <w:rPr>
                <w:rFonts w:hint="eastAsia"/>
                <w:sz w:val="18"/>
                <w:szCs w:val="18"/>
                <w:lang w:eastAsia="zh-TW"/>
              </w:rPr>
              <w:t>2020</w:t>
            </w:r>
          </w:p>
        </w:tc>
      </w:tr>
      <w:tr w:rsidR="004E061C" w:rsidRPr="004E061C" w:rsidTr="00ED76FD">
        <w:trPr>
          <w:tblHeader/>
          <w:jc w:val="center"/>
        </w:trPr>
        <w:tc>
          <w:tcPr>
            <w:tcW w:w="3005" w:type="dxa"/>
            <w:vMerge/>
            <w:tcBorders>
              <w:top w:val="single" w:sz="6" w:space="0" w:color="auto"/>
              <w:bottom w:val="single" w:sz="6" w:space="0" w:color="auto"/>
              <w:tl2br w:val="single" w:sz="6" w:space="0" w:color="auto"/>
            </w:tcBorders>
            <w:vAlign w:val="center"/>
          </w:tcPr>
          <w:p w:rsidR="00615986" w:rsidRPr="004E061C" w:rsidRDefault="00615986" w:rsidP="00ED76FD">
            <w:pPr>
              <w:widowControl/>
              <w:autoSpaceDE/>
              <w:autoSpaceDN/>
              <w:spacing w:line="220" w:lineRule="exact"/>
              <w:ind w:firstLineChars="0" w:firstLine="0"/>
              <w:jc w:val="left"/>
              <w:rPr>
                <w:sz w:val="18"/>
                <w:szCs w:val="18"/>
              </w:rPr>
            </w:pPr>
          </w:p>
        </w:tc>
        <w:tc>
          <w:tcPr>
            <w:tcW w:w="509" w:type="dxa"/>
            <w:vAlign w:val="center"/>
          </w:tcPr>
          <w:p w:rsidR="00615986" w:rsidRPr="004E061C" w:rsidRDefault="00615986" w:rsidP="00ED76FD">
            <w:pPr>
              <w:widowControl/>
              <w:snapToGrid w:val="0"/>
              <w:spacing w:line="220" w:lineRule="exact"/>
              <w:ind w:firstLineChars="0" w:firstLine="0"/>
              <w:jc w:val="center"/>
              <w:rPr>
                <w:sz w:val="18"/>
                <w:szCs w:val="18"/>
              </w:rPr>
            </w:pPr>
            <w:r w:rsidRPr="004E061C">
              <w:rPr>
                <w:rFonts w:hint="eastAsia"/>
                <w:sz w:val="18"/>
                <w:szCs w:val="18"/>
              </w:rPr>
              <w:t>件數</w:t>
            </w:r>
          </w:p>
        </w:tc>
        <w:tc>
          <w:tcPr>
            <w:tcW w:w="879" w:type="dxa"/>
            <w:vAlign w:val="center"/>
          </w:tcPr>
          <w:p w:rsidR="00615986" w:rsidRPr="004E061C" w:rsidRDefault="00615986" w:rsidP="00ED76FD">
            <w:pPr>
              <w:widowControl/>
              <w:snapToGrid w:val="0"/>
              <w:spacing w:line="220" w:lineRule="exact"/>
              <w:ind w:firstLineChars="0" w:firstLine="0"/>
              <w:jc w:val="center"/>
              <w:rPr>
                <w:sz w:val="18"/>
                <w:szCs w:val="18"/>
              </w:rPr>
            </w:pPr>
            <w:r w:rsidRPr="004E061C">
              <w:rPr>
                <w:rFonts w:hint="eastAsia"/>
                <w:sz w:val="18"/>
                <w:szCs w:val="18"/>
              </w:rPr>
              <w:t>金額</w:t>
            </w:r>
          </w:p>
        </w:tc>
        <w:tc>
          <w:tcPr>
            <w:tcW w:w="549" w:type="dxa"/>
            <w:vAlign w:val="center"/>
          </w:tcPr>
          <w:p w:rsidR="00615986" w:rsidRPr="004E061C" w:rsidRDefault="00615986" w:rsidP="00ED76FD">
            <w:pPr>
              <w:widowControl/>
              <w:snapToGrid w:val="0"/>
              <w:spacing w:line="220" w:lineRule="exact"/>
              <w:ind w:firstLineChars="0" w:firstLine="0"/>
              <w:jc w:val="center"/>
              <w:rPr>
                <w:sz w:val="18"/>
                <w:szCs w:val="18"/>
              </w:rPr>
            </w:pPr>
            <w:r w:rsidRPr="004E061C">
              <w:rPr>
                <w:rFonts w:hint="eastAsia"/>
                <w:sz w:val="18"/>
                <w:szCs w:val="18"/>
              </w:rPr>
              <w:t>件數</w:t>
            </w:r>
          </w:p>
        </w:tc>
        <w:tc>
          <w:tcPr>
            <w:tcW w:w="840" w:type="dxa"/>
            <w:vAlign w:val="center"/>
          </w:tcPr>
          <w:p w:rsidR="00615986" w:rsidRPr="004E061C" w:rsidRDefault="00615986" w:rsidP="00ED76FD">
            <w:pPr>
              <w:widowControl/>
              <w:snapToGrid w:val="0"/>
              <w:spacing w:line="220" w:lineRule="exact"/>
              <w:ind w:firstLineChars="0" w:firstLine="0"/>
              <w:jc w:val="center"/>
              <w:rPr>
                <w:sz w:val="18"/>
                <w:szCs w:val="18"/>
              </w:rPr>
            </w:pPr>
            <w:r w:rsidRPr="004E061C">
              <w:rPr>
                <w:rFonts w:hint="eastAsia"/>
                <w:sz w:val="18"/>
                <w:szCs w:val="18"/>
              </w:rPr>
              <w:t>金額</w:t>
            </w:r>
          </w:p>
        </w:tc>
        <w:tc>
          <w:tcPr>
            <w:tcW w:w="483" w:type="dxa"/>
            <w:vAlign w:val="center"/>
          </w:tcPr>
          <w:p w:rsidR="00615986" w:rsidRPr="004E061C" w:rsidRDefault="00615986" w:rsidP="00ED76FD">
            <w:pPr>
              <w:widowControl/>
              <w:snapToGrid w:val="0"/>
              <w:spacing w:line="220" w:lineRule="exact"/>
              <w:ind w:firstLineChars="0" w:firstLine="0"/>
              <w:jc w:val="center"/>
              <w:rPr>
                <w:sz w:val="18"/>
                <w:szCs w:val="18"/>
              </w:rPr>
            </w:pPr>
            <w:r w:rsidRPr="004E061C">
              <w:rPr>
                <w:rFonts w:hint="eastAsia"/>
                <w:sz w:val="18"/>
                <w:szCs w:val="18"/>
              </w:rPr>
              <w:t>件數</w:t>
            </w:r>
          </w:p>
        </w:tc>
        <w:tc>
          <w:tcPr>
            <w:tcW w:w="906" w:type="dxa"/>
            <w:vAlign w:val="center"/>
          </w:tcPr>
          <w:p w:rsidR="00615986" w:rsidRPr="004E061C" w:rsidRDefault="00615986" w:rsidP="00ED76FD">
            <w:pPr>
              <w:widowControl/>
              <w:snapToGrid w:val="0"/>
              <w:spacing w:line="220" w:lineRule="exact"/>
              <w:ind w:firstLineChars="0" w:firstLine="0"/>
              <w:jc w:val="center"/>
              <w:rPr>
                <w:sz w:val="18"/>
                <w:szCs w:val="18"/>
              </w:rPr>
            </w:pPr>
            <w:r w:rsidRPr="004E061C">
              <w:rPr>
                <w:rFonts w:hint="eastAsia"/>
                <w:sz w:val="18"/>
                <w:szCs w:val="18"/>
              </w:rPr>
              <w:t>金額</w:t>
            </w:r>
          </w:p>
        </w:tc>
        <w:tc>
          <w:tcPr>
            <w:tcW w:w="512" w:type="dxa"/>
            <w:noWrap/>
            <w:vAlign w:val="center"/>
          </w:tcPr>
          <w:p w:rsidR="00615986" w:rsidRPr="004E061C" w:rsidRDefault="00615986" w:rsidP="00ED76FD">
            <w:pPr>
              <w:widowControl/>
              <w:snapToGrid w:val="0"/>
              <w:spacing w:line="220" w:lineRule="exact"/>
              <w:ind w:firstLineChars="0" w:firstLine="0"/>
              <w:jc w:val="center"/>
              <w:rPr>
                <w:sz w:val="18"/>
                <w:szCs w:val="18"/>
              </w:rPr>
            </w:pPr>
            <w:r w:rsidRPr="004E061C">
              <w:rPr>
                <w:rFonts w:hint="eastAsia"/>
                <w:sz w:val="18"/>
                <w:szCs w:val="18"/>
              </w:rPr>
              <w:t>件數</w:t>
            </w:r>
          </w:p>
        </w:tc>
        <w:tc>
          <w:tcPr>
            <w:tcW w:w="877" w:type="dxa"/>
            <w:vAlign w:val="center"/>
          </w:tcPr>
          <w:p w:rsidR="00615986" w:rsidRPr="004E061C" w:rsidRDefault="00615986" w:rsidP="00ED76FD">
            <w:pPr>
              <w:widowControl/>
              <w:snapToGrid w:val="0"/>
              <w:spacing w:line="220" w:lineRule="exact"/>
              <w:ind w:firstLineChars="0" w:firstLine="0"/>
              <w:jc w:val="center"/>
              <w:rPr>
                <w:sz w:val="18"/>
                <w:szCs w:val="18"/>
              </w:rPr>
            </w:pPr>
            <w:r w:rsidRPr="004E061C">
              <w:rPr>
                <w:rFonts w:hint="eastAsia"/>
                <w:sz w:val="18"/>
                <w:szCs w:val="18"/>
              </w:rPr>
              <w:t>金額</w:t>
            </w:r>
          </w:p>
        </w:tc>
      </w:tr>
      <w:tr w:rsidR="004E061C" w:rsidRPr="004E061C" w:rsidTr="00BD60D0">
        <w:trPr>
          <w:jc w:val="center"/>
        </w:trPr>
        <w:tc>
          <w:tcPr>
            <w:tcW w:w="3005" w:type="dxa"/>
            <w:tcBorders>
              <w:top w:val="single" w:sz="6" w:space="0" w:color="auto"/>
            </w:tcBorders>
            <w:noWrap/>
            <w:vAlign w:val="center"/>
          </w:tcPr>
          <w:p w:rsidR="00615986" w:rsidRPr="004E061C" w:rsidRDefault="00615986" w:rsidP="00ED76FD">
            <w:pPr>
              <w:widowControl/>
              <w:snapToGrid w:val="0"/>
              <w:spacing w:line="220" w:lineRule="exact"/>
              <w:ind w:firstLineChars="0" w:firstLine="0"/>
              <w:rPr>
                <w:sz w:val="18"/>
                <w:szCs w:val="18"/>
              </w:rPr>
            </w:pPr>
            <w:r w:rsidRPr="004E061C">
              <w:rPr>
                <w:sz w:val="18"/>
                <w:szCs w:val="18"/>
              </w:rPr>
              <w:t>合計</w:t>
            </w:r>
          </w:p>
        </w:tc>
        <w:tc>
          <w:tcPr>
            <w:tcW w:w="509" w:type="dxa"/>
            <w:vAlign w:val="bottom"/>
          </w:tcPr>
          <w:p w:rsidR="00615986" w:rsidRPr="004E061C" w:rsidRDefault="00615986" w:rsidP="00615986">
            <w:pPr>
              <w:snapToGrid w:val="0"/>
              <w:spacing w:line="220" w:lineRule="exact"/>
              <w:ind w:firstLineChars="0" w:firstLine="0"/>
              <w:jc w:val="right"/>
              <w:rPr>
                <w:sz w:val="18"/>
                <w:szCs w:val="18"/>
              </w:rPr>
            </w:pPr>
            <w:r w:rsidRPr="004E061C">
              <w:rPr>
                <w:sz w:val="18"/>
                <w:szCs w:val="18"/>
              </w:rPr>
              <w:t>45</w:t>
            </w:r>
          </w:p>
        </w:tc>
        <w:tc>
          <w:tcPr>
            <w:tcW w:w="879" w:type="dxa"/>
            <w:vAlign w:val="bottom"/>
          </w:tcPr>
          <w:p w:rsidR="00615986" w:rsidRPr="004E061C" w:rsidRDefault="00615986" w:rsidP="00615986">
            <w:pPr>
              <w:snapToGrid w:val="0"/>
              <w:spacing w:line="220" w:lineRule="exact"/>
              <w:ind w:firstLineChars="0" w:firstLine="0"/>
              <w:jc w:val="right"/>
              <w:rPr>
                <w:sz w:val="18"/>
                <w:szCs w:val="18"/>
              </w:rPr>
            </w:pPr>
            <w:r w:rsidRPr="004E061C">
              <w:rPr>
                <w:sz w:val="18"/>
                <w:szCs w:val="18"/>
              </w:rPr>
              <w:t>213,201</w:t>
            </w:r>
          </w:p>
        </w:tc>
        <w:tc>
          <w:tcPr>
            <w:tcW w:w="549" w:type="dxa"/>
            <w:vAlign w:val="bottom"/>
          </w:tcPr>
          <w:p w:rsidR="00615986" w:rsidRPr="004E061C" w:rsidRDefault="00615986" w:rsidP="00615986">
            <w:pPr>
              <w:snapToGrid w:val="0"/>
              <w:spacing w:line="220" w:lineRule="exact"/>
              <w:ind w:firstLineChars="0" w:firstLine="0"/>
              <w:jc w:val="right"/>
              <w:rPr>
                <w:sz w:val="18"/>
                <w:szCs w:val="18"/>
              </w:rPr>
            </w:pPr>
            <w:r w:rsidRPr="004E061C">
              <w:rPr>
                <w:rFonts w:hint="eastAsia"/>
                <w:sz w:val="18"/>
                <w:szCs w:val="18"/>
              </w:rPr>
              <w:t>3</w:t>
            </w:r>
          </w:p>
        </w:tc>
        <w:tc>
          <w:tcPr>
            <w:tcW w:w="840" w:type="dxa"/>
            <w:vAlign w:val="bottom"/>
          </w:tcPr>
          <w:p w:rsidR="00615986" w:rsidRPr="004E061C" w:rsidRDefault="00615986" w:rsidP="00615986">
            <w:pPr>
              <w:snapToGrid w:val="0"/>
              <w:spacing w:line="220" w:lineRule="exact"/>
              <w:ind w:firstLineChars="0" w:firstLine="0"/>
              <w:jc w:val="right"/>
              <w:rPr>
                <w:sz w:val="18"/>
                <w:szCs w:val="18"/>
              </w:rPr>
            </w:pPr>
            <w:r w:rsidRPr="004E061C">
              <w:rPr>
                <w:rFonts w:hint="eastAsia"/>
                <w:sz w:val="18"/>
                <w:szCs w:val="18"/>
              </w:rPr>
              <w:t>10,317</w:t>
            </w:r>
          </w:p>
        </w:tc>
        <w:tc>
          <w:tcPr>
            <w:tcW w:w="483"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3 </w:t>
            </w:r>
          </w:p>
        </w:tc>
        <w:tc>
          <w:tcPr>
            <w:tcW w:w="906"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6,000 </w:t>
            </w:r>
          </w:p>
        </w:tc>
        <w:tc>
          <w:tcPr>
            <w:tcW w:w="512" w:type="dxa"/>
            <w:noWrap/>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1 </w:t>
            </w:r>
          </w:p>
        </w:tc>
        <w:tc>
          <w:tcPr>
            <w:tcW w:w="877"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20,233 </w:t>
            </w:r>
          </w:p>
        </w:tc>
      </w:tr>
      <w:tr w:rsidR="004E061C" w:rsidRPr="004E061C" w:rsidTr="00AE16FD">
        <w:trPr>
          <w:jc w:val="center"/>
        </w:trPr>
        <w:tc>
          <w:tcPr>
            <w:tcW w:w="3005" w:type="dxa"/>
            <w:noWrap/>
            <w:vAlign w:val="center"/>
          </w:tcPr>
          <w:p w:rsidR="00615986" w:rsidRPr="004E061C" w:rsidRDefault="00615986" w:rsidP="00ED76FD">
            <w:pPr>
              <w:widowControl/>
              <w:snapToGrid w:val="0"/>
              <w:spacing w:line="220" w:lineRule="exact"/>
              <w:ind w:firstLineChars="0" w:firstLine="0"/>
              <w:rPr>
                <w:sz w:val="18"/>
                <w:szCs w:val="18"/>
              </w:rPr>
            </w:pPr>
            <w:r w:rsidRPr="004E061C">
              <w:rPr>
                <w:sz w:val="18"/>
                <w:szCs w:val="18"/>
              </w:rPr>
              <w:t>農林漁牧業</w:t>
            </w:r>
          </w:p>
        </w:tc>
        <w:tc>
          <w:tcPr>
            <w:tcW w:w="509" w:type="dxa"/>
            <w:vAlign w:val="bottom"/>
          </w:tcPr>
          <w:p w:rsidR="00615986" w:rsidRPr="004E061C" w:rsidRDefault="00615986" w:rsidP="00615986">
            <w:pPr>
              <w:snapToGrid w:val="0"/>
              <w:spacing w:line="220" w:lineRule="exact"/>
              <w:ind w:firstLineChars="0" w:firstLine="0"/>
              <w:jc w:val="right"/>
              <w:rPr>
                <w:sz w:val="18"/>
                <w:szCs w:val="18"/>
              </w:rPr>
            </w:pPr>
            <w:r w:rsidRPr="004E061C">
              <w:rPr>
                <w:sz w:val="18"/>
                <w:szCs w:val="18"/>
              </w:rPr>
              <w:t>1</w:t>
            </w:r>
          </w:p>
        </w:tc>
        <w:tc>
          <w:tcPr>
            <w:tcW w:w="879" w:type="dxa"/>
            <w:vAlign w:val="bottom"/>
          </w:tcPr>
          <w:p w:rsidR="00615986" w:rsidRPr="004E061C" w:rsidRDefault="00615986" w:rsidP="00615986">
            <w:pPr>
              <w:snapToGrid w:val="0"/>
              <w:spacing w:line="220" w:lineRule="exact"/>
              <w:ind w:firstLineChars="0" w:firstLine="0"/>
              <w:jc w:val="right"/>
              <w:rPr>
                <w:sz w:val="18"/>
                <w:szCs w:val="18"/>
              </w:rPr>
            </w:pPr>
            <w:r w:rsidRPr="004E061C">
              <w:rPr>
                <w:sz w:val="18"/>
                <w:szCs w:val="18"/>
              </w:rPr>
              <w:t>100</w:t>
            </w:r>
          </w:p>
        </w:tc>
        <w:tc>
          <w:tcPr>
            <w:tcW w:w="549" w:type="dxa"/>
            <w:vAlign w:val="bottom"/>
          </w:tcPr>
          <w:p w:rsidR="00615986" w:rsidRPr="004E061C" w:rsidRDefault="00615986" w:rsidP="00615986">
            <w:pPr>
              <w:snapToGrid w:val="0"/>
              <w:spacing w:line="220" w:lineRule="exact"/>
              <w:ind w:firstLineChars="0" w:firstLine="0"/>
              <w:jc w:val="right"/>
              <w:rPr>
                <w:sz w:val="18"/>
                <w:szCs w:val="18"/>
              </w:rPr>
            </w:pPr>
            <w:r w:rsidRPr="004E061C">
              <w:rPr>
                <w:rFonts w:hint="eastAsia"/>
                <w:sz w:val="18"/>
                <w:szCs w:val="18"/>
              </w:rPr>
              <w:t>1</w:t>
            </w:r>
          </w:p>
        </w:tc>
        <w:tc>
          <w:tcPr>
            <w:tcW w:w="840" w:type="dxa"/>
            <w:vAlign w:val="bottom"/>
          </w:tcPr>
          <w:p w:rsidR="00615986" w:rsidRPr="004E061C" w:rsidRDefault="00615986" w:rsidP="00615986">
            <w:pPr>
              <w:snapToGrid w:val="0"/>
              <w:spacing w:line="220" w:lineRule="exact"/>
              <w:ind w:firstLineChars="0" w:firstLine="0"/>
              <w:jc w:val="right"/>
              <w:rPr>
                <w:sz w:val="18"/>
                <w:szCs w:val="18"/>
              </w:rPr>
            </w:pPr>
            <w:r w:rsidRPr="004E061C">
              <w:rPr>
                <w:rFonts w:hint="eastAsia"/>
                <w:sz w:val="18"/>
                <w:szCs w:val="18"/>
              </w:rPr>
              <w:t>100</w:t>
            </w:r>
          </w:p>
        </w:tc>
        <w:tc>
          <w:tcPr>
            <w:tcW w:w="483"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906"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512" w:type="dxa"/>
            <w:noWrap/>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877"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r>
      <w:tr w:rsidR="004E061C" w:rsidRPr="004E061C" w:rsidTr="00AE16FD">
        <w:trPr>
          <w:jc w:val="center"/>
        </w:trPr>
        <w:tc>
          <w:tcPr>
            <w:tcW w:w="3005" w:type="dxa"/>
            <w:noWrap/>
            <w:vAlign w:val="center"/>
          </w:tcPr>
          <w:p w:rsidR="00615986" w:rsidRPr="004E061C" w:rsidRDefault="00615986" w:rsidP="00ED76FD">
            <w:pPr>
              <w:widowControl/>
              <w:snapToGrid w:val="0"/>
              <w:spacing w:line="220" w:lineRule="exact"/>
              <w:ind w:firstLineChars="0" w:firstLine="0"/>
              <w:rPr>
                <w:sz w:val="18"/>
                <w:szCs w:val="18"/>
              </w:rPr>
            </w:pPr>
            <w:r w:rsidRPr="004E061C">
              <w:rPr>
                <w:sz w:val="18"/>
                <w:szCs w:val="18"/>
              </w:rPr>
              <w:t>礦業及土石採取業</w:t>
            </w:r>
          </w:p>
        </w:tc>
        <w:tc>
          <w:tcPr>
            <w:tcW w:w="509" w:type="dxa"/>
            <w:vAlign w:val="bottom"/>
          </w:tcPr>
          <w:p w:rsidR="00615986" w:rsidRPr="004E061C" w:rsidRDefault="00615986" w:rsidP="00615986">
            <w:pPr>
              <w:snapToGrid w:val="0"/>
              <w:spacing w:line="220" w:lineRule="exact"/>
              <w:ind w:firstLineChars="0" w:firstLine="0"/>
              <w:jc w:val="right"/>
              <w:rPr>
                <w:sz w:val="18"/>
                <w:szCs w:val="18"/>
              </w:rPr>
            </w:pPr>
            <w:r w:rsidRPr="004E061C">
              <w:rPr>
                <w:sz w:val="18"/>
                <w:szCs w:val="18"/>
              </w:rPr>
              <w:t>0</w:t>
            </w:r>
          </w:p>
        </w:tc>
        <w:tc>
          <w:tcPr>
            <w:tcW w:w="879" w:type="dxa"/>
            <w:vAlign w:val="bottom"/>
          </w:tcPr>
          <w:p w:rsidR="00615986" w:rsidRPr="004E061C" w:rsidRDefault="00615986" w:rsidP="00615986">
            <w:pPr>
              <w:snapToGrid w:val="0"/>
              <w:spacing w:line="220" w:lineRule="exact"/>
              <w:ind w:firstLineChars="0" w:firstLine="0"/>
              <w:jc w:val="right"/>
              <w:rPr>
                <w:sz w:val="18"/>
                <w:szCs w:val="18"/>
              </w:rPr>
            </w:pPr>
            <w:r w:rsidRPr="004E061C">
              <w:rPr>
                <w:sz w:val="18"/>
                <w:szCs w:val="18"/>
              </w:rPr>
              <w:t>0</w:t>
            </w:r>
          </w:p>
        </w:tc>
        <w:tc>
          <w:tcPr>
            <w:tcW w:w="549" w:type="dxa"/>
            <w:vAlign w:val="bottom"/>
          </w:tcPr>
          <w:p w:rsidR="00615986" w:rsidRPr="004E061C" w:rsidRDefault="00615986" w:rsidP="00615986">
            <w:pPr>
              <w:snapToGrid w:val="0"/>
              <w:spacing w:line="220" w:lineRule="exact"/>
              <w:ind w:firstLineChars="0" w:firstLine="0"/>
              <w:jc w:val="right"/>
              <w:rPr>
                <w:sz w:val="18"/>
                <w:szCs w:val="18"/>
              </w:rPr>
            </w:pPr>
            <w:r w:rsidRPr="004E061C">
              <w:rPr>
                <w:rFonts w:hint="eastAsia"/>
                <w:sz w:val="18"/>
                <w:szCs w:val="18"/>
              </w:rPr>
              <w:t>0</w:t>
            </w:r>
          </w:p>
        </w:tc>
        <w:tc>
          <w:tcPr>
            <w:tcW w:w="840" w:type="dxa"/>
            <w:vAlign w:val="bottom"/>
          </w:tcPr>
          <w:p w:rsidR="00615986" w:rsidRPr="004E061C" w:rsidRDefault="00615986" w:rsidP="00615986">
            <w:pPr>
              <w:snapToGrid w:val="0"/>
              <w:spacing w:line="220" w:lineRule="exact"/>
              <w:ind w:firstLineChars="0" w:firstLine="0"/>
              <w:jc w:val="right"/>
              <w:rPr>
                <w:sz w:val="18"/>
                <w:szCs w:val="18"/>
              </w:rPr>
            </w:pPr>
            <w:r w:rsidRPr="004E061C">
              <w:rPr>
                <w:rFonts w:hint="eastAsia"/>
                <w:sz w:val="18"/>
                <w:szCs w:val="18"/>
              </w:rPr>
              <w:t>0</w:t>
            </w:r>
          </w:p>
        </w:tc>
        <w:tc>
          <w:tcPr>
            <w:tcW w:w="483"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906"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512" w:type="dxa"/>
            <w:noWrap/>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877"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r>
      <w:tr w:rsidR="004E061C" w:rsidRPr="004E061C" w:rsidTr="00AE16FD">
        <w:trPr>
          <w:jc w:val="center"/>
        </w:trPr>
        <w:tc>
          <w:tcPr>
            <w:tcW w:w="3005" w:type="dxa"/>
            <w:noWrap/>
            <w:vAlign w:val="center"/>
          </w:tcPr>
          <w:p w:rsidR="00615986" w:rsidRPr="004E061C" w:rsidRDefault="00615986" w:rsidP="00ED76FD">
            <w:pPr>
              <w:widowControl/>
              <w:snapToGrid w:val="0"/>
              <w:spacing w:line="220" w:lineRule="exact"/>
              <w:ind w:firstLineChars="0" w:firstLine="0"/>
              <w:rPr>
                <w:sz w:val="18"/>
                <w:szCs w:val="18"/>
              </w:rPr>
            </w:pPr>
            <w:r w:rsidRPr="004E061C">
              <w:rPr>
                <w:sz w:val="18"/>
                <w:szCs w:val="18"/>
              </w:rPr>
              <w:t>製造業</w:t>
            </w:r>
          </w:p>
        </w:tc>
        <w:tc>
          <w:tcPr>
            <w:tcW w:w="509" w:type="dxa"/>
            <w:vAlign w:val="bottom"/>
          </w:tcPr>
          <w:p w:rsidR="00615986" w:rsidRPr="004E061C" w:rsidRDefault="00615986" w:rsidP="00615986">
            <w:pPr>
              <w:snapToGrid w:val="0"/>
              <w:spacing w:line="220" w:lineRule="exact"/>
              <w:ind w:firstLineChars="0" w:firstLine="0"/>
              <w:jc w:val="right"/>
              <w:rPr>
                <w:sz w:val="18"/>
                <w:szCs w:val="18"/>
              </w:rPr>
            </w:pPr>
            <w:r w:rsidRPr="004E061C">
              <w:rPr>
                <w:sz w:val="18"/>
                <w:szCs w:val="18"/>
              </w:rPr>
              <w:t>25</w:t>
            </w:r>
          </w:p>
        </w:tc>
        <w:tc>
          <w:tcPr>
            <w:tcW w:w="879" w:type="dxa"/>
            <w:vAlign w:val="bottom"/>
          </w:tcPr>
          <w:p w:rsidR="00615986" w:rsidRPr="004E061C" w:rsidRDefault="00615986" w:rsidP="00615986">
            <w:pPr>
              <w:snapToGrid w:val="0"/>
              <w:spacing w:line="220" w:lineRule="exact"/>
              <w:ind w:firstLineChars="0" w:firstLine="0"/>
              <w:jc w:val="right"/>
              <w:rPr>
                <w:sz w:val="18"/>
                <w:szCs w:val="18"/>
              </w:rPr>
            </w:pPr>
            <w:r w:rsidRPr="004E061C">
              <w:rPr>
                <w:sz w:val="18"/>
                <w:szCs w:val="18"/>
              </w:rPr>
              <w:t>144,972</w:t>
            </w:r>
          </w:p>
        </w:tc>
        <w:tc>
          <w:tcPr>
            <w:tcW w:w="549" w:type="dxa"/>
            <w:vAlign w:val="bottom"/>
          </w:tcPr>
          <w:p w:rsidR="00615986" w:rsidRPr="004E061C" w:rsidRDefault="00615986" w:rsidP="00615986">
            <w:pPr>
              <w:snapToGrid w:val="0"/>
              <w:spacing w:line="220" w:lineRule="exact"/>
              <w:ind w:firstLineChars="0" w:firstLine="0"/>
              <w:jc w:val="right"/>
              <w:rPr>
                <w:sz w:val="18"/>
                <w:szCs w:val="18"/>
              </w:rPr>
            </w:pPr>
            <w:r w:rsidRPr="004E061C">
              <w:rPr>
                <w:rFonts w:hint="eastAsia"/>
                <w:sz w:val="18"/>
                <w:szCs w:val="18"/>
              </w:rPr>
              <w:t>1</w:t>
            </w:r>
          </w:p>
        </w:tc>
        <w:tc>
          <w:tcPr>
            <w:tcW w:w="840" w:type="dxa"/>
            <w:vAlign w:val="bottom"/>
          </w:tcPr>
          <w:p w:rsidR="00615986" w:rsidRPr="004E061C" w:rsidRDefault="00615986" w:rsidP="00615986">
            <w:pPr>
              <w:snapToGrid w:val="0"/>
              <w:spacing w:line="220" w:lineRule="exact"/>
              <w:ind w:firstLineChars="0" w:firstLine="0"/>
              <w:jc w:val="right"/>
              <w:rPr>
                <w:sz w:val="18"/>
                <w:szCs w:val="18"/>
              </w:rPr>
            </w:pPr>
            <w:r w:rsidRPr="004E061C">
              <w:rPr>
                <w:rFonts w:hint="eastAsia"/>
                <w:sz w:val="18"/>
                <w:szCs w:val="18"/>
              </w:rPr>
              <w:t>8,717</w:t>
            </w:r>
          </w:p>
        </w:tc>
        <w:tc>
          <w:tcPr>
            <w:tcW w:w="483"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3 </w:t>
            </w:r>
          </w:p>
        </w:tc>
        <w:tc>
          <w:tcPr>
            <w:tcW w:w="906"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6,000 </w:t>
            </w:r>
          </w:p>
        </w:tc>
        <w:tc>
          <w:tcPr>
            <w:tcW w:w="512" w:type="dxa"/>
            <w:noWrap/>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877"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9,700 </w:t>
            </w:r>
          </w:p>
        </w:tc>
      </w:tr>
      <w:tr w:rsidR="004E061C" w:rsidRPr="004E061C" w:rsidTr="00AE16FD">
        <w:trPr>
          <w:jc w:val="center"/>
        </w:trPr>
        <w:tc>
          <w:tcPr>
            <w:tcW w:w="3005" w:type="dxa"/>
            <w:noWrap/>
            <w:vAlign w:val="center"/>
          </w:tcPr>
          <w:p w:rsidR="00615986" w:rsidRPr="004E061C" w:rsidRDefault="00615986" w:rsidP="00ED76FD">
            <w:pPr>
              <w:widowControl/>
              <w:snapToGrid w:val="0"/>
              <w:spacing w:line="220" w:lineRule="exact"/>
              <w:ind w:firstLineChars="0" w:firstLine="0"/>
              <w:rPr>
                <w:sz w:val="18"/>
                <w:szCs w:val="18"/>
              </w:rPr>
            </w:pPr>
            <w:r w:rsidRPr="004E061C">
              <w:rPr>
                <w:sz w:val="18"/>
                <w:szCs w:val="18"/>
              </w:rPr>
              <w:t xml:space="preserve">　食品製造業</w:t>
            </w:r>
          </w:p>
        </w:tc>
        <w:tc>
          <w:tcPr>
            <w:tcW w:w="509" w:type="dxa"/>
            <w:vAlign w:val="bottom"/>
          </w:tcPr>
          <w:p w:rsidR="00615986" w:rsidRPr="004E061C" w:rsidRDefault="00615986" w:rsidP="00615986">
            <w:pPr>
              <w:snapToGrid w:val="0"/>
              <w:spacing w:line="220" w:lineRule="exact"/>
              <w:ind w:firstLineChars="0" w:firstLine="0"/>
              <w:jc w:val="right"/>
              <w:rPr>
                <w:sz w:val="18"/>
                <w:szCs w:val="18"/>
              </w:rPr>
            </w:pPr>
            <w:r w:rsidRPr="004E061C">
              <w:rPr>
                <w:sz w:val="18"/>
                <w:szCs w:val="18"/>
              </w:rPr>
              <w:t>0</w:t>
            </w:r>
          </w:p>
        </w:tc>
        <w:tc>
          <w:tcPr>
            <w:tcW w:w="879" w:type="dxa"/>
            <w:vAlign w:val="bottom"/>
          </w:tcPr>
          <w:p w:rsidR="00615986" w:rsidRPr="004E061C" w:rsidRDefault="00615986" w:rsidP="00615986">
            <w:pPr>
              <w:snapToGrid w:val="0"/>
              <w:spacing w:line="220" w:lineRule="exact"/>
              <w:ind w:firstLineChars="0" w:firstLine="0"/>
              <w:jc w:val="right"/>
              <w:rPr>
                <w:sz w:val="18"/>
                <w:szCs w:val="18"/>
              </w:rPr>
            </w:pPr>
            <w:r w:rsidRPr="004E061C">
              <w:rPr>
                <w:sz w:val="18"/>
                <w:szCs w:val="18"/>
              </w:rPr>
              <w:t>0</w:t>
            </w:r>
          </w:p>
        </w:tc>
        <w:tc>
          <w:tcPr>
            <w:tcW w:w="549" w:type="dxa"/>
            <w:vAlign w:val="bottom"/>
          </w:tcPr>
          <w:p w:rsidR="00615986" w:rsidRPr="004E061C" w:rsidRDefault="00615986" w:rsidP="00615986">
            <w:pPr>
              <w:snapToGrid w:val="0"/>
              <w:spacing w:line="220" w:lineRule="exact"/>
              <w:ind w:firstLineChars="0" w:firstLine="0"/>
              <w:jc w:val="right"/>
              <w:rPr>
                <w:sz w:val="18"/>
                <w:szCs w:val="18"/>
              </w:rPr>
            </w:pPr>
            <w:r w:rsidRPr="004E061C">
              <w:rPr>
                <w:rFonts w:hint="eastAsia"/>
                <w:sz w:val="18"/>
                <w:szCs w:val="18"/>
              </w:rPr>
              <w:t>0</w:t>
            </w:r>
          </w:p>
        </w:tc>
        <w:tc>
          <w:tcPr>
            <w:tcW w:w="840" w:type="dxa"/>
            <w:vAlign w:val="bottom"/>
          </w:tcPr>
          <w:p w:rsidR="00615986" w:rsidRPr="004E061C" w:rsidRDefault="00615986" w:rsidP="00615986">
            <w:pPr>
              <w:snapToGrid w:val="0"/>
              <w:spacing w:line="220" w:lineRule="exact"/>
              <w:ind w:firstLineChars="0" w:firstLine="0"/>
              <w:jc w:val="right"/>
              <w:rPr>
                <w:sz w:val="18"/>
                <w:szCs w:val="18"/>
              </w:rPr>
            </w:pPr>
            <w:r w:rsidRPr="004E061C">
              <w:rPr>
                <w:rFonts w:hint="eastAsia"/>
                <w:sz w:val="18"/>
                <w:szCs w:val="18"/>
              </w:rPr>
              <w:t>0</w:t>
            </w:r>
          </w:p>
        </w:tc>
        <w:tc>
          <w:tcPr>
            <w:tcW w:w="483"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906"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512" w:type="dxa"/>
            <w:noWrap/>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877"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r>
      <w:tr w:rsidR="004E061C" w:rsidRPr="004E061C" w:rsidTr="00AE16FD">
        <w:trPr>
          <w:jc w:val="center"/>
        </w:trPr>
        <w:tc>
          <w:tcPr>
            <w:tcW w:w="3005" w:type="dxa"/>
            <w:noWrap/>
            <w:vAlign w:val="center"/>
          </w:tcPr>
          <w:p w:rsidR="00615986" w:rsidRPr="004E061C" w:rsidRDefault="00615986" w:rsidP="00ED76FD">
            <w:pPr>
              <w:widowControl/>
              <w:snapToGrid w:val="0"/>
              <w:spacing w:line="220" w:lineRule="exact"/>
              <w:ind w:firstLineChars="0" w:firstLine="0"/>
              <w:rPr>
                <w:sz w:val="18"/>
                <w:szCs w:val="18"/>
              </w:rPr>
            </w:pPr>
            <w:r w:rsidRPr="004E061C">
              <w:rPr>
                <w:sz w:val="18"/>
                <w:szCs w:val="18"/>
              </w:rPr>
              <w:t xml:space="preserve">　飲料製造業</w:t>
            </w:r>
          </w:p>
        </w:tc>
        <w:tc>
          <w:tcPr>
            <w:tcW w:w="509" w:type="dxa"/>
            <w:vAlign w:val="bottom"/>
          </w:tcPr>
          <w:p w:rsidR="00615986" w:rsidRPr="004E061C" w:rsidRDefault="00615986" w:rsidP="00615986">
            <w:pPr>
              <w:snapToGrid w:val="0"/>
              <w:spacing w:line="220" w:lineRule="exact"/>
              <w:ind w:firstLineChars="0" w:firstLine="0"/>
              <w:jc w:val="right"/>
              <w:rPr>
                <w:sz w:val="18"/>
                <w:szCs w:val="18"/>
              </w:rPr>
            </w:pPr>
            <w:r w:rsidRPr="004E061C">
              <w:rPr>
                <w:sz w:val="18"/>
                <w:szCs w:val="18"/>
              </w:rPr>
              <w:t>0</w:t>
            </w:r>
          </w:p>
        </w:tc>
        <w:tc>
          <w:tcPr>
            <w:tcW w:w="879" w:type="dxa"/>
            <w:vAlign w:val="bottom"/>
          </w:tcPr>
          <w:p w:rsidR="00615986" w:rsidRPr="004E061C" w:rsidRDefault="00615986" w:rsidP="00615986">
            <w:pPr>
              <w:snapToGrid w:val="0"/>
              <w:spacing w:line="220" w:lineRule="exact"/>
              <w:ind w:firstLineChars="0" w:firstLine="0"/>
              <w:jc w:val="right"/>
              <w:rPr>
                <w:sz w:val="18"/>
                <w:szCs w:val="18"/>
              </w:rPr>
            </w:pPr>
            <w:r w:rsidRPr="004E061C">
              <w:rPr>
                <w:sz w:val="18"/>
                <w:szCs w:val="18"/>
              </w:rPr>
              <w:t>0</w:t>
            </w:r>
          </w:p>
        </w:tc>
        <w:tc>
          <w:tcPr>
            <w:tcW w:w="549" w:type="dxa"/>
            <w:vAlign w:val="bottom"/>
          </w:tcPr>
          <w:p w:rsidR="00615986" w:rsidRPr="004E061C" w:rsidRDefault="00615986" w:rsidP="00615986">
            <w:pPr>
              <w:snapToGrid w:val="0"/>
              <w:spacing w:line="220" w:lineRule="exact"/>
              <w:ind w:firstLineChars="0" w:firstLine="0"/>
              <w:jc w:val="right"/>
              <w:rPr>
                <w:sz w:val="18"/>
                <w:szCs w:val="18"/>
              </w:rPr>
            </w:pPr>
            <w:r w:rsidRPr="004E061C">
              <w:rPr>
                <w:rFonts w:hint="eastAsia"/>
                <w:sz w:val="18"/>
                <w:szCs w:val="18"/>
              </w:rPr>
              <w:t>0</w:t>
            </w:r>
          </w:p>
        </w:tc>
        <w:tc>
          <w:tcPr>
            <w:tcW w:w="840" w:type="dxa"/>
            <w:vAlign w:val="bottom"/>
          </w:tcPr>
          <w:p w:rsidR="00615986" w:rsidRPr="004E061C" w:rsidRDefault="00615986" w:rsidP="00615986">
            <w:pPr>
              <w:snapToGrid w:val="0"/>
              <w:spacing w:line="220" w:lineRule="exact"/>
              <w:ind w:firstLineChars="0" w:firstLine="0"/>
              <w:jc w:val="right"/>
              <w:rPr>
                <w:sz w:val="18"/>
                <w:szCs w:val="18"/>
              </w:rPr>
            </w:pPr>
            <w:r w:rsidRPr="004E061C">
              <w:rPr>
                <w:rFonts w:hint="eastAsia"/>
                <w:sz w:val="18"/>
                <w:szCs w:val="18"/>
              </w:rPr>
              <w:t>0</w:t>
            </w:r>
          </w:p>
        </w:tc>
        <w:tc>
          <w:tcPr>
            <w:tcW w:w="483"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906"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512" w:type="dxa"/>
            <w:noWrap/>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877"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r>
      <w:tr w:rsidR="004E061C" w:rsidRPr="004E061C" w:rsidTr="00AE16FD">
        <w:trPr>
          <w:jc w:val="center"/>
        </w:trPr>
        <w:tc>
          <w:tcPr>
            <w:tcW w:w="3005" w:type="dxa"/>
            <w:noWrap/>
            <w:vAlign w:val="center"/>
          </w:tcPr>
          <w:p w:rsidR="00615986" w:rsidRPr="004E061C" w:rsidRDefault="00615986" w:rsidP="00ED76FD">
            <w:pPr>
              <w:widowControl/>
              <w:snapToGrid w:val="0"/>
              <w:spacing w:line="220" w:lineRule="exact"/>
              <w:ind w:firstLineChars="0" w:firstLine="0"/>
              <w:rPr>
                <w:sz w:val="18"/>
                <w:szCs w:val="18"/>
              </w:rPr>
            </w:pPr>
            <w:r w:rsidRPr="004E061C">
              <w:rPr>
                <w:sz w:val="18"/>
                <w:szCs w:val="18"/>
              </w:rPr>
              <w:t xml:space="preserve">　菸草製造業</w:t>
            </w:r>
          </w:p>
        </w:tc>
        <w:tc>
          <w:tcPr>
            <w:tcW w:w="509" w:type="dxa"/>
            <w:vAlign w:val="bottom"/>
          </w:tcPr>
          <w:p w:rsidR="00615986" w:rsidRPr="004E061C" w:rsidRDefault="00615986" w:rsidP="00615986">
            <w:pPr>
              <w:snapToGrid w:val="0"/>
              <w:spacing w:line="220" w:lineRule="exact"/>
              <w:ind w:firstLineChars="0" w:firstLine="0"/>
              <w:jc w:val="right"/>
              <w:rPr>
                <w:sz w:val="18"/>
                <w:szCs w:val="18"/>
              </w:rPr>
            </w:pPr>
            <w:r w:rsidRPr="004E061C">
              <w:rPr>
                <w:sz w:val="18"/>
                <w:szCs w:val="18"/>
              </w:rPr>
              <w:t>0</w:t>
            </w:r>
          </w:p>
        </w:tc>
        <w:tc>
          <w:tcPr>
            <w:tcW w:w="879" w:type="dxa"/>
            <w:vAlign w:val="bottom"/>
          </w:tcPr>
          <w:p w:rsidR="00615986" w:rsidRPr="004E061C" w:rsidRDefault="00615986" w:rsidP="00615986">
            <w:pPr>
              <w:snapToGrid w:val="0"/>
              <w:spacing w:line="220" w:lineRule="exact"/>
              <w:ind w:firstLineChars="0" w:firstLine="0"/>
              <w:jc w:val="right"/>
              <w:rPr>
                <w:sz w:val="18"/>
                <w:szCs w:val="18"/>
              </w:rPr>
            </w:pPr>
            <w:r w:rsidRPr="004E061C">
              <w:rPr>
                <w:sz w:val="18"/>
                <w:szCs w:val="18"/>
              </w:rPr>
              <w:t>0</w:t>
            </w:r>
          </w:p>
        </w:tc>
        <w:tc>
          <w:tcPr>
            <w:tcW w:w="549" w:type="dxa"/>
            <w:vAlign w:val="bottom"/>
          </w:tcPr>
          <w:p w:rsidR="00615986" w:rsidRPr="004E061C" w:rsidRDefault="00615986" w:rsidP="00615986">
            <w:pPr>
              <w:snapToGrid w:val="0"/>
              <w:spacing w:line="220" w:lineRule="exact"/>
              <w:ind w:firstLineChars="0" w:firstLine="0"/>
              <w:jc w:val="right"/>
              <w:rPr>
                <w:sz w:val="18"/>
                <w:szCs w:val="18"/>
              </w:rPr>
            </w:pPr>
            <w:r w:rsidRPr="004E061C">
              <w:rPr>
                <w:rFonts w:hint="eastAsia"/>
                <w:sz w:val="18"/>
                <w:szCs w:val="18"/>
              </w:rPr>
              <w:t>0</w:t>
            </w:r>
          </w:p>
        </w:tc>
        <w:tc>
          <w:tcPr>
            <w:tcW w:w="840" w:type="dxa"/>
            <w:vAlign w:val="bottom"/>
          </w:tcPr>
          <w:p w:rsidR="00615986" w:rsidRPr="004E061C" w:rsidRDefault="00615986" w:rsidP="00615986">
            <w:pPr>
              <w:snapToGrid w:val="0"/>
              <w:spacing w:line="220" w:lineRule="exact"/>
              <w:ind w:firstLineChars="0" w:firstLine="0"/>
              <w:jc w:val="right"/>
              <w:rPr>
                <w:sz w:val="18"/>
                <w:szCs w:val="18"/>
              </w:rPr>
            </w:pPr>
            <w:r w:rsidRPr="004E061C">
              <w:rPr>
                <w:rFonts w:hint="eastAsia"/>
                <w:sz w:val="18"/>
                <w:szCs w:val="18"/>
              </w:rPr>
              <w:t>0</w:t>
            </w:r>
          </w:p>
        </w:tc>
        <w:tc>
          <w:tcPr>
            <w:tcW w:w="483"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906"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512" w:type="dxa"/>
            <w:noWrap/>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877"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r>
      <w:tr w:rsidR="004E061C" w:rsidRPr="004E061C" w:rsidTr="00AE16FD">
        <w:trPr>
          <w:jc w:val="center"/>
        </w:trPr>
        <w:tc>
          <w:tcPr>
            <w:tcW w:w="3005" w:type="dxa"/>
            <w:noWrap/>
            <w:vAlign w:val="center"/>
          </w:tcPr>
          <w:p w:rsidR="00615986" w:rsidRPr="004E061C" w:rsidRDefault="00615986" w:rsidP="00ED76FD">
            <w:pPr>
              <w:widowControl/>
              <w:snapToGrid w:val="0"/>
              <w:spacing w:line="220" w:lineRule="exact"/>
              <w:ind w:firstLineChars="0" w:firstLine="0"/>
              <w:rPr>
                <w:sz w:val="18"/>
                <w:szCs w:val="18"/>
              </w:rPr>
            </w:pPr>
            <w:r w:rsidRPr="004E061C">
              <w:rPr>
                <w:sz w:val="18"/>
                <w:szCs w:val="18"/>
              </w:rPr>
              <w:t xml:space="preserve">　紡織業</w:t>
            </w:r>
          </w:p>
        </w:tc>
        <w:tc>
          <w:tcPr>
            <w:tcW w:w="509" w:type="dxa"/>
            <w:vAlign w:val="bottom"/>
          </w:tcPr>
          <w:p w:rsidR="00615986" w:rsidRPr="004E061C" w:rsidRDefault="00615986" w:rsidP="00615986">
            <w:pPr>
              <w:snapToGrid w:val="0"/>
              <w:spacing w:line="220" w:lineRule="exact"/>
              <w:ind w:firstLineChars="0" w:firstLine="0"/>
              <w:jc w:val="right"/>
              <w:rPr>
                <w:sz w:val="18"/>
                <w:szCs w:val="18"/>
              </w:rPr>
            </w:pPr>
            <w:r w:rsidRPr="004E061C">
              <w:rPr>
                <w:sz w:val="18"/>
                <w:szCs w:val="18"/>
              </w:rPr>
              <w:t>0</w:t>
            </w:r>
          </w:p>
        </w:tc>
        <w:tc>
          <w:tcPr>
            <w:tcW w:w="879" w:type="dxa"/>
            <w:vAlign w:val="bottom"/>
          </w:tcPr>
          <w:p w:rsidR="00615986" w:rsidRPr="004E061C" w:rsidRDefault="00615986" w:rsidP="00615986">
            <w:pPr>
              <w:snapToGrid w:val="0"/>
              <w:spacing w:line="220" w:lineRule="exact"/>
              <w:ind w:firstLineChars="0" w:firstLine="0"/>
              <w:jc w:val="right"/>
              <w:rPr>
                <w:sz w:val="18"/>
                <w:szCs w:val="18"/>
              </w:rPr>
            </w:pPr>
            <w:r w:rsidRPr="004E061C">
              <w:rPr>
                <w:sz w:val="18"/>
                <w:szCs w:val="18"/>
              </w:rPr>
              <w:t>0</w:t>
            </w:r>
          </w:p>
        </w:tc>
        <w:tc>
          <w:tcPr>
            <w:tcW w:w="549" w:type="dxa"/>
            <w:vAlign w:val="bottom"/>
          </w:tcPr>
          <w:p w:rsidR="00615986" w:rsidRPr="004E061C" w:rsidRDefault="00615986" w:rsidP="00615986">
            <w:pPr>
              <w:snapToGrid w:val="0"/>
              <w:spacing w:line="220" w:lineRule="exact"/>
              <w:ind w:firstLineChars="0" w:firstLine="0"/>
              <w:jc w:val="right"/>
              <w:rPr>
                <w:sz w:val="18"/>
                <w:szCs w:val="18"/>
              </w:rPr>
            </w:pPr>
            <w:r w:rsidRPr="004E061C">
              <w:rPr>
                <w:rFonts w:hint="eastAsia"/>
                <w:sz w:val="18"/>
                <w:szCs w:val="18"/>
              </w:rPr>
              <w:t>0</w:t>
            </w:r>
          </w:p>
        </w:tc>
        <w:tc>
          <w:tcPr>
            <w:tcW w:w="840" w:type="dxa"/>
            <w:vAlign w:val="bottom"/>
          </w:tcPr>
          <w:p w:rsidR="00615986" w:rsidRPr="004E061C" w:rsidRDefault="00615986" w:rsidP="00615986">
            <w:pPr>
              <w:snapToGrid w:val="0"/>
              <w:spacing w:line="220" w:lineRule="exact"/>
              <w:ind w:firstLineChars="0" w:firstLine="0"/>
              <w:jc w:val="right"/>
              <w:rPr>
                <w:sz w:val="18"/>
                <w:szCs w:val="18"/>
              </w:rPr>
            </w:pPr>
            <w:r w:rsidRPr="004E061C">
              <w:rPr>
                <w:rFonts w:hint="eastAsia"/>
                <w:sz w:val="18"/>
                <w:szCs w:val="18"/>
              </w:rPr>
              <w:t>0</w:t>
            </w:r>
          </w:p>
        </w:tc>
        <w:tc>
          <w:tcPr>
            <w:tcW w:w="483"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906"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512" w:type="dxa"/>
            <w:noWrap/>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877"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r>
      <w:tr w:rsidR="004E061C" w:rsidRPr="004E061C" w:rsidTr="00AE16FD">
        <w:trPr>
          <w:jc w:val="center"/>
        </w:trPr>
        <w:tc>
          <w:tcPr>
            <w:tcW w:w="3005" w:type="dxa"/>
            <w:noWrap/>
            <w:vAlign w:val="center"/>
          </w:tcPr>
          <w:p w:rsidR="00615986" w:rsidRPr="004E061C" w:rsidRDefault="00615986" w:rsidP="00ED76FD">
            <w:pPr>
              <w:widowControl/>
              <w:snapToGrid w:val="0"/>
              <w:spacing w:line="220" w:lineRule="exact"/>
              <w:ind w:firstLineChars="0" w:firstLine="0"/>
              <w:rPr>
                <w:sz w:val="18"/>
                <w:szCs w:val="18"/>
                <w:lang w:eastAsia="zh-TW"/>
              </w:rPr>
            </w:pPr>
            <w:r w:rsidRPr="004E061C">
              <w:rPr>
                <w:sz w:val="18"/>
                <w:szCs w:val="18"/>
                <w:lang w:eastAsia="zh-TW"/>
              </w:rPr>
              <w:t xml:space="preserve">　成衣及服飾品製造業</w:t>
            </w:r>
          </w:p>
        </w:tc>
        <w:tc>
          <w:tcPr>
            <w:tcW w:w="509" w:type="dxa"/>
            <w:vAlign w:val="bottom"/>
          </w:tcPr>
          <w:p w:rsidR="00615986" w:rsidRPr="004E061C" w:rsidRDefault="00615986" w:rsidP="00615986">
            <w:pPr>
              <w:snapToGrid w:val="0"/>
              <w:spacing w:line="220" w:lineRule="exact"/>
              <w:ind w:firstLineChars="0" w:firstLine="0"/>
              <w:jc w:val="right"/>
              <w:rPr>
                <w:sz w:val="18"/>
                <w:szCs w:val="18"/>
              </w:rPr>
            </w:pPr>
            <w:r w:rsidRPr="004E061C">
              <w:rPr>
                <w:sz w:val="18"/>
                <w:szCs w:val="18"/>
              </w:rPr>
              <w:t>0</w:t>
            </w:r>
          </w:p>
        </w:tc>
        <w:tc>
          <w:tcPr>
            <w:tcW w:w="879" w:type="dxa"/>
            <w:vAlign w:val="bottom"/>
          </w:tcPr>
          <w:p w:rsidR="00615986" w:rsidRPr="004E061C" w:rsidRDefault="00615986" w:rsidP="00615986">
            <w:pPr>
              <w:snapToGrid w:val="0"/>
              <w:spacing w:line="220" w:lineRule="exact"/>
              <w:ind w:firstLineChars="0" w:firstLine="0"/>
              <w:jc w:val="right"/>
              <w:rPr>
                <w:sz w:val="18"/>
                <w:szCs w:val="18"/>
              </w:rPr>
            </w:pPr>
            <w:r w:rsidRPr="004E061C">
              <w:rPr>
                <w:sz w:val="18"/>
                <w:szCs w:val="18"/>
              </w:rPr>
              <w:t>0</w:t>
            </w:r>
          </w:p>
        </w:tc>
        <w:tc>
          <w:tcPr>
            <w:tcW w:w="549" w:type="dxa"/>
            <w:vAlign w:val="bottom"/>
          </w:tcPr>
          <w:p w:rsidR="00615986" w:rsidRPr="004E061C" w:rsidRDefault="00615986" w:rsidP="00615986">
            <w:pPr>
              <w:snapToGrid w:val="0"/>
              <w:spacing w:line="220" w:lineRule="exact"/>
              <w:ind w:firstLineChars="0" w:firstLine="0"/>
              <w:jc w:val="right"/>
              <w:rPr>
                <w:sz w:val="18"/>
                <w:szCs w:val="18"/>
              </w:rPr>
            </w:pPr>
            <w:r w:rsidRPr="004E061C">
              <w:rPr>
                <w:rFonts w:hint="eastAsia"/>
                <w:sz w:val="18"/>
                <w:szCs w:val="18"/>
              </w:rPr>
              <w:t>0</w:t>
            </w:r>
          </w:p>
        </w:tc>
        <w:tc>
          <w:tcPr>
            <w:tcW w:w="840" w:type="dxa"/>
            <w:vAlign w:val="bottom"/>
          </w:tcPr>
          <w:p w:rsidR="00615986" w:rsidRPr="004E061C" w:rsidRDefault="00615986" w:rsidP="00615986">
            <w:pPr>
              <w:snapToGrid w:val="0"/>
              <w:spacing w:line="220" w:lineRule="exact"/>
              <w:ind w:firstLineChars="0" w:firstLine="0"/>
              <w:jc w:val="right"/>
              <w:rPr>
                <w:sz w:val="18"/>
                <w:szCs w:val="18"/>
              </w:rPr>
            </w:pPr>
            <w:r w:rsidRPr="004E061C">
              <w:rPr>
                <w:rFonts w:hint="eastAsia"/>
                <w:sz w:val="18"/>
                <w:szCs w:val="18"/>
              </w:rPr>
              <w:t>0</w:t>
            </w:r>
          </w:p>
        </w:tc>
        <w:tc>
          <w:tcPr>
            <w:tcW w:w="483"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906"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512" w:type="dxa"/>
            <w:noWrap/>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877"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r>
      <w:tr w:rsidR="004E061C" w:rsidRPr="004E061C" w:rsidTr="00AE16FD">
        <w:trPr>
          <w:jc w:val="center"/>
        </w:trPr>
        <w:tc>
          <w:tcPr>
            <w:tcW w:w="3005" w:type="dxa"/>
            <w:noWrap/>
            <w:vAlign w:val="center"/>
          </w:tcPr>
          <w:p w:rsidR="00615986" w:rsidRPr="004E061C" w:rsidRDefault="00615986" w:rsidP="00ED76FD">
            <w:pPr>
              <w:widowControl/>
              <w:snapToGrid w:val="0"/>
              <w:spacing w:line="220" w:lineRule="exact"/>
              <w:ind w:firstLineChars="0" w:firstLine="0"/>
              <w:rPr>
                <w:sz w:val="18"/>
                <w:szCs w:val="18"/>
                <w:lang w:eastAsia="zh-TW"/>
              </w:rPr>
            </w:pPr>
            <w:r w:rsidRPr="004E061C">
              <w:rPr>
                <w:sz w:val="18"/>
                <w:szCs w:val="18"/>
                <w:lang w:eastAsia="zh-TW"/>
              </w:rPr>
              <w:t xml:space="preserve">　皮革、毛皮及其製品製造業</w:t>
            </w:r>
          </w:p>
        </w:tc>
        <w:tc>
          <w:tcPr>
            <w:tcW w:w="509" w:type="dxa"/>
            <w:vAlign w:val="bottom"/>
          </w:tcPr>
          <w:p w:rsidR="00615986" w:rsidRPr="004E061C" w:rsidRDefault="00615986" w:rsidP="00615986">
            <w:pPr>
              <w:snapToGrid w:val="0"/>
              <w:spacing w:line="220" w:lineRule="exact"/>
              <w:ind w:firstLineChars="0" w:firstLine="0"/>
              <w:jc w:val="right"/>
              <w:rPr>
                <w:sz w:val="18"/>
                <w:szCs w:val="18"/>
              </w:rPr>
            </w:pPr>
            <w:r w:rsidRPr="004E061C">
              <w:rPr>
                <w:sz w:val="18"/>
                <w:szCs w:val="18"/>
              </w:rPr>
              <w:t>0</w:t>
            </w:r>
          </w:p>
        </w:tc>
        <w:tc>
          <w:tcPr>
            <w:tcW w:w="879" w:type="dxa"/>
            <w:vAlign w:val="bottom"/>
          </w:tcPr>
          <w:p w:rsidR="00615986" w:rsidRPr="004E061C" w:rsidRDefault="00615986" w:rsidP="00615986">
            <w:pPr>
              <w:snapToGrid w:val="0"/>
              <w:spacing w:line="220" w:lineRule="exact"/>
              <w:ind w:firstLineChars="0" w:firstLine="0"/>
              <w:jc w:val="right"/>
              <w:rPr>
                <w:sz w:val="18"/>
                <w:szCs w:val="18"/>
              </w:rPr>
            </w:pPr>
            <w:r w:rsidRPr="004E061C">
              <w:rPr>
                <w:sz w:val="18"/>
                <w:szCs w:val="18"/>
              </w:rPr>
              <w:t>0</w:t>
            </w:r>
          </w:p>
        </w:tc>
        <w:tc>
          <w:tcPr>
            <w:tcW w:w="549" w:type="dxa"/>
            <w:vAlign w:val="bottom"/>
          </w:tcPr>
          <w:p w:rsidR="00615986" w:rsidRPr="004E061C" w:rsidRDefault="00615986" w:rsidP="00615986">
            <w:pPr>
              <w:snapToGrid w:val="0"/>
              <w:spacing w:line="220" w:lineRule="exact"/>
              <w:ind w:firstLineChars="0" w:firstLine="0"/>
              <w:jc w:val="right"/>
              <w:rPr>
                <w:sz w:val="18"/>
                <w:szCs w:val="18"/>
              </w:rPr>
            </w:pPr>
            <w:r w:rsidRPr="004E061C">
              <w:rPr>
                <w:rFonts w:hint="eastAsia"/>
                <w:sz w:val="18"/>
                <w:szCs w:val="18"/>
              </w:rPr>
              <w:t>0</w:t>
            </w:r>
          </w:p>
        </w:tc>
        <w:tc>
          <w:tcPr>
            <w:tcW w:w="840" w:type="dxa"/>
            <w:vAlign w:val="bottom"/>
          </w:tcPr>
          <w:p w:rsidR="00615986" w:rsidRPr="004E061C" w:rsidRDefault="00615986" w:rsidP="00615986">
            <w:pPr>
              <w:snapToGrid w:val="0"/>
              <w:spacing w:line="220" w:lineRule="exact"/>
              <w:ind w:firstLineChars="0" w:firstLine="0"/>
              <w:jc w:val="right"/>
              <w:rPr>
                <w:sz w:val="18"/>
                <w:szCs w:val="18"/>
              </w:rPr>
            </w:pPr>
            <w:r w:rsidRPr="004E061C">
              <w:rPr>
                <w:rFonts w:hint="eastAsia"/>
                <w:sz w:val="18"/>
                <w:szCs w:val="18"/>
              </w:rPr>
              <w:t>0</w:t>
            </w:r>
          </w:p>
        </w:tc>
        <w:tc>
          <w:tcPr>
            <w:tcW w:w="483"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906"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512" w:type="dxa"/>
            <w:noWrap/>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877"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r>
      <w:tr w:rsidR="004E061C" w:rsidRPr="004E061C" w:rsidTr="00AE16FD">
        <w:trPr>
          <w:jc w:val="center"/>
        </w:trPr>
        <w:tc>
          <w:tcPr>
            <w:tcW w:w="3005" w:type="dxa"/>
            <w:noWrap/>
            <w:vAlign w:val="center"/>
          </w:tcPr>
          <w:p w:rsidR="00615986" w:rsidRPr="004E061C" w:rsidRDefault="00615986" w:rsidP="00ED76FD">
            <w:pPr>
              <w:widowControl/>
              <w:snapToGrid w:val="0"/>
              <w:spacing w:line="220" w:lineRule="exact"/>
              <w:ind w:firstLineChars="0" w:firstLine="0"/>
              <w:rPr>
                <w:sz w:val="18"/>
                <w:szCs w:val="18"/>
              </w:rPr>
            </w:pPr>
            <w:r w:rsidRPr="004E061C">
              <w:rPr>
                <w:sz w:val="18"/>
                <w:szCs w:val="18"/>
              </w:rPr>
              <w:t xml:space="preserve">　木竹製品製造業</w:t>
            </w:r>
          </w:p>
        </w:tc>
        <w:tc>
          <w:tcPr>
            <w:tcW w:w="509" w:type="dxa"/>
            <w:vAlign w:val="bottom"/>
          </w:tcPr>
          <w:p w:rsidR="00615986" w:rsidRPr="004E061C" w:rsidRDefault="00615986" w:rsidP="00615986">
            <w:pPr>
              <w:snapToGrid w:val="0"/>
              <w:spacing w:line="220" w:lineRule="exact"/>
              <w:ind w:firstLineChars="0" w:firstLine="0"/>
              <w:jc w:val="right"/>
              <w:rPr>
                <w:sz w:val="18"/>
                <w:szCs w:val="18"/>
              </w:rPr>
            </w:pPr>
            <w:r w:rsidRPr="004E061C">
              <w:rPr>
                <w:sz w:val="18"/>
                <w:szCs w:val="18"/>
              </w:rPr>
              <w:t>0</w:t>
            </w:r>
          </w:p>
        </w:tc>
        <w:tc>
          <w:tcPr>
            <w:tcW w:w="879" w:type="dxa"/>
            <w:vAlign w:val="bottom"/>
          </w:tcPr>
          <w:p w:rsidR="00615986" w:rsidRPr="004E061C" w:rsidRDefault="00615986" w:rsidP="00615986">
            <w:pPr>
              <w:snapToGrid w:val="0"/>
              <w:spacing w:line="220" w:lineRule="exact"/>
              <w:ind w:firstLineChars="0" w:firstLine="0"/>
              <w:jc w:val="right"/>
              <w:rPr>
                <w:sz w:val="18"/>
                <w:szCs w:val="18"/>
              </w:rPr>
            </w:pPr>
            <w:r w:rsidRPr="004E061C">
              <w:rPr>
                <w:sz w:val="18"/>
                <w:szCs w:val="18"/>
              </w:rPr>
              <w:t>0</w:t>
            </w:r>
          </w:p>
        </w:tc>
        <w:tc>
          <w:tcPr>
            <w:tcW w:w="549" w:type="dxa"/>
            <w:vAlign w:val="bottom"/>
          </w:tcPr>
          <w:p w:rsidR="00615986" w:rsidRPr="004E061C" w:rsidRDefault="00615986" w:rsidP="00615986">
            <w:pPr>
              <w:snapToGrid w:val="0"/>
              <w:spacing w:line="220" w:lineRule="exact"/>
              <w:ind w:firstLineChars="0" w:firstLine="0"/>
              <w:jc w:val="right"/>
              <w:rPr>
                <w:sz w:val="18"/>
                <w:szCs w:val="18"/>
              </w:rPr>
            </w:pPr>
            <w:r w:rsidRPr="004E061C">
              <w:rPr>
                <w:rFonts w:hint="eastAsia"/>
                <w:sz w:val="18"/>
                <w:szCs w:val="18"/>
              </w:rPr>
              <w:t>0</w:t>
            </w:r>
          </w:p>
        </w:tc>
        <w:tc>
          <w:tcPr>
            <w:tcW w:w="840" w:type="dxa"/>
            <w:vAlign w:val="bottom"/>
          </w:tcPr>
          <w:p w:rsidR="00615986" w:rsidRPr="004E061C" w:rsidRDefault="00615986" w:rsidP="00615986">
            <w:pPr>
              <w:snapToGrid w:val="0"/>
              <w:spacing w:line="220" w:lineRule="exact"/>
              <w:ind w:firstLineChars="0" w:firstLine="0"/>
              <w:jc w:val="right"/>
              <w:rPr>
                <w:sz w:val="18"/>
                <w:szCs w:val="18"/>
              </w:rPr>
            </w:pPr>
            <w:r w:rsidRPr="004E061C">
              <w:rPr>
                <w:rFonts w:hint="eastAsia"/>
                <w:sz w:val="18"/>
                <w:szCs w:val="18"/>
              </w:rPr>
              <w:t>0</w:t>
            </w:r>
          </w:p>
        </w:tc>
        <w:tc>
          <w:tcPr>
            <w:tcW w:w="483"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906"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512" w:type="dxa"/>
            <w:noWrap/>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877"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r>
      <w:tr w:rsidR="004E061C" w:rsidRPr="004E061C" w:rsidTr="00AE16FD">
        <w:trPr>
          <w:jc w:val="center"/>
        </w:trPr>
        <w:tc>
          <w:tcPr>
            <w:tcW w:w="3005" w:type="dxa"/>
            <w:noWrap/>
            <w:vAlign w:val="center"/>
          </w:tcPr>
          <w:p w:rsidR="00615986" w:rsidRPr="004E061C" w:rsidRDefault="00615986" w:rsidP="00ED76FD">
            <w:pPr>
              <w:widowControl/>
              <w:snapToGrid w:val="0"/>
              <w:spacing w:line="220" w:lineRule="exact"/>
              <w:ind w:firstLineChars="0" w:firstLine="0"/>
              <w:rPr>
                <w:sz w:val="18"/>
                <w:szCs w:val="18"/>
                <w:lang w:eastAsia="zh-TW"/>
              </w:rPr>
            </w:pPr>
            <w:r w:rsidRPr="004E061C">
              <w:rPr>
                <w:sz w:val="18"/>
                <w:szCs w:val="18"/>
                <w:lang w:eastAsia="zh-TW"/>
              </w:rPr>
              <w:t xml:space="preserve">　紙漿、紙及紙製品製造業</w:t>
            </w:r>
          </w:p>
        </w:tc>
        <w:tc>
          <w:tcPr>
            <w:tcW w:w="509" w:type="dxa"/>
            <w:vAlign w:val="bottom"/>
          </w:tcPr>
          <w:p w:rsidR="00615986" w:rsidRPr="004E061C" w:rsidRDefault="00615986" w:rsidP="00615986">
            <w:pPr>
              <w:snapToGrid w:val="0"/>
              <w:spacing w:line="220" w:lineRule="exact"/>
              <w:ind w:firstLineChars="0" w:firstLine="0"/>
              <w:jc w:val="right"/>
              <w:rPr>
                <w:sz w:val="18"/>
                <w:szCs w:val="18"/>
              </w:rPr>
            </w:pPr>
            <w:r w:rsidRPr="004E061C">
              <w:rPr>
                <w:sz w:val="18"/>
                <w:szCs w:val="18"/>
              </w:rPr>
              <w:t>0</w:t>
            </w:r>
          </w:p>
        </w:tc>
        <w:tc>
          <w:tcPr>
            <w:tcW w:w="879" w:type="dxa"/>
            <w:vAlign w:val="bottom"/>
          </w:tcPr>
          <w:p w:rsidR="00615986" w:rsidRPr="004E061C" w:rsidRDefault="00615986" w:rsidP="00615986">
            <w:pPr>
              <w:snapToGrid w:val="0"/>
              <w:spacing w:line="220" w:lineRule="exact"/>
              <w:ind w:firstLineChars="0" w:firstLine="0"/>
              <w:jc w:val="right"/>
              <w:rPr>
                <w:sz w:val="18"/>
                <w:szCs w:val="18"/>
              </w:rPr>
            </w:pPr>
            <w:r w:rsidRPr="004E061C">
              <w:rPr>
                <w:sz w:val="18"/>
                <w:szCs w:val="18"/>
              </w:rPr>
              <w:t>0</w:t>
            </w:r>
          </w:p>
        </w:tc>
        <w:tc>
          <w:tcPr>
            <w:tcW w:w="549" w:type="dxa"/>
            <w:vAlign w:val="bottom"/>
          </w:tcPr>
          <w:p w:rsidR="00615986" w:rsidRPr="004E061C" w:rsidRDefault="00615986" w:rsidP="00615986">
            <w:pPr>
              <w:snapToGrid w:val="0"/>
              <w:spacing w:line="220" w:lineRule="exact"/>
              <w:ind w:firstLineChars="0" w:firstLine="0"/>
              <w:jc w:val="right"/>
              <w:rPr>
                <w:sz w:val="18"/>
                <w:szCs w:val="18"/>
              </w:rPr>
            </w:pPr>
            <w:r w:rsidRPr="004E061C">
              <w:rPr>
                <w:rFonts w:hint="eastAsia"/>
                <w:sz w:val="18"/>
                <w:szCs w:val="18"/>
              </w:rPr>
              <w:t>0</w:t>
            </w:r>
          </w:p>
        </w:tc>
        <w:tc>
          <w:tcPr>
            <w:tcW w:w="840" w:type="dxa"/>
            <w:vAlign w:val="bottom"/>
          </w:tcPr>
          <w:p w:rsidR="00615986" w:rsidRPr="004E061C" w:rsidRDefault="00615986" w:rsidP="00615986">
            <w:pPr>
              <w:snapToGrid w:val="0"/>
              <w:spacing w:line="220" w:lineRule="exact"/>
              <w:ind w:firstLineChars="0" w:firstLine="0"/>
              <w:jc w:val="right"/>
              <w:rPr>
                <w:sz w:val="18"/>
                <w:szCs w:val="18"/>
              </w:rPr>
            </w:pPr>
            <w:r w:rsidRPr="004E061C">
              <w:rPr>
                <w:rFonts w:hint="eastAsia"/>
                <w:sz w:val="18"/>
                <w:szCs w:val="18"/>
              </w:rPr>
              <w:t>0</w:t>
            </w:r>
          </w:p>
        </w:tc>
        <w:tc>
          <w:tcPr>
            <w:tcW w:w="483"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906"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512" w:type="dxa"/>
            <w:noWrap/>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877"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r>
      <w:tr w:rsidR="004E061C" w:rsidRPr="004E061C" w:rsidTr="00AE16FD">
        <w:trPr>
          <w:jc w:val="center"/>
        </w:trPr>
        <w:tc>
          <w:tcPr>
            <w:tcW w:w="3005" w:type="dxa"/>
            <w:noWrap/>
            <w:vAlign w:val="center"/>
          </w:tcPr>
          <w:p w:rsidR="00615986" w:rsidRPr="004E061C" w:rsidRDefault="00615986" w:rsidP="00ED76FD">
            <w:pPr>
              <w:widowControl/>
              <w:snapToGrid w:val="0"/>
              <w:spacing w:line="220" w:lineRule="exact"/>
              <w:ind w:firstLineChars="0" w:firstLine="0"/>
              <w:rPr>
                <w:sz w:val="18"/>
                <w:szCs w:val="18"/>
                <w:lang w:eastAsia="zh-TW"/>
              </w:rPr>
            </w:pPr>
            <w:r w:rsidRPr="004E061C">
              <w:rPr>
                <w:sz w:val="18"/>
                <w:szCs w:val="18"/>
                <w:lang w:eastAsia="zh-TW"/>
              </w:rPr>
              <w:t xml:space="preserve">　印刷及資料儲存媒體複製業</w:t>
            </w:r>
          </w:p>
        </w:tc>
        <w:tc>
          <w:tcPr>
            <w:tcW w:w="509" w:type="dxa"/>
            <w:vAlign w:val="bottom"/>
          </w:tcPr>
          <w:p w:rsidR="00615986" w:rsidRPr="004E061C" w:rsidRDefault="00615986" w:rsidP="00615986">
            <w:pPr>
              <w:snapToGrid w:val="0"/>
              <w:spacing w:line="220" w:lineRule="exact"/>
              <w:ind w:firstLineChars="0" w:firstLine="0"/>
              <w:jc w:val="right"/>
              <w:rPr>
                <w:sz w:val="18"/>
                <w:szCs w:val="18"/>
              </w:rPr>
            </w:pPr>
            <w:r w:rsidRPr="004E061C">
              <w:rPr>
                <w:sz w:val="18"/>
                <w:szCs w:val="18"/>
              </w:rPr>
              <w:t>0</w:t>
            </w:r>
          </w:p>
        </w:tc>
        <w:tc>
          <w:tcPr>
            <w:tcW w:w="879" w:type="dxa"/>
            <w:vAlign w:val="bottom"/>
          </w:tcPr>
          <w:p w:rsidR="00615986" w:rsidRPr="004E061C" w:rsidRDefault="00615986" w:rsidP="00615986">
            <w:pPr>
              <w:snapToGrid w:val="0"/>
              <w:spacing w:line="220" w:lineRule="exact"/>
              <w:ind w:firstLineChars="0" w:firstLine="0"/>
              <w:jc w:val="right"/>
              <w:rPr>
                <w:sz w:val="18"/>
                <w:szCs w:val="18"/>
              </w:rPr>
            </w:pPr>
            <w:r w:rsidRPr="004E061C">
              <w:rPr>
                <w:sz w:val="18"/>
                <w:szCs w:val="18"/>
              </w:rPr>
              <w:t>0</w:t>
            </w:r>
          </w:p>
        </w:tc>
        <w:tc>
          <w:tcPr>
            <w:tcW w:w="549" w:type="dxa"/>
            <w:vAlign w:val="bottom"/>
          </w:tcPr>
          <w:p w:rsidR="00615986" w:rsidRPr="004E061C" w:rsidRDefault="00615986" w:rsidP="00615986">
            <w:pPr>
              <w:snapToGrid w:val="0"/>
              <w:spacing w:line="220" w:lineRule="exact"/>
              <w:ind w:firstLineChars="0" w:firstLine="0"/>
              <w:jc w:val="right"/>
              <w:rPr>
                <w:sz w:val="18"/>
                <w:szCs w:val="18"/>
              </w:rPr>
            </w:pPr>
            <w:r w:rsidRPr="004E061C">
              <w:rPr>
                <w:rFonts w:hint="eastAsia"/>
                <w:sz w:val="18"/>
                <w:szCs w:val="18"/>
              </w:rPr>
              <w:t>0</w:t>
            </w:r>
          </w:p>
        </w:tc>
        <w:tc>
          <w:tcPr>
            <w:tcW w:w="840" w:type="dxa"/>
            <w:vAlign w:val="bottom"/>
          </w:tcPr>
          <w:p w:rsidR="00615986" w:rsidRPr="004E061C" w:rsidRDefault="00615986" w:rsidP="00615986">
            <w:pPr>
              <w:snapToGrid w:val="0"/>
              <w:spacing w:line="220" w:lineRule="exact"/>
              <w:ind w:firstLineChars="0" w:firstLine="0"/>
              <w:jc w:val="right"/>
              <w:rPr>
                <w:sz w:val="18"/>
                <w:szCs w:val="18"/>
              </w:rPr>
            </w:pPr>
            <w:r w:rsidRPr="004E061C">
              <w:rPr>
                <w:rFonts w:hint="eastAsia"/>
                <w:sz w:val="18"/>
                <w:szCs w:val="18"/>
              </w:rPr>
              <w:t>0</w:t>
            </w:r>
          </w:p>
        </w:tc>
        <w:tc>
          <w:tcPr>
            <w:tcW w:w="483"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906"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512" w:type="dxa"/>
            <w:noWrap/>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877"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r>
      <w:tr w:rsidR="004E061C" w:rsidRPr="004E061C" w:rsidTr="00AE16FD">
        <w:trPr>
          <w:jc w:val="center"/>
        </w:trPr>
        <w:tc>
          <w:tcPr>
            <w:tcW w:w="3005" w:type="dxa"/>
            <w:noWrap/>
            <w:vAlign w:val="center"/>
          </w:tcPr>
          <w:p w:rsidR="00615986" w:rsidRPr="004E061C" w:rsidRDefault="00615986" w:rsidP="00ED76FD">
            <w:pPr>
              <w:widowControl/>
              <w:snapToGrid w:val="0"/>
              <w:spacing w:line="220" w:lineRule="exact"/>
              <w:ind w:firstLineChars="0" w:firstLine="0"/>
              <w:rPr>
                <w:sz w:val="18"/>
                <w:szCs w:val="18"/>
                <w:lang w:eastAsia="zh-TW"/>
              </w:rPr>
            </w:pPr>
            <w:r w:rsidRPr="004E061C">
              <w:rPr>
                <w:sz w:val="18"/>
                <w:szCs w:val="18"/>
                <w:lang w:eastAsia="zh-TW"/>
              </w:rPr>
              <w:t xml:space="preserve">　石油及煤製品製造業</w:t>
            </w:r>
          </w:p>
        </w:tc>
        <w:tc>
          <w:tcPr>
            <w:tcW w:w="509" w:type="dxa"/>
            <w:vAlign w:val="bottom"/>
          </w:tcPr>
          <w:p w:rsidR="00615986" w:rsidRPr="004E061C" w:rsidRDefault="00615986" w:rsidP="00615986">
            <w:pPr>
              <w:snapToGrid w:val="0"/>
              <w:spacing w:line="220" w:lineRule="exact"/>
              <w:ind w:firstLineChars="0" w:firstLine="0"/>
              <w:jc w:val="right"/>
              <w:rPr>
                <w:sz w:val="18"/>
                <w:szCs w:val="18"/>
              </w:rPr>
            </w:pPr>
            <w:r w:rsidRPr="004E061C">
              <w:rPr>
                <w:sz w:val="18"/>
                <w:szCs w:val="18"/>
              </w:rPr>
              <w:t>0</w:t>
            </w:r>
          </w:p>
        </w:tc>
        <w:tc>
          <w:tcPr>
            <w:tcW w:w="879" w:type="dxa"/>
            <w:vAlign w:val="bottom"/>
          </w:tcPr>
          <w:p w:rsidR="00615986" w:rsidRPr="004E061C" w:rsidRDefault="00615986" w:rsidP="00615986">
            <w:pPr>
              <w:snapToGrid w:val="0"/>
              <w:spacing w:line="220" w:lineRule="exact"/>
              <w:ind w:firstLineChars="0" w:firstLine="0"/>
              <w:jc w:val="right"/>
              <w:rPr>
                <w:sz w:val="18"/>
                <w:szCs w:val="18"/>
              </w:rPr>
            </w:pPr>
            <w:r w:rsidRPr="004E061C">
              <w:rPr>
                <w:sz w:val="18"/>
                <w:szCs w:val="18"/>
              </w:rPr>
              <w:t>0</w:t>
            </w:r>
          </w:p>
        </w:tc>
        <w:tc>
          <w:tcPr>
            <w:tcW w:w="549" w:type="dxa"/>
            <w:vAlign w:val="bottom"/>
          </w:tcPr>
          <w:p w:rsidR="00615986" w:rsidRPr="004E061C" w:rsidRDefault="00615986" w:rsidP="00615986">
            <w:pPr>
              <w:snapToGrid w:val="0"/>
              <w:spacing w:line="220" w:lineRule="exact"/>
              <w:ind w:firstLineChars="0" w:firstLine="0"/>
              <w:jc w:val="right"/>
              <w:rPr>
                <w:sz w:val="18"/>
                <w:szCs w:val="18"/>
              </w:rPr>
            </w:pPr>
            <w:r w:rsidRPr="004E061C">
              <w:rPr>
                <w:rFonts w:hint="eastAsia"/>
                <w:sz w:val="18"/>
                <w:szCs w:val="18"/>
              </w:rPr>
              <w:t>0</w:t>
            </w:r>
          </w:p>
        </w:tc>
        <w:tc>
          <w:tcPr>
            <w:tcW w:w="840" w:type="dxa"/>
            <w:vAlign w:val="bottom"/>
          </w:tcPr>
          <w:p w:rsidR="00615986" w:rsidRPr="004E061C" w:rsidRDefault="00615986" w:rsidP="00615986">
            <w:pPr>
              <w:snapToGrid w:val="0"/>
              <w:spacing w:line="220" w:lineRule="exact"/>
              <w:ind w:firstLineChars="0" w:firstLine="0"/>
              <w:jc w:val="right"/>
              <w:rPr>
                <w:sz w:val="18"/>
                <w:szCs w:val="18"/>
              </w:rPr>
            </w:pPr>
            <w:r w:rsidRPr="004E061C">
              <w:rPr>
                <w:rFonts w:hint="eastAsia"/>
                <w:sz w:val="18"/>
                <w:szCs w:val="18"/>
              </w:rPr>
              <w:t>0</w:t>
            </w:r>
          </w:p>
        </w:tc>
        <w:tc>
          <w:tcPr>
            <w:tcW w:w="483"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906"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512" w:type="dxa"/>
            <w:noWrap/>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877"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r>
      <w:tr w:rsidR="004E061C" w:rsidRPr="004E061C" w:rsidTr="00AE16FD">
        <w:trPr>
          <w:jc w:val="center"/>
        </w:trPr>
        <w:tc>
          <w:tcPr>
            <w:tcW w:w="3005" w:type="dxa"/>
            <w:noWrap/>
            <w:vAlign w:val="center"/>
          </w:tcPr>
          <w:p w:rsidR="00615986" w:rsidRPr="004E061C" w:rsidRDefault="00615986" w:rsidP="00ED76FD">
            <w:pPr>
              <w:widowControl/>
              <w:snapToGrid w:val="0"/>
              <w:spacing w:line="220" w:lineRule="exact"/>
              <w:ind w:firstLineChars="0" w:firstLine="0"/>
              <w:rPr>
                <w:sz w:val="18"/>
                <w:szCs w:val="18"/>
              </w:rPr>
            </w:pPr>
            <w:r w:rsidRPr="004E061C">
              <w:rPr>
                <w:sz w:val="18"/>
                <w:szCs w:val="18"/>
              </w:rPr>
              <w:t xml:space="preserve">　化學材料製造業</w:t>
            </w:r>
          </w:p>
        </w:tc>
        <w:tc>
          <w:tcPr>
            <w:tcW w:w="509" w:type="dxa"/>
            <w:vAlign w:val="bottom"/>
          </w:tcPr>
          <w:p w:rsidR="00615986" w:rsidRPr="004E061C" w:rsidRDefault="00615986" w:rsidP="00615986">
            <w:pPr>
              <w:snapToGrid w:val="0"/>
              <w:spacing w:line="220" w:lineRule="exact"/>
              <w:ind w:firstLineChars="0" w:firstLine="0"/>
              <w:jc w:val="right"/>
              <w:rPr>
                <w:sz w:val="18"/>
                <w:szCs w:val="18"/>
              </w:rPr>
            </w:pPr>
            <w:r w:rsidRPr="004E061C">
              <w:rPr>
                <w:sz w:val="18"/>
                <w:szCs w:val="18"/>
              </w:rPr>
              <w:t>0</w:t>
            </w:r>
          </w:p>
        </w:tc>
        <w:tc>
          <w:tcPr>
            <w:tcW w:w="879" w:type="dxa"/>
            <w:vAlign w:val="bottom"/>
          </w:tcPr>
          <w:p w:rsidR="00615986" w:rsidRPr="004E061C" w:rsidRDefault="00615986" w:rsidP="00615986">
            <w:pPr>
              <w:snapToGrid w:val="0"/>
              <w:spacing w:line="220" w:lineRule="exact"/>
              <w:ind w:firstLineChars="0" w:firstLine="0"/>
              <w:jc w:val="right"/>
              <w:rPr>
                <w:sz w:val="18"/>
                <w:szCs w:val="18"/>
              </w:rPr>
            </w:pPr>
            <w:r w:rsidRPr="004E061C">
              <w:rPr>
                <w:sz w:val="18"/>
                <w:szCs w:val="18"/>
              </w:rPr>
              <w:t>0</w:t>
            </w:r>
          </w:p>
        </w:tc>
        <w:tc>
          <w:tcPr>
            <w:tcW w:w="549" w:type="dxa"/>
            <w:vAlign w:val="bottom"/>
          </w:tcPr>
          <w:p w:rsidR="00615986" w:rsidRPr="004E061C" w:rsidRDefault="00615986" w:rsidP="00615986">
            <w:pPr>
              <w:snapToGrid w:val="0"/>
              <w:spacing w:line="220" w:lineRule="exact"/>
              <w:ind w:firstLineChars="0" w:firstLine="0"/>
              <w:jc w:val="right"/>
              <w:rPr>
                <w:sz w:val="18"/>
                <w:szCs w:val="18"/>
              </w:rPr>
            </w:pPr>
            <w:r w:rsidRPr="004E061C">
              <w:rPr>
                <w:rFonts w:hint="eastAsia"/>
                <w:sz w:val="18"/>
                <w:szCs w:val="18"/>
              </w:rPr>
              <w:t>0</w:t>
            </w:r>
          </w:p>
        </w:tc>
        <w:tc>
          <w:tcPr>
            <w:tcW w:w="840" w:type="dxa"/>
            <w:vAlign w:val="bottom"/>
          </w:tcPr>
          <w:p w:rsidR="00615986" w:rsidRPr="004E061C" w:rsidRDefault="00615986" w:rsidP="00615986">
            <w:pPr>
              <w:snapToGrid w:val="0"/>
              <w:spacing w:line="220" w:lineRule="exact"/>
              <w:ind w:firstLineChars="0" w:firstLine="0"/>
              <w:jc w:val="right"/>
              <w:rPr>
                <w:sz w:val="18"/>
                <w:szCs w:val="18"/>
              </w:rPr>
            </w:pPr>
            <w:r w:rsidRPr="004E061C">
              <w:rPr>
                <w:rFonts w:hint="eastAsia"/>
                <w:sz w:val="18"/>
                <w:szCs w:val="18"/>
              </w:rPr>
              <w:t>0</w:t>
            </w:r>
          </w:p>
        </w:tc>
        <w:tc>
          <w:tcPr>
            <w:tcW w:w="483"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906"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512" w:type="dxa"/>
            <w:noWrap/>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877"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r>
      <w:tr w:rsidR="004E061C" w:rsidRPr="004E061C" w:rsidTr="00AE16FD">
        <w:trPr>
          <w:jc w:val="center"/>
        </w:trPr>
        <w:tc>
          <w:tcPr>
            <w:tcW w:w="3005" w:type="dxa"/>
            <w:noWrap/>
            <w:vAlign w:val="center"/>
          </w:tcPr>
          <w:p w:rsidR="00615986" w:rsidRPr="004E061C" w:rsidRDefault="00615986" w:rsidP="00ED76FD">
            <w:pPr>
              <w:widowControl/>
              <w:snapToGrid w:val="0"/>
              <w:spacing w:line="220" w:lineRule="exact"/>
              <w:ind w:firstLineChars="0" w:firstLine="0"/>
              <w:rPr>
                <w:sz w:val="18"/>
                <w:szCs w:val="18"/>
              </w:rPr>
            </w:pPr>
            <w:r w:rsidRPr="004E061C">
              <w:rPr>
                <w:sz w:val="18"/>
                <w:szCs w:val="18"/>
              </w:rPr>
              <w:t xml:space="preserve">　化學製品製造業</w:t>
            </w:r>
          </w:p>
        </w:tc>
        <w:tc>
          <w:tcPr>
            <w:tcW w:w="509" w:type="dxa"/>
            <w:vAlign w:val="bottom"/>
          </w:tcPr>
          <w:p w:rsidR="00615986" w:rsidRPr="004E061C" w:rsidRDefault="00615986" w:rsidP="00615986">
            <w:pPr>
              <w:snapToGrid w:val="0"/>
              <w:spacing w:line="220" w:lineRule="exact"/>
              <w:ind w:firstLineChars="0" w:firstLine="0"/>
              <w:jc w:val="right"/>
              <w:rPr>
                <w:sz w:val="18"/>
                <w:szCs w:val="18"/>
              </w:rPr>
            </w:pPr>
            <w:r w:rsidRPr="004E061C">
              <w:rPr>
                <w:sz w:val="18"/>
                <w:szCs w:val="18"/>
              </w:rPr>
              <w:t>0</w:t>
            </w:r>
          </w:p>
        </w:tc>
        <w:tc>
          <w:tcPr>
            <w:tcW w:w="879" w:type="dxa"/>
            <w:vAlign w:val="bottom"/>
          </w:tcPr>
          <w:p w:rsidR="00615986" w:rsidRPr="004E061C" w:rsidRDefault="00615986" w:rsidP="00615986">
            <w:pPr>
              <w:snapToGrid w:val="0"/>
              <w:spacing w:line="220" w:lineRule="exact"/>
              <w:ind w:firstLineChars="0" w:firstLine="0"/>
              <w:jc w:val="right"/>
              <w:rPr>
                <w:sz w:val="18"/>
                <w:szCs w:val="18"/>
              </w:rPr>
            </w:pPr>
            <w:r w:rsidRPr="004E061C">
              <w:rPr>
                <w:sz w:val="18"/>
                <w:szCs w:val="18"/>
              </w:rPr>
              <w:t>0</w:t>
            </w:r>
          </w:p>
        </w:tc>
        <w:tc>
          <w:tcPr>
            <w:tcW w:w="549" w:type="dxa"/>
            <w:vAlign w:val="bottom"/>
          </w:tcPr>
          <w:p w:rsidR="00615986" w:rsidRPr="004E061C" w:rsidRDefault="00615986" w:rsidP="00615986">
            <w:pPr>
              <w:snapToGrid w:val="0"/>
              <w:spacing w:line="220" w:lineRule="exact"/>
              <w:ind w:firstLineChars="0" w:firstLine="0"/>
              <w:jc w:val="right"/>
              <w:rPr>
                <w:sz w:val="18"/>
                <w:szCs w:val="18"/>
              </w:rPr>
            </w:pPr>
            <w:r w:rsidRPr="004E061C">
              <w:rPr>
                <w:rFonts w:hint="eastAsia"/>
                <w:sz w:val="18"/>
                <w:szCs w:val="18"/>
              </w:rPr>
              <w:t>0</w:t>
            </w:r>
          </w:p>
        </w:tc>
        <w:tc>
          <w:tcPr>
            <w:tcW w:w="840" w:type="dxa"/>
            <w:vAlign w:val="bottom"/>
          </w:tcPr>
          <w:p w:rsidR="00615986" w:rsidRPr="004E061C" w:rsidRDefault="00615986" w:rsidP="00615986">
            <w:pPr>
              <w:snapToGrid w:val="0"/>
              <w:spacing w:line="220" w:lineRule="exact"/>
              <w:ind w:firstLineChars="0" w:firstLine="0"/>
              <w:jc w:val="right"/>
              <w:rPr>
                <w:sz w:val="18"/>
                <w:szCs w:val="18"/>
              </w:rPr>
            </w:pPr>
            <w:r w:rsidRPr="004E061C">
              <w:rPr>
                <w:rFonts w:hint="eastAsia"/>
                <w:sz w:val="18"/>
                <w:szCs w:val="18"/>
              </w:rPr>
              <w:t>0</w:t>
            </w:r>
          </w:p>
        </w:tc>
        <w:tc>
          <w:tcPr>
            <w:tcW w:w="483"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906"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512" w:type="dxa"/>
            <w:noWrap/>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877"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r>
      <w:tr w:rsidR="004E061C" w:rsidRPr="004E061C" w:rsidTr="00AE16FD">
        <w:trPr>
          <w:jc w:val="center"/>
        </w:trPr>
        <w:tc>
          <w:tcPr>
            <w:tcW w:w="3005" w:type="dxa"/>
            <w:noWrap/>
            <w:vAlign w:val="center"/>
          </w:tcPr>
          <w:p w:rsidR="00615986" w:rsidRPr="004E061C" w:rsidRDefault="00615986" w:rsidP="00ED76FD">
            <w:pPr>
              <w:widowControl/>
              <w:snapToGrid w:val="0"/>
              <w:spacing w:line="220" w:lineRule="exact"/>
              <w:ind w:firstLineChars="0" w:firstLine="0"/>
              <w:rPr>
                <w:sz w:val="18"/>
                <w:szCs w:val="18"/>
              </w:rPr>
            </w:pPr>
            <w:r w:rsidRPr="004E061C">
              <w:rPr>
                <w:sz w:val="18"/>
                <w:szCs w:val="18"/>
              </w:rPr>
              <w:t xml:space="preserve">　藥品製造業</w:t>
            </w:r>
          </w:p>
        </w:tc>
        <w:tc>
          <w:tcPr>
            <w:tcW w:w="509" w:type="dxa"/>
            <w:vAlign w:val="bottom"/>
          </w:tcPr>
          <w:p w:rsidR="00615986" w:rsidRPr="004E061C" w:rsidRDefault="00615986" w:rsidP="00615986">
            <w:pPr>
              <w:snapToGrid w:val="0"/>
              <w:spacing w:line="220" w:lineRule="exact"/>
              <w:ind w:firstLineChars="0" w:firstLine="0"/>
              <w:jc w:val="right"/>
              <w:rPr>
                <w:sz w:val="18"/>
                <w:szCs w:val="18"/>
              </w:rPr>
            </w:pPr>
            <w:r w:rsidRPr="004E061C">
              <w:rPr>
                <w:sz w:val="18"/>
                <w:szCs w:val="18"/>
              </w:rPr>
              <w:t>0</w:t>
            </w:r>
          </w:p>
        </w:tc>
        <w:tc>
          <w:tcPr>
            <w:tcW w:w="879" w:type="dxa"/>
            <w:vAlign w:val="bottom"/>
          </w:tcPr>
          <w:p w:rsidR="00615986" w:rsidRPr="004E061C" w:rsidRDefault="00615986" w:rsidP="00615986">
            <w:pPr>
              <w:snapToGrid w:val="0"/>
              <w:spacing w:line="220" w:lineRule="exact"/>
              <w:ind w:firstLineChars="0" w:firstLine="0"/>
              <w:jc w:val="right"/>
              <w:rPr>
                <w:sz w:val="18"/>
                <w:szCs w:val="18"/>
              </w:rPr>
            </w:pPr>
            <w:r w:rsidRPr="004E061C">
              <w:rPr>
                <w:sz w:val="18"/>
                <w:szCs w:val="18"/>
              </w:rPr>
              <w:t>2,250</w:t>
            </w:r>
          </w:p>
        </w:tc>
        <w:tc>
          <w:tcPr>
            <w:tcW w:w="549" w:type="dxa"/>
            <w:vAlign w:val="bottom"/>
          </w:tcPr>
          <w:p w:rsidR="00615986" w:rsidRPr="004E061C" w:rsidRDefault="00615986" w:rsidP="00615986">
            <w:pPr>
              <w:snapToGrid w:val="0"/>
              <w:spacing w:line="220" w:lineRule="exact"/>
              <w:ind w:firstLineChars="0" w:firstLine="0"/>
              <w:jc w:val="right"/>
              <w:rPr>
                <w:sz w:val="18"/>
                <w:szCs w:val="18"/>
              </w:rPr>
            </w:pPr>
            <w:r w:rsidRPr="004E061C">
              <w:rPr>
                <w:rFonts w:hint="eastAsia"/>
                <w:sz w:val="18"/>
                <w:szCs w:val="18"/>
              </w:rPr>
              <w:t>0</w:t>
            </w:r>
          </w:p>
        </w:tc>
        <w:tc>
          <w:tcPr>
            <w:tcW w:w="840" w:type="dxa"/>
            <w:vAlign w:val="bottom"/>
          </w:tcPr>
          <w:p w:rsidR="00615986" w:rsidRPr="004E061C" w:rsidRDefault="00615986" w:rsidP="00615986">
            <w:pPr>
              <w:snapToGrid w:val="0"/>
              <w:spacing w:line="220" w:lineRule="exact"/>
              <w:ind w:firstLineChars="0" w:firstLine="0"/>
              <w:jc w:val="right"/>
              <w:rPr>
                <w:sz w:val="18"/>
                <w:szCs w:val="18"/>
              </w:rPr>
            </w:pPr>
            <w:r w:rsidRPr="004E061C">
              <w:rPr>
                <w:rFonts w:hint="eastAsia"/>
                <w:sz w:val="18"/>
                <w:szCs w:val="18"/>
              </w:rPr>
              <w:t>0</w:t>
            </w:r>
          </w:p>
        </w:tc>
        <w:tc>
          <w:tcPr>
            <w:tcW w:w="483"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906"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2,000 </w:t>
            </w:r>
          </w:p>
        </w:tc>
        <w:tc>
          <w:tcPr>
            <w:tcW w:w="512" w:type="dxa"/>
            <w:noWrap/>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877"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250 </w:t>
            </w:r>
          </w:p>
        </w:tc>
      </w:tr>
      <w:tr w:rsidR="004E061C" w:rsidRPr="004E061C" w:rsidTr="00AE16FD">
        <w:trPr>
          <w:jc w:val="center"/>
        </w:trPr>
        <w:tc>
          <w:tcPr>
            <w:tcW w:w="3005" w:type="dxa"/>
            <w:noWrap/>
            <w:vAlign w:val="center"/>
          </w:tcPr>
          <w:p w:rsidR="00615986" w:rsidRPr="004E061C" w:rsidRDefault="00615986" w:rsidP="00ED76FD">
            <w:pPr>
              <w:widowControl/>
              <w:snapToGrid w:val="0"/>
              <w:spacing w:line="220" w:lineRule="exact"/>
              <w:ind w:firstLineChars="0" w:firstLine="0"/>
              <w:rPr>
                <w:sz w:val="18"/>
                <w:szCs w:val="18"/>
              </w:rPr>
            </w:pPr>
            <w:r w:rsidRPr="004E061C">
              <w:rPr>
                <w:sz w:val="18"/>
                <w:szCs w:val="18"/>
              </w:rPr>
              <w:t xml:space="preserve">　橡膠製品製造業</w:t>
            </w:r>
          </w:p>
        </w:tc>
        <w:tc>
          <w:tcPr>
            <w:tcW w:w="509" w:type="dxa"/>
            <w:vAlign w:val="bottom"/>
          </w:tcPr>
          <w:p w:rsidR="00615986" w:rsidRPr="004E061C" w:rsidRDefault="00615986" w:rsidP="00615986">
            <w:pPr>
              <w:snapToGrid w:val="0"/>
              <w:spacing w:line="220" w:lineRule="exact"/>
              <w:ind w:firstLineChars="0" w:firstLine="0"/>
              <w:jc w:val="right"/>
              <w:rPr>
                <w:sz w:val="18"/>
                <w:szCs w:val="18"/>
              </w:rPr>
            </w:pPr>
            <w:r w:rsidRPr="004E061C">
              <w:rPr>
                <w:sz w:val="18"/>
                <w:szCs w:val="18"/>
              </w:rPr>
              <w:t>0</w:t>
            </w:r>
          </w:p>
        </w:tc>
        <w:tc>
          <w:tcPr>
            <w:tcW w:w="879" w:type="dxa"/>
            <w:vAlign w:val="bottom"/>
          </w:tcPr>
          <w:p w:rsidR="00615986" w:rsidRPr="004E061C" w:rsidRDefault="00615986" w:rsidP="00615986">
            <w:pPr>
              <w:snapToGrid w:val="0"/>
              <w:spacing w:line="220" w:lineRule="exact"/>
              <w:ind w:firstLineChars="0" w:firstLine="0"/>
              <w:jc w:val="right"/>
              <w:rPr>
                <w:sz w:val="18"/>
                <w:szCs w:val="18"/>
              </w:rPr>
            </w:pPr>
            <w:r w:rsidRPr="004E061C">
              <w:rPr>
                <w:sz w:val="18"/>
                <w:szCs w:val="18"/>
              </w:rPr>
              <w:t>0</w:t>
            </w:r>
          </w:p>
        </w:tc>
        <w:tc>
          <w:tcPr>
            <w:tcW w:w="549" w:type="dxa"/>
            <w:vAlign w:val="bottom"/>
          </w:tcPr>
          <w:p w:rsidR="00615986" w:rsidRPr="004E061C" w:rsidRDefault="00615986" w:rsidP="00615986">
            <w:pPr>
              <w:snapToGrid w:val="0"/>
              <w:spacing w:line="220" w:lineRule="exact"/>
              <w:ind w:firstLineChars="0" w:firstLine="0"/>
              <w:jc w:val="right"/>
              <w:rPr>
                <w:sz w:val="18"/>
                <w:szCs w:val="18"/>
              </w:rPr>
            </w:pPr>
            <w:r w:rsidRPr="004E061C">
              <w:rPr>
                <w:rFonts w:hint="eastAsia"/>
                <w:sz w:val="18"/>
                <w:szCs w:val="18"/>
              </w:rPr>
              <w:t>0</w:t>
            </w:r>
          </w:p>
        </w:tc>
        <w:tc>
          <w:tcPr>
            <w:tcW w:w="840" w:type="dxa"/>
            <w:vAlign w:val="bottom"/>
          </w:tcPr>
          <w:p w:rsidR="00615986" w:rsidRPr="004E061C" w:rsidRDefault="00615986" w:rsidP="00615986">
            <w:pPr>
              <w:snapToGrid w:val="0"/>
              <w:spacing w:line="220" w:lineRule="exact"/>
              <w:ind w:firstLineChars="0" w:firstLine="0"/>
              <w:jc w:val="right"/>
              <w:rPr>
                <w:sz w:val="18"/>
                <w:szCs w:val="18"/>
              </w:rPr>
            </w:pPr>
            <w:r w:rsidRPr="004E061C">
              <w:rPr>
                <w:rFonts w:hint="eastAsia"/>
                <w:sz w:val="18"/>
                <w:szCs w:val="18"/>
              </w:rPr>
              <w:t>0</w:t>
            </w:r>
          </w:p>
        </w:tc>
        <w:tc>
          <w:tcPr>
            <w:tcW w:w="483"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906"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512" w:type="dxa"/>
            <w:noWrap/>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877"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r>
      <w:tr w:rsidR="004E061C" w:rsidRPr="004E061C" w:rsidTr="00AE16FD">
        <w:trPr>
          <w:jc w:val="center"/>
        </w:trPr>
        <w:tc>
          <w:tcPr>
            <w:tcW w:w="3005" w:type="dxa"/>
            <w:noWrap/>
            <w:vAlign w:val="center"/>
          </w:tcPr>
          <w:p w:rsidR="00615986" w:rsidRPr="004E061C" w:rsidRDefault="00615986" w:rsidP="00ED76FD">
            <w:pPr>
              <w:widowControl/>
              <w:snapToGrid w:val="0"/>
              <w:spacing w:line="220" w:lineRule="exact"/>
              <w:ind w:firstLineChars="0" w:firstLine="0"/>
              <w:rPr>
                <w:sz w:val="18"/>
                <w:szCs w:val="18"/>
              </w:rPr>
            </w:pPr>
            <w:r w:rsidRPr="004E061C">
              <w:rPr>
                <w:sz w:val="18"/>
                <w:szCs w:val="18"/>
              </w:rPr>
              <w:t xml:space="preserve">　塑膠製品製造業</w:t>
            </w:r>
          </w:p>
        </w:tc>
        <w:tc>
          <w:tcPr>
            <w:tcW w:w="509" w:type="dxa"/>
            <w:vAlign w:val="bottom"/>
          </w:tcPr>
          <w:p w:rsidR="00615986" w:rsidRPr="004E061C" w:rsidRDefault="00615986" w:rsidP="00615986">
            <w:pPr>
              <w:snapToGrid w:val="0"/>
              <w:spacing w:line="220" w:lineRule="exact"/>
              <w:ind w:firstLineChars="0" w:firstLine="0"/>
              <w:jc w:val="right"/>
              <w:rPr>
                <w:sz w:val="18"/>
                <w:szCs w:val="18"/>
              </w:rPr>
            </w:pPr>
            <w:r w:rsidRPr="004E061C">
              <w:rPr>
                <w:sz w:val="18"/>
                <w:szCs w:val="18"/>
              </w:rPr>
              <w:t>0</w:t>
            </w:r>
          </w:p>
        </w:tc>
        <w:tc>
          <w:tcPr>
            <w:tcW w:w="879" w:type="dxa"/>
            <w:vAlign w:val="bottom"/>
          </w:tcPr>
          <w:p w:rsidR="00615986" w:rsidRPr="004E061C" w:rsidRDefault="00615986" w:rsidP="00615986">
            <w:pPr>
              <w:snapToGrid w:val="0"/>
              <w:spacing w:line="220" w:lineRule="exact"/>
              <w:ind w:firstLineChars="0" w:firstLine="0"/>
              <w:jc w:val="right"/>
              <w:rPr>
                <w:sz w:val="18"/>
                <w:szCs w:val="18"/>
              </w:rPr>
            </w:pPr>
            <w:r w:rsidRPr="004E061C">
              <w:rPr>
                <w:sz w:val="18"/>
                <w:szCs w:val="18"/>
              </w:rPr>
              <w:t>0</w:t>
            </w:r>
          </w:p>
        </w:tc>
        <w:tc>
          <w:tcPr>
            <w:tcW w:w="549" w:type="dxa"/>
            <w:vAlign w:val="bottom"/>
          </w:tcPr>
          <w:p w:rsidR="00615986" w:rsidRPr="004E061C" w:rsidRDefault="00615986" w:rsidP="00615986">
            <w:pPr>
              <w:snapToGrid w:val="0"/>
              <w:spacing w:line="220" w:lineRule="exact"/>
              <w:ind w:firstLineChars="0" w:firstLine="0"/>
              <w:jc w:val="right"/>
              <w:rPr>
                <w:sz w:val="18"/>
                <w:szCs w:val="18"/>
              </w:rPr>
            </w:pPr>
            <w:r w:rsidRPr="004E061C">
              <w:rPr>
                <w:rFonts w:hint="eastAsia"/>
                <w:sz w:val="18"/>
                <w:szCs w:val="18"/>
              </w:rPr>
              <w:t>0</w:t>
            </w:r>
          </w:p>
        </w:tc>
        <w:tc>
          <w:tcPr>
            <w:tcW w:w="840" w:type="dxa"/>
            <w:vAlign w:val="bottom"/>
          </w:tcPr>
          <w:p w:rsidR="00615986" w:rsidRPr="004E061C" w:rsidRDefault="00615986" w:rsidP="00615986">
            <w:pPr>
              <w:snapToGrid w:val="0"/>
              <w:spacing w:line="220" w:lineRule="exact"/>
              <w:ind w:firstLineChars="0" w:firstLine="0"/>
              <w:jc w:val="right"/>
              <w:rPr>
                <w:sz w:val="18"/>
                <w:szCs w:val="18"/>
              </w:rPr>
            </w:pPr>
            <w:r w:rsidRPr="004E061C">
              <w:rPr>
                <w:rFonts w:hint="eastAsia"/>
                <w:sz w:val="18"/>
                <w:szCs w:val="18"/>
              </w:rPr>
              <w:t>0</w:t>
            </w:r>
          </w:p>
        </w:tc>
        <w:tc>
          <w:tcPr>
            <w:tcW w:w="483"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906"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512" w:type="dxa"/>
            <w:noWrap/>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877"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r>
      <w:tr w:rsidR="004E061C" w:rsidRPr="004E061C" w:rsidTr="00AE16FD">
        <w:trPr>
          <w:jc w:val="center"/>
        </w:trPr>
        <w:tc>
          <w:tcPr>
            <w:tcW w:w="3005" w:type="dxa"/>
            <w:noWrap/>
            <w:vAlign w:val="center"/>
          </w:tcPr>
          <w:p w:rsidR="00615986" w:rsidRPr="004E061C" w:rsidRDefault="00615986" w:rsidP="00ED76FD">
            <w:pPr>
              <w:widowControl/>
              <w:snapToGrid w:val="0"/>
              <w:spacing w:line="220" w:lineRule="exact"/>
              <w:ind w:firstLineChars="0" w:firstLine="0"/>
              <w:rPr>
                <w:sz w:val="18"/>
                <w:szCs w:val="18"/>
                <w:lang w:eastAsia="zh-TW"/>
              </w:rPr>
            </w:pPr>
            <w:r w:rsidRPr="004E061C">
              <w:rPr>
                <w:sz w:val="18"/>
                <w:szCs w:val="18"/>
                <w:lang w:eastAsia="zh-TW"/>
              </w:rPr>
              <w:t xml:space="preserve">　非金屬礦物製品製造業</w:t>
            </w:r>
          </w:p>
        </w:tc>
        <w:tc>
          <w:tcPr>
            <w:tcW w:w="509" w:type="dxa"/>
            <w:vAlign w:val="bottom"/>
          </w:tcPr>
          <w:p w:rsidR="00615986" w:rsidRPr="004E061C" w:rsidRDefault="00615986" w:rsidP="00615986">
            <w:pPr>
              <w:snapToGrid w:val="0"/>
              <w:spacing w:line="220" w:lineRule="exact"/>
              <w:ind w:firstLineChars="0" w:firstLine="0"/>
              <w:jc w:val="right"/>
              <w:rPr>
                <w:sz w:val="18"/>
                <w:szCs w:val="18"/>
              </w:rPr>
            </w:pPr>
            <w:r w:rsidRPr="004E061C">
              <w:rPr>
                <w:sz w:val="18"/>
                <w:szCs w:val="18"/>
              </w:rPr>
              <w:t>1</w:t>
            </w:r>
          </w:p>
        </w:tc>
        <w:tc>
          <w:tcPr>
            <w:tcW w:w="879" w:type="dxa"/>
            <w:vAlign w:val="bottom"/>
          </w:tcPr>
          <w:p w:rsidR="00615986" w:rsidRPr="004E061C" w:rsidRDefault="00615986" w:rsidP="00615986">
            <w:pPr>
              <w:snapToGrid w:val="0"/>
              <w:spacing w:line="220" w:lineRule="exact"/>
              <w:ind w:firstLineChars="0" w:firstLine="0"/>
              <w:jc w:val="right"/>
              <w:rPr>
                <w:sz w:val="18"/>
                <w:szCs w:val="18"/>
              </w:rPr>
            </w:pPr>
            <w:r w:rsidRPr="004E061C">
              <w:rPr>
                <w:sz w:val="18"/>
                <w:szCs w:val="18"/>
              </w:rPr>
              <w:t>600</w:t>
            </w:r>
          </w:p>
        </w:tc>
        <w:tc>
          <w:tcPr>
            <w:tcW w:w="549" w:type="dxa"/>
            <w:vAlign w:val="bottom"/>
          </w:tcPr>
          <w:p w:rsidR="00615986" w:rsidRPr="004E061C" w:rsidRDefault="00615986" w:rsidP="00615986">
            <w:pPr>
              <w:snapToGrid w:val="0"/>
              <w:spacing w:line="220" w:lineRule="exact"/>
              <w:ind w:firstLineChars="0" w:firstLine="0"/>
              <w:jc w:val="right"/>
              <w:rPr>
                <w:sz w:val="18"/>
                <w:szCs w:val="18"/>
              </w:rPr>
            </w:pPr>
            <w:r w:rsidRPr="004E061C">
              <w:rPr>
                <w:rFonts w:hint="eastAsia"/>
                <w:sz w:val="18"/>
                <w:szCs w:val="18"/>
              </w:rPr>
              <w:t>0</w:t>
            </w:r>
          </w:p>
        </w:tc>
        <w:tc>
          <w:tcPr>
            <w:tcW w:w="840" w:type="dxa"/>
            <w:vAlign w:val="bottom"/>
          </w:tcPr>
          <w:p w:rsidR="00615986" w:rsidRPr="004E061C" w:rsidRDefault="00615986" w:rsidP="00615986">
            <w:pPr>
              <w:snapToGrid w:val="0"/>
              <w:spacing w:line="220" w:lineRule="exact"/>
              <w:ind w:firstLineChars="0" w:firstLine="0"/>
              <w:jc w:val="right"/>
              <w:rPr>
                <w:sz w:val="18"/>
                <w:szCs w:val="18"/>
              </w:rPr>
            </w:pPr>
            <w:r w:rsidRPr="004E061C">
              <w:rPr>
                <w:rFonts w:hint="eastAsia"/>
                <w:sz w:val="18"/>
                <w:szCs w:val="18"/>
              </w:rPr>
              <w:t>0</w:t>
            </w:r>
          </w:p>
        </w:tc>
        <w:tc>
          <w:tcPr>
            <w:tcW w:w="483"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906"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512" w:type="dxa"/>
            <w:noWrap/>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877"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r>
      <w:tr w:rsidR="004E061C" w:rsidRPr="004E061C" w:rsidTr="00AE16FD">
        <w:trPr>
          <w:jc w:val="center"/>
        </w:trPr>
        <w:tc>
          <w:tcPr>
            <w:tcW w:w="3005" w:type="dxa"/>
            <w:noWrap/>
            <w:vAlign w:val="center"/>
          </w:tcPr>
          <w:p w:rsidR="00615986" w:rsidRPr="004E061C" w:rsidRDefault="00615986" w:rsidP="00ED76FD">
            <w:pPr>
              <w:widowControl/>
              <w:snapToGrid w:val="0"/>
              <w:spacing w:line="220" w:lineRule="exact"/>
              <w:ind w:firstLineChars="0" w:firstLine="0"/>
              <w:rPr>
                <w:sz w:val="18"/>
                <w:szCs w:val="18"/>
              </w:rPr>
            </w:pPr>
            <w:r w:rsidRPr="004E061C">
              <w:rPr>
                <w:sz w:val="18"/>
                <w:szCs w:val="18"/>
              </w:rPr>
              <w:t xml:space="preserve">　基本金屬製造業</w:t>
            </w:r>
          </w:p>
        </w:tc>
        <w:tc>
          <w:tcPr>
            <w:tcW w:w="509" w:type="dxa"/>
            <w:vAlign w:val="bottom"/>
          </w:tcPr>
          <w:p w:rsidR="00615986" w:rsidRPr="004E061C" w:rsidRDefault="00615986" w:rsidP="00615986">
            <w:pPr>
              <w:snapToGrid w:val="0"/>
              <w:spacing w:line="220" w:lineRule="exact"/>
              <w:ind w:firstLineChars="0" w:firstLine="0"/>
              <w:jc w:val="right"/>
              <w:rPr>
                <w:sz w:val="18"/>
                <w:szCs w:val="18"/>
              </w:rPr>
            </w:pPr>
            <w:r w:rsidRPr="004E061C">
              <w:rPr>
                <w:sz w:val="18"/>
                <w:szCs w:val="18"/>
              </w:rPr>
              <w:t>0</w:t>
            </w:r>
          </w:p>
        </w:tc>
        <w:tc>
          <w:tcPr>
            <w:tcW w:w="879" w:type="dxa"/>
            <w:vAlign w:val="bottom"/>
          </w:tcPr>
          <w:p w:rsidR="00615986" w:rsidRPr="004E061C" w:rsidRDefault="00615986" w:rsidP="00615986">
            <w:pPr>
              <w:snapToGrid w:val="0"/>
              <w:spacing w:line="220" w:lineRule="exact"/>
              <w:ind w:firstLineChars="0" w:firstLine="0"/>
              <w:jc w:val="right"/>
              <w:rPr>
                <w:sz w:val="18"/>
                <w:szCs w:val="18"/>
              </w:rPr>
            </w:pPr>
            <w:r w:rsidRPr="004E061C">
              <w:rPr>
                <w:sz w:val="18"/>
                <w:szCs w:val="18"/>
              </w:rPr>
              <w:t>0</w:t>
            </w:r>
          </w:p>
        </w:tc>
        <w:tc>
          <w:tcPr>
            <w:tcW w:w="549" w:type="dxa"/>
            <w:vAlign w:val="bottom"/>
          </w:tcPr>
          <w:p w:rsidR="00615986" w:rsidRPr="004E061C" w:rsidRDefault="00615986" w:rsidP="00615986">
            <w:pPr>
              <w:snapToGrid w:val="0"/>
              <w:spacing w:line="220" w:lineRule="exact"/>
              <w:ind w:firstLineChars="0" w:firstLine="0"/>
              <w:jc w:val="right"/>
              <w:rPr>
                <w:sz w:val="18"/>
                <w:szCs w:val="18"/>
              </w:rPr>
            </w:pPr>
            <w:r w:rsidRPr="004E061C">
              <w:rPr>
                <w:rFonts w:hint="eastAsia"/>
                <w:sz w:val="18"/>
                <w:szCs w:val="18"/>
              </w:rPr>
              <w:t>0</w:t>
            </w:r>
          </w:p>
        </w:tc>
        <w:tc>
          <w:tcPr>
            <w:tcW w:w="840" w:type="dxa"/>
            <w:vAlign w:val="bottom"/>
          </w:tcPr>
          <w:p w:rsidR="00615986" w:rsidRPr="004E061C" w:rsidRDefault="00615986" w:rsidP="00615986">
            <w:pPr>
              <w:snapToGrid w:val="0"/>
              <w:spacing w:line="220" w:lineRule="exact"/>
              <w:ind w:firstLineChars="0" w:firstLine="0"/>
              <w:jc w:val="right"/>
              <w:rPr>
                <w:sz w:val="18"/>
                <w:szCs w:val="18"/>
              </w:rPr>
            </w:pPr>
            <w:r w:rsidRPr="004E061C">
              <w:rPr>
                <w:rFonts w:hint="eastAsia"/>
                <w:sz w:val="18"/>
                <w:szCs w:val="18"/>
              </w:rPr>
              <w:t>0</w:t>
            </w:r>
          </w:p>
        </w:tc>
        <w:tc>
          <w:tcPr>
            <w:tcW w:w="483"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906"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512" w:type="dxa"/>
            <w:noWrap/>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877"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r>
      <w:tr w:rsidR="004E061C" w:rsidRPr="004E061C" w:rsidTr="00AE16FD">
        <w:trPr>
          <w:jc w:val="center"/>
        </w:trPr>
        <w:tc>
          <w:tcPr>
            <w:tcW w:w="3005" w:type="dxa"/>
            <w:noWrap/>
            <w:vAlign w:val="center"/>
          </w:tcPr>
          <w:p w:rsidR="00615986" w:rsidRPr="004E061C" w:rsidRDefault="00615986" w:rsidP="00ED76FD">
            <w:pPr>
              <w:widowControl/>
              <w:snapToGrid w:val="0"/>
              <w:spacing w:line="220" w:lineRule="exact"/>
              <w:ind w:firstLineChars="0" w:firstLine="0"/>
              <w:rPr>
                <w:sz w:val="18"/>
                <w:szCs w:val="18"/>
              </w:rPr>
            </w:pPr>
            <w:r w:rsidRPr="004E061C">
              <w:rPr>
                <w:sz w:val="18"/>
                <w:szCs w:val="18"/>
              </w:rPr>
              <w:t xml:space="preserve">　金屬製品製造業</w:t>
            </w:r>
          </w:p>
        </w:tc>
        <w:tc>
          <w:tcPr>
            <w:tcW w:w="509" w:type="dxa"/>
            <w:vAlign w:val="bottom"/>
          </w:tcPr>
          <w:p w:rsidR="00615986" w:rsidRPr="004E061C" w:rsidRDefault="00615986" w:rsidP="00615986">
            <w:pPr>
              <w:snapToGrid w:val="0"/>
              <w:spacing w:line="220" w:lineRule="exact"/>
              <w:ind w:firstLineChars="0" w:firstLine="0"/>
              <w:jc w:val="right"/>
              <w:rPr>
                <w:sz w:val="18"/>
                <w:szCs w:val="18"/>
              </w:rPr>
            </w:pPr>
            <w:r w:rsidRPr="004E061C">
              <w:rPr>
                <w:sz w:val="18"/>
                <w:szCs w:val="18"/>
              </w:rPr>
              <w:t>0</w:t>
            </w:r>
          </w:p>
        </w:tc>
        <w:tc>
          <w:tcPr>
            <w:tcW w:w="879" w:type="dxa"/>
            <w:vAlign w:val="bottom"/>
          </w:tcPr>
          <w:p w:rsidR="00615986" w:rsidRPr="004E061C" w:rsidRDefault="00615986" w:rsidP="00615986">
            <w:pPr>
              <w:snapToGrid w:val="0"/>
              <w:spacing w:line="220" w:lineRule="exact"/>
              <w:ind w:firstLineChars="0" w:firstLine="0"/>
              <w:jc w:val="right"/>
              <w:rPr>
                <w:sz w:val="18"/>
                <w:szCs w:val="18"/>
              </w:rPr>
            </w:pPr>
            <w:r w:rsidRPr="004E061C">
              <w:rPr>
                <w:sz w:val="18"/>
                <w:szCs w:val="18"/>
              </w:rPr>
              <w:t>0</w:t>
            </w:r>
          </w:p>
        </w:tc>
        <w:tc>
          <w:tcPr>
            <w:tcW w:w="549" w:type="dxa"/>
            <w:vAlign w:val="bottom"/>
          </w:tcPr>
          <w:p w:rsidR="00615986" w:rsidRPr="004E061C" w:rsidRDefault="00615986" w:rsidP="00615986">
            <w:pPr>
              <w:snapToGrid w:val="0"/>
              <w:spacing w:line="220" w:lineRule="exact"/>
              <w:ind w:firstLineChars="0" w:firstLine="0"/>
              <w:jc w:val="right"/>
              <w:rPr>
                <w:sz w:val="18"/>
                <w:szCs w:val="18"/>
              </w:rPr>
            </w:pPr>
            <w:r w:rsidRPr="004E061C">
              <w:rPr>
                <w:rFonts w:hint="eastAsia"/>
                <w:sz w:val="18"/>
                <w:szCs w:val="18"/>
              </w:rPr>
              <w:t>0</w:t>
            </w:r>
          </w:p>
        </w:tc>
        <w:tc>
          <w:tcPr>
            <w:tcW w:w="840" w:type="dxa"/>
            <w:vAlign w:val="bottom"/>
          </w:tcPr>
          <w:p w:rsidR="00615986" w:rsidRPr="004E061C" w:rsidRDefault="00615986" w:rsidP="00615986">
            <w:pPr>
              <w:snapToGrid w:val="0"/>
              <w:spacing w:line="220" w:lineRule="exact"/>
              <w:ind w:firstLineChars="0" w:firstLine="0"/>
              <w:jc w:val="right"/>
              <w:rPr>
                <w:sz w:val="18"/>
                <w:szCs w:val="18"/>
              </w:rPr>
            </w:pPr>
            <w:r w:rsidRPr="004E061C">
              <w:rPr>
                <w:rFonts w:hint="eastAsia"/>
                <w:sz w:val="18"/>
                <w:szCs w:val="18"/>
              </w:rPr>
              <w:t>0</w:t>
            </w:r>
          </w:p>
        </w:tc>
        <w:tc>
          <w:tcPr>
            <w:tcW w:w="483"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906"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512" w:type="dxa"/>
            <w:noWrap/>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877"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r>
      <w:tr w:rsidR="004E061C" w:rsidRPr="004E061C" w:rsidTr="00AE16FD">
        <w:trPr>
          <w:jc w:val="center"/>
        </w:trPr>
        <w:tc>
          <w:tcPr>
            <w:tcW w:w="3005" w:type="dxa"/>
            <w:noWrap/>
            <w:vAlign w:val="center"/>
          </w:tcPr>
          <w:p w:rsidR="00615986" w:rsidRPr="004E061C" w:rsidRDefault="00615986" w:rsidP="00ED76FD">
            <w:pPr>
              <w:widowControl/>
              <w:snapToGrid w:val="0"/>
              <w:spacing w:line="220" w:lineRule="exact"/>
              <w:ind w:firstLineChars="0" w:firstLine="0"/>
              <w:rPr>
                <w:sz w:val="18"/>
                <w:szCs w:val="18"/>
              </w:rPr>
            </w:pPr>
            <w:r w:rsidRPr="004E061C">
              <w:rPr>
                <w:sz w:val="18"/>
                <w:szCs w:val="18"/>
              </w:rPr>
              <w:t xml:space="preserve">　電子零組件製造業</w:t>
            </w:r>
          </w:p>
        </w:tc>
        <w:tc>
          <w:tcPr>
            <w:tcW w:w="509" w:type="dxa"/>
            <w:vAlign w:val="bottom"/>
          </w:tcPr>
          <w:p w:rsidR="00615986" w:rsidRPr="004E061C" w:rsidRDefault="00615986" w:rsidP="00615986">
            <w:pPr>
              <w:snapToGrid w:val="0"/>
              <w:spacing w:line="220" w:lineRule="exact"/>
              <w:ind w:firstLineChars="0" w:firstLine="0"/>
              <w:jc w:val="right"/>
              <w:rPr>
                <w:sz w:val="18"/>
                <w:szCs w:val="18"/>
              </w:rPr>
            </w:pPr>
            <w:r w:rsidRPr="004E061C">
              <w:rPr>
                <w:sz w:val="18"/>
                <w:szCs w:val="18"/>
              </w:rPr>
              <w:t>16</w:t>
            </w:r>
          </w:p>
        </w:tc>
        <w:tc>
          <w:tcPr>
            <w:tcW w:w="879" w:type="dxa"/>
            <w:vAlign w:val="bottom"/>
          </w:tcPr>
          <w:p w:rsidR="00615986" w:rsidRPr="004E061C" w:rsidRDefault="00615986" w:rsidP="00615986">
            <w:pPr>
              <w:snapToGrid w:val="0"/>
              <w:spacing w:line="220" w:lineRule="exact"/>
              <w:ind w:firstLineChars="0" w:firstLine="0"/>
              <w:jc w:val="right"/>
              <w:rPr>
                <w:sz w:val="18"/>
                <w:szCs w:val="18"/>
              </w:rPr>
            </w:pPr>
            <w:r w:rsidRPr="004E061C">
              <w:rPr>
                <w:sz w:val="18"/>
                <w:szCs w:val="18"/>
              </w:rPr>
              <w:t>38,489</w:t>
            </w:r>
          </w:p>
        </w:tc>
        <w:tc>
          <w:tcPr>
            <w:tcW w:w="549" w:type="dxa"/>
            <w:vAlign w:val="bottom"/>
          </w:tcPr>
          <w:p w:rsidR="00615986" w:rsidRPr="004E061C" w:rsidRDefault="00615986" w:rsidP="00615986">
            <w:pPr>
              <w:snapToGrid w:val="0"/>
              <w:spacing w:line="220" w:lineRule="exact"/>
              <w:ind w:firstLineChars="0" w:firstLine="0"/>
              <w:jc w:val="right"/>
              <w:rPr>
                <w:sz w:val="18"/>
                <w:szCs w:val="18"/>
              </w:rPr>
            </w:pPr>
            <w:r w:rsidRPr="004E061C">
              <w:rPr>
                <w:rFonts w:hint="eastAsia"/>
                <w:sz w:val="18"/>
                <w:szCs w:val="18"/>
              </w:rPr>
              <w:t>0</w:t>
            </w:r>
          </w:p>
        </w:tc>
        <w:tc>
          <w:tcPr>
            <w:tcW w:w="840" w:type="dxa"/>
            <w:vAlign w:val="bottom"/>
          </w:tcPr>
          <w:p w:rsidR="00615986" w:rsidRPr="004E061C" w:rsidRDefault="00615986" w:rsidP="00615986">
            <w:pPr>
              <w:snapToGrid w:val="0"/>
              <w:spacing w:line="220" w:lineRule="exact"/>
              <w:ind w:firstLineChars="0" w:firstLine="0"/>
              <w:jc w:val="right"/>
              <w:rPr>
                <w:sz w:val="18"/>
                <w:szCs w:val="18"/>
              </w:rPr>
            </w:pPr>
            <w:r w:rsidRPr="004E061C">
              <w:rPr>
                <w:rFonts w:hint="eastAsia"/>
                <w:sz w:val="18"/>
                <w:szCs w:val="18"/>
              </w:rPr>
              <w:t>0</w:t>
            </w:r>
          </w:p>
        </w:tc>
        <w:tc>
          <w:tcPr>
            <w:tcW w:w="483"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3 </w:t>
            </w:r>
          </w:p>
        </w:tc>
        <w:tc>
          <w:tcPr>
            <w:tcW w:w="906"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4,000 </w:t>
            </w:r>
          </w:p>
        </w:tc>
        <w:tc>
          <w:tcPr>
            <w:tcW w:w="512" w:type="dxa"/>
            <w:noWrap/>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877"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r>
      <w:tr w:rsidR="004E061C" w:rsidRPr="004E061C" w:rsidTr="00AE16FD">
        <w:trPr>
          <w:jc w:val="center"/>
        </w:trPr>
        <w:tc>
          <w:tcPr>
            <w:tcW w:w="3005" w:type="dxa"/>
            <w:noWrap/>
            <w:vAlign w:val="center"/>
          </w:tcPr>
          <w:p w:rsidR="00615986" w:rsidRPr="004E061C" w:rsidRDefault="00615986" w:rsidP="00ED76FD">
            <w:pPr>
              <w:widowControl/>
              <w:snapToGrid w:val="0"/>
              <w:spacing w:line="220" w:lineRule="exact"/>
              <w:ind w:firstLineChars="0" w:firstLine="0"/>
              <w:rPr>
                <w:sz w:val="18"/>
                <w:szCs w:val="18"/>
                <w:lang w:eastAsia="zh-TW"/>
              </w:rPr>
            </w:pPr>
            <w:r w:rsidRPr="004E061C">
              <w:rPr>
                <w:sz w:val="18"/>
                <w:szCs w:val="18"/>
                <w:lang w:eastAsia="zh-TW"/>
              </w:rPr>
              <w:t xml:space="preserve">　電腦、電子產品及光學製品製造業</w:t>
            </w:r>
          </w:p>
        </w:tc>
        <w:tc>
          <w:tcPr>
            <w:tcW w:w="509" w:type="dxa"/>
            <w:vAlign w:val="bottom"/>
          </w:tcPr>
          <w:p w:rsidR="00615986" w:rsidRPr="004E061C" w:rsidRDefault="00615986" w:rsidP="00615986">
            <w:pPr>
              <w:snapToGrid w:val="0"/>
              <w:spacing w:line="220" w:lineRule="exact"/>
              <w:ind w:firstLineChars="0" w:firstLine="0"/>
              <w:jc w:val="right"/>
              <w:rPr>
                <w:sz w:val="18"/>
                <w:szCs w:val="18"/>
              </w:rPr>
            </w:pPr>
            <w:r w:rsidRPr="004E061C">
              <w:rPr>
                <w:sz w:val="18"/>
                <w:szCs w:val="18"/>
              </w:rPr>
              <w:t>5</w:t>
            </w:r>
          </w:p>
        </w:tc>
        <w:tc>
          <w:tcPr>
            <w:tcW w:w="879" w:type="dxa"/>
            <w:vAlign w:val="bottom"/>
          </w:tcPr>
          <w:p w:rsidR="00615986" w:rsidRPr="004E061C" w:rsidRDefault="00615986" w:rsidP="00615986">
            <w:pPr>
              <w:snapToGrid w:val="0"/>
              <w:spacing w:line="220" w:lineRule="exact"/>
              <w:ind w:firstLineChars="0" w:firstLine="0"/>
              <w:jc w:val="right"/>
              <w:rPr>
                <w:sz w:val="18"/>
                <w:szCs w:val="18"/>
              </w:rPr>
            </w:pPr>
            <w:r w:rsidRPr="004E061C">
              <w:rPr>
                <w:sz w:val="18"/>
                <w:szCs w:val="18"/>
              </w:rPr>
              <w:t>96,583</w:t>
            </w:r>
          </w:p>
        </w:tc>
        <w:tc>
          <w:tcPr>
            <w:tcW w:w="549" w:type="dxa"/>
            <w:vAlign w:val="bottom"/>
          </w:tcPr>
          <w:p w:rsidR="00615986" w:rsidRPr="004E061C" w:rsidRDefault="00615986" w:rsidP="00615986">
            <w:pPr>
              <w:snapToGrid w:val="0"/>
              <w:spacing w:line="220" w:lineRule="exact"/>
              <w:ind w:firstLineChars="0" w:firstLine="0"/>
              <w:jc w:val="right"/>
              <w:rPr>
                <w:sz w:val="18"/>
                <w:szCs w:val="18"/>
              </w:rPr>
            </w:pPr>
            <w:r w:rsidRPr="004E061C">
              <w:rPr>
                <w:rFonts w:hint="eastAsia"/>
                <w:sz w:val="18"/>
                <w:szCs w:val="18"/>
              </w:rPr>
              <w:t>0</w:t>
            </w:r>
          </w:p>
        </w:tc>
        <w:tc>
          <w:tcPr>
            <w:tcW w:w="840" w:type="dxa"/>
            <w:vAlign w:val="bottom"/>
          </w:tcPr>
          <w:p w:rsidR="00615986" w:rsidRPr="004E061C" w:rsidRDefault="00615986" w:rsidP="00615986">
            <w:pPr>
              <w:snapToGrid w:val="0"/>
              <w:spacing w:line="220" w:lineRule="exact"/>
              <w:ind w:firstLineChars="0" w:firstLine="0"/>
              <w:jc w:val="right"/>
              <w:rPr>
                <w:sz w:val="18"/>
                <w:szCs w:val="18"/>
              </w:rPr>
            </w:pPr>
            <w:r w:rsidRPr="004E061C">
              <w:rPr>
                <w:rFonts w:hint="eastAsia"/>
                <w:sz w:val="18"/>
                <w:szCs w:val="18"/>
              </w:rPr>
              <w:t>6,717</w:t>
            </w:r>
          </w:p>
        </w:tc>
        <w:tc>
          <w:tcPr>
            <w:tcW w:w="483"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906"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512" w:type="dxa"/>
            <w:noWrap/>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877"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9,450 </w:t>
            </w:r>
          </w:p>
        </w:tc>
      </w:tr>
      <w:tr w:rsidR="004E061C" w:rsidRPr="004E061C" w:rsidTr="00AE16FD">
        <w:trPr>
          <w:jc w:val="center"/>
        </w:trPr>
        <w:tc>
          <w:tcPr>
            <w:tcW w:w="3005" w:type="dxa"/>
            <w:noWrap/>
            <w:vAlign w:val="center"/>
          </w:tcPr>
          <w:p w:rsidR="00615986" w:rsidRPr="004E061C" w:rsidRDefault="00615986" w:rsidP="00ED76FD">
            <w:pPr>
              <w:widowControl/>
              <w:snapToGrid w:val="0"/>
              <w:spacing w:line="220" w:lineRule="exact"/>
              <w:ind w:firstLineChars="0" w:firstLine="0"/>
              <w:rPr>
                <w:sz w:val="18"/>
                <w:szCs w:val="18"/>
              </w:rPr>
            </w:pPr>
            <w:r w:rsidRPr="004E061C">
              <w:rPr>
                <w:sz w:val="18"/>
                <w:szCs w:val="18"/>
              </w:rPr>
              <w:t xml:space="preserve">　電力設備製造業</w:t>
            </w:r>
          </w:p>
        </w:tc>
        <w:tc>
          <w:tcPr>
            <w:tcW w:w="509" w:type="dxa"/>
            <w:vAlign w:val="bottom"/>
          </w:tcPr>
          <w:p w:rsidR="00615986" w:rsidRPr="004E061C" w:rsidRDefault="00615986" w:rsidP="00615986">
            <w:pPr>
              <w:snapToGrid w:val="0"/>
              <w:spacing w:line="220" w:lineRule="exact"/>
              <w:ind w:firstLineChars="0" w:firstLine="0"/>
              <w:jc w:val="right"/>
              <w:rPr>
                <w:sz w:val="18"/>
                <w:szCs w:val="18"/>
              </w:rPr>
            </w:pPr>
            <w:r w:rsidRPr="004E061C">
              <w:rPr>
                <w:sz w:val="18"/>
                <w:szCs w:val="18"/>
              </w:rPr>
              <w:t>1</w:t>
            </w:r>
          </w:p>
        </w:tc>
        <w:tc>
          <w:tcPr>
            <w:tcW w:w="879" w:type="dxa"/>
            <w:vAlign w:val="bottom"/>
          </w:tcPr>
          <w:p w:rsidR="00615986" w:rsidRPr="004E061C" w:rsidRDefault="00615986" w:rsidP="00615986">
            <w:pPr>
              <w:snapToGrid w:val="0"/>
              <w:spacing w:line="220" w:lineRule="exact"/>
              <w:ind w:firstLineChars="0" w:firstLine="0"/>
              <w:jc w:val="right"/>
              <w:rPr>
                <w:sz w:val="18"/>
                <w:szCs w:val="18"/>
              </w:rPr>
            </w:pPr>
            <w:r w:rsidRPr="004E061C">
              <w:rPr>
                <w:sz w:val="18"/>
                <w:szCs w:val="18"/>
              </w:rPr>
              <w:t>4,300</w:t>
            </w:r>
          </w:p>
        </w:tc>
        <w:tc>
          <w:tcPr>
            <w:tcW w:w="549" w:type="dxa"/>
            <w:vAlign w:val="bottom"/>
          </w:tcPr>
          <w:p w:rsidR="00615986" w:rsidRPr="004E061C" w:rsidRDefault="00615986" w:rsidP="00615986">
            <w:pPr>
              <w:snapToGrid w:val="0"/>
              <w:spacing w:line="220" w:lineRule="exact"/>
              <w:ind w:firstLineChars="0" w:firstLine="0"/>
              <w:jc w:val="right"/>
              <w:rPr>
                <w:sz w:val="18"/>
                <w:szCs w:val="18"/>
              </w:rPr>
            </w:pPr>
            <w:r w:rsidRPr="004E061C">
              <w:rPr>
                <w:rFonts w:hint="eastAsia"/>
                <w:sz w:val="18"/>
                <w:szCs w:val="18"/>
              </w:rPr>
              <w:t>0</w:t>
            </w:r>
          </w:p>
        </w:tc>
        <w:tc>
          <w:tcPr>
            <w:tcW w:w="840" w:type="dxa"/>
            <w:vAlign w:val="bottom"/>
          </w:tcPr>
          <w:p w:rsidR="00615986" w:rsidRPr="004E061C" w:rsidRDefault="00615986" w:rsidP="00615986">
            <w:pPr>
              <w:snapToGrid w:val="0"/>
              <w:spacing w:line="220" w:lineRule="exact"/>
              <w:ind w:firstLineChars="0" w:firstLine="0"/>
              <w:jc w:val="right"/>
              <w:rPr>
                <w:sz w:val="18"/>
                <w:szCs w:val="18"/>
              </w:rPr>
            </w:pPr>
            <w:r w:rsidRPr="004E061C">
              <w:rPr>
                <w:rFonts w:hint="eastAsia"/>
                <w:sz w:val="18"/>
                <w:szCs w:val="18"/>
              </w:rPr>
              <w:t>0</w:t>
            </w:r>
          </w:p>
        </w:tc>
        <w:tc>
          <w:tcPr>
            <w:tcW w:w="483"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906"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512" w:type="dxa"/>
            <w:noWrap/>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877"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r>
      <w:tr w:rsidR="004E061C" w:rsidRPr="004E061C" w:rsidTr="00AE16FD">
        <w:trPr>
          <w:jc w:val="center"/>
        </w:trPr>
        <w:tc>
          <w:tcPr>
            <w:tcW w:w="3005" w:type="dxa"/>
            <w:noWrap/>
            <w:vAlign w:val="center"/>
          </w:tcPr>
          <w:p w:rsidR="00615986" w:rsidRPr="004E061C" w:rsidRDefault="00615986" w:rsidP="00ED76FD">
            <w:pPr>
              <w:widowControl/>
              <w:snapToGrid w:val="0"/>
              <w:spacing w:line="220" w:lineRule="exact"/>
              <w:ind w:firstLineChars="0" w:firstLine="0"/>
              <w:rPr>
                <w:sz w:val="18"/>
                <w:szCs w:val="18"/>
              </w:rPr>
            </w:pPr>
            <w:r w:rsidRPr="004E061C">
              <w:rPr>
                <w:sz w:val="18"/>
                <w:szCs w:val="18"/>
              </w:rPr>
              <w:t xml:space="preserve">　機械設備製造業</w:t>
            </w:r>
          </w:p>
        </w:tc>
        <w:tc>
          <w:tcPr>
            <w:tcW w:w="509" w:type="dxa"/>
            <w:vAlign w:val="bottom"/>
          </w:tcPr>
          <w:p w:rsidR="00615986" w:rsidRPr="004E061C" w:rsidRDefault="00615986" w:rsidP="00615986">
            <w:pPr>
              <w:snapToGrid w:val="0"/>
              <w:spacing w:line="220" w:lineRule="exact"/>
              <w:ind w:firstLineChars="0" w:firstLine="0"/>
              <w:jc w:val="right"/>
              <w:rPr>
                <w:sz w:val="18"/>
                <w:szCs w:val="18"/>
              </w:rPr>
            </w:pPr>
            <w:r w:rsidRPr="004E061C">
              <w:rPr>
                <w:sz w:val="18"/>
                <w:szCs w:val="18"/>
              </w:rPr>
              <w:t>0</w:t>
            </w:r>
          </w:p>
        </w:tc>
        <w:tc>
          <w:tcPr>
            <w:tcW w:w="879" w:type="dxa"/>
            <w:vAlign w:val="bottom"/>
          </w:tcPr>
          <w:p w:rsidR="00615986" w:rsidRPr="004E061C" w:rsidRDefault="00615986" w:rsidP="00615986">
            <w:pPr>
              <w:snapToGrid w:val="0"/>
              <w:spacing w:line="220" w:lineRule="exact"/>
              <w:ind w:firstLineChars="0" w:firstLine="0"/>
              <w:jc w:val="right"/>
              <w:rPr>
                <w:sz w:val="18"/>
                <w:szCs w:val="18"/>
              </w:rPr>
            </w:pPr>
            <w:r w:rsidRPr="004E061C">
              <w:rPr>
                <w:sz w:val="18"/>
                <w:szCs w:val="18"/>
              </w:rPr>
              <w:t>0</w:t>
            </w:r>
          </w:p>
        </w:tc>
        <w:tc>
          <w:tcPr>
            <w:tcW w:w="549" w:type="dxa"/>
            <w:vAlign w:val="bottom"/>
          </w:tcPr>
          <w:p w:rsidR="00615986" w:rsidRPr="004E061C" w:rsidRDefault="00615986" w:rsidP="00615986">
            <w:pPr>
              <w:snapToGrid w:val="0"/>
              <w:spacing w:line="220" w:lineRule="exact"/>
              <w:ind w:firstLineChars="0" w:firstLine="0"/>
              <w:jc w:val="right"/>
              <w:rPr>
                <w:sz w:val="18"/>
                <w:szCs w:val="18"/>
              </w:rPr>
            </w:pPr>
            <w:r w:rsidRPr="004E061C">
              <w:rPr>
                <w:rFonts w:hint="eastAsia"/>
                <w:sz w:val="18"/>
                <w:szCs w:val="18"/>
              </w:rPr>
              <w:t>0</w:t>
            </w:r>
          </w:p>
        </w:tc>
        <w:tc>
          <w:tcPr>
            <w:tcW w:w="840" w:type="dxa"/>
            <w:vAlign w:val="bottom"/>
          </w:tcPr>
          <w:p w:rsidR="00615986" w:rsidRPr="004E061C" w:rsidRDefault="00615986" w:rsidP="00615986">
            <w:pPr>
              <w:snapToGrid w:val="0"/>
              <w:spacing w:line="220" w:lineRule="exact"/>
              <w:ind w:firstLineChars="0" w:firstLine="0"/>
              <w:jc w:val="right"/>
              <w:rPr>
                <w:sz w:val="18"/>
                <w:szCs w:val="18"/>
              </w:rPr>
            </w:pPr>
            <w:r w:rsidRPr="004E061C">
              <w:rPr>
                <w:rFonts w:hint="eastAsia"/>
                <w:sz w:val="18"/>
                <w:szCs w:val="18"/>
              </w:rPr>
              <w:t>0</w:t>
            </w:r>
          </w:p>
        </w:tc>
        <w:tc>
          <w:tcPr>
            <w:tcW w:w="483"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906"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512" w:type="dxa"/>
            <w:noWrap/>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877"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r>
      <w:tr w:rsidR="004E061C" w:rsidRPr="004E061C" w:rsidTr="00AE16FD">
        <w:trPr>
          <w:jc w:val="center"/>
        </w:trPr>
        <w:tc>
          <w:tcPr>
            <w:tcW w:w="3005" w:type="dxa"/>
            <w:noWrap/>
            <w:vAlign w:val="center"/>
          </w:tcPr>
          <w:p w:rsidR="00615986" w:rsidRPr="004E061C" w:rsidRDefault="00615986" w:rsidP="00ED76FD">
            <w:pPr>
              <w:widowControl/>
              <w:snapToGrid w:val="0"/>
              <w:spacing w:line="220" w:lineRule="exact"/>
              <w:ind w:firstLineChars="0" w:firstLine="0"/>
              <w:rPr>
                <w:sz w:val="18"/>
                <w:szCs w:val="18"/>
                <w:lang w:eastAsia="zh-TW"/>
              </w:rPr>
            </w:pPr>
            <w:r w:rsidRPr="004E061C">
              <w:rPr>
                <w:sz w:val="18"/>
                <w:szCs w:val="18"/>
                <w:lang w:eastAsia="zh-TW"/>
              </w:rPr>
              <w:t xml:space="preserve">　汽車及其零件製造業</w:t>
            </w:r>
          </w:p>
        </w:tc>
        <w:tc>
          <w:tcPr>
            <w:tcW w:w="509" w:type="dxa"/>
            <w:vAlign w:val="bottom"/>
          </w:tcPr>
          <w:p w:rsidR="00615986" w:rsidRPr="004E061C" w:rsidRDefault="00615986" w:rsidP="00615986">
            <w:pPr>
              <w:snapToGrid w:val="0"/>
              <w:spacing w:line="220" w:lineRule="exact"/>
              <w:ind w:firstLineChars="0" w:firstLine="0"/>
              <w:jc w:val="right"/>
              <w:rPr>
                <w:sz w:val="18"/>
                <w:szCs w:val="18"/>
              </w:rPr>
            </w:pPr>
            <w:r w:rsidRPr="004E061C">
              <w:rPr>
                <w:sz w:val="18"/>
                <w:szCs w:val="18"/>
              </w:rPr>
              <w:t>0</w:t>
            </w:r>
          </w:p>
        </w:tc>
        <w:tc>
          <w:tcPr>
            <w:tcW w:w="879" w:type="dxa"/>
            <w:vAlign w:val="bottom"/>
          </w:tcPr>
          <w:p w:rsidR="00615986" w:rsidRPr="004E061C" w:rsidRDefault="00615986" w:rsidP="00615986">
            <w:pPr>
              <w:snapToGrid w:val="0"/>
              <w:spacing w:line="220" w:lineRule="exact"/>
              <w:ind w:firstLineChars="0" w:firstLine="0"/>
              <w:jc w:val="right"/>
              <w:rPr>
                <w:sz w:val="18"/>
                <w:szCs w:val="18"/>
              </w:rPr>
            </w:pPr>
            <w:r w:rsidRPr="004E061C">
              <w:rPr>
                <w:sz w:val="18"/>
                <w:szCs w:val="18"/>
              </w:rPr>
              <w:t>0</w:t>
            </w:r>
          </w:p>
        </w:tc>
        <w:tc>
          <w:tcPr>
            <w:tcW w:w="549" w:type="dxa"/>
            <w:vAlign w:val="bottom"/>
          </w:tcPr>
          <w:p w:rsidR="00615986" w:rsidRPr="004E061C" w:rsidRDefault="00615986" w:rsidP="00615986">
            <w:pPr>
              <w:snapToGrid w:val="0"/>
              <w:spacing w:line="220" w:lineRule="exact"/>
              <w:ind w:firstLineChars="0" w:firstLine="0"/>
              <w:jc w:val="right"/>
              <w:rPr>
                <w:sz w:val="18"/>
                <w:szCs w:val="18"/>
              </w:rPr>
            </w:pPr>
            <w:r w:rsidRPr="004E061C">
              <w:rPr>
                <w:rFonts w:hint="eastAsia"/>
                <w:sz w:val="18"/>
                <w:szCs w:val="18"/>
              </w:rPr>
              <w:t>0</w:t>
            </w:r>
          </w:p>
        </w:tc>
        <w:tc>
          <w:tcPr>
            <w:tcW w:w="840" w:type="dxa"/>
            <w:vAlign w:val="bottom"/>
          </w:tcPr>
          <w:p w:rsidR="00615986" w:rsidRPr="004E061C" w:rsidRDefault="00615986" w:rsidP="00615986">
            <w:pPr>
              <w:snapToGrid w:val="0"/>
              <w:spacing w:line="220" w:lineRule="exact"/>
              <w:ind w:firstLineChars="0" w:firstLine="0"/>
              <w:jc w:val="right"/>
              <w:rPr>
                <w:sz w:val="18"/>
                <w:szCs w:val="18"/>
              </w:rPr>
            </w:pPr>
            <w:r w:rsidRPr="004E061C">
              <w:rPr>
                <w:rFonts w:hint="eastAsia"/>
                <w:sz w:val="18"/>
                <w:szCs w:val="18"/>
              </w:rPr>
              <w:t>0</w:t>
            </w:r>
          </w:p>
        </w:tc>
        <w:tc>
          <w:tcPr>
            <w:tcW w:w="483"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906"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512" w:type="dxa"/>
            <w:noWrap/>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877"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r>
      <w:tr w:rsidR="004E061C" w:rsidRPr="004E061C" w:rsidTr="00AE16FD">
        <w:trPr>
          <w:jc w:val="center"/>
        </w:trPr>
        <w:tc>
          <w:tcPr>
            <w:tcW w:w="3005" w:type="dxa"/>
            <w:noWrap/>
            <w:vAlign w:val="center"/>
          </w:tcPr>
          <w:p w:rsidR="00615986" w:rsidRPr="004E061C" w:rsidRDefault="00615986" w:rsidP="00ED76FD">
            <w:pPr>
              <w:widowControl/>
              <w:snapToGrid w:val="0"/>
              <w:spacing w:line="220" w:lineRule="exact"/>
              <w:ind w:firstLineChars="0" w:firstLine="0"/>
              <w:rPr>
                <w:sz w:val="18"/>
                <w:szCs w:val="18"/>
                <w:lang w:eastAsia="zh-TW"/>
              </w:rPr>
            </w:pPr>
            <w:r w:rsidRPr="004E061C">
              <w:rPr>
                <w:sz w:val="18"/>
                <w:szCs w:val="18"/>
                <w:lang w:eastAsia="zh-TW"/>
              </w:rPr>
              <w:t xml:space="preserve">　其他運輸工具製造業</w:t>
            </w:r>
          </w:p>
        </w:tc>
        <w:tc>
          <w:tcPr>
            <w:tcW w:w="509" w:type="dxa"/>
            <w:vAlign w:val="bottom"/>
          </w:tcPr>
          <w:p w:rsidR="00615986" w:rsidRPr="004E061C" w:rsidRDefault="00615986" w:rsidP="00615986">
            <w:pPr>
              <w:snapToGrid w:val="0"/>
              <w:spacing w:line="220" w:lineRule="exact"/>
              <w:ind w:firstLineChars="0" w:firstLine="0"/>
              <w:jc w:val="right"/>
              <w:rPr>
                <w:sz w:val="18"/>
                <w:szCs w:val="18"/>
              </w:rPr>
            </w:pPr>
            <w:r w:rsidRPr="004E061C">
              <w:rPr>
                <w:sz w:val="18"/>
                <w:szCs w:val="18"/>
              </w:rPr>
              <w:t>0</w:t>
            </w:r>
          </w:p>
        </w:tc>
        <w:tc>
          <w:tcPr>
            <w:tcW w:w="879" w:type="dxa"/>
            <w:vAlign w:val="bottom"/>
          </w:tcPr>
          <w:p w:rsidR="00615986" w:rsidRPr="004E061C" w:rsidRDefault="00615986" w:rsidP="00615986">
            <w:pPr>
              <w:snapToGrid w:val="0"/>
              <w:spacing w:line="220" w:lineRule="exact"/>
              <w:ind w:firstLineChars="0" w:firstLine="0"/>
              <w:jc w:val="right"/>
              <w:rPr>
                <w:sz w:val="18"/>
                <w:szCs w:val="18"/>
              </w:rPr>
            </w:pPr>
            <w:r w:rsidRPr="004E061C">
              <w:rPr>
                <w:sz w:val="18"/>
                <w:szCs w:val="18"/>
              </w:rPr>
              <w:t>0</w:t>
            </w:r>
          </w:p>
        </w:tc>
        <w:tc>
          <w:tcPr>
            <w:tcW w:w="549" w:type="dxa"/>
            <w:vAlign w:val="bottom"/>
          </w:tcPr>
          <w:p w:rsidR="00615986" w:rsidRPr="004E061C" w:rsidRDefault="00615986" w:rsidP="00615986">
            <w:pPr>
              <w:snapToGrid w:val="0"/>
              <w:spacing w:line="220" w:lineRule="exact"/>
              <w:ind w:firstLineChars="0" w:firstLine="0"/>
              <w:jc w:val="right"/>
              <w:rPr>
                <w:sz w:val="18"/>
                <w:szCs w:val="18"/>
              </w:rPr>
            </w:pPr>
            <w:r w:rsidRPr="004E061C">
              <w:rPr>
                <w:rFonts w:hint="eastAsia"/>
                <w:sz w:val="18"/>
                <w:szCs w:val="18"/>
              </w:rPr>
              <w:t>0</w:t>
            </w:r>
          </w:p>
        </w:tc>
        <w:tc>
          <w:tcPr>
            <w:tcW w:w="840" w:type="dxa"/>
            <w:vAlign w:val="bottom"/>
          </w:tcPr>
          <w:p w:rsidR="00615986" w:rsidRPr="004E061C" w:rsidRDefault="00615986" w:rsidP="00615986">
            <w:pPr>
              <w:snapToGrid w:val="0"/>
              <w:spacing w:line="220" w:lineRule="exact"/>
              <w:ind w:firstLineChars="0" w:firstLine="0"/>
              <w:jc w:val="right"/>
              <w:rPr>
                <w:sz w:val="18"/>
                <w:szCs w:val="18"/>
              </w:rPr>
            </w:pPr>
            <w:r w:rsidRPr="004E061C">
              <w:rPr>
                <w:rFonts w:hint="eastAsia"/>
                <w:sz w:val="18"/>
                <w:szCs w:val="18"/>
              </w:rPr>
              <w:t>0</w:t>
            </w:r>
          </w:p>
        </w:tc>
        <w:tc>
          <w:tcPr>
            <w:tcW w:w="483"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906"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512" w:type="dxa"/>
            <w:noWrap/>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877"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r>
      <w:tr w:rsidR="004E061C" w:rsidRPr="004E061C" w:rsidTr="00AE16FD">
        <w:trPr>
          <w:jc w:val="center"/>
        </w:trPr>
        <w:tc>
          <w:tcPr>
            <w:tcW w:w="3005" w:type="dxa"/>
            <w:noWrap/>
            <w:vAlign w:val="center"/>
          </w:tcPr>
          <w:p w:rsidR="00615986" w:rsidRPr="004E061C" w:rsidRDefault="00615986" w:rsidP="00ED76FD">
            <w:pPr>
              <w:widowControl/>
              <w:snapToGrid w:val="0"/>
              <w:spacing w:line="220" w:lineRule="exact"/>
              <w:ind w:firstLineChars="0" w:firstLine="0"/>
              <w:rPr>
                <w:sz w:val="18"/>
                <w:szCs w:val="18"/>
              </w:rPr>
            </w:pPr>
            <w:r w:rsidRPr="004E061C">
              <w:rPr>
                <w:sz w:val="18"/>
                <w:szCs w:val="18"/>
              </w:rPr>
              <w:t xml:space="preserve">　家具製造業</w:t>
            </w:r>
          </w:p>
        </w:tc>
        <w:tc>
          <w:tcPr>
            <w:tcW w:w="509" w:type="dxa"/>
            <w:vAlign w:val="bottom"/>
          </w:tcPr>
          <w:p w:rsidR="00615986" w:rsidRPr="004E061C" w:rsidRDefault="00615986" w:rsidP="00615986">
            <w:pPr>
              <w:snapToGrid w:val="0"/>
              <w:spacing w:line="220" w:lineRule="exact"/>
              <w:ind w:firstLineChars="0" w:firstLine="0"/>
              <w:jc w:val="right"/>
              <w:rPr>
                <w:sz w:val="18"/>
                <w:szCs w:val="18"/>
              </w:rPr>
            </w:pPr>
            <w:r w:rsidRPr="004E061C">
              <w:rPr>
                <w:sz w:val="18"/>
                <w:szCs w:val="18"/>
              </w:rPr>
              <w:t>0</w:t>
            </w:r>
          </w:p>
        </w:tc>
        <w:tc>
          <w:tcPr>
            <w:tcW w:w="879" w:type="dxa"/>
            <w:vAlign w:val="bottom"/>
          </w:tcPr>
          <w:p w:rsidR="00615986" w:rsidRPr="004E061C" w:rsidRDefault="00615986" w:rsidP="00615986">
            <w:pPr>
              <w:snapToGrid w:val="0"/>
              <w:spacing w:line="220" w:lineRule="exact"/>
              <w:ind w:firstLineChars="0" w:firstLine="0"/>
              <w:jc w:val="right"/>
              <w:rPr>
                <w:sz w:val="18"/>
                <w:szCs w:val="18"/>
              </w:rPr>
            </w:pPr>
            <w:r w:rsidRPr="004E061C">
              <w:rPr>
                <w:sz w:val="18"/>
                <w:szCs w:val="18"/>
              </w:rPr>
              <w:t>0</w:t>
            </w:r>
          </w:p>
        </w:tc>
        <w:tc>
          <w:tcPr>
            <w:tcW w:w="549" w:type="dxa"/>
            <w:vAlign w:val="bottom"/>
          </w:tcPr>
          <w:p w:rsidR="00615986" w:rsidRPr="004E061C" w:rsidRDefault="00615986" w:rsidP="00615986">
            <w:pPr>
              <w:snapToGrid w:val="0"/>
              <w:spacing w:line="220" w:lineRule="exact"/>
              <w:ind w:firstLineChars="0" w:firstLine="0"/>
              <w:jc w:val="right"/>
              <w:rPr>
                <w:sz w:val="18"/>
                <w:szCs w:val="18"/>
              </w:rPr>
            </w:pPr>
            <w:r w:rsidRPr="004E061C">
              <w:rPr>
                <w:rFonts w:hint="eastAsia"/>
                <w:sz w:val="18"/>
                <w:szCs w:val="18"/>
              </w:rPr>
              <w:t>0</w:t>
            </w:r>
          </w:p>
        </w:tc>
        <w:tc>
          <w:tcPr>
            <w:tcW w:w="840" w:type="dxa"/>
            <w:vAlign w:val="bottom"/>
          </w:tcPr>
          <w:p w:rsidR="00615986" w:rsidRPr="004E061C" w:rsidRDefault="00615986" w:rsidP="00615986">
            <w:pPr>
              <w:snapToGrid w:val="0"/>
              <w:spacing w:line="220" w:lineRule="exact"/>
              <w:ind w:firstLineChars="0" w:firstLine="0"/>
              <w:jc w:val="right"/>
              <w:rPr>
                <w:sz w:val="18"/>
                <w:szCs w:val="18"/>
              </w:rPr>
            </w:pPr>
            <w:r w:rsidRPr="004E061C">
              <w:rPr>
                <w:rFonts w:hint="eastAsia"/>
                <w:sz w:val="18"/>
                <w:szCs w:val="18"/>
              </w:rPr>
              <w:t>0</w:t>
            </w:r>
          </w:p>
        </w:tc>
        <w:tc>
          <w:tcPr>
            <w:tcW w:w="483"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906"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512" w:type="dxa"/>
            <w:noWrap/>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877"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r>
      <w:tr w:rsidR="004E061C" w:rsidRPr="004E061C" w:rsidTr="00AE16FD">
        <w:trPr>
          <w:jc w:val="center"/>
        </w:trPr>
        <w:tc>
          <w:tcPr>
            <w:tcW w:w="3005" w:type="dxa"/>
            <w:noWrap/>
            <w:vAlign w:val="center"/>
          </w:tcPr>
          <w:p w:rsidR="00615986" w:rsidRPr="004E061C" w:rsidRDefault="00615986" w:rsidP="00ED76FD">
            <w:pPr>
              <w:widowControl/>
              <w:snapToGrid w:val="0"/>
              <w:spacing w:line="220" w:lineRule="exact"/>
              <w:ind w:firstLineChars="0" w:firstLine="0"/>
              <w:rPr>
                <w:sz w:val="18"/>
                <w:szCs w:val="18"/>
              </w:rPr>
            </w:pPr>
            <w:r w:rsidRPr="004E061C">
              <w:rPr>
                <w:sz w:val="18"/>
                <w:szCs w:val="18"/>
              </w:rPr>
              <w:t xml:space="preserve">　其他製造業</w:t>
            </w:r>
          </w:p>
        </w:tc>
        <w:tc>
          <w:tcPr>
            <w:tcW w:w="509" w:type="dxa"/>
            <w:vAlign w:val="bottom"/>
          </w:tcPr>
          <w:p w:rsidR="00615986" w:rsidRPr="004E061C" w:rsidRDefault="00615986" w:rsidP="00615986">
            <w:pPr>
              <w:snapToGrid w:val="0"/>
              <w:spacing w:line="220" w:lineRule="exact"/>
              <w:ind w:firstLineChars="0" w:firstLine="0"/>
              <w:jc w:val="right"/>
              <w:rPr>
                <w:sz w:val="18"/>
                <w:szCs w:val="18"/>
              </w:rPr>
            </w:pPr>
            <w:r w:rsidRPr="004E061C">
              <w:rPr>
                <w:sz w:val="18"/>
                <w:szCs w:val="18"/>
              </w:rPr>
              <w:t>2</w:t>
            </w:r>
          </w:p>
        </w:tc>
        <w:tc>
          <w:tcPr>
            <w:tcW w:w="879" w:type="dxa"/>
            <w:vAlign w:val="bottom"/>
          </w:tcPr>
          <w:p w:rsidR="00615986" w:rsidRPr="004E061C" w:rsidRDefault="00615986" w:rsidP="00615986">
            <w:pPr>
              <w:snapToGrid w:val="0"/>
              <w:spacing w:line="220" w:lineRule="exact"/>
              <w:ind w:firstLineChars="0" w:firstLine="0"/>
              <w:jc w:val="right"/>
              <w:rPr>
                <w:sz w:val="18"/>
                <w:szCs w:val="18"/>
              </w:rPr>
            </w:pPr>
            <w:r w:rsidRPr="004E061C">
              <w:rPr>
                <w:sz w:val="18"/>
                <w:szCs w:val="18"/>
              </w:rPr>
              <w:t>2,750</w:t>
            </w:r>
          </w:p>
        </w:tc>
        <w:tc>
          <w:tcPr>
            <w:tcW w:w="549" w:type="dxa"/>
            <w:vAlign w:val="bottom"/>
          </w:tcPr>
          <w:p w:rsidR="00615986" w:rsidRPr="004E061C" w:rsidRDefault="00615986" w:rsidP="00615986">
            <w:pPr>
              <w:snapToGrid w:val="0"/>
              <w:spacing w:line="220" w:lineRule="exact"/>
              <w:ind w:firstLineChars="0" w:firstLine="0"/>
              <w:jc w:val="right"/>
              <w:rPr>
                <w:sz w:val="18"/>
                <w:szCs w:val="18"/>
              </w:rPr>
            </w:pPr>
            <w:r w:rsidRPr="004E061C">
              <w:rPr>
                <w:rFonts w:hint="eastAsia"/>
                <w:sz w:val="18"/>
                <w:szCs w:val="18"/>
              </w:rPr>
              <w:t>1</w:t>
            </w:r>
          </w:p>
        </w:tc>
        <w:tc>
          <w:tcPr>
            <w:tcW w:w="840" w:type="dxa"/>
            <w:vAlign w:val="bottom"/>
          </w:tcPr>
          <w:p w:rsidR="00615986" w:rsidRPr="004E061C" w:rsidRDefault="00615986" w:rsidP="00615986">
            <w:pPr>
              <w:snapToGrid w:val="0"/>
              <w:spacing w:line="220" w:lineRule="exact"/>
              <w:ind w:firstLineChars="0" w:firstLine="0"/>
              <w:jc w:val="right"/>
              <w:rPr>
                <w:sz w:val="18"/>
                <w:szCs w:val="18"/>
              </w:rPr>
            </w:pPr>
            <w:r w:rsidRPr="004E061C">
              <w:rPr>
                <w:rFonts w:hint="eastAsia"/>
                <w:sz w:val="18"/>
                <w:szCs w:val="18"/>
              </w:rPr>
              <w:t>2,000</w:t>
            </w:r>
          </w:p>
        </w:tc>
        <w:tc>
          <w:tcPr>
            <w:tcW w:w="483"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906"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512" w:type="dxa"/>
            <w:noWrap/>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877"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r>
      <w:tr w:rsidR="004E061C" w:rsidRPr="004E061C" w:rsidTr="00AE16FD">
        <w:trPr>
          <w:jc w:val="center"/>
        </w:trPr>
        <w:tc>
          <w:tcPr>
            <w:tcW w:w="3005" w:type="dxa"/>
            <w:noWrap/>
            <w:vAlign w:val="center"/>
          </w:tcPr>
          <w:p w:rsidR="00615986" w:rsidRPr="004E061C" w:rsidRDefault="00615986" w:rsidP="00ED76FD">
            <w:pPr>
              <w:widowControl/>
              <w:snapToGrid w:val="0"/>
              <w:spacing w:line="220" w:lineRule="exact"/>
              <w:ind w:firstLineChars="0" w:firstLine="0"/>
              <w:rPr>
                <w:sz w:val="18"/>
                <w:szCs w:val="18"/>
                <w:lang w:eastAsia="zh-TW"/>
              </w:rPr>
            </w:pPr>
            <w:r w:rsidRPr="004E061C">
              <w:rPr>
                <w:sz w:val="18"/>
                <w:szCs w:val="18"/>
                <w:lang w:eastAsia="zh-TW"/>
              </w:rPr>
              <w:t xml:space="preserve">　產業用機械設備維修及安裝業</w:t>
            </w:r>
          </w:p>
        </w:tc>
        <w:tc>
          <w:tcPr>
            <w:tcW w:w="509" w:type="dxa"/>
            <w:vAlign w:val="bottom"/>
          </w:tcPr>
          <w:p w:rsidR="00615986" w:rsidRPr="004E061C" w:rsidRDefault="00615986" w:rsidP="00615986">
            <w:pPr>
              <w:snapToGrid w:val="0"/>
              <w:spacing w:line="220" w:lineRule="exact"/>
              <w:ind w:firstLineChars="0" w:firstLine="0"/>
              <w:jc w:val="right"/>
              <w:rPr>
                <w:sz w:val="18"/>
                <w:szCs w:val="18"/>
              </w:rPr>
            </w:pPr>
            <w:r w:rsidRPr="004E061C">
              <w:rPr>
                <w:sz w:val="18"/>
                <w:szCs w:val="18"/>
              </w:rPr>
              <w:t>0</w:t>
            </w:r>
          </w:p>
        </w:tc>
        <w:tc>
          <w:tcPr>
            <w:tcW w:w="879" w:type="dxa"/>
            <w:vAlign w:val="bottom"/>
          </w:tcPr>
          <w:p w:rsidR="00615986" w:rsidRPr="004E061C" w:rsidRDefault="00615986" w:rsidP="00615986">
            <w:pPr>
              <w:snapToGrid w:val="0"/>
              <w:spacing w:line="220" w:lineRule="exact"/>
              <w:ind w:firstLineChars="0" w:firstLine="0"/>
              <w:jc w:val="right"/>
              <w:rPr>
                <w:sz w:val="18"/>
                <w:szCs w:val="18"/>
              </w:rPr>
            </w:pPr>
            <w:r w:rsidRPr="004E061C">
              <w:rPr>
                <w:sz w:val="18"/>
                <w:szCs w:val="18"/>
              </w:rPr>
              <w:t>0</w:t>
            </w:r>
          </w:p>
        </w:tc>
        <w:tc>
          <w:tcPr>
            <w:tcW w:w="549" w:type="dxa"/>
            <w:vAlign w:val="bottom"/>
          </w:tcPr>
          <w:p w:rsidR="00615986" w:rsidRPr="004E061C" w:rsidRDefault="00615986" w:rsidP="00615986">
            <w:pPr>
              <w:snapToGrid w:val="0"/>
              <w:spacing w:line="220" w:lineRule="exact"/>
              <w:ind w:firstLineChars="0" w:firstLine="0"/>
              <w:jc w:val="right"/>
              <w:rPr>
                <w:sz w:val="18"/>
                <w:szCs w:val="18"/>
              </w:rPr>
            </w:pPr>
            <w:r w:rsidRPr="004E061C">
              <w:rPr>
                <w:rFonts w:hint="eastAsia"/>
                <w:sz w:val="18"/>
                <w:szCs w:val="18"/>
              </w:rPr>
              <w:t>0</w:t>
            </w:r>
          </w:p>
        </w:tc>
        <w:tc>
          <w:tcPr>
            <w:tcW w:w="840" w:type="dxa"/>
            <w:vAlign w:val="bottom"/>
          </w:tcPr>
          <w:p w:rsidR="00615986" w:rsidRPr="004E061C" w:rsidRDefault="00615986" w:rsidP="00615986">
            <w:pPr>
              <w:snapToGrid w:val="0"/>
              <w:spacing w:line="220" w:lineRule="exact"/>
              <w:ind w:firstLineChars="0" w:firstLine="0"/>
              <w:jc w:val="right"/>
              <w:rPr>
                <w:sz w:val="18"/>
                <w:szCs w:val="18"/>
              </w:rPr>
            </w:pPr>
            <w:r w:rsidRPr="004E061C">
              <w:rPr>
                <w:rFonts w:hint="eastAsia"/>
                <w:sz w:val="18"/>
                <w:szCs w:val="18"/>
              </w:rPr>
              <w:t>0</w:t>
            </w:r>
          </w:p>
        </w:tc>
        <w:tc>
          <w:tcPr>
            <w:tcW w:w="483"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906"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512" w:type="dxa"/>
            <w:noWrap/>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877"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r>
      <w:tr w:rsidR="004E061C" w:rsidRPr="004E061C" w:rsidTr="00AE16FD">
        <w:trPr>
          <w:jc w:val="center"/>
        </w:trPr>
        <w:tc>
          <w:tcPr>
            <w:tcW w:w="3005" w:type="dxa"/>
            <w:noWrap/>
            <w:vAlign w:val="center"/>
          </w:tcPr>
          <w:p w:rsidR="00615986" w:rsidRPr="004E061C" w:rsidRDefault="00615986" w:rsidP="00ED76FD">
            <w:pPr>
              <w:widowControl/>
              <w:snapToGrid w:val="0"/>
              <w:spacing w:line="220" w:lineRule="exact"/>
              <w:ind w:firstLineChars="0" w:firstLine="0"/>
              <w:rPr>
                <w:sz w:val="18"/>
                <w:szCs w:val="18"/>
              </w:rPr>
            </w:pPr>
            <w:r w:rsidRPr="004E061C">
              <w:rPr>
                <w:sz w:val="18"/>
                <w:szCs w:val="18"/>
              </w:rPr>
              <w:t>電力及燃氣供應業</w:t>
            </w:r>
          </w:p>
        </w:tc>
        <w:tc>
          <w:tcPr>
            <w:tcW w:w="509" w:type="dxa"/>
            <w:vAlign w:val="bottom"/>
          </w:tcPr>
          <w:p w:rsidR="00615986" w:rsidRPr="004E061C" w:rsidRDefault="00615986" w:rsidP="00615986">
            <w:pPr>
              <w:snapToGrid w:val="0"/>
              <w:spacing w:line="220" w:lineRule="exact"/>
              <w:ind w:firstLineChars="0" w:firstLine="0"/>
              <w:jc w:val="right"/>
              <w:rPr>
                <w:sz w:val="18"/>
                <w:szCs w:val="18"/>
              </w:rPr>
            </w:pPr>
            <w:r w:rsidRPr="004E061C">
              <w:rPr>
                <w:sz w:val="18"/>
                <w:szCs w:val="18"/>
              </w:rPr>
              <w:t>0</w:t>
            </w:r>
          </w:p>
        </w:tc>
        <w:tc>
          <w:tcPr>
            <w:tcW w:w="879" w:type="dxa"/>
            <w:vAlign w:val="bottom"/>
          </w:tcPr>
          <w:p w:rsidR="00615986" w:rsidRPr="004E061C" w:rsidRDefault="00615986" w:rsidP="00615986">
            <w:pPr>
              <w:snapToGrid w:val="0"/>
              <w:spacing w:line="220" w:lineRule="exact"/>
              <w:ind w:firstLineChars="0" w:firstLine="0"/>
              <w:jc w:val="right"/>
              <w:rPr>
                <w:sz w:val="18"/>
                <w:szCs w:val="18"/>
              </w:rPr>
            </w:pPr>
            <w:r w:rsidRPr="004E061C">
              <w:rPr>
                <w:sz w:val="18"/>
                <w:szCs w:val="18"/>
              </w:rPr>
              <w:t>0</w:t>
            </w:r>
          </w:p>
        </w:tc>
        <w:tc>
          <w:tcPr>
            <w:tcW w:w="549" w:type="dxa"/>
            <w:vAlign w:val="bottom"/>
          </w:tcPr>
          <w:p w:rsidR="00615986" w:rsidRPr="004E061C" w:rsidRDefault="00615986" w:rsidP="00615986">
            <w:pPr>
              <w:snapToGrid w:val="0"/>
              <w:spacing w:line="220" w:lineRule="exact"/>
              <w:ind w:firstLineChars="0" w:firstLine="0"/>
              <w:jc w:val="right"/>
              <w:rPr>
                <w:sz w:val="18"/>
                <w:szCs w:val="18"/>
              </w:rPr>
            </w:pPr>
            <w:r w:rsidRPr="004E061C">
              <w:rPr>
                <w:rFonts w:hint="eastAsia"/>
                <w:sz w:val="18"/>
                <w:szCs w:val="18"/>
              </w:rPr>
              <w:t>0</w:t>
            </w:r>
          </w:p>
        </w:tc>
        <w:tc>
          <w:tcPr>
            <w:tcW w:w="840" w:type="dxa"/>
            <w:vAlign w:val="bottom"/>
          </w:tcPr>
          <w:p w:rsidR="00615986" w:rsidRPr="004E061C" w:rsidRDefault="00615986" w:rsidP="00615986">
            <w:pPr>
              <w:snapToGrid w:val="0"/>
              <w:spacing w:line="220" w:lineRule="exact"/>
              <w:ind w:firstLineChars="0" w:firstLine="0"/>
              <w:jc w:val="right"/>
              <w:rPr>
                <w:sz w:val="18"/>
                <w:szCs w:val="18"/>
              </w:rPr>
            </w:pPr>
            <w:r w:rsidRPr="004E061C">
              <w:rPr>
                <w:rFonts w:hint="eastAsia"/>
                <w:sz w:val="18"/>
                <w:szCs w:val="18"/>
              </w:rPr>
              <w:t>0</w:t>
            </w:r>
          </w:p>
        </w:tc>
        <w:tc>
          <w:tcPr>
            <w:tcW w:w="483"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906"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512" w:type="dxa"/>
            <w:noWrap/>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877"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r>
      <w:tr w:rsidR="004E061C" w:rsidRPr="004E061C" w:rsidTr="00AE16FD">
        <w:trPr>
          <w:jc w:val="center"/>
        </w:trPr>
        <w:tc>
          <w:tcPr>
            <w:tcW w:w="3005" w:type="dxa"/>
            <w:noWrap/>
            <w:vAlign w:val="center"/>
          </w:tcPr>
          <w:p w:rsidR="00615986" w:rsidRPr="004E061C" w:rsidRDefault="00615986" w:rsidP="00ED76FD">
            <w:pPr>
              <w:widowControl/>
              <w:snapToGrid w:val="0"/>
              <w:spacing w:line="220" w:lineRule="exact"/>
              <w:ind w:firstLineChars="0" w:firstLine="0"/>
              <w:rPr>
                <w:sz w:val="18"/>
                <w:szCs w:val="18"/>
                <w:lang w:eastAsia="zh-TW"/>
              </w:rPr>
            </w:pPr>
            <w:r w:rsidRPr="004E061C">
              <w:rPr>
                <w:sz w:val="18"/>
                <w:szCs w:val="18"/>
                <w:lang w:eastAsia="zh-TW"/>
              </w:rPr>
              <w:t>用水供應及污染整治業</w:t>
            </w:r>
          </w:p>
        </w:tc>
        <w:tc>
          <w:tcPr>
            <w:tcW w:w="509" w:type="dxa"/>
            <w:vAlign w:val="bottom"/>
          </w:tcPr>
          <w:p w:rsidR="00615986" w:rsidRPr="004E061C" w:rsidRDefault="00615986" w:rsidP="00615986">
            <w:pPr>
              <w:snapToGrid w:val="0"/>
              <w:spacing w:line="220" w:lineRule="exact"/>
              <w:ind w:firstLineChars="0" w:firstLine="0"/>
              <w:jc w:val="right"/>
              <w:rPr>
                <w:sz w:val="18"/>
                <w:szCs w:val="18"/>
              </w:rPr>
            </w:pPr>
            <w:r w:rsidRPr="004E061C">
              <w:rPr>
                <w:sz w:val="18"/>
                <w:szCs w:val="18"/>
              </w:rPr>
              <w:t>0</w:t>
            </w:r>
          </w:p>
        </w:tc>
        <w:tc>
          <w:tcPr>
            <w:tcW w:w="879" w:type="dxa"/>
            <w:vAlign w:val="bottom"/>
          </w:tcPr>
          <w:p w:rsidR="00615986" w:rsidRPr="004E061C" w:rsidRDefault="00615986" w:rsidP="00615986">
            <w:pPr>
              <w:snapToGrid w:val="0"/>
              <w:spacing w:line="220" w:lineRule="exact"/>
              <w:ind w:firstLineChars="0" w:firstLine="0"/>
              <w:jc w:val="right"/>
              <w:rPr>
                <w:sz w:val="18"/>
                <w:szCs w:val="18"/>
              </w:rPr>
            </w:pPr>
            <w:r w:rsidRPr="004E061C">
              <w:rPr>
                <w:sz w:val="18"/>
                <w:szCs w:val="18"/>
              </w:rPr>
              <w:t>0</w:t>
            </w:r>
          </w:p>
        </w:tc>
        <w:tc>
          <w:tcPr>
            <w:tcW w:w="549" w:type="dxa"/>
            <w:vAlign w:val="bottom"/>
          </w:tcPr>
          <w:p w:rsidR="00615986" w:rsidRPr="004E061C" w:rsidRDefault="00615986" w:rsidP="00615986">
            <w:pPr>
              <w:snapToGrid w:val="0"/>
              <w:spacing w:line="220" w:lineRule="exact"/>
              <w:ind w:firstLineChars="0" w:firstLine="0"/>
              <w:jc w:val="right"/>
              <w:rPr>
                <w:sz w:val="18"/>
                <w:szCs w:val="18"/>
              </w:rPr>
            </w:pPr>
            <w:r w:rsidRPr="004E061C">
              <w:rPr>
                <w:rFonts w:hint="eastAsia"/>
                <w:sz w:val="18"/>
                <w:szCs w:val="18"/>
              </w:rPr>
              <w:t>0</w:t>
            </w:r>
          </w:p>
        </w:tc>
        <w:tc>
          <w:tcPr>
            <w:tcW w:w="840" w:type="dxa"/>
            <w:vAlign w:val="bottom"/>
          </w:tcPr>
          <w:p w:rsidR="00615986" w:rsidRPr="004E061C" w:rsidRDefault="00615986" w:rsidP="00615986">
            <w:pPr>
              <w:snapToGrid w:val="0"/>
              <w:spacing w:line="220" w:lineRule="exact"/>
              <w:ind w:firstLineChars="0" w:firstLine="0"/>
              <w:jc w:val="right"/>
              <w:rPr>
                <w:sz w:val="18"/>
                <w:szCs w:val="18"/>
              </w:rPr>
            </w:pPr>
            <w:r w:rsidRPr="004E061C">
              <w:rPr>
                <w:rFonts w:hint="eastAsia"/>
                <w:sz w:val="18"/>
                <w:szCs w:val="18"/>
              </w:rPr>
              <w:t>0</w:t>
            </w:r>
          </w:p>
        </w:tc>
        <w:tc>
          <w:tcPr>
            <w:tcW w:w="483"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906"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512" w:type="dxa"/>
            <w:noWrap/>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877"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r>
      <w:tr w:rsidR="004E061C" w:rsidRPr="004E061C" w:rsidTr="00AE16FD">
        <w:trPr>
          <w:jc w:val="center"/>
        </w:trPr>
        <w:tc>
          <w:tcPr>
            <w:tcW w:w="3005" w:type="dxa"/>
            <w:noWrap/>
            <w:vAlign w:val="center"/>
          </w:tcPr>
          <w:p w:rsidR="00615986" w:rsidRPr="004E061C" w:rsidRDefault="00615986" w:rsidP="00ED76FD">
            <w:pPr>
              <w:widowControl/>
              <w:snapToGrid w:val="0"/>
              <w:spacing w:line="220" w:lineRule="exact"/>
              <w:ind w:firstLineChars="0" w:firstLine="0"/>
              <w:rPr>
                <w:sz w:val="18"/>
                <w:szCs w:val="18"/>
              </w:rPr>
            </w:pPr>
            <w:r w:rsidRPr="004E061C">
              <w:rPr>
                <w:sz w:val="18"/>
                <w:szCs w:val="18"/>
              </w:rPr>
              <w:t>營造業</w:t>
            </w:r>
          </w:p>
        </w:tc>
        <w:tc>
          <w:tcPr>
            <w:tcW w:w="509" w:type="dxa"/>
            <w:vAlign w:val="bottom"/>
          </w:tcPr>
          <w:p w:rsidR="00615986" w:rsidRPr="004E061C" w:rsidRDefault="00615986" w:rsidP="00615986">
            <w:pPr>
              <w:snapToGrid w:val="0"/>
              <w:spacing w:line="220" w:lineRule="exact"/>
              <w:ind w:firstLineChars="0" w:firstLine="0"/>
              <w:jc w:val="right"/>
              <w:rPr>
                <w:sz w:val="18"/>
                <w:szCs w:val="18"/>
              </w:rPr>
            </w:pPr>
            <w:r w:rsidRPr="004E061C">
              <w:rPr>
                <w:sz w:val="18"/>
                <w:szCs w:val="18"/>
              </w:rPr>
              <w:t>0</w:t>
            </w:r>
          </w:p>
        </w:tc>
        <w:tc>
          <w:tcPr>
            <w:tcW w:w="879" w:type="dxa"/>
            <w:vAlign w:val="bottom"/>
          </w:tcPr>
          <w:p w:rsidR="00615986" w:rsidRPr="004E061C" w:rsidRDefault="00615986" w:rsidP="00615986">
            <w:pPr>
              <w:snapToGrid w:val="0"/>
              <w:spacing w:line="220" w:lineRule="exact"/>
              <w:ind w:firstLineChars="0" w:firstLine="0"/>
              <w:jc w:val="right"/>
              <w:rPr>
                <w:sz w:val="18"/>
                <w:szCs w:val="18"/>
              </w:rPr>
            </w:pPr>
            <w:r w:rsidRPr="004E061C">
              <w:rPr>
                <w:sz w:val="18"/>
                <w:szCs w:val="18"/>
              </w:rPr>
              <w:t>0</w:t>
            </w:r>
          </w:p>
        </w:tc>
        <w:tc>
          <w:tcPr>
            <w:tcW w:w="549" w:type="dxa"/>
            <w:vAlign w:val="bottom"/>
          </w:tcPr>
          <w:p w:rsidR="00615986" w:rsidRPr="004E061C" w:rsidRDefault="00615986" w:rsidP="00615986">
            <w:pPr>
              <w:snapToGrid w:val="0"/>
              <w:spacing w:line="220" w:lineRule="exact"/>
              <w:ind w:firstLineChars="0" w:firstLine="0"/>
              <w:jc w:val="right"/>
              <w:rPr>
                <w:sz w:val="18"/>
                <w:szCs w:val="18"/>
              </w:rPr>
            </w:pPr>
            <w:r w:rsidRPr="004E061C">
              <w:rPr>
                <w:rFonts w:hint="eastAsia"/>
                <w:sz w:val="18"/>
                <w:szCs w:val="18"/>
              </w:rPr>
              <w:t>0</w:t>
            </w:r>
          </w:p>
        </w:tc>
        <w:tc>
          <w:tcPr>
            <w:tcW w:w="840" w:type="dxa"/>
            <w:vAlign w:val="bottom"/>
          </w:tcPr>
          <w:p w:rsidR="00615986" w:rsidRPr="004E061C" w:rsidRDefault="00615986" w:rsidP="00615986">
            <w:pPr>
              <w:snapToGrid w:val="0"/>
              <w:spacing w:line="220" w:lineRule="exact"/>
              <w:ind w:firstLineChars="0" w:firstLine="0"/>
              <w:jc w:val="right"/>
              <w:rPr>
                <w:sz w:val="18"/>
                <w:szCs w:val="18"/>
              </w:rPr>
            </w:pPr>
            <w:r w:rsidRPr="004E061C">
              <w:rPr>
                <w:rFonts w:hint="eastAsia"/>
                <w:sz w:val="18"/>
                <w:szCs w:val="18"/>
              </w:rPr>
              <w:t>0</w:t>
            </w:r>
          </w:p>
        </w:tc>
        <w:tc>
          <w:tcPr>
            <w:tcW w:w="483"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906"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512" w:type="dxa"/>
            <w:noWrap/>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877"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r>
      <w:tr w:rsidR="004E061C" w:rsidRPr="004E061C" w:rsidTr="00AE16FD">
        <w:trPr>
          <w:jc w:val="center"/>
        </w:trPr>
        <w:tc>
          <w:tcPr>
            <w:tcW w:w="3005" w:type="dxa"/>
            <w:noWrap/>
            <w:vAlign w:val="center"/>
          </w:tcPr>
          <w:p w:rsidR="00615986" w:rsidRPr="004E061C" w:rsidRDefault="00615986" w:rsidP="00ED76FD">
            <w:pPr>
              <w:widowControl/>
              <w:snapToGrid w:val="0"/>
              <w:spacing w:line="220" w:lineRule="exact"/>
              <w:ind w:firstLineChars="0" w:firstLine="0"/>
              <w:rPr>
                <w:sz w:val="18"/>
                <w:szCs w:val="18"/>
              </w:rPr>
            </w:pPr>
            <w:r w:rsidRPr="004E061C">
              <w:rPr>
                <w:sz w:val="18"/>
                <w:szCs w:val="18"/>
              </w:rPr>
              <w:t>批發及零售業</w:t>
            </w:r>
          </w:p>
        </w:tc>
        <w:tc>
          <w:tcPr>
            <w:tcW w:w="509" w:type="dxa"/>
            <w:vAlign w:val="bottom"/>
          </w:tcPr>
          <w:p w:rsidR="00615986" w:rsidRPr="004E061C" w:rsidRDefault="00615986" w:rsidP="00615986">
            <w:pPr>
              <w:snapToGrid w:val="0"/>
              <w:spacing w:line="220" w:lineRule="exact"/>
              <w:ind w:firstLineChars="0" w:firstLine="0"/>
              <w:jc w:val="right"/>
              <w:rPr>
                <w:sz w:val="18"/>
                <w:szCs w:val="18"/>
              </w:rPr>
            </w:pPr>
            <w:r w:rsidRPr="004E061C">
              <w:rPr>
                <w:sz w:val="18"/>
                <w:szCs w:val="18"/>
              </w:rPr>
              <w:t>1</w:t>
            </w:r>
          </w:p>
        </w:tc>
        <w:tc>
          <w:tcPr>
            <w:tcW w:w="879" w:type="dxa"/>
            <w:vAlign w:val="bottom"/>
          </w:tcPr>
          <w:p w:rsidR="00615986" w:rsidRPr="004E061C" w:rsidRDefault="00615986" w:rsidP="00615986">
            <w:pPr>
              <w:snapToGrid w:val="0"/>
              <w:spacing w:line="220" w:lineRule="exact"/>
              <w:ind w:firstLineChars="0" w:firstLine="0"/>
              <w:jc w:val="right"/>
              <w:rPr>
                <w:sz w:val="18"/>
                <w:szCs w:val="18"/>
              </w:rPr>
            </w:pPr>
            <w:r w:rsidRPr="004E061C">
              <w:rPr>
                <w:sz w:val="18"/>
                <w:szCs w:val="18"/>
              </w:rPr>
              <w:t>2,000</w:t>
            </w:r>
          </w:p>
        </w:tc>
        <w:tc>
          <w:tcPr>
            <w:tcW w:w="549" w:type="dxa"/>
            <w:vAlign w:val="bottom"/>
          </w:tcPr>
          <w:p w:rsidR="00615986" w:rsidRPr="004E061C" w:rsidRDefault="00615986" w:rsidP="00615986">
            <w:pPr>
              <w:snapToGrid w:val="0"/>
              <w:spacing w:line="220" w:lineRule="exact"/>
              <w:ind w:firstLineChars="0" w:firstLine="0"/>
              <w:jc w:val="right"/>
              <w:rPr>
                <w:sz w:val="18"/>
                <w:szCs w:val="18"/>
              </w:rPr>
            </w:pPr>
            <w:r w:rsidRPr="004E061C">
              <w:rPr>
                <w:rFonts w:hint="eastAsia"/>
                <w:sz w:val="18"/>
                <w:szCs w:val="18"/>
              </w:rPr>
              <w:t>0</w:t>
            </w:r>
          </w:p>
        </w:tc>
        <w:tc>
          <w:tcPr>
            <w:tcW w:w="840" w:type="dxa"/>
            <w:vAlign w:val="bottom"/>
          </w:tcPr>
          <w:p w:rsidR="00615986" w:rsidRPr="004E061C" w:rsidRDefault="00615986" w:rsidP="00615986">
            <w:pPr>
              <w:snapToGrid w:val="0"/>
              <w:spacing w:line="220" w:lineRule="exact"/>
              <w:ind w:firstLineChars="0" w:firstLine="0"/>
              <w:jc w:val="right"/>
              <w:rPr>
                <w:sz w:val="18"/>
                <w:szCs w:val="18"/>
              </w:rPr>
            </w:pPr>
            <w:r w:rsidRPr="004E061C">
              <w:rPr>
                <w:rFonts w:hint="eastAsia"/>
                <w:sz w:val="18"/>
                <w:szCs w:val="18"/>
              </w:rPr>
              <w:t>0</w:t>
            </w:r>
          </w:p>
        </w:tc>
        <w:tc>
          <w:tcPr>
            <w:tcW w:w="483"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906"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512" w:type="dxa"/>
            <w:noWrap/>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877"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r>
      <w:tr w:rsidR="004E061C" w:rsidRPr="004E061C" w:rsidTr="00AE16FD">
        <w:trPr>
          <w:jc w:val="center"/>
        </w:trPr>
        <w:tc>
          <w:tcPr>
            <w:tcW w:w="3005" w:type="dxa"/>
            <w:noWrap/>
            <w:vAlign w:val="center"/>
          </w:tcPr>
          <w:p w:rsidR="00615986" w:rsidRPr="004E061C" w:rsidRDefault="00615986" w:rsidP="00ED76FD">
            <w:pPr>
              <w:widowControl/>
              <w:snapToGrid w:val="0"/>
              <w:spacing w:line="220" w:lineRule="exact"/>
              <w:ind w:firstLineChars="0" w:firstLine="0"/>
              <w:rPr>
                <w:sz w:val="18"/>
                <w:szCs w:val="18"/>
              </w:rPr>
            </w:pPr>
            <w:r w:rsidRPr="004E061C">
              <w:rPr>
                <w:sz w:val="18"/>
                <w:szCs w:val="18"/>
              </w:rPr>
              <w:t>運輸及倉儲業</w:t>
            </w:r>
          </w:p>
        </w:tc>
        <w:tc>
          <w:tcPr>
            <w:tcW w:w="509" w:type="dxa"/>
            <w:vAlign w:val="bottom"/>
          </w:tcPr>
          <w:p w:rsidR="00615986" w:rsidRPr="004E061C" w:rsidRDefault="00615986" w:rsidP="00615986">
            <w:pPr>
              <w:snapToGrid w:val="0"/>
              <w:spacing w:line="220" w:lineRule="exact"/>
              <w:ind w:firstLineChars="0" w:firstLine="0"/>
              <w:jc w:val="right"/>
              <w:rPr>
                <w:sz w:val="18"/>
                <w:szCs w:val="18"/>
              </w:rPr>
            </w:pPr>
            <w:r w:rsidRPr="004E061C">
              <w:rPr>
                <w:sz w:val="18"/>
                <w:szCs w:val="18"/>
              </w:rPr>
              <w:t>1</w:t>
            </w:r>
          </w:p>
        </w:tc>
        <w:tc>
          <w:tcPr>
            <w:tcW w:w="879" w:type="dxa"/>
            <w:vAlign w:val="bottom"/>
          </w:tcPr>
          <w:p w:rsidR="00615986" w:rsidRPr="004E061C" w:rsidRDefault="00615986" w:rsidP="00615986">
            <w:pPr>
              <w:snapToGrid w:val="0"/>
              <w:spacing w:line="220" w:lineRule="exact"/>
              <w:ind w:firstLineChars="0" w:firstLine="0"/>
              <w:jc w:val="right"/>
              <w:rPr>
                <w:sz w:val="18"/>
                <w:szCs w:val="18"/>
              </w:rPr>
            </w:pPr>
            <w:r w:rsidRPr="004E061C">
              <w:rPr>
                <w:sz w:val="18"/>
                <w:szCs w:val="18"/>
              </w:rPr>
              <w:t>303</w:t>
            </w:r>
          </w:p>
        </w:tc>
        <w:tc>
          <w:tcPr>
            <w:tcW w:w="549" w:type="dxa"/>
            <w:vAlign w:val="bottom"/>
          </w:tcPr>
          <w:p w:rsidR="00615986" w:rsidRPr="004E061C" w:rsidRDefault="00615986" w:rsidP="00615986">
            <w:pPr>
              <w:snapToGrid w:val="0"/>
              <w:spacing w:line="220" w:lineRule="exact"/>
              <w:ind w:firstLineChars="0" w:firstLine="0"/>
              <w:jc w:val="right"/>
              <w:rPr>
                <w:sz w:val="18"/>
                <w:szCs w:val="18"/>
              </w:rPr>
            </w:pPr>
            <w:r w:rsidRPr="004E061C">
              <w:rPr>
                <w:rFonts w:hint="eastAsia"/>
                <w:sz w:val="18"/>
                <w:szCs w:val="18"/>
              </w:rPr>
              <w:t>0</w:t>
            </w:r>
          </w:p>
        </w:tc>
        <w:tc>
          <w:tcPr>
            <w:tcW w:w="840" w:type="dxa"/>
            <w:vAlign w:val="bottom"/>
          </w:tcPr>
          <w:p w:rsidR="00615986" w:rsidRPr="004E061C" w:rsidRDefault="00615986" w:rsidP="00615986">
            <w:pPr>
              <w:snapToGrid w:val="0"/>
              <w:spacing w:line="220" w:lineRule="exact"/>
              <w:ind w:firstLineChars="0" w:firstLine="0"/>
              <w:jc w:val="right"/>
              <w:rPr>
                <w:sz w:val="18"/>
                <w:szCs w:val="18"/>
              </w:rPr>
            </w:pPr>
            <w:r w:rsidRPr="004E061C">
              <w:rPr>
                <w:rFonts w:hint="eastAsia"/>
                <w:sz w:val="18"/>
                <w:szCs w:val="18"/>
              </w:rPr>
              <w:t>0</w:t>
            </w:r>
          </w:p>
        </w:tc>
        <w:tc>
          <w:tcPr>
            <w:tcW w:w="483"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906"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512" w:type="dxa"/>
            <w:noWrap/>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877"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r>
      <w:tr w:rsidR="004E061C" w:rsidRPr="004E061C" w:rsidTr="00AE16FD">
        <w:trPr>
          <w:jc w:val="center"/>
        </w:trPr>
        <w:tc>
          <w:tcPr>
            <w:tcW w:w="3005" w:type="dxa"/>
            <w:noWrap/>
            <w:vAlign w:val="center"/>
          </w:tcPr>
          <w:p w:rsidR="00615986" w:rsidRPr="004E061C" w:rsidRDefault="00615986" w:rsidP="00ED76FD">
            <w:pPr>
              <w:widowControl/>
              <w:snapToGrid w:val="0"/>
              <w:spacing w:line="220" w:lineRule="exact"/>
              <w:ind w:firstLineChars="0" w:firstLine="0"/>
              <w:rPr>
                <w:sz w:val="18"/>
                <w:szCs w:val="18"/>
              </w:rPr>
            </w:pPr>
            <w:r w:rsidRPr="004E061C">
              <w:rPr>
                <w:sz w:val="18"/>
                <w:szCs w:val="18"/>
              </w:rPr>
              <w:t>住宿及餐飲業</w:t>
            </w:r>
          </w:p>
        </w:tc>
        <w:tc>
          <w:tcPr>
            <w:tcW w:w="509" w:type="dxa"/>
            <w:vAlign w:val="bottom"/>
          </w:tcPr>
          <w:p w:rsidR="00615986" w:rsidRPr="004E061C" w:rsidRDefault="00615986" w:rsidP="00615986">
            <w:pPr>
              <w:snapToGrid w:val="0"/>
              <w:spacing w:line="220" w:lineRule="exact"/>
              <w:ind w:firstLineChars="0" w:firstLine="0"/>
              <w:jc w:val="right"/>
              <w:rPr>
                <w:sz w:val="18"/>
                <w:szCs w:val="18"/>
              </w:rPr>
            </w:pPr>
            <w:r w:rsidRPr="004E061C">
              <w:rPr>
                <w:sz w:val="18"/>
                <w:szCs w:val="18"/>
              </w:rPr>
              <w:t>0</w:t>
            </w:r>
          </w:p>
        </w:tc>
        <w:tc>
          <w:tcPr>
            <w:tcW w:w="879" w:type="dxa"/>
            <w:vAlign w:val="bottom"/>
          </w:tcPr>
          <w:p w:rsidR="00615986" w:rsidRPr="004E061C" w:rsidRDefault="00615986" w:rsidP="00615986">
            <w:pPr>
              <w:snapToGrid w:val="0"/>
              <w:spacing w:line="220" w:lineRule="exact"/>
              <w:ind w:firstLineChars="0" w:firstLine="0"/>
              <w:jc w:val="right"/>
              <w:rPr>
                <w:sz w:val="18"/>
                <w:szCs w:val="18"/>
              </w:rPr>
            </w:pPr>
            <w:r w:rsidRPr="004E061C">
              <w:rPr>
                <w:sz w:val="18"/>
                <w:szCs w:val="18"/>
              </w:rPr>
              <w:t>0</w:t>
            </w:r>
          </w:p>
        </w:tc>
        <w:tc>
          <w:tcPr>
            <w:tcW w:w="549" w:type="dxa"/>
            <w:vAlign w:val="bottom"/>
          </w:tcPr>
          <w:p w:rsidR="00615986" w:rsidRPr="004E061C" w:rsidRDefault="00615986" w:rsidP="00615986">
            <w:pPr>
              <w:snapToGrid w:val="0"/>
              <w:spacing w:line="220" w:lineRule="exact"/>
              <w:ind w:firstLineChars="0" w:firstLine="0"/>
              <w:jc w:val="right"/>
              <w:rPr>
                <w:sz w:val="18"/>
                <w:szCs w:val="18"/>
              </w:rPr>
            </w:pPr>
            <w:r w:rsidRPr="004E061C">
              <w:rPr>
                <w:rFonts w:hint="eastAsia"/>
                <w:sz w:val="18"/>
                <w:szCs w:val="18"/>
              </w:rPr>
              <w:t>0</w:t>
            </w:r>
          </w:p>
        </w:tc>
        <w:tc>
          <w:tcPr>
            <w:tcW w:w="840" w:type="dxa"/>
            <w:vAlign w:val="bottom"/>
          </w:tcPr>
          <w:p w:rsidR="00615986" w:rsidRPr="004E061C" w:rsidRDefault="00615986" w:rsidP="00615986">
            <w:pPr>
              <w:snapToGrid w:val="0"/>
              <w:spacing w:line="220" w:lineRule="exact"/>
              <w:ind w:firstLineChars="0" w:firstLine="0"/>
              <w:jc w:val="right"/>
              <w:rPr>
                <w:sz w:val="18"/>
                <w:szCs w:val="18"/>
              </w:rPr>
            </w:pPr>
            <w:r w:rsidRPr="004E061C">
              <w:rPr>
                <w:rFonts w:hint="eastAsia"/>
                <w:sz w:val="18"/>
                <w:szCs w:val="18"/>
              </w:rPr>
              <w:t>0</w:t>
            </w:r>
          </w:p>
        </w:tc>
        <w:tc>
          <w:tcPr>
            <w:tcW w:w="483"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906"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512" w:type="dxa"/>
            <w:noWrap/>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877"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r>
      <w:tr w:rsidR="004E061C" w:rsidRPr="004E061C" w:rsidTr="00AE16FD">
        <w:trPr>
          <w:jc w:val="center"/>
        </w:trPr>
        <w:tc>
          <w:tcPr>
            <w:tcW w:w="3005" w:type="dxa"/>
            <w:noWrap/>
            <w:vAlign w:val="center"/>
          </w:tcPr>
          <w:p w:rsidR="00615986" w:rsidRPr="004E061C" w:rsidRDefault="00615986" w:rsidP="00ED76FD">
            <w:pPr>
              <w:widowControl/>
              <w:snapToGrid w:val="0"/>
              <w:spacing w:line="220" w:lineRule="exact"/>
              <w:ind w:firstLineChars="0" w:firstLine="0"/>
              <w:rPr>
                <w:sz w:val="18"/>
                <w:szCs w:val="18"/>
              </w:rPr>
            </w:pPr>
            <w:r w:rsidRPr="004E061C">
              <w:rPr>
                <w:sz w:val="18"/>
                <w:szCs w:val="18"/>
              </w:rPr>
              <w:t>資訊及通訊傳播業</w:t>
            </w:r>
          </w:p>
        </w:tc>
        <w:tc>
          <w:tcPr>
            <w:tcW w:w="509" w:type="dxa"/>
            <w:vAlign w:val="bottom"/>
          </w:tcPr>
          <w:p w:rsidR="00615986" w:rsidRPr="004E061C" w:rsidRDefault="00615986" w:rsidP="00615986">
            <w:pPr>
              <w:snapToGrid w:val="0"/>
              <w:spacing w:line="220" w:lineRule="exact"/>
              <w:ind w:firstLineChars="0" w:firstLine="0"/>
              <w:jc w:val="right"/>
              <w:rPr>
                <w:sz w:val="18"/>
                <w:szCs w:val="18"/>
              </w:rPr>
            </w:pPr>
            <w:r w:rsidRPr="004E061C">
              <w:rPr>
                <w:sz w:val="18"/>
                <w:szCs w:val="18"/>
              </w:rPr>
              <w:t>9</w:t>
            </w:r>
          </w:p>
        </w:tc>
        <w:tc>
          <w:tcPr>
            <w:tcW w:w="879" w:type="dxa"/>
            <w:vAlign w:val="bottom"/>
          </w:tcPr>
          <w:p w:rsidR="00615986" w:rsidRPr="004E061C" w:rsidRDefault="00615986" w:rsidP="00615986">
            <w:pPr>
              <w:snapToGrid w:val="0"/>
              <w:spacing w:line="220" w:lineRule="exact"/>
              <w:ind w:firstLineChars="0" w:firstLine="0"/>
              <w:jc w:val="right"/>
              <w:rPr>
                <w:sz w:val="18"/>
                <w:szCs w:val="18"/>
              </w:rPr>
            </w:pPr>
            <w:r w:rsidRPr="004E061C">
              <w:rPr>
                <w:sz w:val="18"/>
                <w:szCs w:val="18"/>
              </w:rPr>
              <w:t>19,317</w:t>
            </w:r>
          </w:p>
        </w:tc>
        <w:tc>
          <w:tcPr>
            <w:tcW w:w="549" w:type="dxa"/>
            <w:vAlign w:val="bottom"/>
          </w:tcPr>
          <w:p w:rsidR="00615986" w:rsidRPr="004E061C" w:rsidRDefault="00615986" w:rsidP="00615986">
            <w:pPr>
              <w:snapToGrid w:val="0"/>
              <w:spacing w:line="220" w:lineRule="exact"/>
              <w:ind w:firstLineChars="0" w:firstLine="0"/>
              <w:jc w:val="right"/>
              <w:rPr>
                <w:sz w:val="18"/>
                <w:szCs w:val="18"/>
              </w:rPr>
            </w:pPr>
            <w:r w:rsidRPr="004E061C">
              <w:rPr>
                <w:rFonts w:hint="eastAsia"/>
                <w:sz w:val="18"/>
                <w:szCs w:val="18"/>
              </w:rPr>
              <w:t>0</w:t>
            </w:r>
          </w:p>
        </w:tc>
        <w:tc>
          <w:tcPr>
            <w:tcW w:w="840" w:type="dxa"/>
            <w:vAlign w:val="bottom"/>
          </w:tcPr>
          <w:p w:rsidR="00615986" w:rsidRPr="004E061C" w:rsidRDefault="00615986" w:rsidP="00615986">
            <w:pPr>
              <w:snapToGrid w:val="0"/>
              <w:spacing w:line="220" w:lineRule="exact"/>
              <w:ind w:firstLineChars="0" w:firstLine="0"/>
              <w:jc w:val="right"/>
              <w:rPr>
                <w:sz w:val="18"/>
                <w:szCs w:val="18"/>
              </w:rPr>
            </w:pPr>
            <w:r w:rsidRPr="004E061C">
              <w:rPr>
                <w:rFonts w:hint="eastAsia"/>
                <w:sz w:val="18"/>
                <w:szCs w:val="18"/>
              </w:rPr>
              <w:t>0</w:t>
            </w:r>
          </w:p>
        </w:tc>
        <w:tc>
          <w:tcPr>
            <w:tcW w:w="483"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906"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512" w:type="dxa"/>
            <w:noWrap/>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1 </w:t>
            </w:r>
          </w:p>
        </w:tc>
        <w:tc>
          <w:tcPr>
            <w:tcW w:w="877"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283 </w:t>
            </w:r>
          </w:p>
        </w:tc>
      </w:tr>
      <w:tr w:rsidR="004E061C" w:rsidRPr="004E061C" w:rsidTr="00AE16FD">
        <w:trPr>
          <w:jc w:val="center"/>
        </w:trPr>
        <w:tc>
          <w:tcPr>
            <w:tcW w:w="3005" w:type="dxa"/>
            <w:noWrap/>
            <w:vAlign w:val="center"/>
          </w:tcPr>
          <w:p w:rsidR="00615986" w:rsidRPr="004E061C" w:rsidRDefault="00615986" w:rsidP="00ED76FD">
            <w:pPr>
              <w:widowControl/>
              <w:snapToGrid w:val="0"/>
              <w:spacing w:line="220" w:lineRule="exact"/>
              <w:ind w:firstLineChars="0" w:firstLine="0"/>
              <w:rPr>
                <w:sz w:val="18"/>
                <w:szCs w:val="18"/>
              </w:rPr>
            </w:pPr>
            <w:r w:rsidRPr="004E061C">
              <w:rPr>
                <w:sz w:val="18"/>
                <w:szCs w:val="18"/>
              </w:rPr>
              <w:t>金融及保險業</w:t>
            </w:r>
          </w:p>
        </w:tc>
        <w:tc>
          <w:tcPr>
            <w:tcW w:w="509" w:type="dxa"/>
            <w:vAlign w:val="bottom"/>
          </w:tcPr>
          <w:p w:rsidR="00615986" w:rsidRPr="004E061C" w:rsidRDefault="00615986" w:rsidP="00615986">
            <w:pPr>
              <w:snapToGrid w:val="0"/>
              <w:spacing w:line="220" w:lineRule="exact"/>
              <w:ind w:firstLineChars="0" w:firstLine="0"/>
              <w:jc w:val="right"/>
              <w:rPr>
                <w:sz w:val="18"/>
                <w:szCs w:val="18"/>
              </w:rPr>
            </w:pPr>
            <w:r w:rsidRPr="004E061C">
              <w:rPr>
                <w:sz w:val="18"/>
                <w:szCs w:val="18"/>
              </w:rPr>
              <w:t>2</w:t>
            </w:r>
          </w:p>
        </w:tc>
        <w:tc>
          <w:tcPr>
            <w:tcW w:w="879" w:type="dxa"/>
            <w:vAlign w:val="bottom"/>
          </w:tcPr>
          <w:p w:rsidR="00615986" w:rsidRPr="004E061C" w:rsidRDefault="00615986" w:rsidP="00615986">
            <w:pPr>
              <w:snapToGrid w:val="0"/>
              <w:spacing w:line="220" w:lineRule="exact"/>
              <w:ind w:firstLineChars="0" w:firstLine="0"/>
              <w:jc w:val="right"/>
              <w:rPr>
                <w:sz w:val="18"/>
                <w:szCs w:val="18"/>
              </w:rPr>
            </w:pPr>
            <w:r w:rsidRPr="004E061C">
              <w:rPr>
                <w:sz w:val="18"/>
                <w:szCs w:val="18"/>
              </w:rPr>
              <w:t>36,309</w:t>
            </w:r>
          </w:p>
        </w:tc>
        <w:tc>
          <w:tcPr>
            <w:tcW w:w="549" w:type="dxa"/>
            <w:vAlign w:val="bottom"/>
          </w:tcPr>
          <w:p w:rsidR="00615986" w:rsidRPr="004E061C" w:rsidRDefault="00615986" w:rsidP="00615986">
            <w:pPr>
              <w:snapToGrid w:val="0"/>
              <w:spacing w:line="220" w:lineRule="exact"/>
              <w:ind w:firstLineChars="0" w:firstLine="0"/>
              <w:jc w:val="right"/>
              <w:rPr>
                <w:sz w:val="18"/>
                <w:szCs w:val="18"/>
              </w:rPr>
            </w:pPr>
            <w:r w:rsidRPr="004E061C">
              <w:rPr>
                <w:rFonts w:hint="eastAsia"/>
                <w:sz w:val="18"/>
                <w:szCs w:val="18"/>
              </w:rPr>
              <w:t>0</w:t>
            </w:r>
          </w:p>
        </w:tc>
        <w:tc>
          <w:tcPr>
            <w:tcW w:w="840" w:type="dxa"/>
            <w:vAlign w:val="bottom"/>
          </w:tcPr>
          <w:p w:rsidR="00615986" w:rsidRPr="004E061C" w:rsidRDefault="00615986" w:rsidP="00615986">
            <w:pPr>
              <w:snapToGrid w:val="0"/>
              <w:spacing w:line="220" w:lineRule="exact"/>
              <w:ind w:firstLineChars="0" w:firstLine="0"/>
              <w:jc w:val="right"/>
              <w:rPr>
                <w:sz w:val="18"/>
                <w:szCs w:val="18"/>
              </w:rPr>
            </w:pPr>
            <w:r w:rsidRPr="004E061C">
              <w:rPr>
                <w:rFonts w:hint="eastAsia"/>
                <w:sz w:val="18"/>
                <w:szCs w:val="18"/>
              </w:rPr>
              <w:t>0</w:t>
            </w:r>
          </w:p>
        </w:tc>
        <w:tc>
          <w:tcPr>
            <w:tcW w:w="483"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906"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512" w:type="dxa"/>
            <w:noWrap/>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877"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10,250 </w:t>
            </w:r>
          </w:p>
        </w:tc>
      </w:tr>
      <w:tr w:rsidR="004E061C" w:rsidRPr="004E061C" w:rsidTr="00AE16FD">
        <w:trPr>
          <w:jc w:val="center"/>
        </w:trPr>
        <w:tc>
          <w:tcPr>
            <w:tcW w:w="3005" w:type="dxa"/>
            <w:noWrap/>
            <w:vAlign w:val="center"/>
          </w:tcPr>
          <w:p w:rsidR="00615986" w:rsidRPr="004E061C" w:rsidRDefault="00615986" w:rsidP="00ED76FD">
            <w:pPr>
              <w:widowControl/>
              <w:snapToGrid w:val="0"/>
              <w:spacing w:line="220" w:lineRule="exact"/>
              <w:ind w:firstLineChars="0" w:firstLine="0"/>
              <w:rPr>
                <w:sz w:val="18"/>
                <w:szCs w:val="18"/>
              </w:rPr>
            </w:pPr>
            <w:r w:rsidRPr="004E061C">
              <w:rPr>
                <w:sz w:val="18"/>
                <w:szCs w:val="18"/>
              </w:rPr>
              <w:t>不動產業</w:t>
            </w:r>
          </w:p>
        </w:tc>
        <w:tc>
          <w:tcPr>
            <w:tcW w:w="509" w:type="dxa"/>
            <w:vAlign w:val="bottom"/>
          </w:tcPr>
          <w:p w:rsidR="00615986" w:rsidRPr="004E061C" w:rsidRDefault="00615986" w:rsidP="00615986">
            <w:pPr>
              <w:snapToGrid w:val="0"/>
              <w:spacing w:line="220" w:lineRule="exact"/>
              <w:ind w:firstLineChars="0" w:firstLine="0"/>
              <w:jc w:val="right"/>
              <w:rPr>
                <w:sz w:val="18"/>
                <w:szCs w:val="18"/>
              </w:rPr>
            </w:pPr>
            <w:r w:rsidRPr="004E061C">
              <w:rPr>
                <w:sz w:val="18"/>
                <w:szCs w:val="18"/>
              </w:rPr>
              <w:t>0</w:t>
            </w:r>
          </w:p>
        </w:tc>
        <w:tc>
          <w:tcPr>
            <w:tcW w:w="879" w:type="dxa"/>
            <w:vAlign w:val="bottom"/>
          </w:tcPr>
          <w:p w:rsidR="00615986" w:rsidRPr="004E061C" w:rsidRDefault="00615986" w:rsidP="00615986">
            <w:pPr>
              <w:snapToGrid w:val="0"/>
              <w:spacing w:line="220" w:lineRule="exact"/>
              <w:ind w:firstLineChars="0" w:firstLine="0"/>
              <w:jc w:val="right"/>
              <w:rPr>
                <w:sz w:val="18"/>
                <w:szCs w:val="18"/>
              </w:rPr>
            </w:pPr>
            <w:r w:rsidRPr="004E061C">
              <w:rPr>
                <w:sz w:val="18"/>
                <w:szCs w:val="18"/>
              </w:rPr>
              <w:t>0</w:t>
            </w:r>
          </w:p>
        </w:tc>
        <w:tc>
          <w:tcPr>
            <w:tcW w:w="549" w:type="dxa"/>
            <w:vAlign w:val="bottom"/>
          </w:tcPr>
          <w:p w:rsidR="00615986" w:rsidRPr="004E061C" w:rsidRDefault="00615986" w:rsidP="00615986">
            <w:pPr>
              <w:snapToGrid w:val="0"/>
              <w:spacing w:line="220" w:lineRule="exact"/>
              <w:ind w:firstLineChars="0" w:firstLine="0"/>
              <w:jc w:val="right"/>
              <w:rPr>
                <w:sz w:val="18"/>
                <w:szCs w:val="18"/>
              </w:rPr>
            </w:pPr>
            <w:r w:rsidRPr="004E061C">
              <w:rPr>
                <w:rFonts w:hint="eastAsia"/>
                <w:sz w:val="18"/>
                <w:szCs w:val="18"/>
              </w:rPr>
              <w:t>0</w:t>
            </w:r>
          </w:p>
        </w:tc>
        <w:tc>
          <w:tcPr>
            <w:tcW w:w="840" w:type="dxa"/>
            <w:vAlign w:val="bottom"/>
          </w:tcPr>
          <w:p w:rsidR="00615986" w:rsidRPr="004E061C" w:rsidRDefault="00615986" w:rsidP="00615986">
            <w:pPr>
              <w:snapToGrid w:val="0"/>
              <w:spacing w:line="220" w:lineRule="exact"/>
              <w:ind w:firstLineChars="0" w:firstLine="0"/>
              <w:jc w:val="right"/>
              <w:rPr>
                <w:sz w:val="18"/>
                <w:szCs w:val="18"/>
              </w:rPr>
            </w:pPr>
            <w:r w:rsidRPr="004E061C">
              <w:rPr>
                <w:rFonts w:hint="eastAsia"/>
                <w:sz w:val="18"/>
                <w:szCs w:val="18"/>
              </w:rPr>
              <w:t>0</w:t>
            </w:r>
          </w:p>
        </w:tc>
        <w:tc>
          <w:tcPr>
            <w:tcW w:w="483"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906"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512" w:type="dxa"/>
            <w:noWrap/>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877"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r>
      <w:tr w:rsidR="004E061C" w:rsidRPr="004E061C" w:rsidTr="00AE16FD">
        <w:trPr>
          <w:jc w:val="center"/>
        </w:trPr>
        <w:tc>
          <w:tcPr>
            <w:tcW w:w="3005" w:type="dxa"/>
            <w:noWrap/>
            <w:vAlign w:val="center"/>
          </w:tcPr>
          <w:p w:rsidR="00615986" w:rsidRPr="004E061C" w:rsidRDefault="00615986" w:rsidP="00ED76FD">
            <w:pPr>
              <w:widowControl/>
              <w:snapToGrid w:val="0"/>
              <w:spacing w:line="220" w:lineRule="exact"/>
              <w:ind w:firstLineChars="0" w:firstLine="0"/>
              <w:rPr>
                <w:sz w:val="18"/>
                <w:szCs w:val="18"/>
                <w:lang w:eastAsia="zh-TW"/>
              </w:rPr>
            </w:pPr>
            <w:r w:rsidRPr="004E061C">
              <w:rPr>
                <w:sz w:val="18"/>
                <w:szCs w:val="18"/>
                <w:lang w:eastAsia="zh-TW"/>
              </w:rPr>
              <w:t>專業、科學及技術服務業</w:t>
            </w:r>
          </w:p>
        </w:tc>
        <w:tc>
          <w:tcPr>
            <w:tcW w:w="509" w:type="dxa"/>
            <w:vAlign w:val="bottom"/>
          </w:tcPr>
          <w:p w:rsidR="00615986" w:rsidRPr="004E061C" w:rsidRDefault="00615986" w:rsidP="00615986">
            <w:pPr>
              <w:snapToGrid w:val="0"/>
              <w:spacing w:line="220" w:lineRule="exact"/>
              <w:ind w:firstLineChars="0" w:firstLine="0"/>
              <w:jc w:val="right"/>
              <w:rPr>
                <w:sz w:val="18"/>
                <w:szCs w:val="18"/>
              </w:rPr>
            </w:pPr>
            <w:r w:rsidRPr="004E061C">
              <w:rPr>
                <w:sz w:val="18"/>
                <w:szCs w:val="18"/>
              </w:rPr>
              <w:t>5</w:t>
            </w:r>
          </w:p>
        </w:tc>
        <w:tc>
          <w:tcPr>
            <w:tcW w:w="879" w:type="dxa"/>
            <w:vAlign w:val="bottom"/>
          </w:tcPr>
          <w:p w:rsidR="00615986" w:rsidRPr="004E061C" w:rsidRDefault="00615986" w:rsidP="00615986">
            <w:pPr>
              <w:snapToGrid w:val="0"/>
              <w:spacing w:line="220" w:lineRule="exact"/>
              <w:ind w:firstLineChars="0" w:firstLine="0"/>
              <w:jc w:val="right"/>
              <w:rPr>
                <w:sz w:val="18"/>
                <w:szCs w:val="18"/>
              </w:rPr>
            </w:pPr>
            <w:r w:rsidRPr="004E061C">
              <w:rPr>
                <w:sz w:val="18"/>
                <w:szCs w:val="18"/>
              </w:rPr>
              <w:t>8,700</w:t>
            </w:r>
          </w:p>
        </w:tc>
        <w:tc>
          <w:tcPr>
            <w:tcW w:w="549" w:type="dxa"/>
            <w:vAlign w:val="bottom"/>
          </w:tcPr>
          <w:p w:rsidR="00615986" w:rsidRPr="004E061C" w:rsidRDefault="00615986" w:rsidP="00615986">
            <w:pPr>
              <w:snapToGrid w:val="0"/>
              <w:spacing w:line="220" w:lineRule="exact"/>
              <w:ind w:firstLineChars="0" w:firstLine="0"/>
              <w:jc w:val="right"/>
              <w:rPr>
                <w:sz w:val="18"/>
                <w:szCs w:val="18"/>
              </w:rPr>
            </w:pPr>
            <w:r w:rsidRPr="004E061C">
              <w:rPr>
                <w:rFonts w:hint="eastAsia"/>
                <w:sz w:val="18"/>
                <w:szCs w:val="18"/>
              </w:rPr>
              <w:t>1</w:t>
            </w:r>
          </w:p>
        </w:tc>
        <w:tc>
          <w:tcPr>
            <w:tcW w:w="840" w:type="dxa"/>
            <w:vAlign w:val="bottom"/>
          </w:tcPr>
          <w:p w:rsidR="00615986" w:rsidRPr="004E061C" w:rsidRDefault="00615986" w:rsidP="00615986">
            <w:pPr>
              <w:snapToGrid w:val="0"/>
              <w:spacing w:line="220" w:lineRule="exact"/>
              <w:ind w:firstLineChars="0" w:firstLine="0"/>
              <w:jc w:val="right"/>
              <w:rPr>
                <w:sz w:val="18"/>
                <w:szCs w:val="18"/>
              </w:rPr>
            </w:pPr>
            <w:r w:rsidRPr="004E061C">
              <w:rPr>
                <w:rFonts w:hint="eastAsia"/>
                <w:sz w:val="18"/>
                <w:szCs w:val="18"/>
              </w:rPr>
              <w:t>1,500</w:t>
            </w:r>
          </w:p>
        </w:tc>
        <w:tc>
          <w:tcPr>
            <w:tcW w:w="483"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906"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512" w:type="dxa"/>
            <w:noWrap/>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877"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r>
      <w:tr w:rsidR="004E061C" w:rsidRPr="004E061C" w:rsidTr="00AE16FD">
        <w:trPr>
          <w:jc w:val="center"/>
        </w:trPr>
        <w:tc>
          <w:tcPr>
            <w:tcW w:w="3005" w:type="dxa"/>
            <w:noWrap/>
            <w:vAlign w:val="center"/>
          </w:tcPr>
          <w:p w:rsidR="00615986" w:rsidRPr="004E061C" w:rsidRDefault="00615986" w:rsidP="00ED76FD">
            <w:pPr>
              <w:widowControl/>
              <w:snapToGrid w:val="0"/>
              <w:spacing w:line="220" w:lineRule="exact"/>
              <w:ind w:firstLineChars="0" w:firstLine="0"/>
              <w:rPr>
                <w:sz w:val="18"/>
                <w:szCs w:val="18"/>
              </w:rPr>
            </w:pPr>
            <w:r w:rsidRPr="004E061C">
              <w:rPr>
                <w:sz w:val="18"/>
                <w:szCs w:val="18"/>
              </w:rPr>
              <w:t>支援服務業</w:t>
            </w:r>
          </w:p>
        </w:tc>
        <w:tc>
          <w:tcPr>
            <w:tcW w:w="509" w:type="dxa"/>
            <w:vAlign w:val="bottom"/>
          </w:tcPr>
          <w:p w:rsidR="00615986" w:rsidRPr="004E061C" w:rsidRDefault="00615986" w:rsidP="00615986">
            <w:pPr>
              <w:snapToGrid w:val="0"/>
              <w:spacing w:line="220" w:lineRule="exact"/>
              <w:ind w:firstLineChars="0" w:firstLine="0"/>
              <w:jc w:val="right"/>
              <w:rPr>
                <w:sz w:val="18"/>
                <w:szCs w:val="18"/>
              </w:rPr>
            </w:pPr>
            <w:r w:rsidRPr="004E061C">
              <w:rPr>
                <w:sz w:val="18"/>
                <w:szCs w:val="18"/>
              </w:rPr>
              <w:t>0</w:t>
            </w:r>
          </w:p>
        </w:tc>
        <w:tc>
          <w:tcPr>
            <w:tcW w:w="879" w:type="dxa"/>
            <w:vAlign w:val="bottom"/>
          </w:tcPr>
          <w:p w:rsidR="00615986" w:rsidRPr="004E061C" w:rsidRDefault="00615986" w:rsidP="00615986">
            <w:pPr>
              <w:snapToGrid w:val="0"/>
              <w:spacing w:line="220" w:lineRule="exact"/>
              <w:ind w:firstLineChars="0" w:firstLine="0"/>
              <w:jc w:val="right"/>
              <w:rPr>
                <w:sz w:val="18"/>
                <w:szCs w:val="18"/>
              </w:rPr>
            </w:pPr>
            <w:r w:rsidRPr="004E061C">
              <w:rPr>
                <w:sz w:val="18"/>
                <w:szCs w:val="18"/>
              </w:rPr>
              <w:t>0</w:t>
            </w:r>
          </w:p>
        </w:tc>
        <w:tc>
          <w:tcPr>
            <w:tcW w:w="549" w:type="dxa"/>
            <w:vAlign w:val="bottom"/>
          </w:tcPr>
          <w:p w:rsidR="00615986" w:rsidRPr="004E061C" w:rsidRDefault="00615986" w:rsidP="00615986">
            <w:pPr>
              <w:snapToGrid w:val="0"/>
              <w:spacing w:line="220" w:lineRule="exact"/>
              <w:ind w:firstLineChars="0" w:firstLine="0"/>
              <w:jc w:val="right"/>
              <w:rPr>
                <w:sz w:val="18"/>
                <w:szCs w:val="18"/>
              </w:rPr>
            </w:pPr>
            <w:r w:rsidRPr="004E061C">
              <w:rPr>
                <w:rFonts w:hint="eastAsia"/>
                <w:sz w:val="18"/>
                <w:szCs w:val="18"/>
              </w:rPr>
              <w:t>0</w:t>
            </w:r>
          </w:p>
        </w:tc>
        <w:tc>
          <w:tcPr>
            <w:tcW w:w="840" w:type="dxa"/>
            <w:vAlign w:val="bottom"/>
          </w:tcPr>
          <w:p w:rsidR="00615986" w:rsidRPr="004E061C" w:rsidRDefault="00615986" w:rsidP="00615986">
            <w:pPr>
              <w:snapToGrid w:val="0"/>
              <w:spacing w:line="220" w:lineRule="exact"/>
              <w:ind w:firstLineChars="0" w:firstLine="0"/>
              <w:jc w:val="right"/>
              <w:rPr>
                <w:sz w:val="18"/>
                <w:szCs w:val="18"/>
              </w:rPr>
            </w:pPr>
            <w:r w:rsidRPr="004E061C">
              <w:rPr>
                <w:rFonts w:hint="eastAsia"/>
                <w:sz w:val="18"/>
                <w:szCs w:val="18"/>
              </w:rPr>
              <w:t>0</w:t>
            </w:r>
          </w:p>
        </w:tc>
        <w:tc>
          <w:tcPr>
            <w:tcW w:w="483"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906"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512" w:type="dxa"/>
            <w:noWrap/>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877"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r>
      <w:tr w:rsidR="004E061C" w:rsidRPr="004E061C" w:rsidTr="00AE16FD">
        <w:trPr>
          <w:jc w:val="center"/>
        </w:trPr>
        <w:tc>
          <w:tcPr>
            <w:tcW w:w="3005" w:type="dxa"/>
            <w:noWrap/>
            <w:vAlign w:val="center"/>
          </w:tcPr>
          <w:p w:rsidR="00615986" w:rsidRPr="004E061C" w:rsidRDefault="00615986" w:rsidP="00ED76FD">
            <w:pPr>
              <w:widowControl/>
              <w:snapToGrid w:val="0"/>
              <w:spacing w:line="220" w:lineRule="exact"/>
              <w:ind w:firstLineChars="0" w:firstLine="0"/>
              <w:rPr>
                <w:sz w:val="18"/>
                <w:szCs w:val="18"/>
                <w:lang w:eastAsia="zh-TW"/>
              </w:rPr>
            </w:pPr>
            <w:r w:rsidRPr="004E061C">
              <w:rPr>
                <w:sz w:val="18"/>
                <w:szCs w:val="18"/>
                <w:lang w:eastAsia="zh-TW"/>
              </w:rPr>
              <w:t>公共行政及國防；強制性社會安全</w:t>
            </w:r>
          </w:p>
        </w:tc>
        <w:tc>
          <w:tcPr>
            <w:tcW w:w="509" w:type="dxa"/>
            <w:vAlign w:val="bottom"/>
          </w:tcPr>
          <w:p w:rsidR="00615986" w:rsidRPr="004E061C" w:rsidRDefault="00615986" w:rsidP="00615986">
            <w:pPr>
              <w:snapToGrid w:val="0"/>
              <w:spacing w:line="220" w:lineRule="exact"/>
              <w:ind w:firstLineChars="0" w:firstLine="0"/>
              <w:jc w:val="right"/>
              <w:rPr>
                <w:sz w:val="18"/>
                <w:szCs w:val="18"/>
              </w:rPr>
            </w:pPr>
            <w:r w:rsidRPr="004E061C">
              <w:rPr>
                <w:sz w:val="18"/>
                <w:szCs w:val="18"/>
              </w:rPr>
              <w:t>0</w:t>
            </w:r>
          </w:p>
        </w:tc>
        <w:tc>
          <w:tcPr>
            <w:tcW w:w="879" w:type="dxa"/>
            <w:vAlign w:val="bottom"/>
          </w:tcPr>
          <w:p w:rsidR="00615986" w:rsidRPr="004E061C" w:rsidRDefault="00615986" w:rsidP="00615986">
            <w:pPr>
              <w:snapToGrid w:val="0"/>
              <w:spacing w:line="220" w:lineRule="exact"/>
              <w:ind w:firstLineChars="0" w:firstLine="0"/>
              <w:jc w:val="right"/>
              <w:rPr>
                <w:sz w:val="18"/>
                <w:szCs w:val="18"/>
              </w:rPr>
            </w:pPr>
            <w:r w:rsidRPr="004E061C">
              <w:rPr>
                <w:sz w:val="18"/>
                <w:szCs w:val="18"/>
              </w:rPr>
              <w:t>0</w:t>
            </w:r>
          </w:p>
        </w:tc>
        <w:tc>
          <w:tcPr>
            <w:tcW w:w="549" w:type="dxa"/>
            <w:vAlign w:val="bottom"/>
          </w:tcPr>
          <w:p w:rsidR="00615986" w:rsidRPr="004E061C" w:rsidRDefault="00615986" w:rsidP="00615986">
            <w:pPr>
              <w:snapToGrid w:val="0"/>
              <w:spacing w:line="220" w:lineRule="exact"/>
              <w:ind w:firstLineChars="0" w:firstLine="0"/>
              <w:jc w:val="right"/>
              <w:rPr>
                <w:sz w:val="18"/>
                <w:szCs w:val="18"/>
              </w:rPr>
            </w:pPr>
            <w:r w:rsidRPr="004E061C">
              <w:rPr>
                <w:rFonts w:hint="eastAsia"/>
                <w:sz w:val="18"/>
                <w:szCs w:val="18"/>
              </w:rPr>
              <w:t>0</w:t>
            </w:r>
          </w:p>
        </w:tc>
        <w:tc>
          <w:tcPr>
            <w:tcW w:w="840" w:type="dxa"/>
            <w:vAlign w:val="bottom"/>
          </w:tcPr>
          <w:p w:rsidR="00615986" w:rsidRPr="004E061C" w:rsidRDefault="00615986" w:rsidP="00615986">
            <w:pPr>
              <w:snapToGrid w:val="0"/>
              <w:spacing w:line="220" w:lineRule="exact"/>
              <w:ind w:firstLineChars="0" w:firstLine="0"/>
              <w:jc w:val="right"/>
              <w:rPr>
                <w:sz w:val="18"/>
                <w:szCs w:val="18"/>
              </w:rPr>
            </w:pPr>
            <w:r w:rsidRPr="004E061C">
              <w:rPr>
                <w:rFonts w:hint="eastAsia"/>
                <w:sz w:val="18"/>
                <w:szCs w:val="18"/>
              </w:rPr>
              <w:t>0</w:t>
            </w:r>
          </w:p>
        </w:tc>
        <w:tc>
          <w:tcPr>
            <w:tcW w:w="483"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906"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512" w:type="dxa"/>
            <w:noWrap/>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877"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r>
      <w:tr w:rsidR="004E061C" w:rsidRPr="004E061C" w:rsidTr="00AE16FD">
        <w:trPr>
          <w:jc w:val="center"/>
        </w:trPr>
        <w:tc>
          <w:tcPr>
            <w:tcW w:w="3005" w:type="dxa"/>
            <w:noWrap/>
            <w:vAlign w:val="center"/>
          </w:tcPr>
          <w:p w:rsidR="00615986" w:rsidRPr="004E061C" w:rsidRDefault="00615986" w:rsidP="00ED76FD">
            <w:pPr>
              <w:widowControl/>
              <w:snapToGrid w:val="0"/>
              <w:spacing w:line="220" w:lineRule="exact"/>
              <w:ind w:firstLineChars="0" w:firstLine="0"/>
              <w:rPr>
                <w:sz w:val="18"/>
                <w:szCs w:val="18"/>
              </w:rPr>
            </w:pPr>
            <w:r w:rsidRPr="004E061C">
              <w:rPr>
                <w:sz w:val="18"/>
                <w:szCs w:val="18"/>
              </w:rPr>
              <w:t>教育服務業</w:t>
            </w:r>
          </w:p>
        </w:tc>
        <w:tc>
          <w:tcPr>
            <w:tcW w:w="509" w:type="dxa"/>
            <w:vAlign w:val="bottom"/>
          </w:tcPr>
          <w:p w:rsidR="00615986" w:rsidRPr="004E061C" w:rsidRDefault="00615986" w:rsidP="00615986">
            <w:pPr>
              <w:snapToGrid w:val="0"/>
              <w:spacing w:line="220" w:lineRule="exact"/>
              <w:ind w:firstLineChars="0" w:firstLine="0"/>
              <w:jc w:val="right"/>
              <w:rPr>
                <w:sz w:val="18"/>
                <w:szCs w:val="18"/>
              </w:rPr>
            </w:pPr>
            <w:r w:rsidRPr="004E061C">
              <w:rPr>
                <w:sz w:val="18"/>
                <w:szCs w:val="18"/>
              </w:rPr>
              <w:t>0</w:t>
            </w:r>
          </w:p>
        </w:tc>
        <w:tc>
          <w:tcPr>
            <w:tcW w:w="879" w:type="dxa"/>
            <w:vAlign w:val="bottom"/>
          </w:tcPr>
          <w:p w:rsidR="00615986" w:rsidRPr="004E061C" w:rsidRDefault="00615986" w:rsidP="00615986">
            <w:pPr>
              <w:snapToGrid w:val="0"/>
              <w:spacing w:line="220" w:lineRule="exact"/>
              <w:ind w:firstLineChars="0" w:firstLine="0"/>
              <w:jc w:val="right"/>
              <w:rPr>
                <w:sz w:val="18"/>
                <w:szCs w:val="18"/>
              </w:rPr>
            </w:pPr>
            <w:r w:rsidRPr="004E061C">
              <w:rPr>
                <w:sz w:val="18"/>
                <w:szCs w:val="18"/>
              </w:rPr>
              <w:t>0</w:t>
            </w:r>
          </w:p>
        </w:tc>
        <w:tc>
          <w:tcPr>
            <w:tcW w:w="549" w:type="dxa"/>
            <w:vAlign w:val="bottom"/>
          </w:tcPr>
          <w:p w:rsidR="00615986" w:rsidRPr="004E061C" w:rsidRDefault="00615986" w:rsidP="00615986">
            <w:pPr>
              <w:snapToGrid w:val="0"/>
              <w:spacing w:line="220" w:lineRule="exact"/>
              <w:ind w:firstLineChars="0" w:firstLine="0"/>
              <w:jc w:val="right"/>
              <w:rPr>
                <w:sz w:val="18"/>
                <w:szCs w:val="18"/>
              </w:rPr>
            </w:pPr>
            <w:r w:rsidRPr="004E061C">
              <w:rPr>
                <w:rFonts w:hint="eastAsia"/>
                <w:sz w:val="18"/>
                <w:szCs w:val="18"/>
              </w:rPr>
              <w:t>0</w:t>
            </w:r>
          </w:p>
        </w:tc>
        <w:tc>
          <w:tcPr>
            <w:tcW w:w="840" w:type="dxa"/>
            <w:vAlign w:val="bottom"/>
          </w:tcPr>
          <w:p w:rsidR="00615986" w:rsidRPr="004E061C" w:rsidRDefault="00615986" w:rsidP="00615986">
            <w:pPr>
              <w:snapToGrid w:val="0"/>
              <w:spacing w:line="220" w:lineRule="exact"/>
              <w:ind w:firstLineChars="0" w:firstLine="0"/>
              <w:jc w:val="right"/>
              <w:rPr>
                <w:sz w:val="18"/>
                <w:szCs w:val="18"/>
              </w:rPr>
            </w:pPr>
            <w:r w:rsidRPr="004E061C">
              <w:rPr>
                <w:rFonts w:hint="eastAsia"/>
                <w:sz w:val="18"/>
                <w:szCs w:val="18"/>
              </w:rPr>
              <w:t>0</w:t>
            </w:r>
          </w:p>
        </w:tc>
        <w:tc>
          <w:tcPr>
            <w:tcW w:w="483"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906"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512" w:type="dxa"/>
            <w:noWrap/>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c>
          <w:tcPr>
            <w:tcW w:w="877" w:type="dxa"/>
            <w:vAlign w:val="center"/>
          </w:tcPr>
          <w:p w:rsidR="00615986" w:rsidRPr="004E061C" w:rsidRDefault="00615986" w:rsidP="00615986">
            <w:pPr>
              <w:snapToGrid w:val="0"/>
              <w:spacing w:line="220" w:lineRule="exact"/>
              <w:ind w:firstLineChars="0" w:firstLine="0"/>
              <w:jc w:val="right"/>
              <w:rPr>
                <w:sz w:val="18"/>
                <w:szCs w:val="18"/>
              </w:rPr>
            </w:pPr>
            <w:r w:rsidRPr="004E061C">
              <w:rPr>
                <w:sz w:val="18"/>
                <w:szCs w:val="18"/>
              </w:rPr>
              <w:t xml:space="preserve">0 </w:t>
            </w:r>
          </w:p>
        </w:tc>
      </w:tr>
      <w:tr w:rsidR="004E061C" w:rsidRPr="004E061C" w:rsidTr="00BA6807">
        <w:trPr>
          <w:jc w:val="center"/>
        </w:trPr>
        <w:tc>
          <w:tcPr>
            <w:tcW w:w="3005" w:type="dxa"/>
            <w:noWrap/>
            <w:vAlign w:val="center"/>
          </w:tcPr>
          <w:p w:rsidR="00615986" w:rsidRPr="004E061C" w:rsidRDefault="00615986" w:rsidP="00ED76FD">
            <w:pPr>
              <w:widowControl/>
              <w:snapToGrid w:val="0"/>
              <w:spacing w:line="220" w:lineRule="exact"/>
              <w:ind w:firstLineChars="0" w:firstLine="0"/>
              <w:rPr>
                <w:sz w:val="18"/>
                <w:szCs w:val="18"/>
                <w:lang w:eastAsia="zh-TW"/>
              </w:rPr>
            </w:pPr>
            <w:r w:rsidRPr="004E061C">
              <w:rPr>
                <w:sz w:val="18"/>
                <w:szCs w:val="18"/>
                <w:lang w:eastAsia="zh-TW"/>
              </w:rPr>
              <w:t>醫療保健及社會工作服務業</w:t>
            </w:r>
          </w:p>
        </w:tc>
        <w:tc>
          <w:tcPr>
            <w:tcW w:w="509" w:type="dxa"/>
            <w:vAlign w:val="center"/>
          </w:tcPr>
          <w:p w:rsidR="00615986" w:rsidRPr="004E061C" w:rsidRDefault="00615986" w:rsidP="00ED76FD">
            <w:pPr>
              <w:snapToGrid w:val="0"/>
              <w:spacing w:line="220" w:lineRule="exact"/>
              <w:ind w:firstLineChars="0" w:firstLine="0"/>
              <w:jc w:val="right"/>
              <w:rPr>
                <w:sz w:val="18"/>
                <w:szCs w:val="18"/>
              </w:rPr>
            </w:pPr>
            <w:r w:rsidRPr="004E061C">
              <w:rPr>
                <w:sz w:val="18"/>
                <w:szCs w:val="18"/>
              </w:rPr>
              <w:t xml:space="preserve">1 </w:t>
            </w:r>
          </w:p>
        </w:tc>
        <w:tc>
          <w:tcPr>
            <w:tcW w:w="879" w:type="dxa"/>
            <w:vAlign w:val="center"/>
          </w:tcPr>
          <w:p w:rsidR="00615986" w:rsidRPr="004E061C" w:rsidRDefault="00615986" w:rsidP="00ED76FD">
            <w:pPr>
              <w:snapToGrid w:val="0"/>
              <w:spacing w:line="220" w:lineRule="exact"/>
              <w:ind w:firstLineChars="0" w:firstLine="0"/>
              <w:jc w:val="right"/>
              <w:rPr>
                <w:sz w:val="18"/>
                <w:szCs w:val="18"/>
              </w:rPr>
            </w:pPr>
            <w:r w:rsidRPr="004E061C">
              <w:rPr>
                <w:sz w:val="18"/>
                <w:szCs w:val="18"/>
              </w:rPr>
              <w:t xml:space="preserve">1,500 </w:t>
            </w:r>
          </w:p>
        </w:tc>
        <w:tc>
          <w:tcPr>
            <w:tcW w:w="549" w:type="dxa"/>
            <w:vAlign w:val="bottom"/>
          </w:tcPr>
          <w:p w:rsidR="00615986" w:rsidRPr="004E061C" w:rsidRDefault="00615986" w:rsidP="00615986">
            <w:pPr>
              <w:snapToGrid w:val="0"/>
              <w:spacing w:line="220" w:lineRule="exact"/>
              <w:ind w:firstLineChars="0" w:firstLine="0"/>
              <w:jc w:val="right"/>
              <w:rPr>
                <w:sz w:val="18"/>
                <w:szCs w:val="18"/>
              </w:rPr>
            </w:pPr>
            <w:r w:rsidRPr="004E061C">
              <w:rPr>
                <w:rFonts w:hint="eastAsia"/>
                <w:sz w:val="18"/>
                <w:szCs w:val="18"/>
              </w:rPr>
              <w:t>0</w:t>
            </w:r>
          </w:p>
        </w:tc>
        <w:tc>
          <w:tcPr>
            <w:tcW w:w="840" w:type="dxa"/>
            <w:vAlign w:val="bottom"/>
          </w:tcPr>
          <w:p w:rsidR="00615986" w:rsidRPr="004E061C" w:rsidRDefault="00615986" w:rsidP="00615986">
            <w:pPr>
              <w:snapToGrid w:val="0"/>
              <w:spacing w:line="220" w:lineRule="exact"/>
              <w:ind w:firstLineChars="0" w:firstLine="0"/>
              <w:jc w:val="right"/>
              <w:rPr>
                <w:sz w:val="18"/>
                <w:szCs w:val="18"/>
              </w:rPr>
            </w:pPr>
            <w:r w:rsidRPr="004E061C">
              <w:rPr>
                <w:rFonts w:hint="eastAsia"/>
                <w:sz w:val="18"/>
                <w:szCs w:val="18"/>
              </w:rPr>
              <w:t>0</w:t>
            </w:r>
          </w:p>
        </w:tc>
        <w:tc>
          <w:tcPr>
            <w:tcW w:w="483" w:type="dxa"/>
            <w:vAlign w:val="center"/>
          </w:tcPr>
          <w:p w:rsidR="00615986" w:rsidRPr="004E061C" w:rsidRDefault="00615986" w:rsidP="002C6B60">
            <w:pPr>
              <w:snapToGrid w:val="0"/>
              <w:spacing w:line="220" w:lineRule="exact"/>
              <w:ind w:firstLineChars="0" w:firstLine="0"/>
              <w:jc w:val="right"/>
              <w:rPr>
                <w:sz w:val="18"/>
                <w:szCs w:val="18"/>
              </w:rPr>
            </w:pPr>
            <w:r w:rsidRPr="004E061C">
              <w:rPr>
                <w:sz w:val="18"/>
                <w:szCs w:val="18"/>
              </w:rPr>
              <w:t xml:space="preserve">0 </w:t>
            </w:r>
          </w:p>
        </w:tc>
        <w:tc>
          <w:tcPr>
            <w:tcW w:w="906" w:type="dxa"/>
            <w:vAlign w:val="center"/>
          </w:tcPr>
          <w:p w:rsidR="00615986" w:rsidRPr="004E061C" w:rsidRDefault="00615986" w:rsidP="002C6B60">
            <w:pPr>
              <w:snapToGrid w:val="0"/>
              <w:spacing w:line="220" w:lineRule="exact"/>
              <w:ind w:firstLineChars="0" w:firstLine="0"/>
              <w:jc w:val="right"/>
              <w:rPr>
                <w:sz w:val="18"/>
                <w:szCs w:val="18"/>
              </w:rPr>
            </w:pPr>
            <w:r w:rsidRPr="004E061C">
              <w:rPr>
                <w:sz w:val="18"/>
                <w:szCs w:val="18"/>
              </w:rPr>
              <w:t xml:space="preserve">0 </w:t>
            </w:r>
          </w:p>
        </w:tc>
        <w:tc>
          <w:tcPr>
            <w:tcW w:w="512" w:type="dxa"/>
            <w:noWrap/>
            <w:vAlign w:val="center"/>
          </w:tcPr>
          <w:p w:rsidR="00615986" w:rsidRPr="004E061C" w:rsidRDefault="00615986" w:rsidP="00272310">
            <w:pPr>
              <w:snapToGrid w:val="0"/>
              <w:spacing w:line="220" w:lineRule="exact"/>
              <w:ind w:firstLineChars="0" w:firstLine="0"/>
              <w:jc w:val="right"/>
              <w:rPr>
                <w:sz w:val="18"/>
                <w:szCs w:val="18"/>
              </w:rPr>
            </w:pPr>
            <w:r w:rsidRPr="004E061C">
              <w:rPr>
                <w:sz w:val="18"/>
                <w:szCs w:val="18"/>
              </w:rPr>
              <w:t xml:space="preserve">0 </w:t>
            </w:r>
          </w:p>
        </w:tc>
        <w:tc>
          <w:tcPr>
            <w:tcW w:w="877" w:type="dxa"/>
            <w:vAlign w:val="center"/>
          </w:tcPr>
          <w:p w:rsidR="00615986" w:rsidRPr="004E061C" w:rsidRDefault="00615986" w:rsidP="00272310">
            <w:pPr>
              <w:snapToGrid w:val="0"/>
              <w:spacing w:line="220" w:lineRule="exact"/>
              <w:ind w:firstLineChars="0" w:firstLine="0"/>
              <w:jc w:val="right"/>
              <w:rPr>
                <w:sz w:val="18"/>
                <w:szCs w:val="18"/>
              </w:rPr>
            </w:pPr>
            <w:r w:rsidRPr="004E061C">
              <w:rPr>
                <w:sz w:val="18"/>
                <w:szCs w:val="18"/>
              </w:rPr>
              <w:t xml:space="preserve">0 </w:t>
            </w:r>
          </w:p>
        </w:tc>
      </w:tr>
      <w:tr w:rsidR="004E061C" w:rsidRPr="004E061C" w:rsidTr="00BA6807">
        <w:trPr>
          <w:jc w:val="center"/>
        </w:trPr>
        <w:tc>
          <w:tcPr>
            <w:tcW w:w="3005" w:type="dxa"/>
            <w:noWrap/>
            <w:vAlign w:val="center"/>
          </w:tcPr>
          <w:p w:rsidR="00615986" w:rsidRPr="004E061C" w:rsidRDefault="00615986" w:rsidP="00ED76FD">
            <w:pPr>
              <w:widowControl/>
              <w:snapToGrid w:val="0"/>
              <w:spacing w:line="220" w:lineRule="exact"/>
              <w:ind w:firstLineChars="0" w:firstLine="0"/>
              <w:rPr>
                <w:sz w:val="18"/>
                <w:szCs w:val="18"/>
                <w:lang w:eastAsia="zh-TW"/>
              </w:rPr>
            </w:pPr>
            <w:r w:rsidRPr="004E061C">
              <w:rPr>
                <w:sz w:val="18"/>
                <w:szCs w:val="18"/>
                <w:lang w:eastAsia="zh-TW"/>
              </w:rPr>
              <w:t>藝術、娛樂及休閒服務業</w:t>
            </w:r>
          </w:p>
        </w:tc>
        <w:tc>
          <w:tcPr>
            <w:tcW w:w="509" w:type="dxa"/>
            <w:vAlign w:val="center"/>
          </w:tcPr>
          <w:p w:rsidR="00615986" w:rsidRPr="004E061C" w:rsidRDefault="00615986" w:rsidP="00ED76FD">
            <w:pPr>
              <w:snapToGrid w:val="0"/>
              <w:spacing w:line="220" w:lineRule="exact"/>
              <w:ind w:firstLineChars="0" w:firstLine="0"/>
              <w:jc w:val="right"/>
              <w:rPr>
                <w:sz w:val="18"/>
                <w:szCs w:val="18"/>
              </w:rPr>
            </w:pPr>
            <w:r w:rsidRPr="004E061C">
              <w:rPr>
                <w:sz w:val="18"/>
                <w:szCs w:val="18"/>
              </w:rPr>
              <w:t xml:space="preserve">0 </w:t>
            </w:r>
          </w:p>
        </w:tc>
        <w:tc>
          <w:tcPr>
            <w:tcW w:w="879" w:type="dxa"/>
            <w:vAlign w:val="center"/>
          </w:tcPr>
          <w:p w:rsidR="00615986" w:rsidRPr="004E061C" w:rsidRDefault="00615986" w:rsidP="00ED76FD">
            <w:pPr>
              <w:snapToGrid w:val="0"/>
              <w:spacing w:line="220" w:lineRule="exact"/>
              <w:ind w:firstLineChars="0" w:firstLine="0"/>
              <w:jc w:val="right"/>
              <w:rPr>
                <w:sz w:val="18"/>
                <w:szCs w:val="18"/>
              </w:rPr>
            </w:pPr>
            <w:r w:rsidRPr="004E061C">
              <w:rPr>
                <w:sz w:val="18"/>
                <w:szCs w:val="18"/>
              </w:rPr>
              <w:t xml:space="preserve">0 </w:t>
            </w:r>
          </w:p>
        </w:tc>
        <w:tc>
          <w:tcPr>
            <w:tcW w:w="549" w:type="dxa"/>
            <w:vAlign w:val="bottom"/>
          </w:tcPr>
          <w:p w:rsidR="00615986" w:rsidRPr="004E061C" w:rsidRDefault="00615986" w:rsidP="00615986">
            <w:pPr>
              <w:snapToGrid w:val="0"/>
              <w:spacing w:line="220" w:lineRule="exact"/>
              <w:ind w:firstLineChars="0" w:firstLine="0"/>
              <w:jc w:val="right"/>
              <w:rPr>
                <w:sz w:val="18"/>
                <w:szCs w:val="18"/>
              </w:rPr>
            </w:pPr>
            <w:r w:rsidRPr="004E061C">
              <w:rPr>
                <w:rFonts w:hint="eastAsia"/>
                <w:sz w:val="18"/>
                <w:szCs w:val="18"/>
              </w:rPr>
              <w:t>0</w:t>
            </w:r>
          </w:p>
        </w:tc>
        <w:tc>
          <w:tcPr>
            <w:tcW w:w="840" w:type="dxa"/>
            <w:vAlign w:val="bottom"/>
          </w:tcPr>
          <w:p w:rsidR="00615986" w:rsidRPr="004E061C" w:rsidRDefault="00615986" w:rsidP="00615986">
            <w:pPr>
              <w:snapToGrid w:val="0"/>
              <w:spacing w:line="220" w:lineRule="exact"/>
              <w:ind w:firstLineChars="0" w:firstLine="0"/>
              <w:jc w:val="right"/>
              <w:rPr>
                <w:sz w:val="18"/>
                <w:szCs w:val="18"/>
              </w:rPr>
            </w:pPr>
            <w:r w:rsidRPr="004E061C">
              <w:rPr>
                <w:rFonts w:hint="eastAsia"/>
                <w:sz w:val="18"/>
                <w:szCs w:val="18"/>
              </w:rPr>
              <w:t>0</w:t>
            </w:r>
          </w:p>
        </w:tc>
        <w:tc>
          <w:tcPr>
            <w:tcW w:w="483" w:type="dxa"/>
            <w:vAlign w:val="center"/>
          </w:tcPr>
          <w:p w:rsidR="00615986" w:rsidRPr="004E061C" w:rsidRDefault="00615986" w:rsidP="002C6B60">
            <w:pPr>
              <w:snapToGrid w:val="0"/>
              <w:spacing w:line="220" w:lineRule="exact"/>
              <w:ind w:firstLineChars="0" w:firstLine="0"/>
              <w:jc w:val="right"/>
              <w:rPr>
                <w:sz w:val="18"/>
                <w:szCs w:val="18"/>
              </w:rPr>
            </w:pPr>
            <w:r w:rsidRPr="004E061C">
              <w:rPr>
                <w:sz w:val="18"/>
                <w:szCs w:val="18"/>
              </w:rPr>
              <w:t xml:space="preserve">0 </w:t>
            </w:r>
          </w:p>
        </w:tc>
        <w:tc>
          <w:tcPr>
            <w:tcW w:w="906" w:type="dxa"/>
            <w:vAlign w:val="center"/>
          </w:tcPr>
          <w:p w:rsidR="00615986" w:rsidRPr="004E061C" w:rsidRDefault="00615986" w:rsidP="002C6B60">
            <w:pPr>
              <w:snapToGrid w:val="0"/>
              <w:spacing w:line="220" w:lineRule="exact"/>
              <w:ind w:firstLineChars="0" w:firstLine="0"/>
              <w:jc w:val="right"/>
              <w:rPr>
                <w:sz w:val="18"/>
                <w:szCs w:val="18"/>
              </w:rPr>
            </w:pPr>
            <w:r w:rsidRPr="004E061C">
              <w:rPr>
                <w:sz w:val="18"/>
                <w:szCs w:val="18"/>
              </w:rPr>
              <w:t xml:space="preserve">0 </w:t>
            </w:r>
          </w:p>
        </w:tc>
        <w:tc>
          <w:tcPr>
            <w:tcW w:w="512" w:type="dxa"/>
            <w:noWrap/>
            <w:vAlign w:val="center"/>
          </w:tcPr>
          <w:p w:rsidR="00615986" w:rsidRPr="004E061C" w:rsidRDefault="00615986" w:rsidP="00272310">
            <w:pPr>
              <w:snapToGrid w:val="0"/>
              <w:spacing w:line="220" w:lineRule="exact"/>
              <w:ind w:firstLineChars="0" w:firstLine="0"/>
              <w:jc w:val="right"/>
              <w:rPr>
                <w:sz w:val="18"/>
                <w:szCs w:val="18"/>
              </w:rPr>
            </w:pPr>
            <w:r w:rsidRPr="004E061C">
              <w:rPr>
                <w:sz w:val="18"/>
                <w:szCs w:val="18"/>
              </w:rPr>
              <w:t xml:space="preserve">0 </w:t>
            </w:r>
          </w:p>
        </w:tc>
        <w:tc>
          <w:tcPr>
            <w:tcW w:w="877" w:type="dxa"/>
            <w:vAlign w:val="center"/>
          </w:tcPr>
          <w:p w:rsidR="00615986" w:rsidRPr="004E061C" w:rsidRDefault="00615986" w:rsidP="00272310">
            <w:pPr>
              <w:snapToGrid w:val="0"/>
              <w:spacing w:line="220" w:lineRule="exact"/>
              <w:ind w:firstLineChars="0" w:firstLine="0"/>
              <w:jc w:val="right"/>
              <w:rPr>
                <w:sz w:val="18"/>
                <w:szCs w:val="18"/>
              </w:rPr>
            </w:pPr>
            <w:r w:rsidRPr="004E061C">
              <w:rPr>
                <w:sz w:val="18"/>
                <w:szCs w:val="18"/>
              </w:rPr>
              <w:t xml:space="preserve">0 </w:t>
            </w:r>
          </w:p>
        </w:tc>
      </w:tr>
      <w:tr w:rsidR="004E061C" w:rsidRPr="004E061C" w:rsidTr="00BA6807">
        <w:trPr>
          <w:jc w:val="center"/>
        </w:trPr>
        <w:tc>
          <w:tcPr>
            <w:tcW w:w="3005" w:type="dxa"/>
            <w:noWrap/>
            <w:vAlign w:val="center"/>
          </w:tcPr>
          <w:p w:rsidR="00615986" w:rsidRPr="004E061C" w:rsidRDefault="00615986" w:rsidP="00ED76FD">
            <w:pPr>
              <w:widowControl/>
              <w:snapToGrid w:val="0"/>
              <w:spacing w:line="220" w:lineRule="exact"/>
              <w:ind w:firstLineChars="0" w:firstLine="0"/>
              <w:rPr>
                <w:sz w:val="18"/>
                <w:szCs w:val="18"/>
              </w:rPr>
            </w:pPr>
            <w:r w:rsidRPr="004E061C">
              <w:rPr>
                <w:sz w:val="18"/>
                <w:szCs w:val="18"/>
              </w:rPr>
              <w:t>其他服務業</w:t>
            </w:r>
          </w:p>
        </w:tc>
        <w:tc>
          <w:tcPr>
            <w:tcW w:w="509" w:type="dxa"/>
            <w:vAlign w:val="center"/>
          </w:tcPr>
          <w:p w:rsidR="00615986" w:rsidRPr="004E061C" w:rsidRDefault="00615986" w:rsidP="00ED76FD">
            <w:pPr>
              <w:snapToGrid w:val="0"/>
              <w:spacing w:line="220" w:lineRule="exact"/>
              <w:ind w:firstLineChars="0" w:firstLine="0"/>
              <w:jc w:val="right"/>
              <w:rPr>
                <w:sz w:val="18"/>
                <w:szCs w:val="18"/>
              </w:rPr>
            </w:pPr>
            <w:r w:rsidRPr="004E061C">
              <w:rPr>
                <w:sz w:val="18"/>
                <w:szCs w:val="18"/>
              </w:rPr>
              <w:t xml:space="preserve">0 </w:t>
            </w:r>
          </w:p>
        </w:tc>
        <w:tc>
          <w:tcPr>
            <w:tcW w:w="879" w:type="dxa"/>
            <w:vAlign w:val="center"/>
          </w:tcPr>
          <w:p w:rsidR="00615986" w:rsidRPr="004E061C" w:rsidRDefault="00615986" w:rsidP="00ED76FD">
            <w:pPr>
              <w:snapToGrid w:val="0"/>
              <w:spacing w:line="220" w:lineRule="exact"/>
              <w:ind w:firstLineChars="0" w:firstLine="0"/>
              <w:jc w:val="right"/>
              <w:rPr>
                <w:sz w:val="18"/>
                <w:szCs w:val="18"/>
              </w:rPr>
            </w:pPr>
            <w:r w:rsidRPr="004E061C">
              <w:rPr>
                <w:sz w:val="18"/>
                <w:szCs w:val="18"/>
              </w:rPr>
              <w:t xml:space="preserve">0 </w:t>
            </w:r>
          </w:p>
        </w:tc>
        <w:tc>
          <w:tcPr>
            <w:tcW w:w="549" w:type="dxa"/>
            <w:vAlign w:val="bottom"/>
          </w:tcPr>
          <w:p w:rsidR="00615986" w:rsidRPr="004E061C" w:rsidRDefault="00615986" w:rsidP="00615986">
            <w:pPr>
              <w:snapToGrid w:val="0"/>
              <w:spacing w:line="220" w:lineRule="exact"/>
              <w:ind w:firstLineChars="0" w:firstLine="0"/>
              <w:jc w:val="right"/>
              <w:rPr>
                <w:sz w:val="18"/>
                <w:szCs w:val="18"/>
              </w:rPr>
            </w:pPr>
            <w:r w:rsidRPr="004E061C">
              <w:rPr>
                <w:rFonts w:hint="eastAsia"/>
                <w:sz w:val="18"/>
                <w:szCs w:val="18"/>
              </w:rPr>
              <w:t>0</w:t>
            </w:r>
          </w:p>
        </w:tc>
        <w:tc>
          <w:tcPr>
            <w:tcW w:w="840" w:type="dxa"/>
            <w:vAlign w:val="bottom"/>
          </w:tcPr>
          <w:p w:rsidR="00615986" w:rsidRPr="004E061C" w:rsidRDefault="00615986" w:rsidP="00615986">
            <w:pPr>
              <w:snapToGrid w:val="0"/>
              <w:spacing w:line="220" w:lineRule="exact"/>
              <w:ind w:firstLineChars="0" w:firstLine="0"/>
              <w:jc w:val="right"/>
              <w:rPr>
                <w:sz w:val="18"/>
                <w:szCs w:val="18"/>
              </w:rPr>
            </w:pPr>
            <w:r w:rsidRPr="004E061C">
              <w:rPr>
                <w:rFonts w:hint="eastAsia"/>
                <w:sz w:val="18"/>
                <w:szCs w:val="18"/>
              </w:rPr>
              <w:t>0</w:t>
            </w:r>
          </w:p>
        </w:tc>
        <w:tc>
          <w:tcPr>
            <w:tcW w:w="483" w:type="dxa"/>
            <w:vAlign w:val="center"/>
          </w:tcPr>
          <w:p w:rsidR="00615986" w:rsidRPr="004E061C" w:rsidRDefault="00615986" w:rsidP="002C6B60">
            <w:pPr>
              <w:snapToGrid w:val="0"/>
              <w:spacing w:line="220" w:lineRule="exact"/>
              <w:ind w:firstLineChars="0" w:firstLine="0"/>
              <w:jc w:val="right"/>
              <w:rPr>
                <w:sz w:val="18"/>
                <w:szCs w:val="18"/>
              </w:rPr>
            </w:pPr>
            <w:r w:rsidRPr="004E061C">
              <w:rPr>
                <w:sz w:val="18"/>
                <w:szCs w:val="18"/>
              </w:rPr>
              <w:t xml:space="preserve">0 </w:t>
            </w:r>
          </w:p>
        </w:tc>
        <w:tc>
          <w:tcPr>
            <w:tcW w:w="906" w:type="dxa"/>
            <w:vAlign w:val="center"/>
          </w:tcPr>
          <w:p w:rsidR="00615986" w:rsidRPr="004E061C" w:rsidRDefault="00615986" w:rsidP="002C6B60">
            <w:pPr>
              <w:snapToGrid w:val="0"/>
              <w:spacing w:line="220" w:lineRule="exact"/>
              <w:ind w:firstLineChars="0" w:firstLine="0"/>
              <w:jc w:val="right"/>
              <w:rPr>
                <w:sz w:val="18"/>
                <w:szCs w:val="18"/>
              </w:rPr>
            </w:pPr>
            <w:r w:rsidRPr="004E061C">
              <w:rPr>
                <w:sz w:val="18"/>
                <w:szCs w:val="18"/>
              </w:rPr>
              <w:t xml:space="preserve">0 </w:t>
            </w:r>
          </w:p>
        </w:tc>
        <w:tc>
          <w:tcPr>
            <w:tcW w:w="512" w:type="dxa"/>
            <w:noWrap/>
            <w:vAlign w:val="center"/>
          </w:tcPr>
          <w:p w:rsidR="00615986" w:rsidRPr="004E061C" w:rsidRDefault="00615986" w:rsidP="00272310">
            <w:pPr>
              <w:snapToGrid w:val="0"/>
              <w:spacing w:line="220" w:lineRule="exact"/>
              <w:ind w:firstLineChars="0" w:firstLine="0"/>
              <w:jc w:val="right"/>
              <w:rPr>
                <w:sz w:val="18"/>
                <w:szCs w:val="18"/>
              </w:rPr>
            </w:pPr>
            <w:r w:rsidRPr="004E061C">
              <w:rPr>
                <w:sz w:val="18"/>
                <w:szCs w:val="18"/>
              </w:rPr>
              <w:t xml:space="preserve">0 </w:t>
            </w:r>
          </w:p>
        </w:tc>
        <w:tc>
          <w:tcPr>
            <w:tcW w:w="877" w:type="dxa"/>
            <w:vAlign w:val="center"/>
          </w:tcPr>
          <w:p w:rsidR="00615986" w:rsidRPr="004E061C" w:rsidRDefault="00615986" w:rsidP="00272310">
            <w:pPr>
              <w:snapToGrid w:val="0"/>
              <w:spacing w:line="220" w:lineRule="exact"/>
              <w:ind w:firstLineChars="0" w:firstLine="0"/>
              <w:jc w:val="right"/>
              <w:rPr>
                <w:sz w:val="18"/>
                <w:szCs w:val="18"/>
              </w:rPr>
            </w:pPr>
            <w:r w:rsidRPr="004E061C">
              <w:rPr>
                <w:sz w:val="18"/>
                <w:szCs w:val="18"/>
              </w:rPr>
              <w:t xml:space="preserve">0 </w:t>
            </w:r>
          </w:p>
        </w:tc>
      </w:tr>
    </w:tbl>
    <w:p w:rsidR="00615986" w:rsidRPr="004E061C" w:rsidRDefault="00615986" w:rsidP="00615986">
      <w:pPr>
        <w:widowControl/>
        <w:snapToGrid w:val="0"/>
        <w:spacing w:line="220" w:lineRule="exact"/>
        <w:ind w:firstLineChars="0" w:firstLine="0"/>
        <w:rPr>
          <w:rFonts w:eastAsia="DengXian"/>
          <w:lang w:eastAsia="zh-TW"/>
        </w:rPr>
      </w:pPr>
      <w:r w:rsidRPr="004E061C">
        <w:rPr>
          <w:rFonts w:hint="eastAsia"/>
          <w:sz w:val="18"/>
          <w:szCs w:val="18"/>
          <w:lang w:eastAsia="zh-TW"/>
        </w:rPr>
        <w:t>資料來源：</w:t>
      </w:r>
      <w:r w:rsidR="00313366" w:rsidRPr="004E061C">
        <w:rPr>
          <w:rFonts w:hint="eastAsia"/>
          <w:sz w:val="18"/>
          <w:szCs w:val="18"/>
          <w:lang w:eastAsia="zh-TW"/>
        </w:rPr>
        <w:t>經濟部投資審議司</w:t>
      </w:r>
    </w:p>
    <w:p w:rsidR="00722180" w:rsidRPr="004E061C" w:rsidRDefault="00722180" w:rsidP="00C42848">
      <w:pPr>
        <w:snapToGrid w:val="0"/>
        <w:ind w:firstLineChars="0" w:firstLine="0"/>
        <w:rPr>
          <w:rFonts w:ascii="標楷體" w:eastAsia="標楷體" w:hAnsi="標楷體"/>
          <w:lang w:eastAsia="zh-TW"/>
        </w:rPr>
      </w:pPr>
    </w:p>
    <w:p w:rsidR="00722180" w:rsidRPr="004E061C" w:rsidRDefault="00722180" w:rsidP="00722180">
      <w:pPr>
        <w:widowControl/>
        <w:overflowPunct/>
        <w:autoSpaceDE/>
        <w:autoSpaceDN/>
        <w:ind w:firstLineChars="0" w:firstLine="0"/>
        <w:jc w:val="left"/>
        <w:rPr>
          <w:rFonts w:ascii="標楷體" w:eastAsia="標楷體" w:hAnsi="標楷體"/>
          <w:lang w:eastAsia="zh-TW"/>
        </w:rPr>
        <w:sectPr w:rsidR="00722180" w:rsidRPr="004E061C" w:rsidSect="003E0BC3">
          <w:headerReference w:type="even" r:id="rId69"/>
          <w:pgSz w:w="11906" w:h="16838" w:code="9"/>
          <w:pgMar w:top="2268" w:right="1701" w:bottom="1701" w:left="1701" w:header="1134" w:footer="851" w:gutter="0"/>
          <w:cols w:space="425"/>
          <w:docGrid w:type="linesAndChars" w:linePitch="514" w:charSpace="-774"/>
        </w:sectPr>
      </w:pPr>
    </w:p>
    <w:p w:rsidR="009F4543" w:rsidRPr="004E061C" w:rsidRDefault="009F4543" w:rsidP="00722180">
      <w:pPr>
        <w:pStyle w:val="a3"/>
        <w:spacing w:before="514" w:after="771"/>
      </w:pPr>
      <w:bookmarkStart w:id="20" w:name="_Toc142852187"/>
      <w:r w:rsidRPr="004E061C">
        <w:rPr>
          <w:rFonts w:hint="eastAsia"/>
        </w:rPr>
        <w:t>附錄五　我國與以色列重要經貿協議</w:t>
      </w:r>
      <w:bookmarkEnd w:id="20"/>
    </w:p>
    <w:tbl>
      <w:tblPr>
        <w:tblW w:w="4866" w:type="pct"/>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30" w:type="dxa"/>
          <w:right w:w="30" w:type="dxa"/>
        </w:tblCellMar>
        <w:tblLook w:val="0000" w:firstRow="0" w:lastRow="0" w:firstColumn="0" w:lastColumn="0" w:noHBand="0" w:noVBand="0"/>
      </w:tblPr>
      <w:tblGrid>
        <w:gridCol w:w="2174"/>
        <w:gridCol w:w="6160"/>
      </w:tblGrid>
      <w:tr w:rsidR="004E061C" w:rsidRPr="004E061C" w:rsidTr="00B43DE7">
        <w:trPr>
          <w:trHeight w:val="567"/>
          <w:tblHeader/>
          <w:jc w:val="center"/>
        </w:trPr>
        <w:tc>
          <w:tcPr>
            <w:tcW w:w="2174" w:type="dxa"/>
            <w:vAlign w:val="center"/>
          </w:tcPr>
          <w:p w:rsidR="00722180" w:rsidRPr="004E061C" w:rsidRDefault="00072399" w:rsidP="00B43DE7">
            <w:pPr>
              <w:pStyle w:val="af4"/>
            </w:pPr>
            <w:r w:rsidRPr="004E061C">
              <w:rPr>
                <w:rFonts w:hint="eastAsia"/>
              </w:rPr>
              <w:t>年度</w:t>
            </w:r>
          </w:p>
        </w:tc>
        <w:tc>
          <w:tcPr>
            <w:tcW w:w="6161" w:type="dxa"/>
            <w:vAlign w:val="center"/>
          </w:tcPr>
          <w:p w:rsidR="00722180" w:rsidRPr="004E061C" w:rsidRDefault="00722180" w:rsidP="00B43DE7">
            <w:pPr>
              <w:pStyle w:val="af4"/>
            </w:pPr>
            <w:r w:rsidRPr="004E061C">
              <w:rPr>
                <w:rFonts w:hint="eastAsia"/>
              </w:rPr>
              <w:t>雙邊經貿協議</w:t>
            </w:r>
          </w:p>
        </w:tc>
      </w:tr>
      <w:tr w:rsidR="004E061C" w:rsidRPr="004E061C" w:rsidTr="00B43DE7">
        <w:trPr>
          <w:trHeight w:val="567"/>
          <w:jc w:val="center"/>
        </w:trPr>
        <w:tc>
          <w:tcPr>
            <w:tcW w:w="2174" w:type="dxa"/>
            <w:vAlign w:val="center"/>
          </w:tcPr>
          <w:p w:rsidR="00722180" w:rsidRPr="004E061C" w:rsidRDefault="00722180" w:rsidP="00B43DE7">
            <w:pPr>
              <w:pStyle w:val="af4"/>
            </w:pPr>
            <w:r w:rsidRPr="004E061C">
              <w:rPr>
                <w:rFonts w:hint="eastAsia"/>
              </w:rPr>
              <w:t>2003</w:t>
            </w:r>
            <w:r w:rsidRPr="004E061C">
              <w:rPr>
                <w:rFonts w:hint="eastAsia"/>
              </w:rPr>
              <w:t>年</w:t>
            </w:r>
            <w:r w:rsidRPr="004E061C">
              <w:rPr>
                <w:rFonts w:hint="eastAsia"/>
              </w:rPr>
              <w:t>7</w:t>
            </w:r>
            <w:r w:rsidRPr="004E061C">
              <w:rPr>
                <w:rFonts w:hint="eastAsia"/>
              </w:rPr>
              <w:t>月</w:t>
            </w:r>
          </w:p>
        </w:tc>
        <w:tc>
          <w:tcPr>
            <w:tcW w:w="6161" w:type="dxa"/>
            <w:vAlign w:val="center"/>
          </w:tcPr>
          <w:p w:rsidR="00722180" w:rsidRPr="004E061C" w:rsidRDefault="00722180" w:rsidP="00B43DE7">
            <w:pPr>
              <w:pStyle w:val="af4"/>
              <w:ind w:leftChars="13" w:left="31"/>
              <w:jc w:val="left"/>
            </w:pPr>
            <w:r w:rsidRPr="004E061C">
              <w:rPr>
                <w:rFonts w:hint="eastAsia"/>
              </w:rPr>
              <w:t>臺以暫准貨品通關協定執行議定書</w:t>
            </w:r>
          </w:p>
        </w:tc>
      </w:tr>
      <w:tr w:rsidR="004E061C" w:rsidRPr="004E061C" w:rsidTr="00B43DE7">
        <w:trPr>
          <w:trHeight w:val="567"/>
          <w:jc w:val="center"/>
        </w:trPr>
        <w:tc>
          <w:tcPr>
            <w:tcW w:w="2174" w:type="dxa"/>
            <w:vAlign w:val="center"/>
          </w:tcPr>
          <w:p w:rsidR="00722180" w:rsidRPr="004E061C" w:rsidRDefault="00722180" w:rsidP="00B43DE7">
            <w:pPr>
              <w:pStyle w:val="af4"/>
            </w:pPr>
            <w:r w:rsidRPr="004E061C">
              <w:rPr>
                <w:szCs w:val="24"/>
              </w:rPr>
              <w:t>2004</w:t>
            </w:r>
            <w:r w:rsidRPr="004E061C">
              <w:rPr>
                <w:rFonts w:hint="eastAsia"/>
                <w:szCs w:val="24"/>
              </w:rPr>
              <w:t>年</w:t>
            </w:r>
            <w:r w:rsidRPr="004E061C">
              <w:rPr>
                <w:szCs w:val="24"/>
              </w:rPr>
              <w:t>7</w:t>
            </w:r>
            <w:r w:rsidRPr="004E061C">
              <w:rPr>
                <w:rFonts w:hint="eastAsia"/>
                <w:szCs w:val="24"/>
              </w:rPr>
              <w:t>月</w:t>
            </w:r>
          </w:p>
        </w:tc>
        <w:tc>
          <w:tcPr>
            <w:tcW w:w="6161" w:type="dxa"/>
            <w:vAlign w:val="center"/>
          </w:tcPr>
          <w:p w:rsidR="00722180" w:rsidRPr="004E061C" w:rsidRDefault="00722180" w:rsidP="00B43DE7">
            <w:pPr>
              <w:pStyle w:val="af4"/>
              <w:ind w:leftChars="13" w:left="31"/>
              <w:jc w:val="left"/>
            </w:pPr>
            <w:r w:rsidRPr="004E061C">
              <w:rPr>
                <w:rFonts w:hint="eastAsia"/>
                <w:szCs w:val="24"/>
              </w:rPr>
              <w:t>臺以農業合作備忘錄</w:t>
            </w:r>
          </w:p>
        </w:tc>
      </w:tr>
      <w:tr w:rsidR="004E061C" w:rsidRPr="004E061C" w:rsidTr="00B43DE7">
        <w:trPr>
          <w:trHeight w:val="567"/>
          <w:jc w:val="center"/>
        </w:trPr>
        <w:tc>
          <w:tcPr>
            <w:tcW w:w="2174" w:type="dxa"/>
            <w:vAlign w:val="center"/>
          </w:tcPr>
          <w:p w:rsidR="00722180" w:rsidRPr="004E061C" w:rsidRDefault="00722180" w:rsidP="00B43DE7">
            <w:pPr>
              <w:pStyle w:val="af4"/>
            </w:pPr>
            <w:r w:rsidRPr="004E061C">
              <w:rPr>
                <w:szCs w:val="24"/>
              </w:rPr>
              <w:t>2006</w:t>
            </w:r>
            <w:r w:rsidRPr="004E061C">
              <w:rPr>
                <w:rFonts w:hint="eastAsia"/>
                <w:szCs w:val="24"/>
              </w:rPr>
              <w:t>年</w:t>
            </w:r>
            <w:r w:rsidRPr="004E061C">
              <w:rPr>
                <w:szCs w:val="24"/>
              </w:rPr>
              <w:t>1</w:t>
            </w:r>
            <w:r w:rsidRPr="004E061C">
              <w:rPr>
                <w:rFonts w:hint="eastAsia"/>
                <w:szCs w:val="24"/>
              </w:rPr>
              <w:t>月</w:t>
            </w:r>
          </w:p>
        </w:tc>
        <w:tc>
          <w:tcPr>
            <w:tcW w:w="6161" w:type="dxa"/>
            <w:vAlign w:val="center"/>
          </w:tcPr>
          <w:p w:rsidR="00722180" w:rsidRPr="004E061C" w:rsidRDefault="00722180" w:rsidP="00B43DE7">
            <w:pPr>
              <w:pStyle w:val="af4"/>
              <w:ind w:leftChars="13" w:left="31"/>
              <w:jc w:val="left"/>
            </w:pPr>
            <w:r w:rsidRPr="004E061C">
              <w:rPr>
                <w:rFonts w:hint="eastAsia"/>
                <w:szCs w:val="24"/>
              </w:rPr>
              <w:t>臺以科技合作協定</w:t>
            </w:r>
          </w:p>
        </w:tc>
      </w:tr>
      <w:tr w:rsidR="004E061C" w:rsidRPr="004E061C" w:rsidTr="00B43DE7">
        <w:trPr>
          <w:trHeight w:val="567"/>
          <w:jc w:val="center"/>
        </w:trPr>
        <w:tc>
          <w:tcPr>
            <w:tcW w:w="2174" w:type="dxa"/>
            <w:vAlign w:val="center"/>
          </w:tcPr>
          <w:p w:rsidR="00722180" w:rsidRPr="004E061C" w:rsidRDefault="00722180" w:rsidP="00B43DE7">
            <w:pPr>
              <w:pStyle w:val="af4"/>
            </w:pPr>
            <w:r w:rsidRPr="004E061C">
              <w:rPr>
                <w:szCs w:val="24"/>
              </w:rPr>
              <w:t>2006</w:t>
            </w:r>
            <w:r w:rsidRPr="004E061C">
              <w:rPr>
                <w:rFonts w:hint="eastAsia"/>
                <w:szCs w:val="24"/>
              </w:rPr>
              <w:t>年</w:t>
            </w:r>
            <w:r w:rsidRPr="004E061C">
              <w:rPr>
                <w:szCs w:val="24"/>
              </w:rPr>
              <w:t>7</w:t>
            </w:r>
            <w:r w:rsidRPr="004E061C">
              <w:rPr>
                <w:rFonts w:hint="eastAsia"/>
                <w:szCs w:val="24"/>
              </w:rPr>
              <w:t>月</w:t>
            </w:r>
          </w:p>
        </w:tc>
        <w:tc>
          <w:tcPr>
            <w:tcW w:w="6161" w:type="dxa"/>
            <w:vAlign w:val="center"/>
          </w:tcPr>
          <w:p w:rsidR="00722180" w:rsidRPr="004E061C" w:rsidRDefault="00722180" w:rsidP="00B43DE7">
            <w:pPr>
              <w:pStyle w:val="af4"/>
              <w:ind w:leftChars="13" w:left="31"/>
              <w:jc w:val="left"/>
            </w:pPr>
            <w:r w:rsidRPr="004E061C">
              <w:rPr>
                <w:rFonts w:hint="eastAsia"/>
                <w:szCs w:val="24"/>
              </w:rPr>
              <w:t>臺以衛生醫療合作協定</w:t>
            </w:r>
          </w:p>
        </w:tc>
      </w:tr>
      <w:tr w:rsidR="004E061C" w:rsidRPr="004E061C" w:rsidTr="00B43DE7">
        <w:trPr>
          <w:trHeight w:val="567"/>
          <w:jc w:val="center"/>
        </w:trPr>
        <w:tc>
          <w:tcPr>
            <w:tcW w:w="2174" w:type="dxa"/>
            <w:vAlign w:val="center"/>
          </w:tcPr>
          <w:p w:rsidR="00722180" w:rsidRPr="004E061C" w:rsidRDefault="00722180" w:rsidP="00B43DE7">
            <w:pPr>
              <w:pStyle w:val="af4"/>
            </w:pPr>
            <w:r w:rsidRPr="004E061C">
              <w:rPr>
                <w:rFonts w:hint="eastAsia"/>
              </w:rPr>
              <w:t>2007</w:t>
            </w:r>
            <w:r w:rsidRPr="004E061C">
              <w:rPr>
                <w:rFonts w:hint="eastAsia"/>
              </w:rPr>
              <w:t>年</w:t>
            </w:r>
            <w:r w:rsidRPr="004E061C">
              <w:rPr>
                <w:rFonts w:hint="eastAsia"/>
              </w:rPr>
              <w:t>7</w:t>
            </w:r>
            <w:r w:rsidRPr="004E061C">
              <w:rPr>
                <w:rFonts w:hint="eastAsia"/>
              </w:rPr>
              <w:t>月</w:t>
            </w:r>
          </w:p>
        </w:tc>
        <w:tc>
          <w:tcPr>
            <w:tcW w:w="6161" w:type="dxa"/>
            <w:vAlign w:val="center"/>
          </w:tcPr>
          <w:p w:rsidR="00722180" w:rsidRPr="004E061C" w:rsidRDefault="00722180" w:rsidP="00B43DE7">
            <w:pPr>
              <w:pStyle w:val="af4"/>
              <w:ind w:leftChars="13" w:left="31"/>
              <w:jc w:val="left"/>
            </w:pPr>
            <w:r w:rsidRPr="004E061C">
              <w:rPr>
                <w:rFonts w:hint="eastAsia"/>
              </w:rPr>
              <w:t>臺以仲裁合作協議</w:t>
            </w:r>
          </w:p>
        </w:tc>
      </w:tr>
      <w:tr w:rsidR="004E061C" w:rsidRPr="004E061C" w:rsidTr="00B43DE7">
        <w:trPr>
          <w:trHeight w:val="567"/>
          <w:jc w:val="center"/>
        </w:trPr>
        <w:tc>
          <w:tcPr>
            <w:tcW w:w="2174" w:type="dxa"/>
            <w:vAlign w:val="center"/>
          </w:tcPr>
          <w:p w:rsidR="00722180" w:rsidRPr="004E061C" w:rsidRDefault="00722180" w:rsidP="00B43DE7">
            <w:pPr>
              <w:pStyle w:val="af4"/>
            </w:pPr>
            <w:r w:rsidRPr="004E061C">
              <w:rPr>
                <w:rFonts w:hint="eastAsia"/>
              </w:rPr>
              <w:t>2009</w:t>
            </w:r>
            <w:r w:rsidRPr="004E061C">
              <w:rPr>
                <w:rFonts w:hint="eastAsia"/>
              </w:rPr>
              <w:t>年</w:t>
            </w:r>
            <w:r w:rsidRPr="004E061C">
              <w:rPr>
                <w:rFonts w:hint="eastAsia"/>
              </w:rPr>
              <w:t>6</w:t>
            </w:r>
            <w:r w:rsidRPr="004E061C">
              <w:rPr>
                <w:rFonts w:hint="eastAsia"/>
              </w:rPr>
              <w:t>月</w:t>
            </w:r>
          </w:p>
        </w:tc>
        <w:tc>
          <w:tcPr>
            <w:tcW w:w="6161" w:type="dxa"/>
            <w:vAlign w:val="center"/>
          </w:tcPr>
          <w:p w:rsidR="00722180" w:rsidRPr="004E061C" w:rsidRDefault="00722180" w:rsidP="00B43DE7">
            <w:pPr>
              <w:pStyle w:val="af4"/>
              <w:ind w:leftChars="13" w:left="31"/>
              <w:jc w:val="left"/>
            </w:pPr>
            <w:r w:rsidRPr="004E061C">
              <w:rPr>
                <w:rFonts w:hint="eastAsia"/>
              </w:rPr>
              <w:t>臺以關務互助合作協定</w:t>
            </w:r>
          </w:p>
        </w:tc>
      </w:tr>
      <w:tr w:rsidR="004E061C" w:rsidRPr="004E061C" w:rsidTr="00B43DE7">
        <w:trPr>
          <w:trHeight w:val="567"/>
          <w:jc w:val="center"/>
        </w:trPr>
        <w:tc>
          <w:tcPr>
            <w:tcW w:w="2174" w:type="dxa"/>
            <w:vAlign w:val="center"/>
          </w:tcPr>
          <w:p w:rsidR="00722180" w:rsidRPr="004E061C" w:rsidRDefault="00722180" w:rsidP="00B43DE7">
            <w:pPr>
              <w:pStyle w:val="af4"/>
            </w:pPr>
            <w:r w:rsidRPr="004E061C">
              <w:rPr>
                <w:rFonts w:hint="eastAsia"/>
              </w:rPr>
              <w:t>2009</w:t>
            </w:r>
            <w:r w:rsidRPr="004E061C">
              <w:rPr>
                <w:rFonts w:hint="eastAsia"/>
              </w:rPr>
              <w:t>年</w:t>
            </w:r>
            <w:r w:rsidRPr="004E061C">
              <w:rPr>
                <w:rFonts w:hint="eastAsia"/>
              </w:rPr>
              <w:t>12</w:t>
            </w:r>
            <w:r w:rsidRPr="004E061C">
              <w:rPr>
                <w:rFonts w:hint="eastAsia"/>
              </w:rPr>
              <w:t>月</w:t>
            </w:r>
          </w:p>
        </w:tc>
        <w:tc>
          <w:tcPr>
            <w:tcW w:w="6161" w:type="dxa"/>
            <w:vAlign w:val="center"/>
          </w:tcPr>
          <w:p w:rsidR="00722180" w:rsidRPr="004E061C" w:rsidRDefault="00722180" w:rsidP="00B43DE7">
            <w:pPr>
              <w:pStyle w:val="af4"/>
              <w:ind w:leftChars="13" w:left="31"/>
              <w:jc w:val="left"/>
            </w:pPr>
            <w:r w:rsidRPr="004E061C">
              <w:rPr>
                <w:rFonts w:hint="eastAsia"/>
              </w:rPr>
              <w:t>臺以避免雙重課稅及防杜逃稅協定</w:t>
            </w:r>
          </w:p>
        </w:tc>
      </w:tr>
      <w:tr w:rsidR="004E061C" w:rsidRPr="004E061C" w:rsidTr="00B43DE7">
        <w:trPr>
          <w:trHeight w:val="567"/>
          <w:jc w:val="center"/>
        </w:trPr>
        <w:tc>
          <w:tcPr>
            <w:tcW w:w="2174" w:type="dxa"/>
            <w:vAlign w:val="center"/>
          </w:tcPr>
          <w:p w:rsidR="00722180" w:rsidRPr="004E061C" w:rsidRDefault="00722180" w:rsidP="00B43DE7">
            <w:pPr>
              <w:pStyle w:val="af4"/>
            </w:pPr>
            <w:r w:rsidRPr="004E061C">
              <w:rPr>
                <w:rFonts w:hint="eastAsia"/>
              </w:rPr>
              <w:t>2011</w:t>
            </w:r>
            <w:r w:rsidRPr="004E061C">
              <w:rPr>
                <w:rFonts w:hint="eastAsia"/>
              </w:rPr>
              <w:t>年</w:t>
            </w:r>
            <w:r w:rsidRPr="004E061C">
              <w:rPr>
                <w:rFonts w:hint="eastAsia"/>
              </w:rPr>
              <w:t>11</w:t>
            </w:r>
            <w:r w:rsidRPr="004E061C">
              <w:rPr>
                <w:rFonts w:hint="eastAsia"/>
              </w:rPr>
              <w:t>月</w:t>
            </w:r>
          </w:p>
        </w:tc>
        <w:tc>
          <w:tcPr>
            <w:tcW w:w="6161" w:type="dxa"/>
            <w:vAlign w:val="center"/>
          </w:tcPr>
          <w:p w:rsidR="00722180" w:rsidRPr="004E061C" w:rsidRDefault="00722180" w:rsidP="00B43DE7">
            <w:pPr>
              <w:pStyle w:val="af4"/>
              <w:ind w:leftChars="13" w:left="31"/>
              <w:jc w:val="left"/>
            </w:pPr>
            <w:r w:rsidRPr="004E061C">
              <w:rPr>
                <w:rFonts w:hint="eastAsia"/>
                <w:szCs w:val="24"/>
              </w:rPr>
              <w:t>臺以中小企業合作</w:t>
            </w:r>
            <w:r w:rsidRPr="004E061C">
              <w:rPr>
                <w:rFonts w:hint="eastAsia"/>
              </w:rPr>
              <w:t>瞭解</w:t>
            </w:r>
            <w:r w:rsidRPr="004E061C">
              <w:rPr>
                <w:rFonts w:hint="eastAsia"/>
                <w:szCs w:val="24"/>
              </w:rPr>
              <w:t>備忘錄</w:t>
            </w:r>
          </w:p>
        </w:tc>
      </w:tr>
      <w:tr w:rsidR="004E061C" w:rsidRPr="004E061C" w:rsidTr="00B43DE7">
        <w:trPr>
          <w:trHeight w:val="567"/>
          <w:jc w:val="center"/>
        </w:trPr>
        <w:tc>
          <w:tcPr>
            <w:tcW w:w="2174" w:type="dxa"/>
            <w:vAlign w:val="center"/>
          </w:tcPr>
          <w:p w:rsidR="00722180" w:rsidRPr="004E061C" w:rsidRDefault="00722180" w:rsidP="00B43DE7">
            <w:pPr>
              <w:pStyle w:val="af4"/>
            </w:pPr>
            <w:r w:rsidRPr="004E061C">
              <w:rPr>
                <w:rFonts w:hint="eastAsia"/>
              </w:rPr>
              <w:t>2011</w:t>
            </w:r>
            <w:r w:rsidRPr="004E061C">
              <w:rPr>
                <w:rFonts w:hint="eastAsia"/>
              </w:rPr>
              <w:t>年</w:t>
            </w:r>
            <w:r w:rsidRPr="004E061C">
              <w:rPr>
                <w:rFonts w:hint="eastAsia"/>
              </w:rPr>
              <w:t>11</w:t>
            </w:r>
            <w:r w:rsidRPr="004E061C">
              <w:rPr>
                <w:rFonts w:hint="eastAsia"/>
              </w:rPr>
              <w:t>月</w:t>
            </w:r>
          </w:p>
        </w:tc>
        <w:tc>
          <w:tcPr>
            <w:tcW w:w="6161" w:type="dxa"/>
            <w:vAlign w:val="center"/>
          </w:tcPr>
          <w:p w:rsidR="00722180" w:rsidRPr="004E061C" w:rsidRDefault="00722180" w:rsidP="00B43DE7">
            <w:pPr>
              <w:pStyle w:val="af4"/>
              <w:ind w:leftChars="13" w:left="31"/>
              <w:jc w:val="left"/>
            </w:pPr>
            <w:r w:rsidRPr="004E061C">
              <w:rPr>
                <w:rFonts w:hint="eastAsia"/>
              </w:rPr>
              <w:t>臺以水科技合作瞭解備忘錄</w:t>
            </w:r>
          </w:p>
        </w:tc>
      </w:tr>
      <w:tr w:rsidR="004E061C" w:rsidRPr="004E061C" w:rsidTr="00B43DE7">
        <w:trPr>
          <w:trHeight w:val="567"/>
          <w:jc w:val="center"/>
        </w:trPr>
        <w:tc>
          <w:tcPr>
            <w:tcW w:w="2174" w:type="dxa"/>
            <w:vAlign w:val="center"/>
          </w:tcPr>
          <w:p w:rsidR="00722180" w:rsidRPr="004E061C" w:rsidRDefault="00722180" w:rsidP="00B43DE7">
            <w:pPr>
              <w:pStyle w:val="af4"/>
            </w:pPr>
            <w:r w:rsidRPr="004E061C">
              <w:rPr>
                <w:rFonts w:hint="eastAsia"/>
              </w:rPr>
              <w:t>2013</w:t>
            </w:r>
            <w:r w:rsidRPr="004E061C">
              <w:rPr>
                <w:rFonts w:hint="eastAsia"/>
              </w:rPr>
              <w:t>年</w:t>
            </w:r>
            <w:r w:rsidRPr="004E061C">
              <w:rPr>
                <w:rFonts w:hint="eastAsia"/>
              </w:rPr>
              <w:t>12</w:t>
            </w:r>
            <w:r w:rsidRPr="004E061C">
              <w:rPr>
                <w:rFonts w:hint="eastAsia"/>
              </w:rPr>
              <w:t>月</w:t>
            </w:r>
          </w:p>
        </w:tc>
        <w:tc>
          <w:tcPr>
            <w:tcW w:w="6161" w:type="dxa"/>
            <w:vAlign w:val="center"/>
          </w:tcPr>
          <w:p w:rsidR="00722180" w:rsidRPr="004E061C" w:rsidRDefault="00722180" w:rsidP="00B43DE7">
            <w:pPr>
              <w:pStyle w:val="af4"/>
              <w:ind w:leftChars="13" w:left="31"/>
              <w:jc w:val="left"/>
            </w:pPr>
            <w:r w:rsidRPr="004E061C">
              <w:rPr>
                <w:rFonts w:hint="eastAsia"/>
                <w:szCs w:val="24"/>
              </w:rPr>
              <w:t>臺以海關優質企業相互承認協定</w:t>
            </w:r>
          </w:p>
        </w:tc>
      </w:tr>
      <w:tr w:rsidR="004E061C" w:rsidRPr="004E061C" w:rsidTr="00B43DE7">
        <w:trPr>
          <w:trHeight w:val="567"/>
          <w:jc w:val="center"/>
        </w:trPr>
        <w:tc>
          <w:tcPr>
            <w:tcW w:w="2174" w:type="dxa"/>
            <w:vAlign w:val="center"/>
          </w:tcPr>
          <w:p w:rsidR="00722180" w:rsidRPr="004E061C" w:rsidRDefault="00722180" w:rsidP="00B43DE7">
            <w:pPr>
              <w:pStyle w:val="af4"/>
            </w:pPr>
            <w:r w:rsidRPr="004E061C">
              <w:rPr>
                <w:rFonts w:hint="eastAsia"/>
              </w:rPr>
              <w:t>2013</w:t>
            </w:r>
            <w:r w:rsidRPr="004E061C">
              <w:rPr>
                <w:rFonts w:hint="eastAsia"/>
              </w:rPr>
              <w:t>年</w:t>
            </w:r>
            <w:r w:rsidRPr="004E061C">
              <w:rPr>
                <w:rFonts w:hint="eastAsia"/>
              </w:rPr>
              <w:t>12</w:t>
            </w:r>
            <w:r w:rsidRPr="004E061C">
              <w:rPr>
                <w:rFonts w:hint="eastAsia"/>
              </w:rPr>
              <w:t>月</w:t>
            </w:r>
          </w:p>
        </w:tc>
        <w:tc>
          <w:tcPr>
            <w:tcW w:w="6161" w:type="dxa"/>
            <w:vAlign w:val="center"/>
          </w:tcPr>
          <w:p w:rsidR="00722180" w:rsidRPr="004E061C" w:rsidRDefault="00722180" w:rsidP="00B43DE7">
            <w:pPr>
              <w:pStyle w:val="af4"/>
              <w:ind w:leftChars="13" w:left="31"/>
              <w:jc w:val="left"/>
            </w:pPr>
            <w:r w:rsidRPr="004E061C">
              <w:rPr>
                <w:rFonts w:hint="eastAsia"/>
                <w:szCs w:val="24"/>
              </w:rPr>
              <w:t>臺以標準技術性法規及符合性評鑑法規管理合作協議</w:t>
            </w:r>
          </w:p>
        </w:tc>
      </w:tr>
      <w:tr w:rsidR="004E061C" w:rsidRPr="004E061C" w:rsidTr="00B43DE7">
        <w:trPr>
          <w:trHeight w:val="567"/>
          <w:jc w:val="center"/>
        </w:trPr>
        <w:tc>
          <w:tcPr>
            <w:tcW w:w="2174" w:type="dxa"/>
            <w:vAlign w:val="center"/>
          </w:tcPr>
          <w:p w:rsidR="00722180" w:rsidRPr="004E061C" w:rsidRDefault="00722180" w:rsidP="00B43DE7">
            <w:pPr>
              <w:pStyle w:val="af4"/>
            </w:pPr>
            <w:r w:rsidRPr="004E061C">
              <w:rPr>
                <w:rFonts w:hint="eastAsia"/>
              </w:rPr>
              <w:t>2015</w:t>
            </w:r>
            <w:r w:rsidRPr="004E061C">
              <w:rPr>
                <w:rFonts w:hint="eastAsia"/>
              </w:rPr>
              <w:t>年</w:t>
            </w:r>
            <w:r w:rsidRPr="004E061C">
              <w:rPr>
                <w:rFonts w:hint="eastAsia"/>
              </w:rPr>
              <w:t>4</w:t>
            </w:r>
            <w:r w:rsidRPr="004E061C">
              <w:rPr>
                <w:rFonts w:hint="eastAsia"/>
              </w:rPr>
              <w:t>月</w:t>
            </w:r>
          </w:p>
        </w:tc>
        <w:tc>
          <w:tcPr>
            <w:tcW w:w="6161" w:type="dxa"/>
            <w:vAlign w:val="center"/>
          </w:tcPr>
          <w:p w:rsidR="00722180" w:rsidRPr="004E061C" w:rsidRDefault="00722180" w:rsidP="00B43DE7">
            <w:pPr>
              <w:pStyle w:val="af4"/>
              <w:ind w:leftChars="13" w:left="31"/>
              <w:jc w:val="left"/>
            </w:pPr>
            <w:r w:rsidRPr="004E061C">
              <w:rPr>
                <w:rFonts w:hint="eastAsia"/>
              </w:rPr>
              <w:t>臺以工業研究及發展雙邊合作協定</w:t>
            </w:r>
          </w:p>
        </w:tc>
      </w:tr>
      <w:tr w:rsidR="004E061C" w:rsidRPr="004E061C" w:rsidTr="00B43DE7">
        <w:trPr>
          <w:trHeight w:val="567"/>
          <w:jc w:val="center"/>
        </w:trPr>
        <w:tc>
          <w:tcPr>
            <w:tcW w:w="2174" w:type="dxa"/>
            <w:vAlign w:val="center"/>
          </w:tcPr>
          <w:p w:rsidR="00722180" w:rsidRPr="004E061C" w:rsidRDefault="00722180" w:rsidP="00B43DE7">
            <w:pPr>
              <w:pStyle w:val="af4"/>
            </w:pPr>
            <w:r w:rsidRPr="004E061C">
              <w:rPr>
                <w:rFonts w:hint="eastAsia"/>
              </w:rPr>
              <w:t>2020</w:t>
            </w:r>
            <w:r w:rsidRPr="004E061C">
              <w:rPr>
                <w:rFonts w:hint="eastAsia"/>
              </w:rPr>
              <w:t>年</w:t>
            </w:r>
            <w:r w:rsidRPr="004E061C">
              <w:rPr>
                <w:rFonts w:hint="eastAsia"/>
              </w:rPr>
              <w:t>11</w:t>
            </w:r>
            <w:r w:rsidRPr="004E061C">
              <w:rPr>
                <w:rFonts w:hint="eastAsia"/>
              </w:rPr>
              <w:t>月</w:t>
            </w:r>
          </w:p>
        </w:tc>
        <w:tc>
          <w:tcPr>
            <w:tcW w:w="6161" w:type="dxa"/>
            <w:vAlign w:val="center"/>
          </w:tcPr>
          <w:p w:rsidR="00722180" w:rsidRPr="004E061C" w:rsidRDefault="00722180" w:rsidP="00B43DE7">
            <w:pPr>
              <w:pStyle w:val="af4"/>
              <w:ind w:leftChars="13" w:left="31"/>
              <w:jc w:val="left"/>
            </w:pPr>
            <w:r w:rsidRPr="004E061C">
              <w:rPr>
                <w:rFonts w:hint="eastAsia"/>
              </w:rPr>
              <w:t>經濟部標檢局與以色列標準協會（</w:t>
            </w:r>
            <w:r w:rsidRPr="004E061C">
              <w:rPr>
                <w:rFonts w:hint="eastAsia"/>
              </w:rPr>
              <w:t>SII</w:t>
            </w:r>
            <w:r w:rsidRPr="004E061C">
              <w:rPr>
                <w:rFonts w:hint="eastAsia"/>
              </w:rPr>
              <w:t>）一般性合作協定</w:t>
            </w:r>
          </w:p>
        </w:tc>
      </w:tr>
      <w:tr w:rsidR="00566152" w:rsidRPr="004E061C" w:rsidTr="00B43DE7">
        <w:trPr>
          <w:trHeight w:val="567"/>
          <w:jc w:val="center"/>
        </w:trPr>
        <w:tc>
          <w:tcPr>
            <w:tcW w:w="2174" w:type="dxa"/>
            <w:vAlign w:val="center"/>
          </w:tcPr>
          <w:p w:rsidR="00722180" w:rsidRPr="004E061C" w:rsidRDefault="00722180" w:rsidP="00B43DE7">
            <w:pPr>
              <w:pStyle w:val="af4"/>
            </w:pPr>
            <w:r w:rsidRPr="004E061C">
              <w:rPr>
                <w:rFonts w:hint="eastAsia"/>
              </w:rPr>
              <w:t>2022</w:t>
            </w:r>
            <w:r w:rsidRPr="004E061C">
              <w:rPr>
                <w:rFonts w:hint="eastAsia"/>
              </w:rPr>
              <w:t>年</w:t>
            </w:r>
            <w:r w:rsidRPr="004E061C">
              <w:rPr>
                <w:rFonts w:hint="eastAsia"/>
              </w:rPr>
              <w:t>7</w:t>
            </w:r>
            <w:r w:rsidRPr="004E061C">
              <w:rPr>
                <w:rFonts w:hint="eastAsia"/>
              </w:rPr>
              <w:t>月</w:t>
            </w:r>
          </w:p>
        </w:tc>
        <w:tc>
          <w:tcPr>
            <w:tcW w:w="6161" w:type="dxa"/>
            <w:vAlign w:val="center"/>
          </w:tcPr>
          <w:p w:rsidR="00722180" w:rsidRPr="004E061C" w:rsidRDefault="00722180" w:rsidP="00B43DE7">
            <w:pPr>
              <w:pStyle w:val="af4"/>
              <w:ind w:leftChars="13" w:left="31"/>
              <w:jc w:val="left"/>
            </w:pPr>
            <w:r w:rsidRPr="004E061C">
              <w:rPr>
                <w:rFonts w:hint="eastAsia"/>
              </w:rPr>
              <w:t>金融監督管理委員會與以色列證券監理機關（</w:t>
            </w:r>
            <w:r w:rsidRPr="004E061C">
              <w:rPr>
                <w:rFonts w:hint="eastAsia"/>
              </w:rPr>
              <w:t>ISA</w:t>
            </w:r>
            <w:r w:rsidRPr="004E061C">
              <w:rPr>
                <w:rFonts w:hint="eastAsia"/>
              </w:rPr>
              <w:t>）金融科技合作備忘錄</w:t>
            </w:r>
          </w:p>
        </w:tc>
      </w:tr>
    </w:tbl>
    <w:p w:rsidR="00AF0327" w:rsidRPr="004E061C" w:rsidRDefault="00AF0327">
      <w:pPr>
        <w:widowControl/>
        <w:overflowPunct/>
        <w:autoSpaceDE/>
        <w:autoSpaceDN/>
        <w:ind w:firstLineChars="0" w:firstLine="0"/>
        <w:jc w:val="left"/>
        <w:rPr>
          <w:rFonts w:ascii="標楷體" w:eastAsia="標楷體" w:hAnsi="標楷體"/>
          <w:lang w:eastAsia="zh-TW"/>
        </w:rPr>
      </w:pPr>
    </w:p>
    <w:p w:rsidR="00D14515" w:rsidRPr="004E061C" w:rsidRDefault="00D14515" w:rsidP="00FD434F">
      <w:pPr>
        <w:ind w:firstLineChars="84" w:firstLine="198"/>
        <w:rPr>
          <w:rFonts w:ascii="標楷體" w:eastAsia="標楷體" w:hAnsi="標楷體"/>
          <w:lang w:eastAsia="zh-TW"/>
        </w:rPr>
        <w:sectPr w:rsidR="00D14515" w:rsidRPr="004E061C" w:rsidSect="003E0BC3">
          <w:pgSz w:w="11906" w:h="16838" w:code="9"/>
          <w:pgMar w:top="2268" w:right="1701" w:bottom="1701" w:left="1701" w:header="1134" w:footer="851" w:gutter="0"/>
          <w:cols w:space="425"/>
          <w:docGrid w:type="linesAndChars" w:linePitch="514" w:charSpace="-774"/>
        </w:sectPr>
      </w:pPr>
    </w:p>
    <w:p w:rsidR="00005C23" w:rsidRPr="004E061C" w:rsidRDefault="00413CEA" w:rsidP="00D31587">
      <w:pPr>
        <w:spacing w:line="360" w:lineRule="auto"/>
        <w:ind w:firstLineChars="0" w:firstLine="0"/>
        <w:rPr>
          <w:rFonts w:ascii="標楷體" w:eastAsia="標楷體" w:hAnsi="標楷體"/>
          <w:bCs/>
          <w:sz w:val="26"/>
          <w:szCs w:val="26"/>
          <w:lang w:eastAsia="zh-TW"/>
        </w:rPr>
      </w:pPr>
      <w:r w:rsidRPr="004E061C">
        <w:rPr>
          <w:rFonts w:ascii="標楷體" w:eastAsia="標楷體" w:hAnsi="標楷體"/>
          <w:bCs/>
          <w:sz w:val="26"/>
          <w:szCs w:val="26"/>
          <w:lang w:eastAsia="zh-TW"/>
        </w:rPr>
        <w:br w:type="page"/>
      </w:r>
      <w:r w:rsidR="00F64577" w:rsidRPr="004E061C">
        <w:rPr>
          <w:rFonts w:ascii="標楷體" w:eastAsia="標楷體" w:hAnsi="標楷體"/>
          <w:bCs/>
          <w:noProof/>
          <w:sz w:val="26"/>
          <w:szCs w:val="26"/>
          <w:lang w:eastAsia="zh-TW"/>
        </w:rPr>
        <mc:AlternateContent>
          <mc:Choice Requires="wps">
            <w:drawing>
              <wp:anchor distT="0" distB="0" distL="114300" distR="114300" simplePos="0" relativeHeight="251659264" behindDoc="0" locked="0" layoutInCell="1" allowOverlap="1" wp14:anchorId="7254D929" wp14:editId="3C1BDCE0">
                <wp:simplePos x="0" y="0"/>
                <wp:positionH relativeFrom="column">
                  <wp:posOffset>-297353</wp:posOffset>
                </wp:positionH>
                <wp:positionV relativeFrom="paragraph">
                  <wp:posOffset>6373783</wp:posOffset>
                </wp:positionV>
                <wp:extent cx="6069330" cy="2085109"/>
                <wp:effectExtent l="0" t="0" r="0" b="0"/>
                <wp:wrapNone/>
                <wp:docPr id="3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9330" cy="20851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3366" w:rsidRPr="004B4040" w:rsidRDefault="00313366" w:rsidP="00313366">
                            <w:pPr>
                              <w:snapToGrid w:val="0"/>
                              <w:ind w:firstLineChars="0" w:firstLine="0"/>
                              <w:rPr>
                                <w:rFonts w:ascii="華康新特黑體" w:eastAsia="華康新特黑體"/>
                                <w:lang w:eastAsia="zh-TW"/>
                              </w:rPr>
                            </w:pPr>
                            <w:r>
                              <w:rPr>
                                <w:rFonts w:ascii="華康新特黑體" w:eastAsia="華康新特黑體" w:hint="eastAsia"/>
                                <w:lang w:eastAsia="zh-TW"/>
                              </w:rPr>
                              <w:t>經濟部投資促進司</w:t>
                            </w:r>
                          </w:p>
                          <w:p w:rsidR="00313366" w:rsidRPr="004B4040" w:rsidRDefault="00313366" w:rsidP="00313366">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w:t>
                            </w:r>
                            <w:r w:rsidRPr="005A2313">
                              <w:rPr>
                                <w:rFonts w:ascii="華康中黑體(P)" w:eastAsia="華康中黑體(P)" w:hAnsi="Arial" w:cs="Arial" w:hint="eastAsia"/>
                                <w:sz w:val="20"/>
                                <w:szCs w:val="20"/>
                                <w:lang w:eastAsia="zh-TW"/>
                              </w:rPr>
                              <w:t>臺北市中正區愛國東路 82 號 3 樓</w:t>
                            </w:r>
                          </w:p>
                          <w:p w:rsidR="00313366" w:rsidRPr="004B4040" w:rsidRDefault="00313366" w:rsidP="00313366">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rsidR="00313366" w:rsidRPr="004B4040" w:rsidRDefault="00313366" w:rsidP="00313366">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rsidR="00313366" w:rsidRPr="004B4040" w:rsidRDefault="00313366" w:rsidP="00313366">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sidRPr="00702447">
                              <w:rPr>
                                <w:rFonts w:ascii="華康中黑體(P)" w:eastAsia="華康中黑體(P)" w:hAnsi="Arial" w:cs="Arial"/>
                                <w:sz w:val="20"/>
                                <w:szCs w:val="20"/>
                                <w:lang w:eastAsia="zh-TW"/>
                              </w:rPr>
                              <w:t>https://investtaiwan.nat.gov.tw/</w:t>
                            </w:r>
                          </w:p>
                          <w:p w:rsidR="00566152" w:rsidRPr="004B4040" w:rsidRDefault="00313366" w:rsidP="00313366">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004E061C">
                              <w:rPr>
                                <w:rFonts w:ascii="華康中黑體(P)" w:eastAsia="華康中黑體(P)" w:hAnsi="Arial" w:cs="Arial"/>
                                <w:sz w:val="20"/>
                                <w:szCs w:val="20"/>
                              </w:rPr>
                              <w:t>dois</w:t>
                            </w:r>
                            <w:r w:rsidRPr="005A2313">
                              <w:rPr>
                                <w:rFonts w:ascii="華康中黑體(P)" w:eastAsia="華康中黑體(P)" w:hAnsi="Arial" w:cs="Arial"/>
                                <w:sz w:val="20"/>
                                <w:szCs w:val="20"/>
                              </w:rPr>
                              <w:t>@moea.gov.tw</w:t>
                            </w:r>
                          </w:p>
                          <w:p w:rsidR="00566152" w:rsidRDefault="00566152" w:rsidP="001C1D76">
                            <w:pPr>
                              <w:snapToGrid w:val="0"/>
                              <w:ind w:firstLineChars="0" w:firstLine="0"/>
                              <w:rPr>
                                <w:rFonts w:ascii="華康中黑體(P)" w:eastAsia="華康中黑體(P)" w:hAnsi="Arial" w:cs="Arial"/>
                                <w:sz w:val="20"/>
                                <w:szCs w:val="20"/>
                              </w:rPr>
                            </w:pPr>
                          </w:p>
                          <w:p w:rsidR="00566152" w:rsidRPr="004B4040" w:rsidRDefault="00566152" w:rsidP="001C1D76">
                            <w:pPr>
                              <w:snapToGrid w:val="0"/>
                              <w:ind w:firstLineChars="0" w:firstLine="0"/>
                              <w:rPr>
                                <w:rFonts w:ascii="華康中黑體(P)" w:eastAsia="華康中黑體(P)" w:hAnsi="Arial" w:cs="Arial"/>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文字方塊 2" o:spid="_x0000_s1027" type="#_x0000_t202" style="position:absolute;left:0;text-align:left;margin-left:-23.4pt;margin-top:501.85pt;width:477.9pt;height:164.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" filled="f" stroked="f">
                <v:textbox>
                  <w:txbxContent>
                    <w:p w:rsidR="00313366" w:rsidRPr="004B4040" w:rsidRDefault="00313366" w:rsidP="00313366">
                      <w:pPr>
                        <w:snapToGrid w:val="0"/>
                        <w:ind w:firstLineChars="0" w:firstLine="0"/>
                        <w:rPr>
                          <w:rFonts w:ascii="華康新特黑體" w:eastAsia="華康新特黑體"/>
                          <w:lang w:eastAsia="zh-TW"/>
                        </w:rPr>
                      </w:pPr>
                      <w:r>
                        <w:rPr>
                          <w:rFonts w:ascii="華康新特黑體" w:eastAsia="華康新特黑體" w:hint="eastAsia"/>
                          <w:lang w:eastAsia="zh-TW"/>
                        </w:rPr>
                        <w:t>經濟部投資促進司</w:t>
                      </w:r>
                    </w:p>
                    <w:p w:rsidR="00313366" w:rsidRPr="004B4040" w:rsidRDefault="00313366" w:rsidP="00313366">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w:t>
                      </w:r>
                      <w:r w:rsidRPr="005A2313">
                        <w:rPr>
                          <w:rFonts w:ascii="華康中黑體(P)" w:eastAsia="華康中黑體(P)" w:hAnsi="Arial" w:cs="Arial" w:hint="eastAsia"/>
                          <w:sz w:val="20"/>
                          <w:szCs w:val="20"/>
                          <w:lang w:eastAsia="zh-TW"/>
                        </w:rPr>
                        <w:t>臺北市中正區愛國東路 82 號 3 樓</w:t>
                      </w:r>
                    </w:p>
                    <w:p w:rsidR="00313366" w:rsidRPr="004B4040" w:rsidRDefault="00313366" w:rsidP="00313366">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rsidR="00313366" w:rsidRPr="004B4040" w:rsidRDefault="00313366" w:rsidP="00313366">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rsidR="00313366" w:rsidRPr="004B4040" w:rsidRDefault="00313366" w:rsidP="00313366">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sidRPr="00702447">
                        <w:rPr>
                          <w:rFonts w:ascii="華康中黑體(P)" w:eastAsia="華康中黑體(P)" w:hAnsi="Arial" w:cs="Arial"/>
                          <w:sz w:val="20"/>
                          <w:szCs w:val="20"/>
                          <w:lang w:eastAsia="zh-TW"/>
                        </w:rPr>
                        <w:t>https://investtaiwan.nat.gov.tw/</w:t>
                      </w:r>
                    </w:p>
                    <w:p w:rsidR="00566152" w:rsidRPr="004B4040" w:rsidRDefault="00313366" w:rsidP="00313366">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004E061C">
                        <w:rPr>
                          <w:rFonts w:ascii="華康中黑體(P)" w:eastAsia="華康中黑體(P)" w:hAnsi="Arial" w:cs="Arial"/>
                          <w:sz w:val="20"/>
                          <w:szCs w:val="20"/>
                        </w:rPr>
                        <w:t>dois</w:t>
                      </w:r>
                      <w:r w:rsidRPr="005A2313">
                        <w:rPr>
                          <w:rFonts w:ascii="華康中黑體(P)" w:eastAsia="華康中黑體(P)" w:hAnsi="Arial" w:cs="Arial"/>
                          <w:sz w:val="20"/>
                          <w:szCs w:val="20"/>
                        </w:rPr>
                        <w:t>@moea.gov.tw</w:t>
                      </w:r>
                    </w:p>
                    <w:p w:rsidR="00566152" w:rsidRDefault="00566152" w:rsidP="001C1D76">
                      <w:pPr>
                        <w:snapToGrid w:val="0"/>
                        <w:ind w:firstLineChars="0" w:firstLine="0"/>
                        <w:rPr>
                          <w:rFonts w:ascii="華康中黑體(P)" w:eastAsia="華康中黑體(P)" w:hAnsi="Arial" w:cs="Arial"/>
                          <w:sz w:val="20"/>
                          <w:szCs w:val="20"/>
                        </w:rPr>
                      </w:pPr>
                    </w:p>
                    <w:p w:rsidR="00566152" w:rsidRPr="004B4040" w:rsidRDefault="00566152" w:rsidP="001C1D76">
                      <w:pPr>
                        <w:snapToGrid w:val="0"/>
                        <w:ind w:firstLineChars="0" w:firstLine="0"/>
                        <w:rPr>
                          <w:rFonts w:ascii="華康中黑體(P)" w:eastAsia="華康中黑體(P)" w:hAnsi="Arial" w:cs="Arial"/>
                          <w:sz w:val="20"/>
                          <w:szCs w:val="20"/>
                        </w:rPr>
                      </w:pPr>
                    </w:p>
                  </w:txbxContent>
                </v:textbox>
              </v:shape>
            </w:pict>
          </mc:Fallback>
        </mc:AlternateContent>
      </w:r>
      <w:r w:rsidR="00DC27B3" w:rsidRPr="004E061C">
        <w:rPr>
          <w:rFonts w:ascii="標楷體" w:eastAsia="標楷體" w:hAnsi="標楷體" w:hint="eastAsia"/>
          <w:bCs/>
          <w:noProof/>
          <w:sz w:val="26"/>
          <w:szCs w:val="26"/>
          <w:lang w:eastAsia="zh-TW"/>
        </w:rPr>
        <w:drawing>
          <wp:anchor distT="0" distB="0" distL="114300" distR="114300" simplePos="0" relativeHeight="251658240" behindDoc="1" locked="0" layoutInCell="1" allowOverlap="1" wp14:anchorId="45D4EE04" wp14:editId="14BBE0E7">
            <wp:simplePos x="0" y="0"/>
            <wp:positionH relativeFrom="column">
              <wp:posOffset>-1099185</wp:posOffset>
            </wp:positionH>
            <wp:positionV relativeFrom="paragraph">
              <wp:posOffset>-2045970</wp:posOffset>
            </wp:positionV>
            <wp:extent cx="7600950" cy="11307445"/>
            <wp:effectExtent l="0" t="0" r="0" b="8255"/>
            <wp:wrapNone/>
            <wp:docPr id="34" name="圖片 6" descr="103-19印尼-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03-19印尼-186-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7600950" cy="11307445"/>
                    </a:xfrm>
                    <a:prstGeom prst="rect">
                      <a:avLst/>
                    </a:prstGeom>
                    <a:noFill/>
                    <a:ln>
                      <a:noFill/>
                    </a:ln>
                  </pic:spPr>
                </pic:pic>
              </a:graphicData>
            </a:graphic>
          </wp:anchor>
        </w:drawing>
      </w:r>
      <w:bookmarkEnd w:id="0"/>
    </w:p>
    <w:sectPr w:rsidR="00005C23" w:rsidRPr="004E061C" w:rsidSect="003E0BC3">
      <w:headerReference w:type="even" r:id="rId71"/>
      <w:headerReference w:type="default" r:id="rId72"/>
      <w:footerReference w:type="even" r:id="rId73"/>
      <w:footerReference w:type="default" r:id="rId74"/>
      <w:pgSz w:w="11906" w:h="16838" w:code="9"/>
      <w:pgMar w:top="2268" w:right="1701" w:bottom="1701" w:left="1701" w:header="1134" w:footer="851" w:gutter="0"/>
      <w:cols w:space="425"/>
      <w:docGrid w:type="linesAndChars" w:linePitch="514" w:charSpace="-77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E2B22" w:rsidRDefault="00EE2B22" w:rsidP="008E5082">
      <w:pPr>
        <w:ind w:firstLine="480"/>
      </w:pPr>
      <w:r>
        <w:separator/>
      </w:r>
    </w:p>
  </w:endnote>
  <w:endnote w:type="continuationSeparator" w:id="0">
    <w:p w:rsidR="00EE2B22" w:rsidRDefault="00EE2B22" w:rsidP="008E5082">
      <w:pPr>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Wingdings">
    <w:panose1 w:val="05000000000000000000"/>
    <w:charset w:val="02"/>
    <w:family w:val="auto"/>
    <w:pitch w:val="variable"/>
    <w:sig w:usb0="00000000" w:usb1="10000000" w:usb2="00000000" w:usb3="00000000" w:csb0="80000000" w:csb1="00000000"/>
  </w:font>
  <w:font w:name="華康細圓體">
    <w:panose1 w:val="020F0309000000000000"/>
    <w:charset w:val="88"/>
    <w:family w:val="modern"/>
    <w:pitch w:val="fixed"/>
    <w:sig w:usb0="80000001" w:usb1="28091800" w:usb2="00000016" w:usb3="00000000" w:csb0="00100000" w:csb1="00000000"/>
  </w:font>
  <w:font w:name="SimSun">
    <w:altName w:val="宋体"/>
    <w:panose1 w:val="02010600030101010101"/>
    <w:charset w:val="86"/>
    <w:family w:val="auto"/>
    <w:pitch w:val="variable"/>
    <w:sig w:usb0="00000003" w:usb1="288F0000" w:usb2="00000016" w:usb3="00000000" w:csb0="00040001" w:csb1="00000000"/>
  </w:font>
  <w:font w:name="華康新特明體(P)">
    <w:panose1 w:val="02020900000000000000"/>
    <w:charset w:val="88"/>
    <w:family w:val="roman"/>
    <w:pitch w:val="variable"/>
    <w:sig w:usb0="80000001" w:usb1="28091800" w:usb2="00000016" w:usb3="00000000" w:csb0="00100000" w:csb1="00000000"/>
  </w:font>
  <w:font w:name="華康粗明體">
    <w:panose1 w:val="02020709000000000000"/>
    <w:charset w:val="88"/>
    <w:family w:val="modern"/>
    <w:pitch w:val="fixed"/>
    <w:sig w:usb0="80000001" w:usb1="28091800" w:usb2="00000016" w:usb3="00000000" w:csb0="00100000" w:csb1="00000000"/>
  </w:font>
  <w:font w:name="Arial">
    <w:panose1 w:val="020B0604020202020204"/>
    <w:charset w:val="00"/>
    <w:family w:val="swiss"/>
    <w:pitch w:val="variable"/>
    <w:sig w:usb0="E0002AFF" w:usb1="C0007843" w:usb2="00000009" w:usb3="00000000" w:csb0="000001FF" w:csb1="00000000"/>
  </w:font>
  <w:font w:name="華康粗圓體">
    <w:panose1 w:val="020F0709000000000000"/>
    <w:charset w:val="88"/>
    <w:family w:val="modern"/>
    <w:pitch w:val="fixed"/>
    <w:sig w:usb0="80000001" w:usb1="28091800" w:usb2="00000016" w:usb3="00000000" w:csb0="00100000" w:csb1="00000000"/>
  </w:font>
  <w:font w:name="Calibri">
    <w:panose1 w:val="020F0502020204030204"/>
    <w:charset w:val="00"/>
    <w:family w:val="swiss"/>
    <w:pitch w:val="variable"/>
    <w:sig w:usb0="E00002FF" w:usb1="4000ACFF" w:usb2="00000001" w:usb3="00000000" w:csb0="0000019F" w:csb1="00000000"/>
  </w:font>
  <w:font w:name="細明體">
    <w:altName w:val="MingLiU"/>
    <w:panose1 w:val="02020509000000000000"/>
    <w:charset w:val="88"/>
    <w:family w:val="modern"/>
    <w:pitch w:val="fixed"/>
    <w:sig w:usb0="A00002FF" w:usb1="28CFFCFA" w:usb2="00000016" w:usb3="00000000" w:csb0="00100001" w:csb1="00000000"/>
  </w:font>
  <w:font w:name="Courier New">
    <w:panose1 w:val="02070309020205020404"/>
    <w:charset w:val="00"/>
    <w:family w:val="modern"/>
    <w:pitch w:val="fixed"/>
    <w:sig w:usb0="E0002AFF" w:usb1="C0007843" w:usb2="00000009" w:usb3="00000000" w:csb0="000001FF" w:csb1="00000000"/>
  </w:font>
  <w:font w:name="Arial Unicode MS">
    <w:panose1 w:val="020B0604020202020204"/>
    <w:charset w:val="88"/>
    <w:family w:val="swiss"/>
    <w:pitch w:val="variable"/>
    <w:sig w:usb0="F7FFAFFF" w:usb1="E9DFFFFF" w:usb2="0000003F" w:usb3="00000000" w:csb0="003F01FF" w:csb1="00000000"/>
  </w:font>
  <w:font w:name="標楷體">
    <w:panose1 w:val="03000509000000000000"/>
    <w:charset w:val="88"/>
    <w:family w:val="script"/>
    <w:pitch w:val="fixed"/>
    <w:sig w:usb0="00000003" w:usb1="080E0000" w:usb2="00000016" w:usb3="00000000" w:csb0="00100001" w:csb1="00000000"/>
  </w:font>
  <w:font w:name="華康中特圓體">
    <w:panose1 w:val="020F0809000000000000"/>
    <w:charset w:val="88"/>
    <w:family w:val="modern"/>
    <w:pitch w:val="fixed"/>
    <w:sig w:usb0="80000001" w:usb1="28091800" w:usb2="00000016" w:usb3="00000000" w:csb0="00100000" w:csb1="00000000"/>
  </w:font>
  <w:font w:name="華康新特明體">
    <w:panose1 w:val="02020909000000000000"/>
    <w:charset w:val="88"/>
    <w:family w:val="modern"/>
    <w:pitch w:val="fixed"/>
    <w:sig w:usb0="80000001" w:usb1="28091800" w:usb2="00000016" w:usb3="00000000" w:csb0="00100000" w:csb1="00000000"/>
  </w:font>
  <w:font w:name="華康超黑體">
    <w:panose1 w:val="020B0C09000000000000"/>
    <w:charset w:val="88"/>
    <w:family w:val="modern"/>
    <w:pitch w:val="fixed"/>
    <w:sig w:usb0="80000001" w:usb1="28091800" w:usb2="00000016" w:usb3="00000000" w:csb0="00100000" w:csb1="00000000"/>
  </w:font>
  <w:font w:name="華康粗黑體">
    <w:panose1 w:val="020B0709000000000000"/>
    <w:charset w:val="88"/>
    <w:family w:val="modern"/>
    <w:pitch w:val="fixed"/>
    <w:sig w:usb0="80000001" w:usb1="28091800" w:usb2="00000016" w:usb3="00000000" w:csb0="00100000" w:csb1="00000000"/>
  </w:font>
  <w:font w:name="Arial Black">
    <w:panose1 w:val="020B0A04020102020204"/>
    <w:charset w:val="00"/>
    <w:family w:val="swiss"/>
    <w:pitch w:val="variable"/>
    <w:sig w:usb0="00000287" w:usb1="00000000" w:usb2="00000000" w:usb3="00000000" w:csb0="0000009F" w:csb1="00000000"/>
  </w:font>
  <w:font w:name="Footlight MT Light">
    <w:panose1 w:val="0204060206030A020304"/>
    <w:charset w:val="00"/>
    <w:family w:val="roman"/>
    <w:pitch w:val="variable"/>
    <w:sig w:usb0="00000003" w:usb1="00000000" w:usb2="00000000" w:usb3="00000000" w:csb0="00000001" w:csb1="00000000"/>
  </w:font>
  <w:font w:name="微軟正黑體 Light">
    <w:altName w:val="微軟正黑體"/>
    <w:charset w:val="88"/>
    <w:family w:val="swiss"/>
    <w:pitch w:val="variable"/>
    <w:sig w:usb0="00000000" w:usb1="28CF4400" w:usb2="00000016" w:usb3="00000000" w:csb0="00100009" w:csb1="00000000"/>
  </w:font>
  <w:font w:name="MS Mincho">
    <w:altName w:val="ＭＳ 明朝"/>
    <w:panose1 w:val="02020609040205080304"/>
    <w:charset w:val="80"/>
    <w:family w:val="modern"/>
    <w:pitch w:val="fixed"/>
    <w:sig w:usb0="A00002BF" w:usb1="68C7FCFB" w:usb2="00000010" w:usb3="00000000" w:csb0="0002009F" w:csb1="00000000"/>
  </w:font>
  <w:font w:name="DengXian">
    <w:altName w:val="Arial Unicode MS"/>
    <w:charset w:val="86"/>
    <w:family w:val="auto"/>
    <w:pitch w:val="variable"/>
    <w:sig w:usb0="00000000" w:usb1="38CF7CFA" w:usb2="00000016" w:usb3="00000000" w:csb0="0004000F" w:csb1="00000000"/>
  </w:font>
  <w:font w:name="華康新特黑體">
    <w:panose1 w:val="02010609010101010101"/>
    <w:charset w:val="88"/>
    <w:family w:val="modern"/>
    <w:pitch w:val="fixed"/>
    <w:sig w:usb0="80000001" w:usb1="28091800" w:usb2="00000016" w:usb3="00000000" w:csb0="00100000" w:csb1="00000000"/>
  </w:font>
  <w:font w:name="華康中黑體(P)">
    <w:panose1 w:val="020B0500000000000000"/>
    <w:charset w:val="88"/>
    <w:family w:val="swiss"/>
    <w:pitch w:val="variable"/>
    <w:sig w:usb0="80000001" w:usb1="28091800" w:usb2="00000016" w:usb3="00000000" w:csb0="001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6152" w:rsidRPr="00DF4A7F" w:rsidRDefault="00566152" w:rsidP="00DF4A7F">
    <w:pPr>
      <w:pStyle w:val="a7"/>
      <w:rPr>
        <w:rStyle w:val="aa"/>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6152" w:rsidRPr="00B22DE6" w:rsidRDefault="00566152" w:rsidP="00B22DE6">
    <w:pPr>
      <w:pStyle w:val="a7"/>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6152" w:rsidRDefault="00566152" w:rsidP="00DF4A7F">
    <w:pPr>
      <w:pStyle w:val="a7"/>
      <w:ind w:firstLine="48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6152" w:rsidRPr="003E0BC3" w:rsidRDefault="00566152" w:rsidP="001B7CB9">
    <w:pPr>
      <w:pStyle w:val="a5"/>
      <w:ind w:rightChars="3251" w:right="7802"/>
      <w:jc w:val="center"/>
      <w:rPr>
        <w:rFonts w:ascii="Footlight MT Light" w:hAnsi="Footlight MT Light"/>
        <w:i/>
        <w:iCs/>
        <w:noProof/>
        <w:sz w:val="32"/>
        <w:szCs w:val="32"/>
        <w:lang w:eastAsia="zh-TW" w:bidi="hi-IN"/>
      </w:rPr>
    </w:pPr>
    <w:r w:rsidRPr="003E0BC3">
      <w:rPr>
        <w:rFonts w:ascii="Footlight MT Light" w:hAnsi="Footlight MT Light"/>
        <w:i/>
        <w:iCs/>
        <w:noProof/>
        <w:sz w:val="32"/>
        <w:szCs w:val="32"/>
        <w:lang w:eastAsia="zh-TW" w:bidi="hi-IN"/>
      </w:rPr>
      <w:fldChar w:fldCharType="begin"/>
    </w:r>
    <w:r w:rsidRPr="003E0BC3">
      <w:rPr>
        <w:rFonts w:ascii="Footlight MT Light" w:hAnsi="Footlight MT Light"/>
        <w:i/>
        <w:iCs/>
        <w:noProof/>
        <w:sz w:val="32"/>
        <w:szCs w:val="32"/>
        <w:lang w:eastAsia="zh-TW" w:bidi="hi-IN"/>
      </w:rPr>
      <w:instrText xml:space="preserve"> PAGE </w:instrText>
    </w:r>
    <w:r w:rsidRPr="003E0BC3">
      <w:rPr>
        <w:rFonts w:ascii="Footlight MT Light" w:hAnsi="Footlight MT Light"/>
        <w:i/>
        <w:iCs/>
        <w:noProof/>
        <w:sz w:val="32"/>
        <w:szCs w:val="32"/>
        <w:lang w:eastAsia="zh-TW" w:bidi="hi-IN"/>
      </w:rPr>
      <w:fldChar w:fldCharType="separate"/>
    </w:r>
    <w:r w:rsidR="004E061C">
      <w:rPr>
        <w:rFonts w:ascii="Footlight MT Light" w:hAnsi="Footlight MT Light"/>
        <w:i/>
        <w:iCs/>
        <w:noProof/>
        <w:sz w:val="32"/>
        <w:szCs w:val="32"/>
        <w:lang w:eastAsia="zh-TW" w:bidi="hi-IN"/>
      </w:rPr>
      <w:t>58</w:t>
    </w:r>
    <w:r w:rsidRPr="003E0BC3">
      <w:rPr>
        <w:rFonts w:ascii="Footlight MT Light" w:hAnsi="Footlight MT Light"/>
        <w:i/>
        <w:iCs/>
        <w:noProof/>
        <w:sz w:val="32"/>
        <w:szCs w:val="32"/>
        <w:lang w:eastAsia="zh-TW" w:bidi="hi-IN"/>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6152" w:rsidRPr="003E0BC3" w:rsidRDefault="00566152" w:rsidP="001B7CB9">
    <w:pPr>
      <w:pStyle w:val="a5"/>
      <w:ind w:leftChars="3250" w:left="7800"/>
      <w:jc w:val="center"/>
      <w:rPr>
        <w:rFonts w:ascii="Footlight MT Light" w:hAnsi="Footlight MT Light"/>
        <w:i/>
        <w:iCs/>
        <w:noProof/>
        <w:sz w:val="32"/>
        <w:szCs w:val="32"/>
        <w:lang w:eastAsia="zh-TW"/>
      </w:rPr>
    </w:pPr>
    <w:r w:rsidRPr="003E0BC3">
      <w:rPr>
        <w:rFonts w:ascii="Footlight MT Light" w:hAnsi="Footlight MT Light"/>
        <w:i/>
        <w:iCs/>
        <w:noProof/>
        <w:sz w:val="32"/>
        <w:szCs w:val="32"/>
        <w:lang w:eastAsia="zh-TW"/>
      </w:rPr>
      <w:fldChar w:fldCharType="begin"/>
    </w:r>
    <w:r w:rsidRPr="003E0BC3">
      <w:rPr>
        <w:rFonts w:ascii="Footlight MT Light" w:hAnsi="Footlight MT Light"/>
        <w:i/>
        <w:iCs/>
        <w:noProof/>
        <w:sz w:val="32"/>
        <w:szCs w:val="32"/>
        <w:lang w:eastAsia="zh-TW"/>
      </w:rPr>
      <w:instrText xml:space="preserve"> PAGE </w:instrText>
    </w:r>
    <w:r w:rsidRPr="003E0BC3">
      <w:rPr>
        <w:rFonts w:ascii="Footlight MT Light" w:hAnsi="Footlight MT Light"/>
        <w:i/>
        <w:iCs/>
        <w:noProof/>
        <w:sz w:val="32"/>
        <w:szCs w:val="32"/>
        <w:lang w:eastAsia="zh-TW"/>
      </w:rPr>
      <w:fldChar w:fldCharType="separate"/>
    </w:r>
    <w:r w:rsidR="004E061C">
      <w:rPr>
        <w:rFonts w:ascii="Footlight MT Light" w:hAnsi="Footlight MT Light"/>
        <w:i/>
        <w:iCs/>
        <w:noProof/>
        <w:sz w:val="32"/>
        <w:szCs w:val="32"/>
        <w:lang w:eastAsia="zh-TW"/>
      </w:rPr>
      <w:t>57</w:t>
    </w:r>
    <w:r w:rsidRPr="003E0BC3">
      <w:rPr>
        <w:rFonts w:ascii="Footlight MT Light" w:hAnsi="Footlight MT Light"/>
        <w:i/>
        <w:iCs/>
        <w:noProof/>
        <w:sz w:val="32"/>
        <w:szCs w:val="32"/>
        <w:lang w:eastAsia="zh-TW"/>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6152" w:rsidRPr="00CD7896" w:rsidRDefault="00566152" w:rsidP="00CD7896">
    <w:pPr>
      <w:pStyle w:val="a7"/>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6152" w:rsidRPr="003E0BC3" w:rsidRDefault="00566152" w:rsidP="00D31587">
    <w:pPr>
      <w:pStyle w:val="a5"/>
      <w:ind w:leftChars="3250" w:left="7800"/>
      <w:jc w:val="center"/>
      <w:rPr>
        <w:rFonts w:ascii="Footlight MT Light" w:hAnsi="Footlight MT Light"/>
        <w:i/>
        <w:iCs/>
        <w:noProof/>
        <w:sz w:val="32"/>
        <w:szCs w:val="32"/>
        <w:lang w:eastAsia="zh-TW"/>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E2B22" w:rsidRDefault="00EE2B22" w:rsidP="008E5082">
      <w:pPr>
        <w:ind w:firstLine="480"/>
      </w:pPr>
      <w:r>
        <w:separator/>
      </w:r>
    </w:p>
  </w:footnote>
  <w:footnote w:type="continuationSeparator" w:id="0">
    <w:p w:rsidR="00EE2B22" w:rsidRDefault="00EE2B22" w:rsidP="008E5082">
      <w:pPr>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6152" w:rsidRDefault="00566152" w:rsidP="00DF4A7F">
    <w:pPr>
      <w:pStyle w:val="a5"/>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13366" w:rsidRPr="00562D64" w:rsidRDefault="00313366" w:rsidP="008A64E9">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noProof/>
        <w:position w:val="60"/>
        <w:lang w:eastAsia="zh-TW"/>
      </w:rPr>
      <mc:AlternateContent>
        <mc:Choice Requires="wps">
          <w:drawing>
            <wp:anchor distT="0" distB="0" distL="114300" distR="114300" simplePos="0" relativeHeight="251689472" behindDoc="1" locked="0" layoutInCell="1" allowOverlap="1" wp14:anchorId="35B259C7" wp14:editId="162AF931">
              <wp:simplePos x="0" y="0"/>
              <wp:positionH relativeFrom="column">
                <wp:posOffset>3769360</wp:posOffset>
              </wp:positionH>
              <wp:positionV relativeFrom="paragraph">
                <wp:posOffset>-50165</wp:posOffset>
              </wp:positionV>
              <wp:extent cx="1590040" cy="265430"/>
              <wp:effectExtent l="0" t="0" r="10160" b="1270"/>
              <wp:wrapNone/>
              <wp:docPr id="51"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3366" w:rsidRPr="000C2131" w:rsidRDefault="00313366" w:rsidP="008D0793">
                          <w:pPr>
                            <w:snapToGrid w:val="0"/>
                            <w:ind w:firstLineChars="0" w:firstLine="0"/>
                            <w:jc w:val="distribute"/>
                            <w:rPr>
                              <w:rFonts w:ascii="華康超黑體" w:eastAsia="華康超黑體"/>
                              <w:noProof/>
                              <w:sz w:val="32"/>
                              <w:szCs w:val="32"/>
                              <w:lang w:eastAsia="zh-TW"/>
                            </w:rPr>
                          </w:pPr>
                          <w:r w:rsidRPr="00313366">
                            <w:rPr>
                              <w:rFonts w:ascii="華康超黑體" w:eastAsia="華康超黑體" w:hint="eastAsia"/>
                              <w:lang w:eastAsia="zh-TW"/>
                            </w:rPr>
                            <w:t>租稅及金融制度</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4" type="#_x0000_t202" style="position:absolute;left:0;text-align:left;margin-left:296.8pt;margin-top:-3.95pt;width:125.2pt;height:20.9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" filled="f" stroked="f">
              <v:textbox style="mso-fit-shape-to-text:t" inset="0,0,0,0">
                <w:txbxContent>
                  <w:p w:rsidR="00313366" w:rsidRPr="000C2131" w:rsidRDefault="00313366" w:rsidP="008D0793">
                    <w:pPr>
                      <w:snapToGrid w:val="0"/>
                      <w:ind w:firstLineChars="0" w:firstLine="0"/>
                      <w:jc w:val="distribute"/>
                      <w:rPr>
                        <w:rFonts w:ascii="華康超黑體" w:eastAsia="華康超黑體"/>
                        <w:noProof/>
                        <w:sz w:val="32"/>
                        <w:szCs w:val="32"/>
                        <w:lang w:eastAsia="zh-TW"/>
                      </w:rPr>
                    </w:pPr>
                    <w:r w:rsidRPr="00313366">
                      <w:rPr>
                        <w:rFonts w:ascii="華康超黑體" w:eastAsia="華康超黑體" w:hint="eastAsia"/>
                        <w:lang w:eastAsia="zh-TW"/>
                      </w:rPr>
                      <w:t>租稅及金融制度</w:t>
                    </w:r>
                  </w:p>
                </w:txbxContent>
              </v:textbox>
            </v:shap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90496" behindDoc="1" locked="0" layoutInCell="1" allowOverlap="1" wp14:anchorId="09A694BC" wp14:editId="56A4B228">
              <wp:simplePos x="0" y="0"/>
              <wp:positionH relativeFrom="column">
                <wp:posOffset>-1270</wp:posOffset>
              </wp:positionH>
              <wp:positionV relativeFrom="paragraph">
                <wp:posOffset>-78740</wp:posOffset>
              </wp:positionV>
              <wp:extent cx="3707130" cy="338455"/>
              <wp:effectExtent l="8255" t="35560" r="8890" b="35560"/>
              <wp:wrapNone/>
              <wp:docPr id="52" name="Freeform 1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11" o:spid="_x0000_s1026" style="position:absolute;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" filled="f">
              <v:path arrowok="t"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88448" behindDoc="1" locked="0" layoutInCell="1" allowOverlap="1" wp14:anchorId="07539BC6" wp14:editId="2D8BBC58">
              <wp:simplePos x="0" y="0"/>
              <wp:positionH relativeFrom="column">
                <wp:posOffset>3709670</wp:posOffset>
              </wp:positionH>
              <wp:positionV relativeFrom="paragraph">
                <wp:posOffset>35560</wp:posOffset>
              </wp:positionV>
              <wp:extent cx="1714500" cy="113665"/>
              <wp:effectExtent l="0" t="0" r="0" b="635"/>
              <wp:wrapNone/>
              <wp:docPr id="53" name="Rectangle 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9" o:spid="_x0000_s1026" style="position:absolute;margin-left:292.1pt;margin-top:2.8pt;width:135pt;height:8.95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" fillcolor="silver" stroked="f"/>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13366" w:rsidRPr="00562D64" w:rsidRDefault="00313366" w:rsidP="008A64E9">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noProof/>
        <w:position w:val="60"/>
        <w:lang w:eastAsia="zh-TW"/>
      </w:rPr>
      <mc:AlternateContent>
        <mc:Choice Requires="wps">
          <w:drawing>
            <wp:anchor distT="0" distB="0" distL="114300" distR="114300" simplePos="0" relativeHeight="251685376" behindDoc="1" locked="0" layoutInCell="1" allowOverlap="1" wp14:anchorId="4D9089D7" wp14:editId="3D04E39C">
              <wp:simplePos x="0" y="0"/>
              <wp:positionH relativeFrom="column">
                <wp:posOffset>3769360</wp:posOffset>
              </wp:positionH>
              <wp:positionV relativeFrom="paragraph">
                <wp:posOffset>-50165</wp:posOffset>
              </wp:positionV>
              <wp:extent cx="1590040" cy="265430"/>
              <wp:effectExtent l="0" t="0" r="10160" b="1270"/>
              <wp:wrapNone/>
              <wp:docPr id="44"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3366" w:rsidRPr="000C2131" w:rsidRDefault="00313366"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基礎建設及成本</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6" o:spid="_x0000_s1035" type="#_x0000_t202" style="position:absolute;left:0;text-align:left;margin-left:296.8pt;margin-top:-3.95pt;width:125.2pt;height:20.9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" filled="f" stroked="f">
              <v:textbox style="mso-fit-shape-to-text:t" inset="0,0,0,0">
                <w:txbxContent>
                  <w:p w:rsidR="00313366" w:rsidRPr="000C2131" w:rsidRDefault="00313366"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基礎建設及成本</w:t>
                    </w:r>
                  </w:p>
                </w:txbxContent>
              </v:textbox>
            </v:shap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86400" behindDoc="1" locked="0" layoutInCell="1" allowOverlap="1" wp14:anchorId="7F9C9DBA" wp14:editId="365BE268">
              <wp:simplePos x="0" y="0"/>
              <wp:positionH relativeFrom="column">
                <wp:posOffset>-1270</wp:posOffset>
              </wp:positionH>
              <wp:positionV relativeFrom="paragraph">
                <wp:posOffset>-78740</wp:posOffset>
              </wp:positionV>
              <wp:extent cx="3707130" cy="338455"/>
              <wp:effectExtent l="8255" t="35560" r="8890" b="35560"/>
              <wp:wrapNone/>
              <wp:docPr id="46" name="Freeform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17" o:spid="_x0000_s1026" style="position:absolute;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" filled="f">
              <v:path arrowok="t"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84352" behindDoc="1" locked="0" layoutInCell="1" allowOverlap="1" wp14:anchorId="7E097097" wp14:editId="4B3155A1">
              <wp:simplePos x="0" y="0"/>
              <wp:positionH relativeFrom="column">
                <wp:posOffset>3709670</wp:posOffset>
              </wp:positionH>
              <wp:positionV relativeFrom="paragraph">
                <wp:posOffset>35560</wp:posOffset>
              </wp:positionV>
              <wp:extent cx="1714500" cy="113665"/>
              <wp:effectExtent l="0" t="0" r="0" b="635"/>
              <wp:wrapNone/>
              <wp:docPr id="50" name="Rectangle 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5" o:spid="_x0000_s1026" style="position:absolute;margin-left:292.1pt;margin-top:2.8pt;width:135pt;height:8.9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" fillcolor="silver" stroked="f"/>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6152" w:rsidRPr="00562D64" w:rsidRDefault="00566152" w:rsidP="008A64E9">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noProof/>
        <w:position w:val="60"/>
        <w:lang w:eastAsia="zh-TW"/>
      </w:rPr>
      <mc:AlternateContent>
        <mc:Choice Requires="wps">
          <w:drawing>
            <wp:anchor distT="0" distB="0" distL="114300" distR="114300" simplePos="0" relativeHeight="251665920" behindDoc="1" locked="0" layoutInCell="1" allowOverlap="1" wp14:anchorId="195C43FC" wp14:editId="03A8E21B">
              <wp:simplePos x="0" y="0"/>
              <wp:positionH relativeFrom="column">
                <wp:posOffset>3769360</wp:posOffset>
              </wp:positionH>
              <wp:positionV relativeFrom="paragraph">
                <wp:posOffset>-50165</wp:posOffset>
              </wp:positionV>
              <wp:extent cx="1590040" cy="265430"/>
              <wp:effectExtent l="0" t="0" r="10160" b="1270"/>
              <wp:wrapNone/>
              <wp:docPr id="12"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66152" w:rsidRPr="000C2131" w:rsidRDefault="00566152" w:rsidP="00D43B70">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勞　工</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9" o:spid="_x0000_s1034" type="#_x0000_t202" style="position:absolute;left:0;text-align:left;margin-left:296.8pt;margin-top:-3.95pt;width:125.2pt;height:20.9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" filled="f" stroked="f">
              <v:textbox style="mso-fit-shape-to-text:t" inset="0,0,0,0">
                <w:txbxContent>
                  <w:p w:rsidR="00566152" w:rsidRPr="000C2131" w:rsidRDefault="00566152" w:rsidP="00D43B70">
                    <w:pPr>
                      <w:snapToGrid w:val="0"/>
                      <w:ind w:firstLineChars="0" w:firstLine="0"/>
                      <w:jc w:val="center"/>
                      <w:rPr>
                        <w:rFonts w:ascii="華康超黑體" w:eastAsia="華康超黑體"/>
                        <w:noProof/>
                        <w:sz w:val="32"/>
                        <w:szCs w:val="32"/>
                      </w:rPr>
                    </w:pPr>
                    <w:proofErr w:type="gramStart"/>
                    <w:r>
                      <w:rPr>
                        <w:rFonts w:ascii="華康超黑體" w:eastAsia="華康超黑體" w:hint="eastAsia"/>
                        <w:lang w:eastAsia="zh-TW"/>
                      </w:rPr>
                      <w:t>勞</w:t>
                    </w:r>
                    <w:proofErr w:type="gramEnd"/>
                    <w:r>
                      <w:rPr>
                        <w:rFonts w:ascii="華康超黑體" w:eastAsia="華康超黑體" w:hint="eastAsia"/>
                        <w:lang w:eastAsia="zh-TW"/>
                      </w:rPr>
                      <w:t xml:space="preserve">　工</w:t>
                    </w:r>
                  </w:p>
                </w:txbxContent>
              </v:textbox>
            </v:shap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66944" behindDoc="1" locked="0" layoutInCell="1" allowOverlap="1" wp14:anchorId="00F6EB32" wp14:editId="1BA99849">
              <wp:simplePos x="0" y="0"/>
              <wp:positionH relativeFrom="column">
                <wp:posOffset>-1270</wp:posOffset>
              </wp:positionH>
              <wp:positionV relativeFrom="paragraph">
                <wp:posOffset>-78740</wp:posOffset>
              </wp:positionV>
              <wp:extent cx="3707130" cy="338455"/>
              <wp:effectExtent l="8255" t="35560" r="8890" b="35560"/>
              <wp:wrapNone/>
              <wp:docPr id="8" name="Freeform 1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polyline w14:anchorId="1E60DC98" id="Freeform 120" o:spid="_x0000_s1026" style="position:absolute;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62848" behindDoc="1" locked="0" layoutInCell="1" allowOverlap="1" wp14:anchorId="5443E80F" wp14:editId="4C2A6DFD">
              <wp:simplePos x="0" y="0"/>
              <wp:positionH relativeFrom="column">
                <wp:posOffset>3709670</wp:posOffset>
              </wp:positionH>
              <wp:positionV relativeFrom="paragraph">
                <wp:posOffset>35560</wp:posOffset>
              </wp:positionV>
              <wp:extent cx="1714500" cy="113665"/>
              <wp:effectExtent l="0" t="0" r="0" b="635"/>
              <wp:wrapNone/>
              <wp:docPr id="10" name="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rect w14:anchorId="4D6310D8" id="Rectangle 118" o:spid="_x0000_s1026" style="position:absolute;margin-left:292.1pt;margin-top:2.8pt;width:135pt;height:8.9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Nowsll+AgAA/gQA&#10;AA4AAAAAAAAAAAAAAAAALgIAAGRycy9lMm9Eb2MueG1sUEsBAi0AFAAGAAgAAAAhAJAvCPvbAAAA&#10;CAEAAA8AAAAAAAAAAAAAAAAA2AQAAGRycy9kb3ducmV2LnhtbFBLBQYAAAAABAAEAPMAAADgBQAA&#10;AAA=&#10;" fillcolor="silver" stroked="f"/>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6152" w:rsidRPr="00562D64" w:rsidRDefault="00566152" w:rsidP="008A64E9">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noProof/>
        <w:position w:val="60"/>
        <w:lang w:eastAsia="zh-TW"/>
      </w:rPr>
      <mc:AlternateContent>
        <mc:Choice Requires="wps">
          <w:drawing>
            <wp:anchor distT="0" distB="0" distL="114300" distR="114300" simplePos="0" relativeHeight="251651584" behindDoc="1" locked="0" layoutInCell="1" allowOverlap="1" wp14:anchorId="291CBEC8" wp14:editId="4ECFCF81">
              <wp:simplePos x="0" y="0"/>
              <wp:positionH relativeFrom="column">
                <wp:posOffset>3769360</wp:posOffset>
              </wp:positionH>
              <wp:positionV relativeFrom="paragraph">
                <wp:posOffset>-50165</wp:posOffset>
              </wp:positionV>
              <wp:extent cx="1590040" cy="265430"/>
              <wp:effectExtent l="0" t="0" r="10160" b="1270"/>
              <wp:wrapNone/>
              <wp:docPr id="9"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66152" w:rsidRPr="000C2131" w:rsidRDefault="00566152"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簽證、居留及移民</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2" o:spid="_x0000_s1035" type="#_x0000_t202" style="position:absolute;left:0;text-align:left;margin-left:296.8pt;margin-top:-3.95pt;width:125.2pt;height:20.9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" filled="f" stroked="f">
              <v:textbox style="mso-fit-shape-to-text:t" inset="0,0,0,0">
                <w:txbxContent>
                  <w:p w:rsidR="00566152" w:rsidRPr="000C2131" w:rsidRDefault="00566152"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簽證、居留及移民</w:t>
                    </w:r>
                  </w:p>
                </w:txbxContent>
              </v:textbox>
            </v:shap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52608" behindDoc="1" locked="0" layoutInCell="1" allowOverlap="1" wp14:anchorId="15586155" wp14:editId="7A9AA8B5">
              <wp:simplePos x="0" y="0"/>
              <wp:positionH relativeFrom="column">
                <wp:posOffset>-1270</wp:posOffset>
              </wp:positionH>
              <wp:positionV relativeFrom="paragraph">
                <wp:posOffset>-78740</wp:posOffset>
              </wp:positionV>
              <wp:extent cx="3707130" cy="338455"/>
              <wp:effectExtent l="8255" t="35560" r="8890" b="35560"/>
              <wp:wrapNone/>
              <wp:docPr id="5" name="Freeform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polyline w14:anchorId="69280414" id="Freeform 93" o:spid="_x0000_s1026" style="position:absolute;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50560" behindDoc="1" locked="0" layoutInCell="1" allowOverlap="1" wp14:anchorId="1A4715C0" wp14:editId="341A331A">
              <wp:simplePos x="0" y="0"/>
              <wp:positionH relativeFrom="column">
                <wp:posOffset>3709670</wp:posOffset>
              </wp:positionH>
              <wp:positionV relativeFrom="paragraph">
                <wp:posOffset>35560</wp:posOffset>
              </wp:positionV>
              <wp:extent cx="1714500" cy="113665"/>
              <wp:effectExtent l="0" t="0" r="0" b="635"/>
              <wp:wrapNone/>
              <wp:docPr id="7" name="Rect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rect w14:anchorId="3AA16739" id="Rectangle 91" o:spid="_x0000_s1026" style="position:absolute;margin-left:292.1pt;margin-top:2.8pt;width:135pt;height:8.9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" fillcolor="silver" stroked="f"/>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6152" w:rsidRPr="00562D64" w:rsidRDefault="00566152" w:rsidP="008A64E9">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noProof/>
        <w:position w:val="60"/>
        <w:lang w:eastAsia="zh-TW"/>
      </w:rPr>
      <mc:AlternateContent>
        <mc:Choice Requires="wps">
          <w:drawing>
            <wp:anchor distT="0" distB="0" distL="114300" distR="114300" simplePos="0" relativeHeight="251663872" behindDoc="1" locked="0" layoutInCell="1" allowOverlap="1" wp14:anchorId="42DC1BC7" wp14:editId="11226F4C">
              <wp:simplePos x="0" y="0"/>
              <wp:positionH relativeFrom="column">
                <wp:posOffset>3769360</wp:posOffset>
              </wp:positionH>
              <wp:positionV relativeFrom="paragraph">
                <wp:posOffset>-50165</wp:posOffset>
              </wp:positionV>
              <wp:extent cx="1590040" cy="265430"/>
              <wp:effectExtent l="0" t="0" r="10160" b="1270"/>
              <wp:wrapNone/>
              <wp:docPr id="45"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66152" w:rsidRPr="000C2131" w:rsidRDefault="00313366"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w:t>
                          </w:r>
                          <w:r w:rsidR="00566152">
                            <w:rPr>
                              <w:rFonts w:ascii="華康超黑體" w:eastAsia="華康超黑體" w:hint="eastAsia"/>
                              <w:lang w:eastAsia="zh-TW"/>
                            </w:rPr>
                            <w:t xml:space="preserve">　</w:t>
                          </w:r>
                          <w:r>
                            <w:rPr>
                              <w:rFonts w:ascii="華康超黑體" w:eastAsia="華康超黑體" w:hint="eastAsia"/>
                              <w:lang w:eastAsia="zh-TW"/>
                            </w:rPr>
                            <w:t>論</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5" o:spid="_x0000_s1038" type="#_x0000_t202" style="position:absolute;left:0;text-align:left;margin-left:296.8pt;margin-top:-3.95pt;width:125.2pt;height:20.9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" filled="f" stroked="f">
              <v:textbox style="mso-fit-shape-to-text:t" inset="0,0,0,0">
                <w:txbxContent>
                  <w:p w:rsidR="00566152" w:rsidRPr="000C2131" w:rsidRDefault="00313366"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w:t>
                    </w:r>
                    <w:r w:rsidR="00566152">
                      <w:rPr>
                        <w:rFonts w:ascii="華康超黑體" w:eastAsia="華康超黑體" w:hint="eastAsia"/>
                        <w:lang w:eastAsia="zh-TW"/>
                      </w:rPr>
                      <w:t xml:space="preserve">　</w:t>
                    </w:r>
                    <w:r>
                      <w:rPr>
                        <w:rFonts w:ascii="華康超黑體" w:eastAsia="華康超黑體" w:hint="eastAsia"/>
                        <w:lang w:eastAsia="zh-TW"/>
                      </w:rPr>
                      <w:t>論</w:t>
                    </w:r>
                  </w:p>
                </w:txbxContent>
              </v:textbox>
            </v:shap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71040" behindDoc="1" locked="0" layoutInCell="1" allowOverlap="1" wp14:anchorId="71146D74" wp14:editId="37B7F9D8">
              <wp:simplePos x="0" y="0"/>
              <wp:positionH relativeFrom="column">
                <wp:posOffset>-1270</wp:posOffset>
              </wp:positionH>
              <wp:positionV relativeFrom="paragraph">
                <wp:posOffset>-78740</wp:posOffset>
              </wp:positionV>
              <wp:extent cx="3707130" cy="338455"/>
              <wp:effectExtent l="8255" t="35560" r="8890" b="35560"/>
              <wp:wrapNone/>
              <wp:docPr id="2" name="Freeform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polyline w14:anchorId="1D5983F1" id="Freeform 5" o:spid="_x0000_s1026" style="position:absolute;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55680" behindDoc="1" locked="0" layoutInCell="1" allowOverlap="1" wp14:anchorId="27F8B34E" wp14:editId="0B037707">
              <wp:simplePos x="0" y="0"/>
              <wp:positionH relativeFrom="column">
                <wp:posOffset>3709670</wp:posOffset>
              </wp:positionH>
              <wp:positionV relativeFrom="paragraph">
                <wp:posOffset>35560</wp:posOffset>
              </wp:positionV>
              <wp:extent cx="1714500" cy="113665"/>
              <wp:effectExtent l="0" t="0" r="0" b="635"/>
              <wp:wrapNone/>
              <wp:docPr id="47"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rect w14:anchorId="2CE94CB4" id="Rectangle 94" o:spid="_x0000_s1026" style="position:absolute;margin-left:292.1pt;margin-top:2.8pt;width:135pt;height:8.9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Al1pXR+AgAA/QQA&#10;AA4AAAAAAAAAAAAAAAAALgIAAGRycy9lMm9Eb2MueG1sUEsBAi0AFAAGAAgAAAAhAJAvCPvbAAAA&#10;CAEAAA8AAAAAAAAAAAAAAAAA2AQAAGRycy9kb3ducmV2LnhtbFBLBQYAAAAABAAEAPMAAADgBQAA&#10;AAA=&#10;" fillcolor="silver" stroked="f"/>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13366" w:rsidRPr="00562D64" w:rsidRDefault="00313366" w:rsidP="008A64E9">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noProof/>
        <w:position w:val="60"/>
        <w:lang w:eastAsia="zh-TW"/>
      </w:rPr>
      <mc:AlternateContent>
        <mc:Choice Requires="wps">
          <w:drawing>
            <wp:anchor distT="0" distB="0" distL="114300" distR="114300" simplePos="0" relativeHeight="251693568" behindDoc="1" locked="0" layoutInCell="1" allowOverlap="1" wp14:anchorId="31B00919" wp14:editId="4959D454">
              <wp:simplePos x="0" y="0"/>
              <wp:positionH relativeFrom="column">
                <wp:posOffset>3769360</wp:posOffset>
              </wp:positionH>
              <wp:positionV relativeFrom="paragraph">
                <wp:posOffset>-50165</wp:posOffset>
              </wp:positionV>
              <wp:extent cx="1590040" cy="265430"/>
              <wp:effectExtent l="0" t="0" r="10160" b="1270"/>
              <wp:wrapNone/>
              <wp:docPr id="54"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3366" w:rsidRPr="000C2131" w:rsidRDefault="00313366"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9" type="#_x0000_t202" style="position:absolute;left:0;text-align:left;margin-left:296.8pt;margin-top:-3.95pt;width:125.2pt;height:20.9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" filled="f" stroked="f">
              <v:textbox style="mso-fit-shape-to-text:t" inset="0,0,0,0">
                <w:txbxContent>
                  <w:p w:rsidR="00313366" w:rsidRPr="000C2131" w:rsidRDefault="00313366"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v:textbox>
            </v:shap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94592" behindDoc="1" locked="0" layoutInCell="1" allowOverlap="1" wp14:anchorId="163388F6" wp14:editId="521A152A">
              <wp:simplePos x="0" y="0"/>
              <wp:positionH relativeFrom="column">
                <wp:posOffset>-1270</wp:posOffset>
              </wp:positionH>
              <wp:positionV relativeFrom="paragraph">
                <wp:posOffset>-78740</wp:posOffset>
              </wp:positionV>
              <wp:extent cx="3707130" cy="338455"/>
              <wp:effectExtent l="8255" t="35560" r="8890" b="35560"/>
              <wp:wrapNone/>
              <wp:docPr id="55" name="Freeform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5" o:spid="_x0000_s1026" style="position:absolute;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" filled="f">
              <v:path arrowok="t"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92544" behindDoc="1" locked="0" layoutInCell="1" allowOverlap="1" wp14:anchorId="4DAAD741" wp14:editId="2E10C124">
              <wp:simplePos x="0" y="0"/>
              <wp:positionH relativeFrom="column">
                <wp:posOffset>3709670</wp:posOffset>
              </wp:positionH>
              <wp:positionV relativeFrom="paragraph">
                <wp:posOffset>35560</wp:posOffset>
              </wp:positionV>
              <wp:extent cx="1714500" cy="113665"/>
              <wp:effectExtent l="0" t="0" r="0" b="635"/>
              <wp:wrapNone/>
              <wp:docPr id="56"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4" o:spid="_x0000_s1026" style="position:absolute;margin-left:292.1pt;margin-top:2.8pt;width:135pt;height:8.95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NLnRAd+AgAA/QQA&#10;AA4AAAAAAAAAAAAAAAAALgIAAGRycy9lMm9Eb2MueG1sUEsBAi0AFAAGAAgAAAAhAJAvCPvbAAAA&#10;CAEAAA8AAAAAAAAAAAAAAAAA2AQAAGRycy9kb3ducmV2LnhtbFBLBQYAAAAABAAEAPMAAADgBQAA&#10;AAA=&#10;" fillcolor="silver" stroked="f"/>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6152" w:rsidRPr="006B5364" w:rsidRDefault="00566152" w:rsidP="008A64E9">
    <w:pPr>
      <w:pStyle w:val="a5"/>
      <w:ind w:rightChars="3251" w:right="7802"/>
      <w:jc w:val="center"/>
      <w:rPr>
        <w:rFonts w:ascii="Arial Black" w:hAnsi="Arial Black"/>
        <w:color w:val="FFFFFF"/>
        <w:sz w:val="22"/>
        <w:szCs w:val="22"/>
      </w:rPr>
    </w:pPr>
    <w:r>
      <w:rPr>
        <w:rFonts w:ascii="Arial Black" w:hAnsi="Arial Black"/>
        <w:noProof/>
        <w:color w:val="FFFFFF"/>
        <w:sz w:val="22"/>
        <w:szCs w:val="22"/>
        <w:lang w:eastAsia="zh-TW"/>
      </w:rPr>
      <mc:AlternateContent>
        <mc:Choice Requires="wps">
          <w:drawing>
            <wp:anchor distT="0" distB="0" distL="114300" distR="114300" simplePos="0" relativeHeight="251673088" behindDoc="1" locked="0" layoutInCell="1" allowOverlap="1" wp14:anchorId="3C2E61B9" wp14:editId="5A67D417">
              <wp:simplePos x="0" y="0"/>
              <wp:positionH relativeFrom="column">
                <wp:posOffset>72390</wp:posOffset>
              </wp:positionH>
              <wp:positionV relativeFrom="paragraph">
                <wp:posOffset>-95885</wp:posOffset>
              </wp:positionV>
              <wp:extent cx="1524635" cy="354330"/>
              <wp:effectExtent l="0" t="0" r="18415" b="7620"/>
              <wp:wrapNone/>
              <wp:docPr id="48"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635" cy="354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66152" w:rsidRPr="000C2131" w:rsidRDefault="00566152" w:rsidP="00F05EF7">
                          <w:pPr>
                            <w:snapToGrid w:val="0"/>
                            <w:ind w:firstLineChars="0" w:firstLine="0"/>
                            <w:jc w:val="center"/>
                            <w:rPr>
                              <w:rFonts w:ascii="華康超黑體" w:eastAsia="華康超黑體"/>
                              <w:noProof/>
                              <w:sz w:val="32"/>
                              <w:szCs w:val="32"/>
                            </w:rPr>
                          </w:pPr>
                          <w:r>
                            <w:rPr>
                              <w:rFonts w:ascii="華康超黑體" w:eastAsia="華康超黑體" w:hint="eastAsia"/>
                              <w:sz w:val="32"/>
                              <w:szCs w:val="32"/>
                              <w:lang w:eastAsia="zh-TW"/>
                            </w:rPr>
                            <w:t>以色列</w:t>
                          </w:r>
                          <w:r w:rsidRPr="000C2131">
                            <w:rPr>
                              <w:rFonts w:ascii="華康超黑體" w:eastAsia="華康超黑體" w:hint="eastAsia"/>
                            </w:rPr>
                            <w:t>投資環境簡介</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7" type="#_x0000_t202" style="position:absolute;left:0;text-align:left;margin-left:5.7pt;margin-top:-7.55pt;width:120.05pt;height:27.9pt;z-index:-2516433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" filled="f" stroked="f">
              <v:textbox style="mso-fit-shape-to-text:t" inset="0,0,0,0">
                <w:txbxContent>
                  <w:p w:rsidR="00566152" w:rsidRPr="000C2131" w:rsidRDefault="00566152" w:rsidP="00F05EF7">
                    <w:pPr>
                      <w:snapToGrid w:val="0"/>
                      <w:ind w:firstLineChars="0" w:firstLine="0"/>
                      <w:jc w:val="center"/>
                      <w:rPr>
                        <w:rFonts w:ascii="華康超黑體" w:eastAsia="華康超黑體"/>
                        <w:noProof/>
                        <w:sz w:val="32"/>
                        <w:szCs w:val="32"/>
                      </w:rPr>
                    </w:pPr>
                    <w:r>
                      <w:rPr>
                        <w:rFonts w:ascii="華康超黑體" w:eastAsia="華康超黑體" w:hint="eastAsia"/>
                        <w:sz w:val="32"/>
                        <w:szCs w:val="32"/>
                        <w:lang w:eastAsia="zh-TW"/>
                      </w:rPr>
                      <w:t>以色列</w:t>
                    </w:r>
                    <w:r w:rsidRPr="000C2131">
                      <w:rPr>
                        <w:rFonts w:ascii="華康超黑體" w:eastAsia="華康超黑體" w:hint="eastAsia"/>
                      </w:rPr>
                      <w:t>投資環境簡介</w:t>
                    </w:r>
                  </w:p>
                </w:txbxContent>
              </v:textbox>
            </v:shape>
          </w:pict>
        </mc:Fallback>
      </mc:AlternateContent>
    </w:r>
    <w:r>
      <w:rPr>
        <w:rFonts w:ascii="Arial Black" w:hAnsi="Arial Black"/>
        <w:noProof/>
        <w:color w:val="FFFFFF"/>
        <w:sz w:val="22"/>
        <w:szCs w:val="22"/>
        <w:lang w:eastAsia="zh-TW"/>
      </w:rPr>
      <mc:AlternateContent>
        <mc:Choice Requires="wps">
          <w:drawing>
            <wp:anchor distT="0" distB="0" distL="114300" distR="114300" simplePos="0" relativeHeight="251672064" behindDoc="1" locked="0" layoutInCell="1" allowOverlap="1" wp14:anchorId="5C40670C" wp14:editId="2DBE1865">
              <wp:simplePos x="0" y="0"/>
              <wp:positionH relativeFrom="column">
                <wp:posOffset>-22860</wp:posOffset>
              </wp:positionH>
              <wp:positionV relativeFrom="paragraph">
                <wp:posOffset>35560</wp:posOffset>
              </wp:positionV>
              <wp:extent cx="1714500" cy="113665"/>
              <wp:effectExtent l="0" t="0" r="0" b="635"/>
              <wp:wrapNone/>
              <wp:docPr id="49"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rect w14:anchorId="01FE95D0" id="Rectangle 32" o:spid="_x0000_s1026" style="position:absolute;margin-left:-1.8pt;margin-top:2.8pt;width:135pt;height:8.9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" fillcolor="silver" stroked="f"/>
          </w:pict>
        </mc:Fallback>
      </mc:AlternateContent>
    </w:r>
    <w:r>
      <w:rPr>
        <w:rFonts w:ascii="Arial Black" w:hAnsi="Arial Black"/>
        <w:noProof/>
        <w:color w:val="FFFFFF"/>
        <w:sz w:val="22"/>
        <w:szCs w:val="22"/>
        <w:lang w:eastAsia="zh-TW"/>
      </w:rPr>
      <mc:AlternateContent>
        <mc:Choice Requires="wps">
          <w:drawing>
            <wp:anchor distT="0" distB="0" distL="114300" distR="114300" simplePos="0" relativeHeight="251674112" behindDoc="1" locked="0" layoutInCell="1" allowOverlap="1" wp14:anchorId="70BA96C8" wp14:editId="41376A6C">
              <wp:simplePos x="0" y="0"/>
              <wp:positionH relativeFrom="column">
                <wp:posOffset>1693545</wp:posOffset>
              </wp:positionH>
              <wp:positionV relativeFrom="paragraph">
                <wp:posOffset>-78740</wp:posOffset>
              </wp:positionV>
              <wp:extent cx="3718560" cy="338455"/>
              <wp:effectExtent l="7620" t="35560" r="7620" b="35560"/>
              <wp:wrapNone/>
              <wp:docPr id="1" name="Freeform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18560" cy="338455"/>
                      </a:xfrm>
                      <a:custGeom>
                        <a:avLst/>
                        <a:gdLst>
                          <a:gd name="T0" fmla="*/ 3718560 w 5856"/>
                          <a:gd name="T1" fmla="*/ 170815 h 533"/>
                          <a:gd name="T2" fmla="*/ 1356360 w 5856"/>
                          <a:gd name="T3" fmla="*/ 168910 h 533"/>
                          <a:gd name="T4" fmla="*/ 1286510 w 5856"/>
                          <a:gd name="T5" fmla="*/ 60960 h 533"/>
                          <a:gd name="T6" fmla="*/ 1233805 w 5856"/>
                          <a:gd name="T7" fmla="*/ 303530 h 533"/>
                          <a:gd name="T8" fmla="*/ 1167765 w 5856"/>
                          <a:gd name="T9" fmla="*/ 52070 h 533"/>
                          <a:gd name="T10" fmla="*/ 1092835 w 5856"/>
                          <a:gd name="T11" fmla="*/ 229870 h 533"/>
                          <a:gd name="T12" fmla="*/ 1044575 w 5856"/>
                          <a:gd name="T13" fmla="*/ 0 h 533"/>
                          <a:gd name="T14" fmla="*/ 983615 w 5856"/>
                          <a:gd name="T15" fmla="*/ 338455 h 533"/>
                          <a:gd name="T16" fmla="*/ 943610 w 5856"/>
                          <a:gd name="T17" fmla="*/ 99695 h 533"/>
                          <a:gd name="T18" fmla="*/ 864870 w 5856"/>
                          <a:gd name="T19" fmla="*/ 260350 h 533"/>
                          <a:gd name="T20" fmla="*/ 777240 w 5856"/>
                          <a:gd name="T21" fmla="*/ 21590 h 533"/>
                          <a:gd name="T22" fmla="*/ 741680 w 5856"/>
                          <a:gd name="T23" fmla="*/ 168910 h 533"/>
                          <a:gd name="T24" fmla="*/ 0 w 5856"/>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56" h="533">
                            <a:moveTo>
                              <a:pt x="5856" y="269"/>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polyline w14:anchorId="6B492321" id="Freeform 1" o:spid="_x0000_s1026" style="position:absolute;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26.15pt,7.25pt,240.15pt,7.1pt,234.65pt,-1.4pt,230.5pt,17.7pt,225.3pt,-2.1pt,219.4pt,11.9pt,215.6pt,-6.2pt,210.8pt,20.45pt,207.65pt,1.65pt,201.45pt,14.3pt,194.55pt,-4.5pt,191.75pt,7.1pt,133.35pt,7.25pt"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" filled="f">
              <v:path arrowok="t" o:connecttype="custom" o:connectlocs="2147483646,108467525;861288600,107257850;816933850,38709600;783466175,192741550;741530775,33064450;693950225,145967450;663305125,0;624595525,214918925;599192350,63306325;549192450,165322250;493547400,13709650;470966800,107257850;0,108467525" o:connectangles="0,0,0,0,0,0,0,0,0,0,0,0,0"/>
            </v:polyline>
          </w:pict>
        </mc:Fallback>
      </mc:AlternateConten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6152" w:rsidRPr="00CD7896" w:rsidRDefault="00566152" w:rsidP="00CD7896">
    <w:pPr>
      <w:pStyle w:val="a5"/>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6152" w:rsidRPr="001615D0" w:rsidRDefault="00566152" w:rsidP="001615D0">
    <w:pPr>
      <w:pStyle w:val="a5"/>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6152" w:rsidRDefault="00566152" w:rsidP="00DF4A7F">
    <w:pPr>
      <w:pStyle w:val="a5"/>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6152" w:rsidRDefault="00566152" w:rsidP="00DF4A7F">
    <w:pPr>
      <w:pStyle w:val="a5"/>
      <w:ind w:firstLine="48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6152" w:rsidRPr="006B5364" w:rsidRDefault="00566152" w:rsidP="008A64E9">
    <w:pPr>
      <w:pStyle w:val="a5"/>
      <w:ind w:rightChars="3251" w:right="7802"/>
      <w:jc w:val="center"/>
      <w:rPr>
        <w:rFonts w:ascii="Arial Black" w:hAnsi="Arial Black"/>
        <w:color w:val="FFFFFF"/>
        <w:sz w:val="22"/>
        <w:szCs w:val="22"/>
      </w:rPr>
    </w:pPr>
    <w:r>
      <w:rPr>
        <w:rFonts w:ascii="Arial Black" w:hAnsi="Arial Black"/>
        <w:noProof/>
        <w:color w:val="FFFFFF"/>
        <w:sz w:val="22"/>
        <w:szCs w:val="22"/>
        <w:lang w:eastAsia="zh-TW"/>
      </w:rPr>
      <mc:AlternateContent>
        <mc:Choice Requires="wps">
          <w:drawing>
            <wp:anchor distT="0" distB="0" distL="114300" distR="114300" simplePos="0" relativeHeight="251642368" behindDoc="1" locked="0" layoutInCell="1" allowOverlap="1" wp14:anchorId="188BD421" wp14:editId="4755C69C">
              <wp:simplePos x="0" y="0"/>
              <wp:positionH relativeFrom="column">
                <wp:posOffset>72390</wp:posOffset>
              </wp:positionH>
              <wp:positionV relativeFrom="paragraph">
                <wp:posOffset>-95885</wp:posOffset>
              </wp:positionV>
              <wp:extent cx="1524635" cy="354330"/>
              <wp:effectExtent l="0" t="0" r="18415" b="7620"/>
              <wp:wrapNone/>
              <wp:docPr id="3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635" cy="354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66152" w:rsidRPr="000C2131" w:rsidRDefault="00566152" w:rsidP="00F05EF7">
                          <w:pPr>
                            <w:snapToGrid w:val="0"/>
                            <w:ind w:firstLineChars="0" w:firstLine="0"/>
                            <w:jc w:val="center"/>
                            <w:rPr>
                              <w:rFonts w:ascii="華康超黑體" w:eastAsia="華康超黑體"/>
                              <w:noProof/>
                              <w:sz w:val="32"/>
                              <w:szCs w:val="32"/>
                            </w:rPr>
                          </w:pPr>
                          <w:r>
                            <w:rPr>
                              <w:rFonts w:ascii="華康超黑體" w:eastAsia="華康超黑體" w:hint="eastAsia"/>
                              <w:sz w:val="32"/>
                              <w:szCs w:val="32"/>
                              <w:lang w:eastAsia="zh-TW"/>
                            </w:rPr>
                            <w:t>以色列</w:t>
                          </w:r>
                          <w:r w:rsidRPr="000C2131">
                            <w:rPr>
                              <w:rFonts w:ascii="華康超黑體" w:eastAsia="華康超黑體" w:hint="eastAsia"/>
                            </w:rPr>
                            <w:t>投資環境簡介</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3" o:spid="_x0000_s1028" type="#_x0000_t202" style="position:absolute;left:0;text-align:left;margin-left:5.7pt;margin-top:-7.55pt;width:120.05pt;height:27.9pt;z-index:-2516741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" filled="f" stroked="f">
              <v:textbox style="mso-fit-shape-to-text:t" inset="0,0,0,0">
                <w:txbxContent>
                  <w:p w:rsidR="00566152" w:rsidRPr="000C2131" w:rsidRDefault="00566152" w:rsidP="00F05EF7">
                    <w:pPr>
                      <w:snapToGrid w:val="0"/>
                      <w:ind w:firstLineChars="0" w:firstLine="0"/>
                      <w:jc w:val="center"/>
                      <w:rPr>
                        <w:rFonts w:ascii="華康超黑體" w:eastAsia="華康超黑體"/>
                        <w:noProof/>
                        <w:sz w:val="32"/>
                        <w:szCs w:val="32"/>
                      </w:rPr>
                    </w:pPr>
                    <w:r>
                      <w:rPr>
                        <w:rFonts w:ascii="華康超黑體" w:eastAsia="華康超黑體" w:hint="eastAsia"/>
                        <w:sz w:val="32"/>
                        <w:szCs w:val="32"/>
                        <w:lang w:eastAsia="zh-TW"/>
                      </w:rPr>
                      <w:t>以色列</w:t>
                    </w:r>
                    <w:r w:rsidRPr="000C2131">
                      <w:rPr>
                        <w:rFonts w:ascii="華康超黑體" w:eastAsia="華康超黑體" w:hint="eastAsia"/>
                      </w:rPr>
                      <w:t>投資環境簡介</w:t>
                    </w:r>
                  </w:p>
                </w:txbxContent>
              </v:textbox>
            </v:shape>
          </w:pict>
        </mc:Fallback>
      </mc:AlternateContent>
    </w:r>
    <w:r>
      <w:rPr>
        <w:rFonts w:ascii="Arial Black" w:hAnsi="Arial Black"/>
        <w:noProof/>
        <w:color w:val="FFFFFF"/>
        <w:sz w:val="22"/>
        <w:szCs w:val="22"/>
        <w:lang w:eastAsia="zh-TW"/>
      </w:rPr>
      <mc:AlternateContent>
        <mc:Choice Requires="wps">
          <w:drawing>
            <wp:anchor distT="0" distB="0" distL="114300" distR="114300" simplePos="0" relativeHeight="251641344" behindDoc="1" locked="0" layoutInCell="1" allowOverlap="1" wp14:anchorId="40B13998" wp14:editId="69FB5DC6">
              <wp:simplePos x="0" y="0"/>
              <wp:positionH relativeFrom="column">
                <wp:posOffset>-22860</wp:posOffset>
              </wp:positionH>
              <wp:positionV relativeFrom="paragraph">
                <wp:posOffset>35560</wp:posOffset>
              </wp:positionV>
              <wp:extent cx="1714500" cy="113665"/>
              <wp:effectExtent l="0" t="0" r="0" b="635"/>
              <wp:wrapNone/>
              <wp:docPr id="32"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rect w14:anchorId="0A150ABB" id="Rectangle 32" o:spid="_x0000_s1026" style="position:absolute;margin-left:-1.8pt;margin-top:2.8pt;width:135pt;height:8.9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" fillcolor="silver" stroked="f"/>
          </w:pict>
        </mc:Fallback>
      </mc:AlternateContent>
    </w:r>
    <w:r>
      <w:rPr>
        <w:rFonts w:ascii="Arial Black" w:hAnsi="Arial Black"/>
        <w:noProof/>
        <w:color w:val="FFFFFF"/>
        <w:sz w:val="22"/>
        <w:szCs w:val="22"/>
        <w:lang w:eastAsia="zh-TW"/>
      </w:rPr>
      <mc:AlternateContent>
        <mc:Choice Requires="wps">
          <w:drawing>
            <wp:anchor distT="0" distB="0" distL="114300" distR="114300" simplePos="0" relativeHeight="251643392" behindDoc="1" locked="0" layoutInCell="1" allowOverlap="1" wp14:anchorId="6B4961CC" wp14:editId="7939CC63">
              <wp:simplePos x="0" y="0"/>
              <wp:positionH relativeFrom="column">
                <wp:posOffset>1693545</wp:posOffset>
              </wp:positionH>
              <wp:positionV relativeFrom="paragraph">
                <wp:posOffset>-78740</wp:posOffset>
              </wp:positionV>
              <wp:extent cx="3718560" cy="338455"/>
              <wp:effectExtent l="7620" t="35560" r="7620" b="35560"/>
              <wp:wrapNone/>
              <wp:docPr id="29" name="Freeform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18560" cy="338455"/>
                      </a:xfrm>
                      <a:custGeom>
                        <a:avLst/>
                        <a:gdLst>
                          <a:gd name="T0" fmla="*/ 3718560 w 5856"/>
                          <a:gd name="T1" fmla="*/ 170815 h 533"/>
                          <a:gd name="T2" fmla="*/ 1356360 w 5856"/>
                          <a:gd name="T3" fmla="*/ 168910 h 533"/>
                          <a:gd name="T4" fmla="*/ 1286510 w 5856"/>
                          <a:gd name="T5" fmla="*/ 60960 h 533"/>
                          <a:gd name="T6" fmla="*/ 1233805 w 5856"/>
                          <a:gd name="T7" fmla="*/ 303530 h 533"/>
                          <a:gd name="T8" fmla="*/ 1167765 w 5856"/>
                          <a:gd name="T9" fmla="*/ 52070 h 533"/>
                          <a:gd name="T10" fmla="*/ 1092835 w 5856"/>
                          <a:gd name="T11" fmla="*/ 229870 h 533"/>
                          <a:gd name="T12" fmla="*/ 1044575 w 5856"/>
                          <a:gd name="T13" fmla="*/ 0 h 533"/>
                          <a:gd name="T14" fmla="*/ 983615 w 5856"/>
                          <a:gd name="T15" fmla="*/ 338455 h 533"/>
                          <a:gd name="T16" fmla="*/ 943610 w 5856"/>
                          <a:gd name="T17" fmla="*/ 99695 h 533"/>
                          <a:gd name="T18" fmla="*/ 864870 w 5856"/>
                          <a:gd name="T19" fmla="*/ 260350 h 533"/>
                          <a:gd name="T20" fmla="*/ 777240 w 5856"/>
                          <a:gd name="T21" fmla="*/ 21590 h 533"/>
                          <a:gd name="T22" fmla="*/ 741680 w 5856"/>
                          <a:gd name="T23" fmla="*/ 168910 h 533"/>
                          <a:gd name="T24" fmla="*/ 0 w 5856"/>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56" h="533">
                            <a:moveTo>
                              <a:pt x="5856" y="269"/>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polyline w14:anchorId="2A42465C" id="Freeform 34" o:spid="_x0000_s1026" style="position:absolute;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26.15pt,7.25pt,240.15pt,7.1pt,234.65pt,-1.4pt,230.5pt,17.7pt,225.3pt,-2.1pt,219.4pt,11.9pt,215.6pt,-6.2pt,210.8pt,20.45pt,207.65pt,1.65pt,201.45pt,14.3pt,194.55pt,-4.5pt,191.75pt,7.1pt,133.35pt,7.25pt"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" filled="f">
              <v:path arrowok="t" o:connecttype="custom" o:connectlocs="2147483646,108467525;861288600,107257850;816933850,38709600;783466175,192741550;741530775,33064450;693950225,145967450;663305125,0;624595525,214918925;599192350,63306325;549192450,165322250;493547400,13709650;470966800,107257850;0,108467525" o:connectangles="0,0,0,0,0,0,0,0,0,0,0,0,0"/>
            </v:polylin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6152" w:rsidRPr="00562D64" w:rsidRDefault="00566152" w:rsidP="00A46C6F">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noProof/>
        <w:position w:val="60"/>
        <w:lang w:eastAsia="zh-TW"/>
      </w:rPr>
      <mc:AlternateContent>
        <mc:Choice Requires="wps">
          <w:drawing>
            <wp:anchor distT="0" distB="0" distL="114300" distR="114300" simplePos="0" relativeHeight="251646464" behindDoc="1" locked="0" layoutInCell="1" allowOverlap="1" wp14:anchorId="3962E6C7" wp14:editId="223C4107">
              <wp:simplePos x="0" y="0"/>
              <wp:positionH relativeFrom="column">
                <wp:posOffset>3769360</wp:posOffset>
              </wp:positionH>
              <wp:positionV relativeFrom="paragraph">
                <wp:posOffset>-50165</wp:posOffset>
              </wp:positionV>
              <wp:extent cx="1590040" cy="265430"/>
              <wp:effectExtent l="0" t="0" r="10160" b="1270"/>
              <wp:wrapNone/>
              <wp:docPr id="30"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66152" w:rsidRPr="000C2131" w:rsidRDefault="00566152" w:rsidP="00562D6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7" o:spid="_x0000_s1029" type="#_x0000_t202" style="position:absolute;left:0;text-align:left;margin-left:296.8pt;margin-top:-3.95pt;width:125.2pt;height:20.9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" filled="f" stroked="f">
              <v:textbox style="mso-fit-shape-to-text:t" inset="0,0,0,0">
                <w:txbxContent>
                  <w:p w:rsidR="00566152" w:rsidRPr="000C2131" w:rsidRDefault="00566152" w:rsidP="00562D6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v:textbox>
            </v:shap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48512" behindDoc="1" locked="0" layoutInCell="1" allowOverlap="1" wp14:anchorId="7C97701F" wp14:editId="58B55982">
              <wp:simplePos x="0" y="0"/>
              <wp:positionH relativeFrom="column">
                <wp:posOffset>-1270</wp:posOffset>
              </wp:positionH>
              <wp:positionV relativeFrom="paragraph">
                <wp:posOffset>-78740</wp:posOffset>
              </wp:positionV>
              <wp:extent cx="3707130" cy="338455"/>
              <wp:effectExtent l="8255" t="35560" r="8890" b="35560"/>
              <wp:wrapNone/>
              <wp:docPr id="27" name="Freeform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polyline w14:anchorId="571A5E21" id="Freeform 68" o:spid="_x0000_s1026" style="position:absolute;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44416" behindDoc="1" locked="0" layoutInCell="1" allowOverlap="1" wp14:anchorId="4037C0FE" wp14:editId="35F3B846">
              <wp:simplePos x="0" y="0"/>
              <wp:positionH relativeFrom="column">
                <wp:posOffset>3709670</wp:posOffset>
              </wp:positionH>
              <wp:positionV relativeFrom="paragraph">
                <wp:posOffset>35560</wp:posOffset>
              </wp:positionV>
              <wp:extent cx="1714500" cy="113665"/>
              <wp:effectExtent l="0" t="0" r="0" b="635"/>
              <wp:wrapNone/>
              <wp:docPr id="28" name="Rectangle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rect w14:anchorId="55A38947" id="Rectangle 66" o:spid="_x0000_s1026" style="position:absolute;margin-left:292.1pt;margin-top:2.8pt;width:135pt;height:8.9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ATpnt5+AgAA/QQA&#10;AA4AAAAAAAAAAAAAAAAALgIAAGRycy9lMm9Eb2MueG1sUEsBAi0AFAAGAAgAAAAhAJAvCPvbAAAA&#10;CAEAAA8AAAAAAAAAAAAAAAAA2AQAAGRycy9kb3ducmV2LnhtbFBLBQYAAAAABAAEAPMAAADgBQAA&#10;AAA=&#10;" fillcolor="silver" stroked="f"/>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6152" w:rsidRPr="00562D64" w:rsidRDefault="00566152" w:rsidP="008A64E9">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noProof/>
        <w:position w:val="60"/>
        <w:sz w:val="32"/>
        <w:szCs w:val="32"/>
        <w:lang w:eastAsia="zh-TW"/>
      </w:rPr>
      <mc:AlternateContent>
        <mc:Choice Requires="wps">
          <w:drawing>
            <wp:anchor distT="0" distB="0" distL="114300" distR="114300" simplePos="0" relativeHeight="251670016" behindDoc="1" locked="0" layoutInCell="1" allowOverlap="1" wp14:anchorId="61F133C3" wp14:editId="7D5BB3FA">
              <wp:simplePos x="0" y="0"/>
              <wp:positionH relativeFrom="column">
                <wp:posOffset>0</wp:posOffset>
              </wp:positionH>
              <wp:positionV relativeFrom="paragraph">
                <wp:posOffset>-95885</wp:posOffset>
              </wp:positionV>
              <wp:extent cx="3707130" cy="338455"/>
              <wp:effectExtent l="9525" t="37465" r="7620" b="33655"/>
              <wp:wrapNone/>
              <wp:docPr id="24" name="Freeform 1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polyline w14:anchorId="7710459E" id="Freeform 126" o:spid="_x0000_s1026" style="position:absolute;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0,7pt,185.1pt,5.75pt,190.6pt,-2.75pt,194.75pt,16.35pt,199.95pt,-3.45pt,205.85pt,10.55pt,209.65pt,-7.55pt,214.45pt,19.1pt,217.6pt,.3pt,223.8pt,12.95pt,230.7pt,-5.85pt,233.5pt,5.75pt,291.9pt,5.9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rFonts w:ascii="華康超黑體" w:eastAsia="華康超黑體"/>
        <w:noProof/>
        <w:position w:val="60"/>
        <w:sz w:val="32"/>
        <w:szCs w:val="32"/>
        <w:lang w:eastAsia="zh-TW"/>
      </w:rPr>
      <mc:AlternateContent>
        <mc:Choice Requires="wps">
          <w:drawing>
            <wp:anchor distT="0" distB="0" distL="114300" distR="114300" simplePos="0" relativeHeight="251668992" behindDoc="1" locked="0" layoutInCell="1" allowOverlap="1" wp14:anchorId="42146C7D" wp14:editId="2492DC31">
              <wp:simplePos x="0" y="0"/>
              <wp:positionH relativeFrom="column">
                <wp:posOffset>3770630</wp:posOffset>
              </wp:positionH>
              <wp:positionV relativeFrom="paragraph">
                <wp:posOffset>-67310</wp:posOffset>
              </wp:positionV>
              <wp:extent cx="1590040" cy="265430"/>
              <wp:effectExtent l="0" t="0" r="10160" b="1270"/>
              <wp:wrapNone/>
              <wp:docPr id="26"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66152" w:rsidRPr="000C2131" w:rsidRDefault="00566152" w:rsidP="00D045D7">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經濟環境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5" o:spid="_x0000_s1030" type="#_x0000_t202" style="position:absolute;left:0;text-align:left;margin-left:296.9pt;margin-top:-5.3pt;width:125.2pt;height:20.9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" filled="f" stroked="f">
              <v:textbox style="mso-fit-shape-to-text:t" inset="0,0,0,0">
                <w:txbxContent>
                  <w:p w:rsidR="00566152" w:rsidRPr="000C2131" w:rsidRDefault="00566152" w:rsidP="00D045D7">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經濟環境</w:t>
                    </w:r>
                  </w:p>
                </w:txbxContent>
              </v:textbox>
            </v:shape>
          </w:pict>
        </mc:Fallback>
      </mc:AlternateContent>
    </w:r>
    <w:r>
      <w:rPr>
        <w:rFonts w:ascii="華康超黑體" w:eastAsia="華康超黑體"/>
        <w:noProof/>
        <w:position w:val="60"/>
        <w:sz w:val="32"/>
        <w:szCs w:val="32"/>
        <w:lang w:eastAsia="zh-TW"/>
      </w:rPr>
      <mc:AlternateContent>
        <mc:Choice Requires="wps">
          <w:drawing>
            <wp:anchor distT="0" distB="0" distL="114300" distR="114300" simplePos="0" relativeHeight="251667968" behindDoc="1" locked="0" layoutInCell="1" allowOverlap="1" wp14:anchorId="3116030B" wp14:editId="347F7C29">
              <wp:simplePos x="0" y="0"/>
              <wp:positionH relativeFrom="column">
                <wp:posOffset>3710940</wp:posOffset>
              </wp:positionH>
              <wp:positionV relativeFrom="paragraph">
                <wp:posOffset>18415</wp:posOffset>
              </wp:positionV>
              <wp:extent cx="1714500" cy="113665"/>
              <wp:effectExtent l="0" t="0" r="0" b="635"/>
              <wp:wrapNone/>
              <wp:docPr id="25" name="Rectangle 1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rect w14:anchorId="045042E2" id="Rectangle 124" o:spid="_x0000_s1026" style="position:absolute;margin-left:292.2pt;margin-top:1.45pt;width:135pt;height:8.9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" fillcolor="silver" stroked="f"/>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13366" w:rsidRPr="00562D64" w:rsidRDefault="00313366" w:rsidP="008A64E9">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noProof/>
        <w:position w:val="60"/>
        <w:sz w:val="32"/>
        <w:szCs w:val="32"/>
        <w:lang w:eastAsia="zh-TW"/>
      </w:rPr>
      <mc:AlternateContent>
        <mc:Choice Requires="wps">
          <w:drawing>
            <wp:anchor distT="0" distB="0" distL="114300" distR="114300" simplePos="0" relativeHeight="251682304" behindDoc="1" locked="0" layoutInCell="1" allowOverlap="1" wp14:anchorId="2A8990E1" wp14:editId="7A87D8A8">
              <wp:simplePos x="0" y="0"/>
              <wp:positionH relativeFrom="column">
                <wp:posOffset>0</wp:posOffset>
              </wp:positionH>
              <wp:positionV relativeFrom="paragraph">
                <wp:posOffset>-95885</wp:posOffset>
              </wp:positionV>
              <wp:extent cx="3707130" cy="338455"/>
              <wp:effectExtent l="9525" t="37465" r="7620" b="33655"/>
              <wp:wrapNone/>
              <wp:docPr id="41" name="Freeform 1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26" o:spid="_x0000_s1026" style="position:absolute;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0,7pt,185.1pt,5.75pt,190.6pt,-2.75pt,194.75pt,16.35pt,199.95pt,-3.45pt,205.85pt,10.55pt,209.65pt,-7.55pt,214.45pt,19.1pt,217.6pt,.3pt,223.8pt,12.95pt,230.7pt,-5.85pt,233.5pt,5.75pt,291.9pt,5.9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" filled="f">
              <v:path arrowok="t"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r>
      <w:rPr>
        <w:rFonts w:ascii="華康超黑體" w:eastAsia="華康超黑體"/>
        <w:noProof/>
        <w:position w:val="60"/>
        <w:sz w:val="32"/>
        <w:szCs w:val="32"/>
        <w:lang w:eastAsia="zh-TW"/>
      </w:rPr>
      <mc:AlternateContent>
        <mc:Choice Requires="wps">
          <w:drawing>
            <wp:anchor distT="0" distB="0" distL="114300" distR="114300" simplePos="0" relativeHeight="251681280" behindDoc="1" locked="0" layoutInCell="1" allowOverlap="1" wp14:anchorId="488FABD4" wp14:editId="4ABFB52A">
              <wp:simplePos x="0" y="0"/>
              <wp:positionH relativeFrom="column">
                <wp:posOffset>3770630</wp:posOffset>
              </wp:positionH>
              <wp:positionV relativeFrom="paragraph">
                <wp:posOffset>-67310</wp:posOffset>
              </wp:positionV>
              <wp:extent cx="1590040" cy="265430"/>
              <wp:effectExtent l="0" t="0" r="10160" b="1270"/>
              <wp:wrapNone/>
              <wp:docPr id="42"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3366" w:rsidRPr="000C2131" w:rsidRDefault="00313366" w:rsidP="00D045D7">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經濟環境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1" type="#_x0000_t202" style="position:absolute;left:0;text-align:left;margin-left:296.9pt;margin-top:-5.3pt;width:125.2pt;height:20.9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" filled="f" stroked="f">
              <v:textbox style="mso-fit-shape-to-text:t" inset="0,0,0,0">
                <w:txbxContent>
                  <w:p w:rsidR="00313366" w:rsidRPr="000C2131" w:rsidRDefault="00313366" w:rsidP="00D045D7">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經濟環境</w:t>
                    </w:r>
                  </w:p>
                </w:txbxContent>
              </v:textbox>
            </v:shape>
          </w:pict>
        </mc:Fallback>
      </mc:AlternateContent>
    </w:r>
    <w:r>
      <w:rPr>
        <w:rFonts w:ascii="華康超黑體" w:eastAsia="華康超黑體"/>
        <w:noProof/>
        <w:position w:val="60"/>
        <w:sz w:val="32"/>
        <w:szCs w:val="32"/>
        <w:lang w:eastAsia="zh-TW"/>
      </w:rPr>
      <mc:AlternateContent>
        <mc:Choice Requires="wps">
          <w:drawing>
            <wp:anchor distT="0" distB="0" distL="114300" distR="114300" simplePos="0" relativeHeight="251680256" behindDoc="1" locked="0" layoutInCell="1" allowOverlap="1" wp14:anchorId="3795DB3C" wp14:editId="0B085182">
              <wp:simplePos x="0" y="0"/>
              <wp:positionH relativeFrom="column">
                <wp:posOffset>3710940</wp:posOffset>
              </wp:positionH>
              <wp:positionV relativeFrom="paragraph">
                <wp:posOffset>18415</wp:posOffset>
              </wp:positionV>
              <wp:extent cx="1714500" cy="113665"/>
              <wp:effectExtent l="0" t="0" r="0" b="635"/>
              <wp:wrapNone/>
              <wp:docPr id="43" name="Rectangle 1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4" o:spid="_x0000_s1026" style="position:absolute;margin-left:292.2pt;margin-top:1.45pt;width:135pt;height:8.9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" fillcolor="silver" stroked="f"/>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13366" w:rsidRPr="00562D64" w:rsidRDefault="00313366" w:rsidP="008A64E9">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noProof/>
        <w:position w:val="60"/>
        <w:sz w:val="32"/>
        <w:szCs w:val="32"/>
        <w:lang w:eastAsia="zh-TW"/>
      </w:rPr>
      <mc:AlternateContent>
        <mc:Choice Requires="wps">
          <w:drawing>
            <wp:anchor distT="0" distB="0" distL="114300" distR="114300" simplePos="0" relativeHeight="251678208" behindDoc="1" locked="0" layoutInCell="1" allowOverlap="1" wp14:anchorId="6A06D2B5" wp14:editId="22CE6709">
              <wp:simplePos x="0" y="0"/>
              <wp:positionH relativeFrom="column">
                <wp:posOffset>-13335</wp:posOffset>
              </wp:positionH>
              <wp:positionV relativeFrom="paragraph">
                <wp:posOffset>-78740</wp:posOffset>
              </wp:positionV>
              <wp:extent cx="3090545" cy="338455"/>
              <wp:effectExtent l="5715" t="35560" r="8890" b="35560"/>
              <wp:wrapNone/>
              <wp:docPr id="38" name="Freeform 1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90545" cy="338455"/>
                      </a:xfrm>
                      <a:custGeom>
                        <a:avLst/>
                        <a:gdLst>
                          <a:gd name="T0" fmla="*/ 0 w 4867"/>
                          <a:gd name="T1" fmla="*/ 166370 h 533"/>
                          <a:gd name="T2" fmla="*/ 1734185 w 4867"/>
                          <a:gd name="T3" fmla="*/ 168910 h 533"/>
                          <a:gd name="T4" fmla="*/ 1804035 w 4867"/>
                          <a:gd name="T5" fmla="*/ 60960 h 533"/>
                          <a:gd name="T6" fmla="*/ 1856740 w 4867"/>
                          <a:gd name="T7" fmla="*/ 303530 h 533"/>
                          <a:gd name="T8" fmla="*/ 1922780 w 4867"/>
                          <a:gd name="T9" fmla="*/ 52070 h 533"/>
                          <a:gd name="T10" fmla="*/ 1997710 w 4867"/>
                          <a:gd name="T11" fmla="*/ 229870 h 533"/>
                          <a:gd name="T12" fmla="*/ 2045970 w 4867"/>
                          <a:gd name="T13" fmla="*/ 0 h 533"/>
                          <a:gd name="T14" fmla="*/ 2106930 w 4867"/>
                          <a:gd name="T15" fmla="*/ 338455 h 533"/>
                          <a:gd name="T16" fmla="*/ 2146935 w 4867"/>
                          <a:gd name="T17" fmla="*/ 99695 h 533"/>
                          <a:gd name="T18" fmla="*/ 2225675 w 4867"/>
                          <a:gd name="T19" fmla="*/ 260350 h 533"/>
                          <a:gd name="T20" fmla="*/ 2313305 w 4867"/>
                          <a:gd name="T21" fmla="*/ 21590 h 533"/>
                          <a:gd name="T22" fmla="*/ 2348865 w 4867"/>
                          <a:gd name="T23" fmla="*/ 168910 h 533"/>
                          <a:gd name="T24" fmla="*/ 3090545 w 4867"/>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4867" h="533">
                            <a:moveTo>
                              <a:pt x="0" y="262"/>
                            </a:moveTo>
                            <a:lnTo>
                              <a:pt x="2731" y="266"/>
                            </a:lnTo>
                            <a:lnTo>
                              <a:pt x="2841" y="96"/>
                            </a:lnTo>
                            <a:lnTo>
                              <a:pt x="2924" y="478"/>
                            </a:lnTo>
                            <a:lnTo>
                              <a:pt x="3028" y="82"/>
                            </a:lnTo>
                            <a:lnTo>
                              <a:pt x="3146" y="362"/>
                            </a:lnTo>
                            <a:lnTo>
                              <a:pt x="3222" y="0"/>
                            </a:lnTo>
                            <a:lnTo>
                              <a:pt x="3318" y="533"/>
                            </a:lnTo>
                            <a:lnTo>
                              <a:pt x="3381" y="157"/>
                            </a:lnTo>
                            <a:lnTo>
                              <a:pt x="3505" y="410"/>
                            </a:lnTo>
                            <a:lnTo>
                              <a:pt x="3643" y="34"/>
                            </a:lnTo>
                            <a:lnTo>
                              <a:pt x="3699" y="266"/>
                            </a:lnTo>
                            <a:lnTo>
                              <a:pt x="4867"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23" o:spid="_x0000_s1026" style="position:absolute;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05pt,6.9pt,135.5pt,7.1pt,141pt,-1.4pt,145.15pt,17.7pt,150.35pt,-2.1pt,156.25pt,11.9pt,160.05pt,-6.2pt,164.85pt,20.45pt,168pt,1.65pt,174.2pt,14.3pt,181.1pt,-4.5pt,183.9pt,7.1pt,242.3pt,7.25pt" coordsize="4867,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" filled="f">
              <v:path arrowok="t" o:connecttype="custom" o:connectlocs="0,105644950;1101207475,107257850;1145562225,38709600;1179029900,192741550;1220965300,33064450;1268545850,145967450;1299190950,0;1337900550,214918925;1363303725,63306325;1413303625,165322250;1468948675,13709650;1491529275,107257850;1962496075,108467525" o:connectangles="0,0,0,0,0,0,0,0,0,0,0,0,0"/>
            </v:polyline>
          </w:pict>
        </mc:Fallback>
      </mc:AlternateContent>
    </w:r>
    <w:r>
      <w:rPr>
        <w:rFonts w:ascii="華康超黑體" w:eastAsia="華康超黑體"/>
        <w:noProof/>
        <w:position w:val="60"/>
        <w:sz w:val="32"/>
        <w:szCs w:val="32"/>
        <w:lang w:eastAsia="zh-TW"/>
      </w:rPr>
      <mc:AlternateContent>
        <mc:Choice Requires="wps">
          <w:drawing>
            <wp:anchor distT="0" distB="0" distL="114300" distR="114300" simplePos="0" relativeHeight="251677184" behindDoc="1" locked="0" layoutInCell="1" allowOverlap="1" wp14:anchorId="635392B8" wp14:editId="18307D81">
              <wp:simplePos x="0" y="0"/>
              <wp:positionH relativeFrom="column">
                <wp:posOffset>3133090</wp:posOffset>
              </wp:positionH>
              <wp:positionV relativeFrom="paragraph">
                <wp:posOffset>-50165</wp:posOffset>
              </wp:positionV>
              <wp:extent cx="2258695" cy="265430"/>
              <wp:effectExtent l="0" t="0" r="8255" b="1270"/>
              <wp:wrapNone/>
              <wp:docPr id="39"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8695"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3366" w:rsidRPr="000C2131" w:rsidRDefault="00313366" w:rsidP="008D0793">
                          <w:pPr>
                            <w:snapToGrid w:val="0"/>
                            <w:ind w:firstLineChars="0" w:firstLine="0"/>
                            <w:jc w:val="center"/>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2" o:spid="_x0000_s1032" type="#_x0000_t202" style="position:absolute;left:0;text-align:left;margin-left:246.7pt;margin-top:-3.95pt;width:177.85pt;height:20.9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" filled="f" stroked="f">
              <v:textbox style="mso-fit-shape-to-text:t" inset="0,0,0,0">
                <w:txbxContent>
                  <w:p w:rsidR="00313366" w:rsidRPr="000C2131" w:rsidRDefault="00313366" w:rsidP="008D0793">
                    <w:pPr>
                      <w:snapToGrid w:val="0"/>
                      <w:ind w:firstLineChars="0" w:firstLine="0"/>
                      <w:jc w:val="center"/>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v:textbox>
            </v:shape>
          </w:pict>
        </mc:Fallback>
      </mc:AlternateContent>
    </w:r>
    <w:r>
      <w:rPr>
        <w:rFonts w:ascii="華康超黑體" w:eastAsia="華康超黑體"/>
        <w:noProof/>
        <w:position w:val="60"/>
        <w:sz w:val="32"/>
        <w:szCs w:val="32"/>
        <w:lang w:eastAsia="zh-TW"/>
      </w:rPr>
      <mc:AlternateContent>
        <mc:Choice Requires="wps">
          <w:drawing>
            <wp:anchor distT="0" distB="0" distL="114300" distR="114300" simplePos="0" relativeHeight="251676160" behindDoc="1" locked="0" layoutInCell="1" allowOverlap="1" wp14:anchorId="174B7D7B" wp14:editId="46199354">
              <wp:simplePos x="0" y="0"/>
              <wp:positionH relativeFrom="column">
                <wp:posOffset>3081020</wp:posOffset>
              </wp:positionH>
              <wp:positionV relativeFrom="paragraph">
                <wp:posOffset>35560</wp:posOffset>
              </wp:positionV>
              <wp:extent cx="2339975" cy="113665"/>
              <wp:effectExtent l="0" t="0" r="3175" b="635"/>
              <wp:wrapNone/>
              <wp:docPr id="40" name="Rectangle 1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9975"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1" o:spid="_x0000_s1026" style="position:absolute;margin-left:242.6pt;margin-top:2.8pt;width:184.25pt;height:8.9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" fillcolor="silver" stroked="f"/>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6152" w:rsidRPr="00562D64" w:rsidRDefault="00566152" w:rsidP="008A64E9">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noProof/>
        <w:position w:val="60"/>
        <w:lang w:eastAsia="zh-TW"/>
      </w:rPr>
      <mc:AlternateContent>
        <mc:Choice Requires="wps">
          <w:drawing>
            <wp:anchor distT="0" distB="0" distL="114300" distR="114300" simplePos="0" relativeHeight="251654656" behindDoc="1" locked="0" layoutInCell="1" allowOverlap="1" wp14:anchorId="5ED58ED2" wp14:editId="41D4F577">
              <wp:simplePos x="0" y="0"/>
              <wp:positionH relativeFrom="column">
                <wp:posOffset>3769360</wp:posOffset>
              </wp:positionH>
              <wp:positionV relativeFrom="paragraph">
                <wp:posOffset>-50165</wp:posOffset>
              </wp:positionV>
              <wp:extent cx="1590040" cy="265430"/>
              <wp:effectExtent l="0" t="0" r="10160" b="1270"/>
              <wp:wrapNone/>
              <wp:docPr id="21"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66152" w:rsidRPr="000C2131" w:rsidRDefault="00566152"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投資法規及程序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0" o:spid="_x0000_s1032" type="#_x0000_t202" style="position:absolute;left:0;text-align:left;margin-left:296.8pt;margin-top:-3.95pt;width:125.2pt;height:20.9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" filled="f" stroked="f">
              <v:textbox style="mso-fit-shape-to-text:t" inset="0,0,0,0">
                <w:txbxContent>
                  <w:p w:rsidR="00566152" w:rsidRPr="000C2131" w:rsidRDefault="00566152"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投資法規及程序</w:t>
                    </w:r>
                  </w:p>
                </w:txbxContent>
              </v:textbox>
            </v:shap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57728" behindDoc="1" locked="0" layoutInCell="1" allowOverlap="1" wp14:anchorId="21D9C01B" wp14:editId="39AB9889">
              <wp:simplePos x="0" y="0"/>
              <wp:positionH relativeFrom="column">
                <wp:posOffset>-1270</wp:posOffset>
              </wp:positionH>
              <wp:positionV relativeFrom="paragraph">
                <wp:posOffset>-78740</wp:posOffset>
              </wp:positionV>
              <wp:extent cx="3707130" cy="338455"/>
              <wp:effectExtent l="8255" t="35560" r="8890" b="35560"/>
              <wp:wrapNone/>
              <wp:docPr id="17" name="Freeform 1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polyline w14:anchorId="7EDCD199" id="Freeform 111" o:spid="_x0000_s1026" style="position:absolute;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53632" behindDoc="1" locked="0" layoutInCell="1" allowOverlap="1" wp14:anchorId="0707999D" wp14:editId="499CC758">
              <wp:simplePos x="0" y="0"/>
              <wp:positionH relativeFrom="column">
                <wp:posOffset>3709670</wp:posOffset>
              </wp:positionH>
              <wp:positionV relativeFrom="paragraph">
                <wp:posOffset>35560</wp:posOffset>
              </wp:positionV>
              <wp:extent cx="1714500" cy="113665"/>
              <wp:effectExtent l="0" t="0" r="0" b="635"/>
              <wp:wrapNone/>
              <wp:docPr id="19" name="Rectangle 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rect w14:anchorId="294A14D2" id="Rectangle 109" o:spid="_x0000_s1026" style="position:absolute;margin-left:292.1pt;margin-top:2.8pt;width:135pt;height:8.9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" fillcolor="silver" stroked="f"/>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F07135"/>
    <w:multiLevelType w:val="hybridMultilevel"/>
    <w:tmpl w:val="7B501182"/>
    <w:lvl w:ilvl="0" w:tplc="26F29F2C">
      <w:start w:val="1"/>
      <w:numFmt w:val="decimal"/>
      <w:lvlText w:val="(%1)"/>
      <w:lvlJc w:val="left"/>
      <w:pPr>
        <w:ind w:left="1897" w:hanging="480"/>
      </w:pPr>
      <w:rPr>
        <w:rFonts w:hint="eastAsia"/>
      </w:rPr>
    </w:lvl>
    <w:lvl w:ilvl="1" w:tplc="04090019" w:tentative="1">
      <w:start w:val="1"/>
      <w:numFmt w:val="ideographTraditional"/>
      <w:lvlText w:val="%2、"/>
      <w:lvlJc w:val="left"/>
      <w:pPr>
        <w:ind w:left="2377" w:hanging="480"/>
      </w:pPr>
    </w:lvl>
    <w:lvl w:ilvl="2" w:tplc="0409001B" w:tentative="1">
      <w:start w:val="1"/>
      <w:numFmt w:val="lowerRoman"/>
      <w:lvlText w:val="%3."/>
      <w:lvlJc w:val="right"/>
      <w:pPr>
        <w:ind w:left="2857" w:hanging="480"/>
      </w:pPr>
    </w:lvl>
    <w:lvl w:ilvl="3" w:tplc="0409000F" w:tentative="1">
      <w:start w:val="1"/>
      <w:numFmt w:val="decimal"/>
      <w:lvlText w:val="%4."/>
      <w:lvlJc w:val="left"/>
      <w:pPr>
        <w:ind w:left="3337" w:hanging="480"/>
      </w:pPr>
    </w:lvl>
    <w:lvl w:ilvl="4" w:tplc="04090019" w:tentative="1">
      <w:start w:val="1"/>
      <w:numFmt w:val="ideographTraditional"/>
      <w:lvlText w:val="%5、"/>
      <w:lvlJc w:val="left"/>
      <w:pPr>
        <w:ind w:left="3817" w:hanging="480"/>
      </w:pPr>
    </w:lvl>
    <w:lvl w:ilvl="5" w:tplc="0409001B" w:tentative="1">
      <w:start w:val="1"/>
      <w:numFmt w:val="lowerRoman"/>
      <w:lvlText w:val="%6."/>
      <w:lvlJc w:val="right"/>
      <w:pPr>
        <w:ind w:left="4297" w:hanging="480"/>
      </w:pPr>
    </w:lvl>
    <w:lvl w:ilvl="6" w:tplc="0409000F" w:tentative="1">
      <w:start w:val="1"/>
      <w:numFmt w:val="decimal"/>
      <w:lvlText w:val="%7."/>
      <w:lvlJc w:val="left"/>
      <w:pPr>
        <w:ind w:left="4777" w:hanging="480"/>
      </w:pPr>
    </w:lvl>
    <w:lvl w:ilvl="7" w:tplc="04090019" w:tentative="1">
      <w:start w:val="1"/>
      <w:numFmt w:val="ideographTraditional"/>
      <w:lvlText w:val="%8、"/>
      <w:lvlJc w:val="left"/>
      <w:pPr>
        <w:ind w:left="5257" w:hanging="480"/>
      </w:pPr>
    </w:lvl>
    <w:lvl w:ilvl="8" w:tplc="0409001B" w:tentative="1">
      <w:start w:val="1"/>
      <w:numFmt w:val="lowerRoman"/>
      <w:lvlText w:val="%9."/>
      <w:lvlJc w:val="right"/>
      <w:pPr>
        <w:ind w:left="5737" w:hanging="480"/>
      </w:pPr>
    </w:lvl>
  </w:abstractNum>
  <w:abstractNum w:abstractNumId="1">
    <w:nsid w:val="0CF30B25"/>
    <w:multiLevelType w:val="hybridMultilevel"/>
    <w:tmpl w:val="26C83A3A"/>
    <w:lvl w:ilvl="0" w:tplc="B3266496">
      <w:start w:val="5"/>
      <w:numFmt w:val="decimal"/>
      <w:lvlText w:val="%1、"/>
      <w:lvlJc w:val="left"/>
      <w:pPr>
        <w:ind w:left="1495" w:hanging="360"/>
      </w:pPr>
      <w:rPr>
        <w:rFonts w:hAnsi="新細明體" w:hint="default"/>
      </w:rPr>
    </w:lvl>
    <w:lvl w:ilvl="1" w:tplc="04090019" w:tentative="1">
      <w:start w:val="1"/>
      <w:numFmt w:val="ideographTraditional"/>
      <w:lvlText w:val="%2、"/>
      <w:lvlJc w:val="left"/>
      <w:pPr>
        <w:ind w:left="2095" w:hanging="480"/>
      </w:pPr>
    </w:lvl>
    <w:lvl w:ilvl="2" w:tplc="0409001B" w:tentative="1">
      <w:start w:val="1"/>
      <w:numFmt w:val="lowerRoman"/>
      <w:lvlText w:val="%3."/>
      <w:lvlJc w:val="right"/>
      <w:pPr>
        <w:ind w:left="2575" w:hanging="480"/>
      </w:pPr>
    </w:lvl>
    <w:lvl w:ilvl="3" w:tplc="0409000F" w:tentative="1">
      <w:start w:val="1"/>
      <w:numFmt w:val="decimal"/>
      <w:lvlText w:val="%4."/>
      <w:lvlJc w:val="left"/>
      <w:pPr>
        <w:ind w:left="3055" w:hanging="480"/>
      </w:pPr>
    </w:lvl>
    <w:lvl w:ilvl="4" w:tplc="04090019" w:tentative="1">
      <w:start w:val="1"/>
      <w:numFmt w:val="ideographTraditional"/>
      <w:lvlText w:val="%5、"/>
      <w:lvlJc w:val="left"/>
      <w:pPr>
        <w:ind w:left="3535" w:hanging="480"/>
      </w:pPr>
    </w:lvl>
    <w:lvl w:ilvl="5" w:tplc="0409001B" w:tentative="1">
      <w:start w:val="1"/>
      <w:numFmt w:val="lowerRoman"/>
      <w:lvlText w:val="%6."/>
      <w:lvlJc w:val="right"/>
      <w:pPr>
        <w:ind w:left="4015" w:hanging="480"/>
      </w:pPr>
    </w:lvl>
    <w:lvl w:ilvl="6" w:tplc="0409000F" w:tentative="1">
      <w:start w:val="1"/>
      <w:numFmt w:val="decimal"/>
      <w:lvlText w:val="%7."/>
      <w:lvlJc w:val="left"/>
      <w:pPr>
        <w:ind w:left="4495" w:hanging="480"/>
      </w:pPr>
    </w:lvl>
    <w:lvl w:ilvl="7" w:tplc="04090019" w:tentative="1">
      <w:start w:val="1"/>
      <w:numFmt w:val="ideographTraditional"/>
      <w:lvlText w:val="%8、"/>
      <w:lvlJc w:val="left"/>
      <w:pPr>
        <w:ind w:left="4975" w:hanging="480"/>
      </w:pPr>
    </w:lvl>
    <w:lvl w:ilvl="8" w:tplc="0409001B" w:tentative="1">
      <w:start w:val="1"/>
      <w:numFmt w:val="lowerRoman"/>
      <w:lvlText w:val="%9."/>
      <w:lvlJc w:val="right"/>
      <w:pPr>
        <w:ind w:left="5455" w:hanging="480"/>
      </w:pPr>
    </w:lvl>
  </w:abstractNum>
  <w:abstractNum w:abstractNumId="2">
    <w:nsid w:val="1BD32B12"/>
    <w:multiLevelType w:val="hybridMultilevel"/>
    <w:tmpl w:val="85EE9B10"/>
    <w:lvl w:ilvl="0" w:tplc="87FE88B8">
      <w:start w:val="5"/>
      <w:numFmt w:val="decimal"/>
      <w:lvlText w:val="%1、"/>
      <w:lvlJc w:val="left"/>
      <w:pPr>
        <w:ind w:left="760" w:hanging="360"/>
      </w:pPr>
      <w:rPr>
        <w:rFonts w:hAnsi="新細明體" w:hint="default"/>
      </w:rPr>
    </w:lvl>
    <w:lvl w:ilvl="1" w:tplc="04090019" w:tentative="1">
      <w:start w:val="1"/>
      <w:numFmt w:val="ideographTraditional"/>
      <w:lvlText w:val="%2、"/>
      <w:lvlJc w:val="left"/>
      <w:pPr>
        <w:ind w:left="1360" w:hanging="480"/>
      </w:pPr>
    </w:lvl>
    <w:lvl w:ilvl="2" w:tplc="0409001B" w:tentative="1">
      <w:start w:val="1"/>
      <w:numFmt w:val="lowerRoman"/>
      <w:lvlText w:val="%3."/>
      <w:lvlJc w:val="right"/>
      <w:pPr>
        <w:ind w:left="1840" w:hanging="480"/>
      </w:pPr>
    </w:lvl>
    <w:lvl w:ilvl="3" w:tplc="0409000F" w:tentative="1">
      <w:start w:val="1"/>
      <w:numFmt w:val="decimal"/>
      <w:lvlText w:val="%4."/>
      <w:lvlJc w:val="left"/>
      <w:pPr>
        <w:ind w:left="2320" w:hanging="480"/>
      </w:pPr>
    </w:lvl>
    <w:lvl w:ilvl="4" w:tplc="04090019" w:tentative="1">
      <w:start w:val="1"/>
      <w:numFmt w:val="ideographTraditional"/>
      <w:lvlText w:val="%5、"/>
      <w:lvlJc w:val="left"/>
      <w:pPr>
        <w:ind w:left="2800" w:hanging="480"/>
      </w:pPr>
    </w:lvl>
    <w:lvl w:ilvl="5" w:tplc="0409001B" w:tentative="1">
      <w:start w:val="1"/>
      <w:numFmt w:val="lowerRoman"/>
      <w:lvlText w:val="%6."/>
      <w:lvlJc w:val="right"/>
      <w:pPr>
        <w:ind w:left="3280" w:hanging="480"/>
      </w:pPr>
    </w:lvl>
    <w:lvl w:ilvl="6" w:tplc="0409000F" w:tentative="1">
      <w:start w:val="1"/>
      <w:numFmt w:val="decimal"/>
      <w:lvlText w:val="%7."/>
      <w:lvlJc w:val="left"/>
      <w:pPr>
        <w:ind w:left="3760" w:hanging="480"/>
      </w:pPr>
    </w:lvl>
    <w:lvl w:ilvl="7" w:tplc="04090019" w:tentative="1">
      <w:start w:val="1"/>
      <w:numFmt w:val="ideographTraditional"/>
      <w:lvlText w:val="%8、"/>
      <w:lvlJc w:val="left"/>
      <w:pPr>
        <w:ind w:left="4240" w:hanging="480"/>
      </w:pPr>
    </w:lvl>
    <w:lvl w:ilvl="8" w:tplc="0409001B" w:tentative="1">
      <w:start w:val="1"/>
      <w:numFmt w:val="lowerRoman"/>
      <w:lvlText w:val="%9."/>
      <w:lvlJc w:val="right"/>
      <w:pPr>
        <w:ind w:left="4720" w:hanging="480"/>
      </w:pPr>
    </w:lvl>
  </w:abstractNum>
  <w:abstractNum w:abstractNumId="3">
    <w:nsid w:val="25643032"/>
    <w:multiLevelType w:val="hybridMultilevel"/>
    <w:tmpl w:val="4C4EA812"/>
    <w:lvl w:ilvl="0" w:tplc="04090001">
      <w:start w:val="1"/>
      <w:numFmt w:val="bullet"/>
      <w:lvlText w:val=""/>
      <w:lvlJc w:val="left"/>
      <w:pPr>
        <w:ind w:left="1774" w:hanging="480"/>
      </w:pPr>
      <w:rPr>
        <w:rFonts w:ascii="Wingdings" w:hAnsi="Wingdings" w:hint="default"/>
      </w:rPr>
    </w:lvl>
    <w:lvl w:ilvl="1" w:tplc="04090003" w:tentative="1">
      <w:start w:val="1"/>
      <w:numFmt w:val="bullet"/>
      <w:lvlText w:val=""/>
      <w:lvlJc w:val="left"/>
      <w:pPr>
        <w:ind w:left="2254" w:hanging="480"/>
      </w:pPr>
      <w:rPr>
        <w:rFonts w:ascii="Wingdings" w:hAnsi="Wingdings" w:hint="default"/>
      </w:rPr>
    </w:lvl>
    <w:lvl w:ilvl="2" w:tplc="04090005" w:tentative="1">
      <w:start w:val="1"/>
      <w:numFmt w:val="bullet"/>
      <w:lvlText w:val=""/>
      <w:lvlJc w:val="left"/>
      <w:pPr>
        <w:ind w:left="2734" w:hanging="480"/>
      </w:pPr>
      <w:rPr>
        <w:rFonts w:ascii="Wingdings" w:hAnsi="Wingdings" w:hint="default"/>
      </w:rPr>
    </w:lvl>
    <w:lvl w:ilvl="3" w:tplc="04090001" w:tentative="1">
      <w:start w:val="1"/>
      <w:numFmt w:val="bullet"/>
      <w:lvlText w:val=""/>
      <w:lvlJc w:val="left"/>
      <w:pPr>
        <w:ind w:left="3214" w:hanging="480"/>
      </w:pPr>
      <w:rPr>
        <w:rFonts w:ascii="Wingdings" w:hAnsi="Wingdings" w:hint="default"/>
      </w:rPr>
    </w:lvl>
    <w:lvl w:ilvl="4" w:tplc="04090003" w:tentative="1">
      <w:start w:val="1"/>
      <w:numFmt w:val="bullet"/>
      <w:lvlText w:val=""/>
      <w:lvlJc w:val="left"/>
      <w:pPr>
        <w:ind w:left="3694" w:hanging="480"/>
      </w:pPr>
      <w:rPr>
        <w:rFonts w:ascii="Wingdings" w:hAnsi="Wingdings" w:hint="default"/>
      </w:rPr>
    </w:lvl>
    <w:lvl w:ilvl="5" w:tplc="04090005" w:tentative="1">
      <w:start w:val="1"/>
      <w:numFmt w:val="bullet"/>
      <w:lvlText w:val=""/>
      <w:lvlJc w:val="left"/>
      <w:pPr>
        <w:ind w:left="4174" w:hanging="480"/>
      </w:pPr>
      <w:rPr>
        <w:rFonts w:ascii="Wingdings" w:hAnsi="Wingdings" w:hint="default"/>
      </w:rPr>
    </w:lvl>
    <w:lvl w:ilvl="6" w:tplc="04090001" w:tentative="1">
      <w:start w:val="1"/>
      <w:numFmt w:val="bullet"/>
      <w:lvlText w:val=""/>
      <w:lvlJc w:val="left"/>
      <w:pPr>
        <w:ind w:left="4654" w:hanging="480"/>
      </w:pPr>
      <w:rPr>
        <w:rFonts w:ascii="Wingdings" w:hAnsi="Wingdings" w:hint="default"/>
      </w:rPr>
    </w:lvl>
    <w:lvl w:ilvl="7" w:tplc="04090003" w:tentative="1">
      <w:start w:val="1"/>
      <w:numFmt w:val="bullet"/>
      <w:lvlText w:val=""/>
      <w:lvlJc w:val="left"/>
      <w:pPr>
        <w:ind w:left="5134" w:hanging="480"/>
      </w:pPr>
      <w:rPr>
        <w:rFonts w:ascii="Wingdings" w:hAnsi="Wingdings" w:hint="default"/>
      </w:rPr>
    </w:lvl>
    <w:lvl w:ilvl="8" w:tplc="04090005" w:tentative="1">
      <w:start w:val="1"/>
      <w:numFmt w:val="bullet"/>
      <w:lvlText w:val=""/>
      <w:lvlJc w:val="left"/>
      <w:pPr>
        <w:ind w:left="5614" w:hanging="480"/>
      </w:pPr>
      <w:rPr>
        <w:rFonts w:ascii="Wingdings" w:hAnsi="Wingdings" w:hint="default"/>
      </w:rPr>
    </w:lvl>
  </w:abstractNum>
  <w:abstractNum w:abstractNumId="4">
    <w:nsid w:val="44443030"/>
    <w:multiLevelType w:val="hybridMultilevel"/>
    <w:tmpl w:val="0A8CE18A"/>
    <w:lvl w:ilvl="0" w:tplc="703E5E82">
      <w:start w:val="1"/>
      <w:numFmt w:val="decimalFullWidth"/>
      <w:lvlText w:val="%1、"/>
      <w:lvlJc w:val="left"/>
      <w:pPr>
        <w:ind w:left="1425" w:hanging="480"/>
      </w:pPr>
      <w:rPr>
        <w:rFonts w:hint="default"/>
      </w:rPr>
    </w:lvl>
    <w:lvl w:ilvl="1" w:tplc="04090019" w:tentative="1">
      <w:start w:val="1"/>
      <w:numFmt w:val="ideographTraditional"/>
      <w:lvlText w:val="%2、"/>
      <w:lvlJc w:val="left"/>
      <w:pPr>
        <w:ind w:left="1905" w:hanging="480"/>
      </w:pPr>
    </w:lvl>
    <w:lvl w:ilvl="2" w:tplc="0409001B" w:tentative="1">
      <w:start w:val="1"/>
      <w:numFmt w:val="lowerRoman"/>
      <w:lvlText w:val="%3."/>
      <w:lvlJc w:val="right"/>
      <w:pPr>
        <w:ind w:left="2385" w:hanging="480"/>
      </w:pPr>
    </w:lvl>
    <w:lvl w:ilvl="3" w:tplc="0409000F" w:tentative="1">
      <w:start w:val="1"/>
      <w:numFmt w:val="decimal"/>
      <w:lvlText w:val="%4."/>
      <w:lvlJc w:val="left"/>
      <w:pPr>
        <w:ind w:left="2865" w:hanging="480"/>
      </w:pPr>
    </w:lvl>
    <w:lvl w:ilvl="4" w:tplc="04090019" w:tentative="1">
      <w:start w:val="1"/>
      <w:numFmt w:val="ideographTraditional"/>
      <w:lvlText w:val="%5、"/>
      <w:lvlJc w:val="left"/>
      <w:pPr>
        <w:ind w:left="3345" w:hanging="480"/>
      </w:pPr>
    </w:lvl>
    <w:lvl w:ilvl="5" w:tplc="0409001B" w:tentative="1">
      <w:start w:val="1"/>
      <w:numFmt w:val="lowerRoman"/>
      <w:lvlText w:val="%6."/>
      <w:lvlJc w:val="right"/>
      <w:pPr>
        <w:ind w:left="3825" w:hanging="480"/>
      </w:pPr>
    </w:lvl>
    <w:lvl w:ilvl="6" w:tplc="0409000F" w:tentative="1">
      <w:start w:val="1"/>
      <w:numFmt w:val="decimal"/>
      <w:lvlText w:val="%7."/>
      <w:lvlJc w:val="left"/>
      <w:pPr>
        <w:ind w:left="4305" w:hanging="480"/>
      </w:pPr>
    </w:lvl>
    <w:lvl w:ilvl="7" w:tplc="04090019" w:tentative="1">
      <w:start w:val="1"/>
      <w:numFmt w:val="ideographTraditional"/>
      <w:lvlText w:val="%8、"/>
      <w:lvlJc w:val="left"/>
      <w:pPr>
        <w:ind w:left="4785" w:hanging="480"/>
      </w:pPr>
    </w:lvl>
    <w:lvl w:ilvl="8" w:tplc="0409001B" w:tentative="1">
      <w:start w:val="1"/>
      <w:numFmt w:val="lowerRoman"/>
      <w:lvlText w:val="%9."/>
      <w:lvlJc w:val="right"/>
      <w:pPr>
        <w:ind w:left="5265" w:hanging="480"/>
      </w:pPr>
    </w:lvl>
  </w:abstractNum>
  <w:abstractNum w:abstractNumId="5">
    <w:nsid w:val="55C23BEE"/>
    <w:multiLevelType w:val="hybridMultilevel"/>
    <w:tmpl w:val="A136391E"/>
    <w:lvl w:ilvl="0" w:tplc="3EF22C36">
      <w:start w:val="1"/>
      <w:numFmt w:val="taiwaneseCountingThousand"/>
      <w:lvlText w:val="（%1）"/>
      <w:lvlJc w:val="left"/>
      <w:pPr>
        <w:ind w:left="956" w:hanging="720"/>
      </w:pPr>
      <w:rPr>
        <w:rFonts w:hint="default"/>
      </w:rPr>
    </w:lvl>
    <w:lvl w:ilvl="1" w:tplc="04090019" w:tentative="1">
      <w:start w:val="1"/>
      <w:numFmt w:val="ideographTraditional"/>
      <w:lvlText w:val="%2、"/>
      <w:lvlJc w:val="left"/>
      <w:pPr>
        <w:ind w:left="1196" w:hanging="480"/>
      </w:pPr>
    </w:lvl>
    <w:lvl w:ilvl="2" w:tplc="0409001B" w:tentative="1">
      <w:start w:val="1"/>
      <w:numFmt w:val="lowerRoman"/>
      <w:lvlText w:val="%3."/>
      <w:lvlJc w:val="right"/>
      <w:pPr>
        <w:ind w:left="1676" w:hanging="480"/>
      </w:pPr>
    </w:lvl>
    <w:lvl w:ilvl="3" w:tplc="0409000F" w:tentative="1">
      <w:start w:val="1"/>
      <w:numFmt w:val="decimal"/>
      <w:lvlText w:val="%4."/>
      <w:lvlJc w:val="left"/>
      <w:pPr>
        <w:ind w:left="2156" w:hanging="480"/>
      </w:pPr>
    </w:lvl>
    <w:lvl w:ilvl="4" w:tplc="04090019" w:tentative="1">
      <w:start w:val="1"/>
      <w:numFmt w:val="ideographTraditional"/>
      <w:lvlText w:val="%5、"/>
      <w:lvlJc w:val="left"/>
      <w:pPr>
        <w:ind w:left="2636" w:hanging="480"/>
      </w:pPr>
    </w:lvl>
    <w:lvl w:ilvl="5" w:tplc="0409001B" w:tentative="1">
      <w:start w:val="1"/>
      <w:numFmt w:val="lowerRoman"/>
      <w:lvlText w:val="%6."/>
      <w:lvlJc w:val="right"/>
      <w:pPr>
        <w:ind w:left="3116" w:hanging="480"/>
      </w:pPr>
    </w:lvl>
    <w:lvl w:ilvl="6" w:tplc="0409000F" w:tentative="1">
      <w:start w:val="1"/>
      <w:numFmt w:val="decimal"/>
      <w:lvlText w:val="%7."/>
      <w:lvlJc w:val="left"/>
      <w:pPr>
        <w:ind w:left="3596" w:hanging="480"/>
      </w:pPr>
    </w:lvl>
    <w:lvl w:ilvl="7" w:tplc="04090019" w:tentative="1">
      <w:start w:val="1"/>
      <w:numFmt w:val="ideographTraditional"/>
      <w:lvlText w:val="%8、"/>
      <w:lvlJc w:val="left"/>
      <w:pPr>
        <w:ind w:left="4076" w:hanging="480"/>
      </w:pPr>
    </w:lvl>
    <w:lvl w:ilvl="8" w:tplc="0409001B" w:tentative="1">
      <w:start w:val="1"/>
      <w:numFmt w:val="lowerRoman"/>
      <w:lvlText w:val="%9."/>
      <w:lvlJc w:val="right"/>
      <w:pPr>
        <w:ind w:left="4556" w:hanging="480"/>
      </w:pPr>
    </w:lvl>
  </w:abstractNum>
  <w:abstractNum w:abstractNumId="6">
    <w:nsid w:val="672C46E3"/>
    <w:multiLevelType w:val="hybridMultilevel"/>
    <w:tmpl w:val="74DCB9C2"/>
    <w:lvl w:ilvl="0" w:tplc="6FD49FBC">
      <w:start w:val="2"/>
      <w:numFmt w:val="bullet"/>
      <w:lvlText w:val="•"/>
      <w:lvlJc w:val="left"/>
      <w:pPr>
        <w:ind w:left="1777" w:hanging="360"/>
      </w:pPr>
      <w:rPr>
        <w:rFonts w:ascii="Times New Roman" w:eastAsia="華康細圓體" w:hAnsi="Times New Roman" w:cs="Times New Roman" w:hint="default"/>
      </w:rPr>
    </w:lvl>
    <w:lvl w:ilvl="1" w:tplc="04090003" w:tentative="1">
      <w:start w:val="1"/>
      <w:numFmt w:val="bullet"/>
      <w:lvlText w:val=""/>
      <w:lvlJc w:val="left"/>
      <w:pPr>
        <w:ind w:left="2377" w:hanging="480"/>
      </w:pPr>
      <w:rPr>
        <w:rFonts w:ascii="Wingdings" w:hAnsi="Wingdings" w:hint="default"/>
      </w:rPr>
    </w:lvl>
    <w:lvl w:ilvl="2" w:tplc="04090005" w:tentative="1">
      <w:start w:val="1"/>
      <w:numFmt w:val="bullet"/>
      <w:lvlText w:val=""/>
      <w:lvlJc w:val="left"/>
      <w:pPr>
        <w:ind w:left="2857" w:hanging="480"/>
      </w:pPr>
      <w:rPr>
        <w:rFonts w:ascii="Wingdings" w:hAnsi="Wingdings" w:hint="default"/>
      </w:rPr>
    </w:lvl>
    <w:lvl w:ilvl="3" w:tplc="04090001" w:tentative="1">
      <w:start w:val="1"/>
      <w:numFmt w:val="bullet"/>
      <w:lvlText w:val=""/>
      <w:lvlJc w:val="left"/>
      <w:pPr>
        <w:ind w:left="3337" w:hanging="480"/>
      </w:pPr>
      <w:rPr>
        <w:rFonts w:ascii="Wingdings" w:hAnsi="Wingdings" w:hint="default"/>
      </w:rPr>
    </w:lvl>
    <w:lvl w:ilvl="4" w:tplc="04090003" w:tentative="1">
      <w:start w:val="1"/>
      <w:numFmt w:val="bullet"/>
      <w:lvlText w:val=""/>
      <w:lvlJc w:val="left"/>
      <w:pPr>
        <w:ind w:left="3817" w:hanging="480"/>
      </w:pPr>
      <w:rPr>
        <w:rFonts w:ascii="Wingdings" w:hAnsi="Wingdings" w:hint="default"/>
      </w:rPr>
    </w:lvl>
    <w:lvl w:ilvl="5" w:tplc="04090005" w:tentative="1">
      <w:start w:val="1"/>
      <w:numFmt w:val="bullet"/>
      <w:lvlText w:val=""/>
      <w:lvlJc w:val="left"/>
      <w:pPr>
        <w:ind w:left="4297" w:hanging="480"/>
      </w:pPr>
      <w:rPr>
        <w:rFonts w:ascii="Wingdings" w:hAnsi="Wingdings" w:hint="default"/>
      </w:rPr>
    </w:lvl>
    <w:lvl w:ilvl="6" w:tplc="04090001" w:tentative="1">
      <w:start w:val="1"/>
      <w:numFmt w:val="bullet"/>
      <w:lvlText w:val=""/>
      <w:lvlJc w:val="left"/>
      <w:pPr>
        <w:ind w:left="4777" w:hanging="480"/>
      </w:pPr>
      <w:rPr>
        <w:rFonts w:ascii="Wingdings" w:hAnsi="Wingdings" w:hint="default"/>
      </w:rPr>
    </w:lvl>
    <w:lvl w:ilvl="7" w:tplc="04090003" w:tentative="1">
      <w:start w:val="1"/>
      <w:numFmt w:val="bullet"/>
      <w:lvlText w:val=""/>
      <w:lvlJc w:val="left"/>
      <w:pPr>
        <w:ind w:left="5257" w:hanging="480"/>
      </w:pPr>
      <w:rPr>
        <w:rFonts w:ascii="Wingdings" w:hAnsi="Wingdings" w:hint="default"/>
      </w:rPr>
    </w:lvl>
    <w:lvl w:ilvl="8" w:tplc="04090005" w:tentative="1">
      <w:start w:val="1"/>
      <w:numFmt w:val="bullet"/>
      <w:lvlText w:val=""/>
      <w:lvlJc w:val="left"/>
      <w:pPr>
        <w:ind w:left="5737" w:hanging="480"/>
      </w:pPr>
      <w:rPr>
        <w:rFonts w:ascii="Wingdings" w:hAnsi="Wingdings" w:hint="default"/>
      </w:rPr>
    </w:lvl>
  </w:abstractNum>
  <w:abstractNum w:abstractNumId="7">
    <w:nsid w:val="67B3124F"/>
    <w:multiLevelType w:val="hybridMultilevel"/>
    <w:tmpl w:val="3922563A"/>
    <w:lvl w:ilvl="0" w:tplc="6C986E60">
      <w:start w:val="4"/>
      <w:numFmt w:val="taiwaneseCountingThousand"/>
      <w:lvlText w:val="(%1)"/>
      <w:lvlJc w:val="left"/>
      <w:pPr>
        <w:ind w:left="390" w:hanging="390"/>
      </w:pPr>
      <w:rPr>
        <w:rFonts w:hint="default"/>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nsid w:val="6C873C5F"/>
    <w:multiLevelType w:val="hybridMultilevel"/>
    <w:tmpl w:val="7B501182"/>
    <w:lvl w:ilvl="0" w:tplc="26F29F2C">
      <w:start w:val="1"/>
      <w:numFmt w:val="decimal"/>
      <w:lvlText w:val="(%1)"/>
      <w:lvlJc w:val="left"/>
      <w:pPr>
        <w:ind w:left="1897" w:hanging="480"/>
      </w:pPr>
      <w:rPr>
        <w:rFonts w:hint="eastAsia"/>
      </w:rPr>
    </w:lvl>
    <w:lvl w:ilvl="1" w:tplc="04090019" w:tentative="1">
      <w:start w:val="1"/>
      <w:numFmt w:val="ideographTraditional"/>
      <w:lvlText w:val="%2、"/>
      <w:lvlJc w:val="left"/>
      <w:pPr>
        <w:ind w:left="2377" w:hanging="480"/>
      </w:pPr>
    </w:lvl>
    <w:lvl w:ilvl="2" w:tplc="0409001B" w:tentative="1">
      <w:start w:val="1"/>
      <w:numFmt w:val="lowerRoman"/>
      <w:lvlText w:val="%3."/>
      <w:lvlJc w:val="right"/>
      <w:pPr>
        <w:ind w:left="2857" w:hanging="480"/>
      </w:pPr>
    </w:lvl>
    <w:lvl w:ilvl="3" w:tplc="0409000F" w:tentative="1">
      <w:start w:val="1"/>
      <w:numFmt w:val="decimal"/>
      <w:lvlText w:val="%4."/>
      <w:lvlJc w:val="left"/>
      <w:pPr>
        <w:ind w:left="3337" w:hanging="480"/>
      </w:pPr>
    </w:lvl>
    <w:lvl w:ilvl="4" w:tplc="04090019" w:tentative="1">
      <w:start w:val="1"/>
      <w:numFmt w:val="ideographTraditional"/>
      <w:lvlText w:val="%5、"/>
      <w:lvlJc w:val="left"/>
      <w:pPr>
        <w:ind w:left="3817" w:hanging="480"/>
      </w:pPr>
    </w:lvl>
    <w:lvl w:ilvl="5" w:tplc="0409001B" w:tentative="1">
      <w:start w:val="1"/>
      <w:numFmt w:val="lowerRoman"/>
      <w:lvlText w:val="%6."/>
      <w:lvlJc w:val="right"/>
      <w:pPr>
        <w:ind w:left="4297" w:hanging="480"/>
      </w:pPr>
    </w:lvl>
    <w:lvl w:ilvl="6" w:tplc="0409000F" w:tentative="1">
      <w:start w:val="1"/>
      <w:numFmt w:val="decimal"/>
      <w:lvlText w:val="%7."/>
      <w:lvlJc w:val="left"/>
      <w:pPr>
        <w:ind w:left="4777" w:hanging="480"/>
      </w:pPr>
    </w:lvl>
    <w:lvl w:ilvl="7" w:tplc="04090019" w:tentative="1">
      <w:start w:val="1"/>
      <w:numFmt w:val="ideographTraditional"/>
      <w:lvlText w:val="%8、"/>
      <w:lvlJc w:val="left"/>
      <w:pPr>
        <w:ind w:left="5257" w:hanging="480"/>
      </w:pPr>
    </w:lvl>
    <w:lvl w:ilvl="8" w:tplc="0409001B" w:tentative="1">
      <w:start w:val="1"/>
      <w:numFmt w:val="lowerRoman"/>
      <w:lvlText w:val="%9."/>
      <w:lvlJc w:val="right"/>
      <w:pPr>
        <w:ind w:left="5737" w:hanging="480"/>
      </w:pPr>
    </w:lvl>
  </w:abstractNum>
  <w:abstractNum w:abstractNumId="9">
    <w:nsid w:val="73222F62"/>
    <w:multiLevelType w:val="hybridMultilevel"/>
    <w:tmpl w:val="0CAA4426"/>
    <w:lvl w:ilvl="0" w:tplc="FDB6D51A">
      <w:start w:val="1"/>
      <w:numFmt w:val="taiwaneseCountingThousand"/>
      <w:lvlText w:val="（%1）"/>
      <w:lvlJc w:val="left"/>
      <w:pPr>
        <w:ind w:left="716"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nsid w:val="78482FA1"/>
    <w:multiLevelType w:val="hybridMultilevel"/>
    <w:tmpl w:val="0A8CE18A"/>
    <w:lvl w:ilvl="0" w:tplc="703E5E82">
      <w:start w:val="1"/>
      <w:numFmt w:val="decimalFullWidth"/>
      <w:lvlText w:val="%1、"/>
      <w:lvlJc w:val="left"/>
      <w:pPr>
        <w:ind w:left="1425" w:hanging="480"/>
      </w:pPr>
      <w:rPr>
        <w:rFonts w:hint="default"/>
      </w:rPr>
    </w:lvl>
    <w:lvl w:ilvl="1" w:tplc="04090019" w:tentative="1">
      <w:start w:val="1"/>
      <w:numFmt w:val="ideographTraditional"/>
      <w:lvlText w:val="%2、"/>
      <w:lvlJc w:val="left"/>
      <w:pPr>
        <w:ind w:left="1905" w:hanging="480"/>
      </w:pPr>
    </w:lvl>
    <w:lvl w:ilvl="2" w:tplc="0409001B" w:tentative="1">
      <w:start w:val="1"/>
      <w:numFmt w:val="lowerRoman"/>
      <w:lvlText w:val="%3."/>
      <w:lvlJc w:val="right"/>
      <w:pPr>
        <w:ind w:left="2385" w:hanging="480"/>
      </w:pPr>
    </w:lvl>
    <w:lvl w:ilvl="3" w:tplc="0409000F" w:tentative="1">
      <w:start w:val="1"/>
      <w:numFmt w:val="decimal"/>
      <w:lvlText w:val="%4."/>
      <w:lvlJc w:val="left"/>
      <w:pPr>
        <w:ind w:left="2865" w:hanging="480"/>
      </w:pPr>
    </w:lvl>
    <w:lvl w:ilvl="4" w:tplc="04090019" w:tentative="1">
      <w:start w:val="1"/>
      <w:numFmt w:val="ideographTraditional"/>
      <w:lvlText w:val="%5、"/>
      <w:lvlJc w:val="left"/>
      <w:pPr>
        <w:ind w:left="3345" w:hanging="480"/>
      </w:pPr>
    </w:lvl>
    <w:lvl w:ilvl="5" w:tplc="0409001B" w:tentative="1">
      <w:start w:val="1"/>
      <w:numFmt w:val="lowerRoman"/>
      <w:lvlText w:val="%6."/>
      <w:lvlJc w:val="right"/>
      <w:pPr>
        <w:ind w:left="3825" w:hanging="480"/>
      </w:pPr>
    </w:lvl>
    <w:lvl w:ilvl="6" w:tplc="0409000F" w:tentative="1">
      <w:start w:val="1"/>
      <w:numFmt w:val="decimal"/>
      <w:lvlText w:val="%7."/>
      <w:lvlJc w:val="left"/>
      <w:pPr>
        <w:ind w:left="4305" w:hanging="480"/>
      </w:pPr>
    </w:lvl>
    <w:lvl w:ilvl="7" w:tplc="04090019" w:tentative="1">
      <w:start w:val="1"/>
      <w:numFmt w:val="ideographTraditional"/>
      <w:lvlText w:val="%8、"/>
      <w:lvlJc w:val="left"/>
      <w:pPr>
        <w:ind w:left="4785" w:hanging="480"/>
      </w:pPr>
    </w:lvl>
    <w:lvl w:ilvl="8" w:tplc="0409001B" w:tentative="1">
      <w:start w:val="1"/>
      <w:numFmt w:val="lowerRoman"/>
      <w:lvlText w:val="%9."/>
      <w:lvlJc w:val="right"/>
      <w:pPr>
        <w:ind w:left="5265" w:hanging="480"/>
      </w:pPr>
    </w:lvl>
  </w:abstractNum>
  <w:abstractNum w:abstractNumId="11">
    <w:nsid w:val="7DC4275A"/>
    <w:multiLevelType w:val="hybridMultilevel"/>
    <w:tmpl w:val="567C6110"/>
    <w:lvl w:ilvl="0" w:tplc="BE042972">
      <w:start w:val="4"/>
      <w:numFmt w:val="decimalFullWidth"/>
      <w:lvlText w:val="%1、"/>
      <w:lvlJc w:val="left"/>
      <w:pPr>
        <w:ind w:left="1425" w:hanging="480"/>
      </w:pPr>
      <w:rPr>
        <w:rFonts w:hint="default"/>
      </w:rPr>
    </w:lvl>
    <w:lvl w:ilvl="1" w:tplc="04090019" w:tentative="1">
      <w:start w:val="1"/>
      <w:numFmt w:val="ideographTraditional"/>
      <w:lvlText w:val="%2、"/>
      <w:lvlJc w:val="left"/>
      <w:pPr>
        <w:ind w:left="1905" w:hanging="480"/>
      </w:pPr>
    </w:lvl>
    <w:lvl w:ilvl="2" w:tplc="0409001B" w:tentative="1">
      <w:start w:val="1"/>
      <w:numFmt w:val="lowerRoman"/>
      <w:lvlText w:val="%3."/>
      <w:lvlJc w:val="right"/>
      <w:pPr>
        <w:ind w:left="2385" w:hanging="480"/>
      </w:pPr>
    </w:lvl>
    <w:lvl w:ilvl="3" w:tplc="0409000F" w:tentative="1">
      <w:start w:val="1"/>
      <w:numFmt w:val="decimal"/>
      <w:lvlText w:val="%4."/>
      <w:lvlJc w:val="left"/>
      <w:pPr>
        <w:ind w:left="2865" w:hanging="480"/>
      </w:pPr>
    </w:lvl>
    <w:lvl w:ilvl="4" w:tplc="04090019" w:tentative="1">
      <w:start w:val="1"/>
      <w:numFmt w:val="ideographTraditional"/>
      <w:lvlText w:val="%5、"/>
      <w:lvlJc w:val="left"/>
      <w:pPr>
        <w:ind w:left="3345" w:hanging="480"/>
      </w:pPr>
    </w:lvl>
    <w:lvl w:ilvl="5" w:tplc="0409001B" w:tentative="1">
      <w:start w:val="1"/>
      <w:numFmt w:val="lowerRoman"/>
      <w:lvlText w:val="%6."/>
      <w:lvlJc w:val="right"/>
      <w:pPr>
        <w:ind w:left="3825" w:hanging="480"/>
      </w:pPr>
    </w:lvl>
    <w:lvl w:ilvl="6" w:tplc="0409000F" w:tentative="1">
      <w:start w:val="1"/>
      <w:numFmt w:val="decimal"/>
      <w:lvlText w:val="%7."/>
      <w:lvlJc w:val="left"/>
      <w:pPr>
        <w:ind w:left="4305" w:hanging="480"/>
      </w:pPr>
    </w:lvl>
    <w:lvl w:ilvl="7" w:tplc="04090019" w:tentative="1">
      <w:start w:val="1"/>
      <w:numFmt w:val="ideographTraditional"/>
      <w:lvlText w:val="%8、"/>
      <w:lvlJc w:val="left"/>
      <w:pPr>
        <w:ind w:left="4785" w:hanging="480"/>
      </w:pPr>
    </w:lvl>
    <w:lvl w:ilvl="8" w:tplc="0409001B" w:tentative="1">
      <w:start w:val="1"/>
      <w:numFmt w:val="lowerRoman"/>
      <w:lvlText w:val="%9."/>
      <w:lvlJc w:val="right"/>
      <w:pPr>
        <w:ind w:left="5265" w:hanging="480"/>
      </w:pPr>
    </w:lvl>
  </w:abstractNum>
  <w:abstractNum w:abstractNumId="12">
    <w:nsid w:val="7E7816DB"/>
    <w:multiLevelType w:val="hybridMultilevel"/>
    <w:tmpl w:val="3262354A"/>
    <w:lvl w:ilvl="0" w:tplc="158E55C8">
      <w:start w:val="1"/>
      <w:numFmt w:val="decimal"/>
      <w:lvlText w:val="(%1)"/>
      <w:lvlJc w:val="left"/>
      <w:pPr>
        <w:ind w:left="2519" w:hanging="630"/>
      </w:pPr>
      <w:rPr>
        <w:rFonts w:hint="default"/>
      </w:rPr>
    </w:lvl>
    <w:lvl w:ilvl="1" w:tplc="04090019" w:tentative="1">
      <w:start w:val="1"/>
      <w:numFmt w:val="ideographTraditional"/>
      <w:lvlText w:val="%2、"/>
      <w:lvlJc w:val="left"/>
      <w:pPr>
        <w:ind w:left="2849" w:hanging="480"/>
      </w:pPr>
    </w:lvl>
    <w:lvl w:ilvl="2" w:tplc="0409001B" w:tentative="1">
      <w:start w:val="1"/>
      <w:numFmt w:val="lowerRoman"/>
      <w:lvlText w:val="%3."/>
      <w:lvlJc w:val="right"/>
      <w:pPr>
        <w:ind w:left="3329" w:hanging="480"/>
      </w:pPr>
    </w:lvl>
    <w:lvl w:ilvl="3" w:tplc="0409000F" w:tentative="1">
      <w:start w:val="1"/>
      <w:numFmt w:val="decimal"/>
      <w:lvlText w:val="%4."/>
      <w:lvlJc w:val="left"/>
      <w:pPr>
        <w:ind w:left="3809" w:hanging="480"/>
      </w:pPr>
    </w:lvl>
    <w:lvl w:ilvl="4" w:tplc="04090019" w:tentative="1">
      <w:start w:val="1"/>
      <w:numFmt w:val="ideographTraditional"/>
      <w:lvlText w:val="%5、"/>
      <w:lvlJc w:val="left"/>
      <w:pPr>
        <w:ind w:left="4289" w:hanging="480"/>
      </w:pPr>
    </w:lvl>
    <w:lvl w:ilvl="5" w:tplc="0409001B" w:tentative="1">
      <w:start w:val="1"/>
      <w:numFmt w:val="lowerRoman"/>
      <w:lvlText w:val="%6."/>
      <w:lvlJc w:val="right"/>
      <w:pPr>
        <w:ind w:left="4769" w:hanging="480"/>
      </w:pPr>
    </w:lvl>
    <w:lvl w:ilvl="6" w:tplc="0409000F" w:tentative="1">
      <w:start w:val="1"/>
      <w:numFmt w:val="decimal"/>
      <w:lvlText w:val="%7."/>
      <w:lvlJc w:val="left"/>
      <w:pPr>
        <w:ind w:left="5249" w:hanging="480"/>
      </w:pPr>
    </w:lvl>
    <w:lvl w:ilvl="7" w:tplc="04090019" w:tentative="1">
      <w:start w:val="1"/>
      <w:numFmt w:val="ideographTraditional"/>
      <w:lvlText w:val="%8、"/>
      <w:lvlJc w:val="left"/>
      <w:pPr>
        <w:ind w:left="5729" w:hanging="480"/>
      </w:pPr>
    </w:lvl>
    <w:lvl w:ilvl="8" w:tplc="0409001B" w:tentative="1">
      <w:start w:val="1"/>
      <w:numFmt w:val="lowerRoman"/>
      <w:lvlText w:val="%9."/>
      <w:lvlJc w:val="right"/>
      <w:pPr>
        <w:ind w:left="6209" w:hanging="480"/>
      </w:pPr>
    </w:lvl>
  </w:abstractNum>
  <w:num w:numId="1">
    <w:abstractNumId w:val="11"/>
  </w:num>
  <w:num w:numId="2">
    <w:abstractNumId w:val="2"/>
  </w:num>
  <w:num w:numId="3">
    <w:abstractNumId w:val="1"/>
  </w:num>
  <w:num w:numId="4">
    <w:abstractNumId w:val="7"/>
  </w:num>
  <w:num w:numId="5">
    <w:abstractNumId w:val="6"/>
  </w:num>
  <w:num w:numId="6">
    <w:abstractNumId w:val="3"/>
  </w:num>
  <w:num w:numId="7">
    <w:abstractNumId w:val="8"/>
  </w:num>
  <w:num w:numId="8">
    <w:abstractNumId w:val="12"/>
  </w:num>
  <w:num w:numId="9">
    <w:abstractNumId w:val="0"/>
  </w:num>
  <w:num w:numId="10">
    <w:abstractNumId w:val="5"/>
  </w:num>
  <w:num w:numId="11">
    <w:abstractNumId w:val="10"/>
  </w:num>
  <w:num w:numId="12">
    <w:abstractNumId w:val="4"/>
  </w:num>
  <w:num w:numId="13">
    <w:abstractNumId w:val="9"/>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420"/>
  <w:evenAndOddHeaders/>
  <w:drawingGridHorizontalSpacing w:val="118"/>
  <w:drawingGridVerticalSpacing w:val="257"/>
  <w:displayHorizontalDrawingGridEvery w:val="0"/>
  <w:displayVerticalDrawingGridEvery w:val="2"/>
  <w:characterSpacingControl w:val="doNotCompress"/>
  <w:savePreviewPicture/>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applyBreaking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82613"/>
    <w:rsid w:val="00000093"/>
    <w:rsid w:val="000012B9"/>
    <w:rsid w:val="00002245"/>
    <w:rsid w:val="000031CF"/>
    <w:rsid w:val="00003784"/>
    <w:rsid w:val="00005C23"/>
    <w:rsid w:val="0000618C"/>
    <w:rsid w:val="0000770C"/>
    <w:rsid w:val="00007827"/>
    <w:rsid w:val="00011586"/>
    <w:rsid w:val="00011D27"/>
    <w:rsid w:val="000124E3"/>
    <w:rsid w:val="00012BB8"/>
    <w:rsid w:val="00012CB3"/>
    <w:rsid w:val="000143AA"/>
    <w:rsid w:val="0001524F"/>
    <w:rsid w:val="00015BB0"/>
    <w:rsid w:val="00015F30"/>
    <w:rsid w:val="000214A5"/>
    <w:rsid w:val="000215D3"/>
    <w:rsid w:val="00024CC6"/>
    <w:rsid w:val="0002556E"/>
    <w:rsid w:val="00025A82"/>
    <w:rsid w:val="00027CC5"/>
    <w:rsid w:val="0003103F"/>
    <w:rsid w:val="00031052"/>
    <w:rsid w:val="000314BC"/>
    <w:rsid w:val="000326D4"/>
    <w:rsid w:val="00034582"/>
    <w:rsid w:val="00034957"/>
    <w:rsid w:val="00034C05"/>
    <w:rsid w:val="00035517"/>
    <w:rsid w:val="00037F09"/>
    <w:rsid w:val="00047843"/>
    <w:rsid w:val="00047FFE"/>
    <w:rsid w:val="00051B5F"/>
    <w:rsid w:val="00051EE0"/>
    <w:rsid w:val="000523FC"/>
    <w:rsid w:val="00061108"/>
    <w:rsid w:val="000611E5"/>
    <w:rsid w:val="000612EC"/>
    <w:rsid w:val="00061CD4"/>
    <w:rsid w:val="00061CEB"/>
    <w:rsid w:val="00062F11"/>
    <w:rsid w:val="00063052"/>
    <w:rsid w:val="0006453E"/>
    <w:rsid w:val="000649CC"/>
    <w:rsid w:val="00064C68"/>
    <w:rsid w:val="00064C72"/>
    <w:rsid w:val="00065F8B"/>
    <w:rsid w:val="000663D0"/>
    <w:rsid w:val="000667F8"/>
    <w:rsid w:val="000701F8"/>
    <w:rsid w:val="0007059E"/>
    <w:rsid w:val="00070740"/>
    <w:rsid w:val="00071597"/>
    <w:rsid w:val="00072399"/>
    <w:rsid w:val="00072407"/>
    <w:rsid w:val="00072463"/>
    <w:rsid w:val="00082BDD"/>
    <w:rsid w:val="00083AFA"/>
    <w:rsid w:val="00085AB4"/>
    <w:rsid w:val="000925FF"/>
    <w:rsid w:val="000948CB"/>
    <w:rsid w:val="00094FF3"/>
    <w:rsid w:val="00096292"/>
    <w:rsid w:val="0009702E"/>
    <w:rsid w:val="0009745F"/>
    <w:rsid w:val="00097FB7"/>
    <w:rsid w:val="000A1145"/>
    <w:rsid w:val="000A1C12"/>
    <w:rsid w:val="000A36F6"/>
    <w:rsid w:val="000A41B7"/>
    <w:rsid w:val="000A5A26"/>
    <w:rsid w:val="000A7ADD"/>
    <w:rsid w:val="000B03EF"/>
    <w:rsid w:val="000B381F"/>
    <w:rsid w:val="000B6B0A"/>
    <w:rsid w:val="000C10F4"/>
    <w:rsid w:val="000C4E71"/>
    <w:rsid w:val="000C5789"/>
    <w:rsid w:val="000C77FB"/>
    <w:rsid w:val="000D0AEE"/>
    <w:rsid w:val="000D14BB"/>
    <w:rsid w:val="000D51C9"/>
    <w:rsid w:val="000D70D3"/>
    <w:rsid w:val="000D791F"/>
    <w:rsid w:val="000E043A"/>
    <w:rsid w:val="000E08D9"/>
    <w:rsid w:val="000E739B"/>
    <w:rsid w:val="000E7830"/>
    <w:rsid w:val="000F1A99"/>
    <w:rsid w:val="000F23D5"/>
    <w:rsid w:val="000F2D64"/>
    <w:rsid w:val="000F3521"/>
    <w:rsid w:val="000F4114"/>
    <w:rsid w:val="000F54AC"/>
    <w:rsid w:val="000F73AA"/>
    <w:rsid w:val="0010060D"/>
    <w:rsid w:val="0010129F"/>
    <w:rsid w:val="00102018"/>
    <w:rsid w:val="00103FE9"/>
    <w:rsid w:val="001047FA"/>
    <w:rsid w:val="00106BDB"/>
    <w:rsid w:val="00106D75"/>
    <w:rsid w:val="0011130C"/>
    <w:rsid w:val="00113224"/>
    <w:rsid w:val="00115DB1"/>
    <w:rsid w:val="00117CBD"/>
    <w:rsid w:val="00121DDF"/>
    <w:rsid w:val="00123D6A"/>
    <w:rsid w:val="00124AA7"/>
    <w:rsid w:val="00125430"/>
    <w:rsid w:val="00125903"/>
    <w:rsid w:val="00126190"/>
    <w:rsid w:val="00127931"/>
    <w:rsid w:val="0013117A"/>
    <w:rsid w:val="00131265"/>
    <w:rsid w:val="001339DD"/>
    <w:rsid w:val="00133CD0"/>
    <w:rsid w:val="001344E9"/>
    <w:rsid w:val="00134DF8"/>
    <w:rsid w:val="00134EA2"/>
    <w:rsid w:val="00136AF1"/>
    <w:rsid w:val="00137AF3"/>
    <w:rsid w:val="0014089B"/>
    <w:rsid w:val="00145E93"/>
    <w:rsid w:val="00146AEB"/>
    <w:rsid w:val="001477B9"/>
    <w:rsid w:val="0014784A"/>
    <w:rsid w:val="00152F40"/>
    <w:rsid w:val="00153568"/>
    <w:rsid w:val="0015653C"/>
    <w:rsid w:val="00157119"/>
    <w:rsid w:val="001572A3"/>
    <w:rsid w:val="001615D0"/>
    <w:rsid w:val="00161634"/>
    <w:rsid w:val="0016166C"/>
    <w:rsid w:val="0016394B"/>
    <w:rsid w:val="001644E7"/>
    <w:rsid w:val="00165493"/>
    <w:rsid w:val="001676BD"/>
    <w:rsid w:val="00167AA2"/>
    <w:rsid w:val="0017218C"/>
    <w:rsid w:val="001721F7"/>
    <w:rsid w:val="00174FDA"/>
    <w:rsid w:val="001756F5"/>
    <w:rsid w:val="00176324"/>
    <w:rsid w:val="001763A4"/>
    <w:rsid w:val="00180170"/>
    <w:rsid w:val="00181FC1"/>
    <w:rsid w:val="001825D4"/>
    <w:rsid w:val="001829AF"/>
    <w:rsid w:val="0018362B"/>
    <w:rsid w:val="00183BFC"/>
    <w:rsid w:val="00187650"/>
    <w:rsid w:val="00187D99"/>
    <w:rsid w:val="001905C8"/>
    <w:rsid w:val="001944E9"/>
    <w:rsid w:val="00195CFE"/>
    <w:rsid w:val="00197324"/>
    <w:rsid w:val="001A1A5E"/>
    <w:rsid w:val="001A2DA2"/>
    <w:rsid w:val="001A50DF"/>
    <w:rsid w:val="001B1731"/>
    <w:rsid w:val="001B2E6C"/>
    <w:rsid w:val="001B6EAA"/>
    <w:rsid w:val="001B7CB9"/>
    <w:rsid w:val="001C1D76"/>
    <w:rsid w:val="001C2FFD"/>
    <w:rsid w:val="001C38C5"/>
    <w:rsid w:val="001C3B8A"/>
    <w:rsid w:val="001C55AE"/>
    <w:rsid w:val="001C6FC9"/>
    <w:rsid w:val="001C787B"/>
    <w:rsid w:val="001D09DC"/>
    <w:rsid w:val="001D0D52"/>
    <w:rsid w:val="001D25EA"/>
    <w:rsid w:val="001D30FE"/>
    <w:rsid w:val="001D3AAE"/>
    <w:rsid w:val="001D4AC5"/>
    <w:rsid w:val="001D5883"/>
    <w:rsid w:val="001D61F1"/>
    <w:rsid w:val="001D7A7B"/>
    <w:rsid w:val="001E048F"/>
    <w:rsid w:val="001E0DC6"/>
    <w:rsid w:val="001E32B5"/>
    <w:rsid w:val="001E480B"/>
    <w:rsid w:val="001E4BC7"/>
    <w:rsid w:val="001E5E90"/>
    <w:rsid w:val="001E6083"/>
    <w:rsid w:val="001E7945"/>
    <w:rsid w:val="001F112B"/>
    <w:rsid w:val="001F12E1"/>
    <w:rsid w:val="001F1DEF"/>
    <w:rsid w:val="001F23AB"/>
    <w:rsid w:val="001F24C0"/>
    <w:rsid w:val="001F3BB5"/>
    <w:rsid w:val="001F509A"/>
    <w:rsid w:val="001F7505"/>
    <w:rsid w:val="001F7EAD"/>
    <w:rsid w:val="002062AB"/>
    <w:rsid w:val="00206EE7"/>
    <w:rsid w:val="002077F3"/>
    <w:rsid w:val="0021018E"/>
    <w:rsid w:val="00211466"/>
    <w:rsid w:val="0021484A"/>
    <w:rsid w:val="00215D99"/>
    <w:rsid w:val="0021621C"/>
    <w:rsid w:val="00216A5E"/>
    <w:rsid w:val="00220A6E"/>
    <w:rsid w:val="00221395"/>
    <w:rsid w:val="00221C8A"/>
    <w:rsid w:val="00224E06"/>
    <w:rsid w:val="002255E0"/>
    <w:rsid w:val="002263B3"/>
    <w:rsid w:val="0022793E"/>
    <w:rsid w:val="00227C01"/>
    <w:rsid w:val="00230020"/>
    <w:rsid w:val="002349AF"/>
    <w:rsid w:val="0023621B"/>
    <w:rsid w:val="00236B4B"/>
    <w:rsid w:val="00240044"/>
    <w:rsid w:val="0024215E"/>
    <w:rsid w:val="00242CD3"/>
    <w:rsid w:val="00245A46"/>
    <w:rsid w:val="00250614"/>
    <w:rsid w:val="002513F9"/>
    <w:rsid w:val="00252024"/>
    <w:rsid w:val="00253C4F"/>
    <w:rsid w:val="00254A47"/>
    <w:rsid w:val="00254DF2"/>
    <w:rsid w:val="00255A26"/>
    <w:rsid w:val="00257479"/>
    <w:rsid w:val="002577CD"/>
    <w:rsid w:val="002623A4"/>
    <w:rsid w:val="00262DB8"/>
    <w:rsid w:val="00264674"/>
    <w:rsid w:val="00266703"/>
    <w:rsid w:val="002669B0"/>
    <w:rsid w:val="002711CA"/>
    <w:rsid w:val="0027139F"/>
    <w:rsid w:val="00273D16"/>
    <w:rsid w:val="0027453E"/>
    <w:rsid w:val="0028126B"/>
    <w:rsid w:val="00282546"/>
    <w:rsid w:val="00283A09"/>
    <w:rsid w:val="00283A83"/>
    <w:rsid w:val="00290B62"/>
    <w:rsid w:val="00291527"/>
    <w:rsid w:val="002936B8"/>
    <w:rsid w:val="00294FDB"/>
    <w:rsid w:val="00295891"/>
    <w:rsid w:val="00296A20"/>
    <w:rsid w:val="00297426"/>
    <w:rsid w:val="002976A2"/>
    <w:rsid w:val="002978D5"/>
    <w:rsid w:val="002A0DC0"/>
    <w:rsid w:val="002A36A5"/>
    <w:rsid w:val="002A3A2A"/>
    <w:rsid w:val="002A58F3"/>
    <w:rsid w:val="002A66DA"/>
    <w:rsid w:val="002B0EF7"/>
    <w:rsid w:val="002B21E2"/>
    <w:rsid w:val="002B474B"/>
    <w:rsid w:val="002B5FF1"/>
    <w:rsid w:val="002B7593"/>
    <w:rsid w:val="002B76BE"/>
    <w:rsid w:val="002C2410"/>
    <w:rsid w:val="002C37DA"/>
    <w:rsid w:val="002C4681"/>
    <w:rsid w:val="002C5E1B"/>
    <w:rsid w:val="002C7CC4"/>
    <w:rsid w:val="002D0F65"/>
    <w:rsid w:val="002D1D11"/>
    <w:rsid w:val="002D2D56"/>
    <w:rsid w:val="002E642E"/>
    <w:rsid w:val="002E6CF4"/>
    <w:rsid w:val="002E6F6E"/>
    <w:rsid w:val="002E7C06"/>
    <w:rsid w:val="002F0920"/>
    <w:rsid w:val="002F0FED"/>
    <w:rsid w:val="002F1AC4"/>
    <w:rsid w:val="002F27E6"/>
    <w:rsid w:val="002F2D02"/>
    <w:rsid w:val="002F4044"/>
    <w:rsid w:val="002F4A1E"/>
    <w:rsid w:val="002F7B1F"/>
    <w:rsid w:val="00302145"/>
    <w:rsid w:val="00313366"/>
    <w:rsid w:val="00313E57"/>
    <w:rsid w:val="00320799"/>
    <w:rsid w:val="00322779"/>
    <w:rsid w:val="003229B0"/>
    <w:rsid w:val="00323F4E"/>
    <w:rsid w:val="00324D6D"/>
    <w:rsid w:val="00325AEE"/>
    <w:rsid w:val="003273E4"/>
    <w:rsid w:val="00330448"/>
    <w:rsid w:val="00333522"/>
    <w:rsid w:val="00333EF7"/>
    <w:rsid w:val="0033573F"/>
    <w:rsid w:val="00337ED6"/>
    <w:rsid w:val="0034026A"/>
    <w:rsid w:val="0034150B"/>
    <w:rsid w:val="003417E5"/>
    <w:rsid w:val="00341D17"/>
    <w:rsid w:val="003433BB"/>
    <w:rsid w:val="00343FF8"/>
    <w:rsid w:val="00344D29"/>
    <w:rsid w:val="0034512C"/>
    <w:rsid w:val="00345386"/>
    <w:rsid w:val="00346329"/>
    <w:rsid w:val="003467EC"/>
    <w:rsid w:val="00347065"/>
    <w:rsid w:val="003501B0"/>
    <w:rsid w:val="00351839"/>
    <w:rsid w:val="00351B5F"/>
    <w:rsid w:val="003524C6"/>
    <w:rsid w:val="00355041"/>
    <w:rsid w:val="003551C0"/>
    <w:rsid w:val="00356D12"/>
    <w:rsid w:val="00360783"/>
    <w:rsid w:val="00360C94"/>
    <w:rsid w:val="00361C7F"/>
    <w:rsid w:val="00363BF9"/>
    <w:rsid w:val="0036422F"/>
    <w:rsid w:val="00365718"/>
    <w:rsid w:val="00365A66"/>
    <w:rsid w:val="00365B7F"/>
    <w:rsid w:val="00365D1D"/>
    <w:rsid w:val="003665D0"/>
    <w:rsid w:val="00366C7C"/>
    <w:rsid w:val="00366D24"/>
    <w:rsid w:val="003708CA"/>
    <w:rsid w:val="0037230F"/>
    <w:rsid w:val="0037318A"/>
    <w:rsid w:val="00374034"/>
    <w:rsid w:val="00374A72"/>
    <w:rsid w:val="003772DA"/>
    <w:rsid w:val="00377ED9"/>
    <w:rsid w:val="0038023E"/>
    <w:rsid w:val="0038166D"/>
    <w:rsid w:val="003828E5"/>
    <w:rsid w:val="00384864"/>
    <w:rsid w:val="00391287"/>
    <w:rsid w:val="00393108"/>
    <w:rsid w:val="00393112"/>
    <w:rsid w:val="0039410E"/>
    <w:rsid w:val="00394B88"/>
    <w:rsid w:val="003965FB"/>
    <w:rsid w:val="00396F0A"/>
    <w:rsid w:val="003A2211"/>
    <w:rsid w:val="003A2FF8"/>
    <w:rsid w:val="003A3115"/>
    <w:rsid w:val="003A3FA6"/>
    <w:rsid w:val="003A6467"/>
    <w:rsid w:val="003A659A"/>
    <w:rsid w:val="003A6F36"/>
    <w:rsid w:val="003B0CF7"/>
    <w:rsid w:val="003B1686"/>
    <w:rsid w:val="003B2745"/>
    <w:rsid w:val="003B2D9C"/>
    <w:rsid w:val="003B31E3"/>
    <w:rsid w:val="003B438C"/>
    <w:rsid w:val="003B4A47"/>
    <w:rsid w:val="003B53CD"/>
    <w:rsid w:val="003B5E2F"/>
    <w:rsid w:val="003B63AC"/>
    <w:rsid w:val="003B74D7"/>
    <w:rsid w:val="003C0023"/>
    <w:rsid w:val="003C1896"/>
    <w:rsid w:val="003C1F9A"/>
    <w:rsid w:val="003C75B0"/>
    <w:rsid w:val="003D11A0"/>
    <w:rsid w:val="003D144C"/>
    <w:rsid w:val="003D2397"/>
    <w:rsid w:val="003D292C"/>
    <w:rsid w:val="003D49E5"/>
    <w:rsid w:val="003D5459"/>
    <w:rsid w:val="003D5CBD"/>
    <w:rsid w:val="003D64AF"/>
    <w:rsid w:val="003D675D"/>
    <w:rsid w:val="003D7110"/>
    <w:rsid w:val="003D7586"/>
    <w:rsid w:val="003E0305"/>
    <w:rsid w:val="003E0AF2"/>
    <w:rsid w:val="003E0BC3"/>
    <w:rsid w:val="003E0E09"/>
    <w:rsid w:val="003E28DC"/>
    <w:rsid w:val="003E3646"/>
    <w:rsid w:val="003E3A47"/>
    <w:rsid w:val="003E4303"/>
    <w:rsid w:val="003E43A6"/>
    <w:rsid w:val="003E4B8C"/>
    <w:rsid w:val="003F0453"/>
    <w:rsid w:val="003F10AD"/>
    <w:rsid w:val="003F19DE"/>
    <w:rsid w:val="003F2CB4"/>
    <w:rsid w:val="003F3C93"/>
    <w:rsid w:val="003F559F"/>
    <w:rsid w:val="003F6150"/>
    <w:rsid w:val="003F6776"/>
    <w:rsid w:val="00402A55"/>
    <w:rsid w:val="004030A8"/>
    <w:rsid w:val="00403C44"/>
    <w:rsid w:val="00404A7A"/>
    <w:rsid w:val="00405463"/>
    <w:rsid w:val="00406962"/>
    <w:rsid w:val="00406E57"/>
    <w:rsid w:val="00412F35"/>
    <w:rsid w:val="00413CEA"/>
    <w:rsid w:val="004244FF"/>
    <w:rsid w:val="004248E6"/>
    <w:rsid w:val="00424992"/>
    <w:rsid w:val="00424DFA"/>
    <w:rsid w:val="004320D1"/>
    <w:rsid w:val="00432F1E"/>
    <w:rsid w:val="00433087"/>
    <w:rsid w:val="004338A8"/>
    <w:rsid w:val="0043437B"/>
    <w:rsid w:val="00435305"/>
    <w:rsid w:val="00436C97"/>
    <w:rsid w:val="00440329"/>
    <w:rsid w:val="0044142F"/>
    <w:rsid w:val="0044238F"/>
    <w:rsid w:val="004433FE"/>
    <w:rsid w:val="004446ED"/>
    <w:rsid w:val="00447D97"/>
    <w:rsid w:val="00451816"/>
    <w:rsid w:val="00454C2D"/>
    <w:rsid w:val="00454F2C"/>
    <w:rsid w:val="00455F19"/>
    <w:rsid w:val="004560D9"/>
    <w:rsid w:val="004561E0"/>
    <w:rsid w:val="00460EAC"/>
    <w:rsid w:val="004635A6"/>
    <w:rsid w:val="00464716"/>
    <w:rsid w:val="00464978"/>
    <w:rsid w:val="0046701F"/>
    <w:rsid w:val="0047058C"/>
    <w:rsid w:val="00471624"/>
    <w:rsid w:val="004725ED"/>
    <w:rsid w:val="00472681"/>
    <w:rsid w:val="004736D9"/>
    <w:rsid w:val="00474386"/>
    <w:rsid w:val="00474784"/>
    <w:rsid w:val="00474805"/>
    <w:rsid w:val="00474BA7"/>
    <w:rsid w:val="00480A05"/>
    <w:rsid w:val="0048127D"/>
    <w:rsid w:val="00481DAF"/>
    <w:rsid w:val="004846C6"/>
    <w:rsid w:val="004849BA"/>
    <w:rsid w:val="004909F7"/>
    <w:rsid w:val="00491227"/>
    <w:rsid w:val="0049265B"/>
    <w:rsid w:val="00493B7F"/>
    <w:rsid w:val="00494F30"/>
    <w:rsid w:val="00495454"/>
    <w:rsid w:val="0049794C"/>
    <w:rsid w:val="004A112A"/>
    <w:rsid w:val="004A1F71"/>
    <w:rsid w:val="004B0847"/>
    <w:rsid w:val="004B161B"/>
    <w:rsid w:val="004B33DC"/>
    <w:rsid w:val="004B4F9F"/>
    <w:rsid w:val="004B55CF"/>
    <w:rsid w:val="004B588F"/>
    <w:rsid w:val="004B6246"/>
    <w:rsid w:val="004B6BDB"/>
    <w:rsid w:val="004B792C"/>
    <w:rsid w:val="004C489B"/>
    <w:rsid w:val="004C665F"/>
    <w:rsid w:val="004C6AF2"/>
    <w:rsid w:val="004D0667"/>
    <w:rsid w:val="004D0D36"/>
    <w:rsid w:val="004D12AF"/>
    <w:rsid w:val="004D1A0E"/>
    <w:rsid w:val="004D23D9"/>
    <w:rsid w:val="004D4512"/>
    <w:rsid w:val="004D455A"/>
    <w:rsid w:val="004D4C13"/>
    <w:rsid w:val="004D5934"/>
    <w:rsid w:val="004D5EAF"/>
    <w:rsid w:val="004D5EFC"/>
    <w:rsid w:val="004D743C"/>
    <w:rsid w:val="004D7521"/>
    <w:rsid w:val="004E061C"/>
    <w:rsid w:val="004E0D00"/>
    <w:rsid w:val="004E1235"/>
    <w:rsid w:val="004E1DCA"/>
    <w:rsid w:val="004E4FA0"/>
    <w:rsid w:val="004E7358"/>
    <w:rsid w:val="004F15EF"/>
    <w:rsid w:val="004F1816"/>
    <w:rsid w:val="004F4127"/>
    <w:rsid w:val="004F473D"/>
    <w:rsid w:val="004F4FD4"/>
    <w:rsid w:val="004F5D45"/>
    <w:rsid w:val="004F63D1"/>
    <w:rsid w:val="0050111D"/>
    <w:rsid w:val="0050735E"/>
    <w:rsid w:val="00510BFD"/>
    <w:rsid w:val="005116CC"/>
    <w:rsid w:val="00516014"/>
    <w:rsid w:val="00517346"/>
    <w:rsid w:val="00517F98"/>
    <w:rsid w:val="00521913"/>
    <w:rsid w:val="00521EED"/>
    <w:rsid w:val="00522231"/>
    <w:rsid w:val="0052492C"/>
    <w:rsid w:val="00525EAA"/>
    <w:rsid w:val="005260C1"/>
    <w:rsid w:val="00526D3D"/>
    <w:rsid w:val="00527912"/>
    <w:rsid w:val="005300DF"/>
    <w:rsid w:val="0053060C"/>
    <w:rsid w:val="00530804"/>
    <w:rsid w:val="0053149F"/>
    <w:rsid w:val="0053195C"/>
    <w:rsid w:val="00533550"/>
    <w:rsid w:val="00535263"/>
    <w:rsid w:val="00535DDE"/>
    <w:rsid w:val="00544AD2"/>
    <w:rsid w:val="00547D24"/>
    <w:rsid w:val="00547E17"/>
    <w:rsid w:val="005500B2"/>
    <w:rsid w:val="00550D73"/>
    <w:rsid w:val="005513CC"/>
    <w:rsid w:val="00553D3B"/>
    <w:rsid w:val="005548AB"/>
    <w:rsid w:val="00554A15"/>
    <w:rsid w:val="00560174"/>
    <w:rsid w:val="00562865"/>
    <w:rsid w:val="00562D64"/>
    <w:rsid w:val="00563C2E"/>
    <w:rsid w:val="00566152"/>
    <w:rsid w:val="005721A2"/>
    <w:rsid w:val="00573360"/>
    <w:rsid w:val="0057668D"/>
    <w:rsid w:val="005803D1"/>
    <w:rsid w:val="00580777"/>
    <w:rsid w:val="00580D4B"/>
    <w:rsid w:val="0058118A"/>
    <w:rsid w:val="00581CFD"/>
    <w:rsid w:val="00582576"/>
    <w:rsid w:val="00583AA7"/>
    <w:rsid w:val="005855C3"/>
    <w:rsid w:val="005858E5"/>
    <w:rsid w:val="00590D91"/>
    <w:rsid w:val="00593FDA"/>
    <w:rsid w:val="00596A20"/>
    <w:rsid w:val="00596A23"/>
    <w:rsid w:val="00596E3A"/>
    <w:rsid w:val="005A1080"/>
    <w:rsid w:val="005A4860"/>
    <w:rsid w:val="005A486C"/>
    <w:rsid w:val="005A588D"/>
    <w:rsid w:val="005A5977"/>
    <w:rsid w:val="005A5A1A"/>
    <w:rsid w:val="005A62A7"/>
    <w:rsid w:val="005A6C32"/>
    <w:rsid w:val="005B0CD4"/>
    <w:rsid w:val="005B27C0"/>
    <w:rsid w:val="005B599C"/>
    <w:rsid w:val="005B5A31"/>
    <w:rsid w:val="005C1307"/>
    <w:rsid w:val="005C3D08"/>
    <w:rsid w:val="005C581E"/>
    <w:rsid w:val="005D1A75"/>
    <w:rsid w:val="005D1B30"/>
    <w:rsid w:val="005D2641"/>
    <w:rsid w:val="005D4665"/>
    <w:rsid w:val="005D4F18"/>
    <w:rsid w:val="005D5C9B"/>
    <w:rsid w:val="005D6865"/>
    <w:rsid w:val="005D6D44"/>
    <w:rsid w:val="005D731A"/>
    <w:rsid w:val="005E11B8"/>
    <w:rsid w:val="005E3492"/>
    <w:rsid w:val="005E4349"/>
    <w:rsid w:val="005E4868"/>
    <w:rsid w:val="005E6501"/>
    <w:rsid w:val="005E72A0"/>
    <w:rsid w:val="005F071D"/>
    <w:rsid w:val="005F0768"/>
    <w:rsid w:val="005F1328"/>
    <w:rsid w:val="005F17B0"/>
    <w:rsid w:val="005F19D9"/>
    <w:rsid w:val="005F1BCE"/>
    <w:rsid w:val="005F2E60"/>
    <w:rsid w:val="005F3622"/>
    <w:rsid w:val="005F4924"/>
    <w:rsid w:val="005F69F7"/>
    <w:rsid w:val="005F6BA3"/>
    <w:rsid w:val="005F77E3"/>
    <w:rsid w:val="0060099D"/>
    <w:rsid w:val="0060128A"/>
    <w:rsid w:val="00601FAF"/>
    <w:rsid w:val="00602954"/>
    <w:rsid w:val="006041B0"/>
    <w:rsid w:val="006042CA"/>
    <w:rsid w:val="006044FD"/>
    <w:rsid w:val="006057AD"/>
    <w:rsid w:val="00605DE5"/>
    <w:rsid w:val="00610DDD"/>
    <w:rsid w:val="0061139C"/>
    <w:rsid w:val="00613EE9"/>
    <w:rsid w:val="00614072"/>
    <w:rsid w:val="006145E8"/>
    <w:rsid w:val="00615776"/>
    <w:rsid w:val="00615986"/>
    <w:rsid w:val="006202B3"/>
    <w:rsid w:val="00621AC9"/>
    <w:rsid w:val="00622167"/>
    <w:rsid w:val="00623987"/>
    <w:rsid w:val="00624FCD"/>
    <w:rsid w:val="00626DA3"/>
    <w:rsid w:val="006305E0"/>
    <w:rsid w:val="0063077C"/>
    <w:rsid w:val="00631AF8"/>
    <w:rsid w:val="006328D2"/>
    <w:rsid w:val="006330F3"/>
    <w:rsid w:val="00636A33"/>
    <w:rsid w:val="0064026D"/>
    <w:rsid w:val="006444D1"/>
    <w:rsid w:val="00644F7A"/>
    <w:rsid w:val="0064508E"/>
    <w:rsid w:val="00646642"/>
    <w:rsid w:val="00647D22"/>
    <w:rsid w:val="00647ECF"/>
    <w:rsid w:val="0065099D"/>
    <w:rsid w:val="00651EB4"/>
    <w:rsid w:val="006562B9"/>
    <w:rsid w:val="00656520"/>
    <w:rsid w:val="006567E9"/>
    <w:rsid w:val="00656916"/>
    <w:rsid w:val="006573FC"/>
    <w:rsid w:val="006612D3"/>
    <w:rsid w:val="006615F2"/>
    <w:rsid w:val="00661CB3"/>
    <w:rsid w:val="006620E4"/>
    <w:rsid w:val="00665C0F"/>
    <w:rsid w:val="0067058C"/>
    <w:rsid w:val="00672707"/>
    <w:rsid w:val="00672FD8"/>
    <w:rsid w:val="006756B8"/>
    <w:rsid w:val="00675B3B"/>
    <w:rsid w:val="00677CC5"/>
    <w:rsid w:val="0068090E"/>
    <w:rsid w:val="00682247"/>
    <w:rsid w:val="00682AE1"/>
    <w:rsid w:val="006874A2"/>
    <w:rsid w:val="00687854"/>
    <w:rsid w:val="00691D12"/>
    <w:rsid w:val="0069423F"/>
    <w:rsid w:val="0069552E"/>
    <w:rsid w:val="006965CC"/>
    <w:rsid w:val="00696E21"/>
    <w:rsid w:val="00697888"/>
    <w:rsid w:val="006A05F1"/>
    <w:rsid w:val="006A0691"/>
    <w:rsid w:val="006A2B24"/>
    <w:rsid w:val="006A4F30"/>
    <w:rsid w:val="006A50A1"/>
    <w:rsid w:val="006A5879"/>
    <w:rsid w:val="006B1DD2"/>
    <w:rsid w:val="006B3814"/>
    <w:rsid w:val="006B3FA3"/>
    <w:rsid w:val="006B5364"/>
    <w:rsid w:val="006B6DA4"/>
    <w:rsid w:val="006C32CF"/>
    <w:rsid w:val="006C338B"/>
    <w:rsid w:val="006C3888"/>
    <w:rsid w:val="006C38A4"/>
    <w:rsid w:val="006C45DE"/>
    <w:rsid w:val="006C5F32"/>
    <w:rsid w:val="006C60D2"/>
    <w:rsid w:val="006D73C0"/>
    <w:rsid w:val="006D7D7A"/>
    <w:rsid w:val="006E08A2"/>
    <w:rsid w:val="006E210F"/>
    <w:rsid w:val="006E2158"/>
    <w:rsid w:val="006E4707"/>
    <w:rsid w:val="006E7644"/>
    <w:rsid w:val="006E796C"/>
    <w:rsid w:val="006F0BB0"/>
    <w:rsid w:val="006F15E1"/>
    <w:rsid w:val="006F6FC9"/>
    <w:rsid w:val="00702FC9"/>
    <w:rsid w:val="00703FE0"/>
    <w:rsid w:val="00704CD6"/>
    <w:rsid w:val="007050A0"/>
    <w:rsid w:val="00705C21"/>
    <w:rsid w:val="007063F2"/>
    <w:rsid w:val="0070708F"/>
    <w:rsid w:val="00707D76"/>
    <w:rsid w:val="007119AB"/>
    <w:rsid w:val="00711D3D"/>
    <w:rsid w:val="00713353"/>
    <w:rsid w:val="00714B4D"/>
    <w:rsid w:val="00716171"/>
    <w:rsid w:val="00717E29"/>
    <w:rsid w:val="00722180"/>
    <w:rsid w:val="007248D4"/>
    <w:rsid w:val="00727BBF"/>
    <w:rsid w:val="00730DC1"/>
    <w:rsid w:val="00731312"/>
    <w:rsid w:val="007319B2"/>
    <w:rsid w:val="00732BBA"/>
    <w:rsid w:val="00732ED2"/>
    <w:rsid w:val="007356EE"/>
    <w:rsid w:val="00741BEF"/>
    <w:rsid w:val="0074475B"/>
    <w:rsid w:val="007514D3"/>
    <w:rsid w:val="007519B6"/>
    <w:rsid w:val="00751C02"/>
    <w:rsid w:val="007536A6"/>
    <w:rsid w:val="00757F12"/>
    <w:rsid w:val="00757FC9"/>
    <w:rsid w:val="00760A57"/>
    <w:rsid w:val="00761732"/>
    <w:rsid w:val="0076188C"/>
    <w:rsid w:val="00762783"/>
    <w:rsid w:val="00762D27"/>
    <w:rsid w:val="0076461E"/>
    <w:rsid w:val="007655A5"/>
    <w:rsid w:val="007672C6"/>
    <w:rsid w:val="007725E7"/>
    <w:rsid w:val="0077375E"/>
    <w:rsid w:val="00774664"/>
    <w:rsid w:val="00774B60"/>
    <w:rsid w:val="00774EB6"/>
    <w:rsid w:val="00775601"/>
    <w:rsid w:val="007757AD"/>
    <w:rsid w:val="00781A33"/>
    <w:rsid w:val="0078282F"/>
    <w:rsid w:val="00783744"/>
    <w:rsid w:val="00783B6E"/>
    <w:rsid w:val="0078422B"/>
    <w:rsid w:val="007845D3"/>
    <w:rsid w:val="00784EA9"/>
    <w:rsid w:val="007855CF"/>
    <w:rsid w:val="00785C7D"/>
    <w:rsid w:val="007876B3"/>
    <w:rsid w:val="00790206"/>
    <w:rsid w:val="00791DB2"/>
    <w:rsid w:val="00792F13"/>
    <w:rsid w:val="00794072"/>
    <w:rsid w:val="007955EC"/>
    <w:rsid w:val="007A064B"/>
    <w:rsid w:val="007A08C1"/>
    <w:rsid w:val="007A1F16"/>
    <w:rsid w:val="007A2AE2"/>
    <w:rsid w:val="007A4AF9"/>
    <w:rsid w:val="007A634D"/>
    <w:rsid w:val="007B0670"/>
    <w:rsid w:val="007B1C9A"/>
    <w:rsid w:val="007B1CC9"/>
    <w:rsid w:val="007B1D53"/>
    <w:rsid w:val="007B4D83"/>
    <w:rsid w:val="007B5207"/>
    <w:rsid w:val="007B5E79"/>
    <w:rsid w:val="007B63BD"/>
    <w:rsid w:val="007B7155"/>
    <w:rsid w:val="007C1FB8"/>
    <w:rsid w:val="007C2235"/>
    <w:rsid w:val="007C43A6"/>
    <w:rsid w:val="007C4FAC"/>
    <w:rsid w:val="007C509C"/>
    <w:rsid w:val="007D0E20"/>
    <w:rsid w:val="007D2E90"/>
    <w:rsid w:val="007D36B1"/>
    <w:rsid w:val="007D59EB"/>
    <w:rsid w:val="007D5A2F"/>
    <w:rsid w:val="007D611C"/>
    <w:rsid w:val="007E0AA0"/>
    <w:rsid w:val="007E0C1A"/>
    <w:rsid w:val="007E1B74"/>
    <w:rsid w:val="007E321A"/>
    <w:rsid w:val="007E6A1E"/>
    <w:rsid w:val="007E765C"/>
    <w:rsid w:val="007E7CF8"/>
    <w:rsid w:val="007F1DDD"/>
    <w:rsid w:val="007F25E0"/>
    <w:rsid w:val="007F2B50"/>
    <w:rsid w:val="007F2DCA"/>
    <w:rsid w:val="007F435F"/>
    <w:rsid w:val="007F4BB9"/>
    <w:rsid w:val="007F789E"/>
    <w:rsid w:val="00801496"/>
    <w:rsid w:val="00801D6F"/>
    <w:rsid w:val="008050C3"/>
    <w:rsid w:val="00805B1C"/>
    <w:rsid w:val="008102EA"/>
    <w:rsid w:val="008106C1"/>
    <w:rsid w:val="00813350"/>
    <w:rsid w:val="00815BB6"/>
    <w:rsid w:val="00816036"/>
    <w:rsid w:val="00816A17"/>
    <w:rsid w:val="008173A2"/>
    <w:rsid w:val="00820094"/>
    <w:rsid w:val="008226A1"/>
    <w:rsid w:val="00827204"/>
    <w:rsid w:val="00830531"/>
    <w:rsid w:val="00830E65"/>
    <w:rsid w:val="00835263"/>
    <w:rsid w:val="008357D3"/>
    <w:rsid w:val="008377B5"/>
    <w:rsid w:val="00840025"/>
    <w:rsid w:val="008413F3"/>
    <w:rsid w:val="008449F4"/>
    <w:rsid w:val="00845358"/>
    <w:rsid w:val="00847921"/>
    <w:rsid w:val="008516F1"/>
    <w:rsid w:val="00851B31"/>
    <w:rsid w:val="00854D68"/>
    <w:rsid w:val="00855167"/>
    <w:rsid w:val="00855948"/>
    <w:rsid w:val="00855F4E"/>
    <w:rsid w:val="00860182"/>
    <w:rsid w:val="008653EA"/>
    <w:rsid w:val="0086680E"/>
    <w:rsid w:val="00867A27"/>
    <w:rsid w:val="00867E12"/>
    <w:rsid w:val="00867F5D"/>
    <w:rsid w:val="0087032E"/>
    <w:rsid w:val="00870BFF"/>
    <w:rsid w:val="00871302"/>
    <w:rsid w:val="00871577"/>
    <w:rsid w:val="00872C3B"/>
    <w:rsid w:val="00874927"/>
    <w:rsid w:val="0087584C"/>
    <w:rsid w:val="00880875"/>
    <w:rsid w:val="008808BB"/>
    <w:rsid w:val="0088124B"/>
    <w:rsid w:val="00883A9D"/>
    <w:rsid w:val="00883BF0"/>
    <w:rsid w:val="0088515E"/>
    <w:rsid w:val="008859A3"/>
    <w:rsid w:val="00887DA1"/>
    <w:rsid w:val="0089330F"/>
    <w:rsid w:val="00894895"/>
    <w:rsid w:val="008A14BD"/>
    <w:rsid w:val="008A2E81"/>
    <w:rsid w:val="008A3E22"/>
    <w:rsid w:val="008A64E9"/>
    <w:rsid w:val="008A6FAC"/>
    <w:rsid w:val="008A72DF"/>
    <w:rsid w:val="008A7990"/>
    <w:rsid w:val="008B2DBF"/>
    <w:rsid w:val="008B365C"/>
    <w:rsid w:val="008B50FE"/>
    <w:rsid w:val="008B6FCA"/>
    <w:rsid w:val="008C100C"/>
    <w:rsid w:val="008C1CB8"/>
    <w:rsid w:val="008C2BB7"/>
    <w:rsid w:val="008C567D"/>
    <w:rsid w:val="008C66D9"/>
    <w:rsid w:val="008D0793"/>
    <w:rsid w:val="008D300B"/>
    <w:rsid w:val="008D4959"/>
    <w:rsid w:val="008D63CB"/>
    <w:rsid w:val="008D7152"/>
    <w:rsid w:val="008D749A"/>
    <w:rsid w:val="008E138E"/>
    <w:rsid w:val="008E1417"/>
    <w:rsid w:val="008E5082"/>
    <w:rsid w:val="008E7FED"/>
    <w:rsid w:val="008F093A"/>
    <w:rsid w:val="008F0EEA"/>
    <w:rsid w:val="008F2DAB"/>
    <w:rsid w:val="008F2F3A"/>
    <w:rsid w:val="008F5FFD"/>
    <w:rsid w:val="008F6087"/>
    <w:rsid w:val="008F6270"/>
    <w:rsid w:val="008F6973"/>
    <w:rsid w:val="0090399A"/>
    <w:rsid w:val="00903E9C"/>
    <w:rsid w:val="00904E74"/>
    <w:rsid w:val="00905E16"/>
    <w:rsid w:val="009079DE"/>
    <w:rsid w:val="00907D9D"/>
    <w:rsid w:val="00911031"/>
    <w:rsid w:val="0091644F"/>
    <w:rsid w:val="00930B54"/>
    <w:rsid w:val="009325B2"/>
    <w:rsid w:val="009350C9"/>
    <w:rsid w:val="00936FCB"/>
    <w:rsid w:val="00940FBF"/>
    <w:rsid w:val="00941C1E"/>
    <w:rsid w:val="00947B93"/>
    <w:rsid w:val="0095027F"/>
    <w:rsid w:val="009504E2"/>
    <w:rsid w:val="0095108A"/>
    <w:rsid w:val="00951555"/>
    <w:rsid w:val="00951A37"/>
    <w:rsid w:val="00952032"/>
    <w:rsid w:val="00955730"/>
    <w:rsid w:val="009568FA"/>
    <w:rsid w:val="00956E17"/>
    <w:rsid w:val="00957053"/>
    <w:rsid w:val="00957397"/>
    <w:rsid w:val="009601CF"/>
    <w:rsid w:val="009609A7"/>
    <w:rsid w:val="009624B0"/>
    <w:rsid w:val="00963B97"/>
    <w:rsid w:val="00964134"/>
    <w:rsid w:val="00964587"/>
    <w:rsid w:val="00966375"/>
    <w:rsid w:val="0097032C"/>
    <w:rsid w:val="009704EC"/>
    <w:rsid w:val="00972470"/>
    <w:rsid w:val="009843E8"/>
    <w:rsid w:val="009847B2"/>
    <w:rsid w:val="00985A39"/>
    <w:rsid w:val="00985D8F"/>
    <w:rsid w:val="00990743"/>
    <w:rsid w:val="00990E6E"/>
    <w:rsid w:val="00991E29"/>
    <w:rsid w:val="00991FF6"/>
    <w:rsid w:val="00995DF4"/>
    <w:rsid w:val="00996836"/>
    <w:rsid w:val="009A2FC7"/>
    <w:rsid w:val="009A3997"/>
    <w:rsid w:val="009A51E2"/>
    <w:rsid w:val="009A5B74"/>
    <w:rsid w:val="009A5C3D"/>
    <w:rsid w:val="009A6053"/>
    <w:rsid w:val="009A7652"/>
    <w:rsid w:val="009B13D5"/>
    <w:rsid w:val="009B158A"/>
    <w:rsid w:val="009B3AAF"/>
    <w:rsid w:val="009B4638"/>
    <w:rsid w:val="009C00D9"/>
    <w:rsid w:val="009C0EA9"/>
    <w:rsid w:val="009C12CB"/>
    <w:rsid w:val="009C13B6"/>
    <w:rsid w:val="009C13FE"/>
    <w:rsid w:val="009C1543"/>
    <w:rsid w:val="009C1DD7"/>
    <w:rsid w:val="009C25C2"/>
    <w:rsid w:val="009C585E"/>
    <w:rsid w:val="009C61B1"/>
    <w:rsid w:val="009D23B2"/>
    <w:rsid w:val="009D754C"/>
    <w:rsid w:val="009E0C00"/>
    <w:rsid w:val="009E1C18"/>
    <w:rsid w:val="009E238E"/>
    <w:rsid w:val="009E2429"/>
    <w:rsid w:val="009E292A"/>
    <w:rsid w:val="009E3357"/>
    <w:rsid w:val="009E5157"/>
    <w:rsid w:val="009E5CDF"/>
    <w:rsid w:val="009E5F80"/>
    <w:rsid w:val="009F05A1"/>
    <w:rsid w:val="009F081A"/>
    <w:rsid w:val="009F0B67"/>
    <w:rsid w:val="009F2E4E"/>
    <w:rsid w:val="009F3B6E"/>
    <w:rsid w:val="009F3DD2"/>
    <w:rsid w:val="009F4543"/>
    <w:rsid w:val="009F4FD9"/>
    <w:rsid w:val="00A00679"/>
    <w:rsid w:val="00A00D30"/>
    <w:rsid w:val="00A04BCD"/>
    <w:rsid w:val="00A071EB"/>
    <w:rsid w:val="00A07C4B"/>
    <w:rsid w:val="00A07DDB"/>
    <w:rsid w:val="00A103B5"/>
    <w:rsid w:val="00A10793"/>
    <w:rsid w:val="00A11611"/>
    <w:rsid w:val="00A11D53"/>
    <w:rsid w:val="00A12E6B"/>
    <w:rsid w:val="00A14C9D"/>
    <w:rsid w:val="00A17700"/>
    <w:rsid w:val="00A20E15"/>
    <w:rsid w:val="00A20F7C"/>
    <w:rsid w:val="00A21093"/>
    <w:rsid w:val="00A21686"/>
    <w:rsid w:val="00A217F6"/>
    <w:rsid w:val="00A23B32"/>
    <w:rsid w:val="00A23CC3"/>
    <w:rsid w:val="00A24E18"/>
    <w:rsid w:val="00A26851"/>
    <w:rsid w:val="00A306EB"/>
    <w:rsid w:val="00A314C2"/>
    <w:rsid w:val="00A31518"/>
    <w:rsid w:val="00A316D7"/>
    <w:rsid w:val="00A32A33"/>
    <w:rsid w:val="00A34F55"/>
    <w:rsid w:val="00A358D1"/>
    <w:rsid w:val="00A362F0"/>
    <w:rsid w:val="00A37304"/>
    <w:rsid w:val="00A4091F"/>
    <w:rsid w:val="00A42F16"/>
    <w:rsid w:val="00A446FD"/>
    <w:rsid w:val="00A45D88"/>
    <w:rsid w:val="00A46C6F"/>
    <w:rsid w:val="00A478D8"/>
    <w:rsid w:val="00A50A34"/>
    <w:rsid w:val="00A51A18"/>
    <w:rsid w:val="00A522C1"/>
    <w:rsid w:val="00A52D70"/>
    <w:rsid w:val="00A535B9"/>
    <w:rsid w:val="00A55DC4"/>
    <w:rsid w:val="00A561A0"/>
    <w:rsid w:val="00A56356"/>
    <w:rsid w:val="00A56794"/>
    <w:rsid w:val="00A60DA0"/>
    <w:rsid w:val="00A60EC5"/>
    <w:rsid w:val="00A60F07"/>
    <w:rsid w:val="00A61BD1"/>
    <w:rsid w:val="00A62B29"/>
    <w:rsid w:val="00A65BF4"/>
    <w:rsid w:val="00A6793C"/>
    <w:rsid w:val="00A7017E"/>
    <w:rsid w:val="00A7176F"/>
    <w:rsid w:val="00A71779"/>
    <w:rsid w:val="00A7363D"/>
    <w:rsid w:val="00A73EDC"/>
    <w:rsid w:val="00A7406B"/>
    <w:rsid w:val="00A74195"/>
    <w:rsid w:val="00A741F4"/>
    <w:rsid w:val="00A82C95"/>
    <w:rsid w:val="00A8394C"/>
    <w:rsid w:val="00A84E5F"/>
    <w:rsid w:val="00A85D1F"/>
    <w:rsid w:val="00A91A63"/>
    <w:rsid w:val="00A93850"/>
    <w:rsid w:val="00A945F3"/>
    <w:rsid w:val="00A950B3"/>
    <w:rsid w:val="00AA02BB"/>
    <w:rsid w:val="00AA0411"/>
    <w:rsid w:val="00AA0717"/>
    <w:rsid w:val="00AA175D"/>
    <w:rsid w:val="00AA261C"/>
    <w:rsid w:val="00AA349C"/>
    <w:rsid w:val="00AA6B82"/>
    <w:rsid w:val="00AA72F8"/>
    <w:rsid w:val="00AA7567"/>
    <w:rsid w:val="00AB16E4"/>
    <w:rsid w:val="00AB2162"/>
    <w:rsid w:val="00AB2E6C"/>
    <w:rsid w:val="00AB5470"/>
    <w:rsid w:val="00AB60BF"/>
    <w:rsid w:val="00AC067B"/>
    <w:rsid w:val="00AC06AD"/>
    <w:rsid w:val="00AC1018"/>
    <w:rsid w:val="00AC339C"/>
    <w:rsid w:val="00AC35AE"/>
    <w:rsid w:val="00AC3CCE"/>
    <w:rsid w:val="00AC4307"/>
    <w:rsid w:val="00AC48EC"/>
    <w:rsid w:val="00AC75EE"/>
    <w:rsid w:val="00AC7C15"/>
    <w:rsid w:val="00AC7D92"/>
    <w:rsid w:val="00AD0800"/>
    <w:rsid w:val="00AD0A16"/>
    <w:rsid w:val="00AD2A0C"/>
    <w:rsid w:val="00AD3A7B"/>
    <w:rsid w:val="00AD3AF6"/>
    <w:rsid w:val="00AD4CB2"/>
    <w:rsid w:val="00AD4DE5"/>
    <w:rsid w:val="00AD6230"/>
    <w:rsid w:val="00AE0C14"/>
    <w:rsid w:val="00AE2207"/>
    <w:rsid w:val="00AF0327"/>
    <w:rsid w:val="00AF42BD"/>
    <w:rsid w:val="00B00038"/>
    <w:rsid w:val="00B021F7"/>
    <w:rsid w:val="00B02948"/>
    <w:rsid w:val="00B04504"/>
    <w:rsid w:val="00B06A0A"/>
    <w:rsid w:val="00B07A16"/>
    <w:rsid w:val="00B07E45"/>
    <w:rsid w:val="00B125D4"/>
    <w:rsid w:val="00B15385"/>
    <w:rsid w:val="00B15851"/>
    <w:rsid w:val="00B15BA0"/>
    <w:rsid w:val="00B178FB"/>
    <w:rsid w:val="00B20FAA"/>
    <w:rsid w:val="00B22DE6"/>
    <w:rsid w:val="00B24466"/>
    <w:rsid w:val="00B24583"/>
    <w:rsid w:val="00B24A8B"/>
    <w:rsid w:val="00B25799"/>
    <w:rsid w:val="00B27666"/>
    <w:rsid w:val="00B33278"/>
    <w:rsid w:val="00B368E5"/>
    <w:rsid w:val="00B4090C"/>
    <w:rsid w:val="00B41086"/>
    <w:rsid w:val="00B43DE7"/>
    <w:rsid w:val="00B45ACE"/>
    <w:rsid w:val="00B51E68"/>
    <w:rsid w:val="00B523B6"/>
    <w:rsid w:val="00B524C0"/>
    <w:rsid w:val="00B5250B"/>
    <w:rsid w:val="00B53BAD"/>
    <w:rsid w:val="00B5404E"/>
    <w:rsid w:val="00B54081"/>
    <w:rsid w:val="00B542A8"/>
    <w:rsid w:val="00B54E79"/>
    <w:rsid w:val="00B55270"/>
    <w:rsid w:val="00B56D86"/>
    <w:rsid w:val="00B56D87"/>
    <w:rsid w:val="00B60123"/>
    <w:rsid w:val="00B60D1D"/>
    <w:rsid w:val="00B6325F"/>
    <w:rsid w:val="00B63DAF"/>
    <w:rsid w:val="00B65270"/>
    <w:rsid w:val="00B66BCC"/>
    <w:rsid w:val="00B679C5"/>
    <w:rsid w:val="00B778F4"/>
    <w:rsid w:val="00B807EC"/>
    <w:rsid w:val="00B80A33"/>
    <w:rsid w:val="00B81E0D"/>
    <w:rsid w:val="00B846D8"/>
    <w:rsid w:val="00B85863"/>
    <w:rsid w:val="00B868D3"/>
    <w:rsid w:val="00B87350"/>
    <w:rsid w:val="00B90386"/>
    <w:rsid w:val="00B91065"/>
    <w:rsid w:val="00B910D0"/>
    <w:rsid w:val="00B973DF"/>
    <w:rsid w:val="00BA0B2C"/>
    <w:rsid w:val="00BA4CC6"/>
    <w:rsid w:val="00BA556B"/>
    <w:rsid w:val="00BA6129"/>
    <w:rsid w:val="00BA6561"/>
    <w:rsid w:val="00BB1276"/>
    <w:rsid w:val="00BB21BA"/>
    <w:rsid w:val="00BB2955"/>
    <w:rsid w:val="00BB3B67"/>
    <w:rsid w:val="00BB3FA3"/>
    <w:rsid w:val="00BB48C4"/>
    <w:rsid w:val="00BC0BCA"/>
    <w:rsid w:val="00BC195D"/>
    <w:rsid w:val="00BC38B8"/>
    <w:rsid w:val="00BC6E2E"/>
    <w:rsid w:val="00BC76FC"/>
    <w:rsid w:val="00BD22D8"/>
    <w:rsid w:val="00BD2D05"/>
    <w:rsid w:val="00BD5D4E"/>
    <w:rsid w:val="00BD6A9C"/>
    <w:rsid w:val="00BE005B"/>
    <w:rsid w:val="00BE0538"/>
    <w:rsid w:val="00BE0653"/>
    <w:rsid w:val="00BE0F1A"/>
    <w:rsid w:val="00BE10A1"/>
    <w:rsid w:val="00BE18B1"/>
    <w:rsid w:val="00BE2785"/>
    <w:rsid w:val="00BE2EEF"/>
    <w:rsid w:val="00BE3F26"/>
    <w:rsid w:val="00BE672C"/>
    <w:rsid w:val="00BE6C91"/>
    <w:rsid w:val="00BE7890"/>
    <w:rsid w:val="00BF035A"/>
    <w:rsid w:val="00BF22FF"/>
    <w:rsid w:val="00BF4252"/>
    <w:rsid w:val="00BF53FD"/>
    <w:rsid w:val="00BF591A"/>
    <w:rsid w:val="00BF73A7"/>
    <w:rsid w:val="00C008A7"/>
    <w:rsid w:val="00C00DA7"/>
    <w:rsid w:val="00C018E2"/>
    <w:rsid w:val="00C02AC8"/>
    <w:rsid w:val="00C0535E"/>
    <w:rsid w:val="00C069E9"/>
    <w:rsid w:val="00C07592"/>
    <w:rsid w:val="00C11154"/>
    <w:rsid w:val="00C11725"/>
    <w:rsid w:val="00C13086"/>
    <w:rsid w:val="00C145AB"/>
    <w:rsid w:val="00C14BC1"/>
    <w:rsid w:val="00C200FA"/>
    <w:rsid w:val="00C22704"/>
    <w:rsid w:val="00C26DBD"/>
    <w:rsid w:val="00C27438"/>
    <w:rsid w:val="00C300FE"/>
    <w:rsid w:val="00C302BE"/>
    <w:rsid w:val="00C3328A"/>
    <w:rsid w:val="00C36EFE"/>
    <w:rsid w:val="00C37CB1"/>
    <w:rsid w:val="00C41F0A"/>
    <w:rsid w:val="00C42093"/>
    <w:rsid w:val="00C42501"/>
    <w:rsid w:val="00C42848"/>
    <w:rsid w:val="00C42D8A"/>
    <w:rsid w:val="00C43C1D"/>
    <w:rsid w:val="00C449B1"/>
    <w:rsid w:val="00C44C5F"/>
    <w:rsid w:val="00C46137"/>
    <w:rsid w:val="00C46B1E"/>
    <w:rsid w:val="00C477EB"/>
    <w:rsid w:val="00C527DC"/>
    <w:rsid w:val="00C53BBA"/>
    <w:rsid w:val="00C5529E"/>
    <w:rsid w:val="00C553E2"/>
    <w:rsid w:val="00C561D3"/>
    <w:rsid w:val="00C56463"/>
    <w:rsid w:val="00C60ED4"/>
    <w:rsid w:val="00C63A05"/>
    <w:rsid w:val="00C64152"/>
    <w:rsid w:val="00C6439F"/>
    <w:rsid w:val="00C67B61"/>
    <w:rsid w:val="00C7083B"/>
    <w:rsid w:val="00C74422"/>
    <w:rsid w:val="00C746F8"/>
    <w:rsid w:val="00C747B6"/>
    <w:rsid w:val="00C74DA5"/>
    <w:rsid w:val="00C74ED8"/>
    <w:rsid w:val="00C76883"/>
    <w:rsid w:val="00C77AD0"/>
    <w:rsid w:val="00C80378"/>
    <w:rsid w:val="00C80675"/>
    <w:rsid w:val="00C83416"/>
    <w:rsid w:val="00C84301"/>
    <w:rsid w:val="00C845EE"/>
    <w:rsid w:val="00C906C7"/>
    <w:rsid w:val="00C91246"/>
    <w:rsid w:val="00C91FDC"/>
    <w:rsid w:val="00C92B07"/>
    <w:rsid w:val="00C930D2"/>
    <w:rsid w:val="00C93C04"/>
    <w:rsid w:val="00C95C8C"/>
    <w:rsid w:val="00CA1A75"/>
    <w:rsid w:val="00CA31E2"/>
    <w:rsid w:val="00CA3BF1"/>
    <w:rsid w:val="00CA4C08"/>
    <w:rsid w:val="00CA6C92"/>
    <w:rsid w:val="00CA72D4"/>
    <w:rsid w:val="00CA7CB3"/>
    <w:rsid w:val="00CB29B5"/>
    <w:rsid w:val="00CB31F0"/>
    <w:rsid w:val="00CB334E"/>
    <w:rsid w:val="00CB47A7"/>
    <w:rsid w:val="00CB62B5"/>
    <w:rsid w:val="00CB7807"/>
    <w:rsid w:val="00CC128A"/>
    <w:rsid w:val="00CC1F4D"/>
    <w:rsid w:val="00CC3519"/>
    <w:rsid w:val="00CC4AAB"/>
    <w:rsid w:val="00CC6A4C"/>
    <w:rsid w:val="00CC796A"/>
    <w:rsid w:val="00CC7FF3"/>
    <w:rsid w:val="00CD09C0"/>
    <w:rsid w:val="00CD40B5"/>
    <w:rsid w:val="00CD69BD"/>
    <w:rsid w:val="00CD7896"/>
    <w:rsid w:val="00CE2327"/>
    <w:rsid w:val="00CE47DB"/>
    <w:rsid w:val="00CE5033"/>
    <w:rsid w:val="00CE5EA7"/>
    <w:rsid w:val="00CF358E"/>
    <w:rsid w:val="00CF3884"/>
    <w:rsid w:val="00CF5930"/>
    <w:rsid w:val="00CF74D9"/>
    <w:rsid w:val="00CF76C9"/>
    <w:rsid w:val="00D01F6B"/>
    <w:rsid w:val="00D026DE"/>
    <w:rsid w:val="00D03139"/>
    <w:rsid w:val="00D045D7"/>
    <w:rsid w:val="00D05897"/>
    <w:rsid w:val="00D10E22"/>
    <w:rsid w:val="00D14515"/>
    <w:rsid w:val="00D14D1C"/>
    <w:rsid w:val="00D14E30"/>
    <w:rsid w:val="00D15163"/>
    <w:rsid w:val="00D15E63"/>
    <w:rsid w:val="00D165F1"/>
    <w:rsid w:val="00D17D19"/>
    <w:rsid w:val="00D20828"/>
    <w:rsid w:val="00D21655"/>
    <w:rsid w:val="00D228EF"/>
    <w:rsid w:val="00D23BEA"/>
    <w:rsid w:val="00D241AC"/>
    <w:rsid w:val="00D245DE"/>
    <w:rsid w:val="00D2643E"/>
    <w:rsid w:val="00D27431"/>
    <w:rsid w:val="00D31587"/>
    <w:rsid w:val="00D31D44"/>
    <w:rsid w:val="00D32DB6"/>
    <w:rsid w:val="00D34873"/>
    <w:rsid w:val="00D41EF4"/>
    <w:rsid w:val="00D43B70"/>
    <w:rsid w:val="00D43EBA"/>
    <w:rsid w:val="00D441DB"/>
    <w:rsid w:val="00D45247"/>
    <w:rsid w:val="00D45B6E"/>
    <w:rsid w:val="00D45E9C"/>
    <w:rsid w:val="00D46EDC"/>
    <w:rsid w:val="00D50718"/>
    <w:rsid w:val="00D50C62"/>
    <w:rsid w:val="00D534D1"/>
    <w:rsid w:val="00D547F5"/>
    <w:rsid w:val="00D55F33"/>
    <w:rsid w:val="00D572A2"/>
    <w:rsid w:val="00D60CFE"/>
    <w:rsid w:val="00D618F8"/>
    <w:rsid w:val="00D629A9"/>
    <w:rsid w:val="00D635EE"/>
    <w:rsid w:val="00D63D76"/>
    <w:rsid w:val="00D6796F"/>
    <w:rsid w:val="00D70031"/>
    <w:rsid w:val="00D7149D"/>
    <w:rsid w:val="00D717A8"/>
    <w:rsid w:val="00D71C5F"/>
    <w:rsid w:val="00D75117"/>
    <w:rsid w:val="00D7535A"/>
    <w:rsid w:val="00D76F2A"/>
    <w:rsid w:val="00D776F5"/>
    <w:rsid w:val="00D778FA"/>
    <w:rsid w:val="00D8002C"/>
    <w:rsid w:val="00D81DA6"/>
    <w:rsid w:val="00D82613"/>
    <w:rsid w:val="00D82DC0"/>
    <w:rsid w:val="00D85480"/>
    <w:rsid w:val="00D87461"/>
    <w:rsid w:val="00D87F81"/>
    <w:rsid w:val="00D9544A"/>
    <w:rsid w:val="00D9558C"/>
    <w:rsid w:val="00D969EE"/>
    <w:rsid w:val="00D96C48"/>
    <w:rsid w:val="00D9772B"/>
    <w:rsid w:val="00DA1FC8"/>
    <w:rsid w:val="00DA322C"/>
    <w:rsid w:val="00DA622B"/>
    <w:rsid w:val="00DA6665"/>
    <w:rsid w:val="00DA6C44"/>
    <w:rsid w:val="00DB0772"/>
    <w:rsid w:val="00DB5F3D"/>
    <w:rsid w:val="00DC27B3"/>
    <w:rsid w:val="00DC2A94"/>
    <w:rsid w:val="00DC2E85"/>
    <w:rsid w:val="00DC6461"/>
    <w:rsid w:val="00DC6B83"/>
    <w:rsid w:val="00DC77EB"/>
    <w:rsid w:val="00DD14E1"/>
    <w:rsid w:val="00DD3AAE"/>
    <w:rsid w:val="00DD3B8A"/>
    <w:rsid w:val="00DD553D"/>
    <w:rsid w:val="00DE1009"/>
    <w:rsid w:val="00DE1A2E"/>
    <w:rsid w:val="00DE3222"/>
    <w:rsid w:val="00DE5F4D"/>
    <w:rsid w:val="00DE648B"/>
    <w:rsid w:val="00DE69BE"/>
    <w:rsid w:val="00DE6C80"/>
    <w:rsid w:val="00DF1BCD"/>
    <w:rsid w:val="00DF31F0"/>
    <w:rsid w:val="00DF4689"/>
    <w:rsid w:val="00DF4A7F"/>
    <w:rsid w:val="00DF51DD"/>
    <w:rsid w:val="00DF623D"/>
    <w:rsid w:val="00DF73DB"/>
    <w:rsid w:val="00DF7AD0"/>
    <w:rsid w:val="00DF7BD9"/>
    <w:rsid w:val="00E00983"/>
    <w:rsid w:val="00E04A69"/>
    <w:rsid w:val="00E06B94"/>
    <w:rsid w:val="00E07188"/>
    <w:rsid w:val="00E1030D"/>
    <w:rsid w:val="00E10839"/>
    <w:rsid w:val="00E13063"/>
    <w:rsid w:val="00E1325B"/>
    <w:rsid w:val="00E14E52"/>
    <w:rsid w:val="00E17F7F"/>
    <w:rsid w:val="00E20276"/>
    <w:rsid w:val="00E206AA"/>
    <w:rsid w:val="00E238F7"/>
    <w:rsid w:val="00E25EE5"/>
    <w:rsid w:val="00E26DC5"/>
    <w:rsid w:val="00E26F65"/>
    <w:rsid w:val="00E31F2D"/>
    <w:rsid w:val="00E3298D"/>
    <w:rsid w:val="00E33706"/>
    <w:rsid w:val="00E355BF"/>
    <w:rsid w:val="00E35712"/>
    <w:rsid w:val="00E35996"/>
    <w:rsid w:val="00E367E2"/>
    <w:rsid w:val="00E4151B"/>
    <w:rsid w:val="00E41E14"/>
    <w:rsid w:val="00E428D6"/>
    <w:rsid w:val="00E4461C"/>
    <w:rsid w:val="00E4476C"/>
    <w:rsid w:val="00E459A6"/>
    <w:rsid w:val="00E51F26"/>
    <w:rsid w:val="00E522B3"/>
    <w:rsid w:val="00E526BF"/>
    <w:rsid w:val="00E53F0A"/>
    <w:rsid w:val="00E54A1D"/>
    <w:rsid w:val="00E566EF"/>
    <w:rsid w:val="00E57180"/>
    <w:rsid w:val="00E606E8"/>
    <w:rsid w:val="00E614E8"/>
    <w:rsid w:val="00E61D46"/>
    <w:rsid w:val="00E65732"/>
    <w:rsid w:val="00E70A0C"/>
    <w:rsid w:val="00E71696"/>
    <w:rsid w:val="00E7358E"/>
    <w:rsid w:val="00E73940"/>
    <w:rsid w:val="00E742E9"/>
    <w:rsid w:val="00E7438C"/>
    <w:rsid w:val="00E751BA"/>
    <w:rsid w:val="00E76A22"/>
    <w:rsid w:val="00E77EA8"/>
    <w:rsid w:val="00E806E7"/>
    <w:rsid w:val="00E80B4F"/>
    <w:rsid w:val="00E82BB1"/>
    <w:rsid w:val="00E82F57"/>
    <w:rsid w:val="00E841CB"/>
    <w:rsid w:val="00E85508"/>
    <w:rsid w:val="00E869BD"/>
    <w:rsid w:val="00E86F0B"/>
    <w:rsid w:val="00E8776B"/>
    <w:rsid w:val="00E87CA8"/>
    <w:rsid w:val="00E90D6B"/>
    <w:rsid w:val="00E917E7"/>
    <w:rsid w:val="00E92DB2"/>
    <w:rsid w:val="00E931C8"/>
    <w:rsid w:val="00E93753"/>
    <w:rsid w:val="00E9653D"/>
    <w:rsid w:val="00EA1062"/>
    <w:rsid w:val="00EA2CC8"/>
    <w:rsid w:val="00EA3269"/>
    <w:rsid w:val="00EA3277"/>
    <w:rsid w:val="00EA3A53"/>
    <w:rsid w:val="00EA52DE"/>
    <w:rsid w:val="00EA5558"/>
    <w:rsid w:val="00EA5B1E"/>
    <w:rsid w:val="00EA5C9D"/>
    <w:rsid w:val="00EA5CCC"/>
    <w:rsid w:val="00EA7A29"/>
    <w:rsid w:val="00EB0D32"/>
    <w:rsid w:val="00EB1747"/>
    <w:rsid w:val="00EB3284"/>
    <w:rsid w:val="00EB3864"/>
    <w:rsid w:val="00EB48E7"/>
    <w:rsid w:val="00EB4A3C"/>
    <w:rsid w:val="00EB4C5A"/>
    <w:rsid w:val="00EB4C8A"/>
    <w:rsid w:val="00EB601F"/>
    <w:rsid w:val="00EB71C1"/>
    <w:rsid w:val="00EB744E"/>
    <w:rsid w:val="00EC2CA1"/>
    <w:rsid w:val="00EC3AAF"/>
    <w:rsid w:val="00EC3BA9"/>
    <w:rsid w:val="00EC3E51"/>
    <w:rsid w:val="00EC3F57"/>
    <w:rsid w:val="00EC6D41"/>
    <w:rsid w:val="00EC7B9C"/>
    <w:rsid w:val="00EC7DEB"/>
    <w:rsid w:val="00ED03C5"/>
    <w:rsid w:val="00ED1B71"/>
    <w:rsid w:val="00ED5095"/>
    <w:rsid w:val="00ED54C2"/>
    <w:rsid w:val="00EE11DC"/>
    <w:rsid w:val="00EE1E63"/>
    <w:rsid w:val="00EE256F"/>
    <w:rsid w:val="00EE2B22"/>
    <w:rsid w:val="00EE4816"/>
    <w:rsid w:val="00EE5619"/>
    <w:rsid w:val="00EF0B76"/>
    <w:rsid w:val="00EF2657"/>
    <w:rsid w:val="00EF512A"/>
    <w:rsid w:val="00EF793C"/>
    <w:rsid w:val="00EF7C12"/>
    <w:rsid w:val="00F0073F"/>
    <w:rsid w:val="00F02870"/>
    <w:rsid w:val="00F02EF2"/>
    <w:rsid w:val="00F04840"/>
    <w:rsid w:val="00F05EF7"/>
    <w:rsid w:val="00F07688"/>
    <w:rsid w:val="00F10654"/>
    <w:rsid w:val="00F109CA"/>
    <w:rsid w:val="00F10C3E"/>
    <w:rsid w:val="00F11F4A"/>
    <w:rsid w:val="00F13A70"/>
    <w:rsid w:val="00F1508D"/>
    <w:rsid w:val="00F166B6"/>
    <w:rsid w:val="00F17C2F"/>
    <w:rsid w:val="00F21FC5"/>
    <w:rsid w:val="00F258D3"/>
    <w:rsid w:val="00F26E32"/>
    <w:rsid w:val="00F27DB1"/>
    <w:rsid w:val="00F27E9E"/>
    <w:rsid w:val="00F308B1"/>
    <w:rsid w:val="00F316C7"/>
    <w:rsid w:val="00F31937"/>
    <w:rsid w:val="00F33955"/>
    <w:rsid w:val="00F34429"/>
    <w:rsid w:val="00F36BD4"/>
    <w:rsid w:val="00F37050"/>
    <w:rsid w:val="00F402EB"/>
    <w:rsid w:val="00F42D59"/>
    <w:rsid w:val="00F4520F"/>
    <w:rsid w:val="00F45C72"/>
    <w:rsid w:val="00F50B11"/>
    <w:rsid w:val="00F516B9"/>
    <w:rsid w:val="00F51BC1"/>
    <w:rsid w:val="00F520D3"/>
    <w:rsid w:val="00F52EE4"/>
    <w:rsid w:val="00F54550"/>
    <w:rsid w:val="00F6039C"/>
    <w:rsid w:val="00F61623"/>
    <w:rsid w:val="00F63F96"/>
    <w:rsid w:val="00F64577"/>
    <w:rsid w:val="00F66428"/>
    <w:rsid w:val="00F664E2"/>
    <w:rsid w:val="00F70432"/>
    <w:rsid w:val="00F73D71"/>
    <w:rsid w:val="00F74EA3"/>
    <w:rsid w:val="00F76811"/>
    <w:rsid w:val="00F80DF7"/>
    <w:rsid w:val="00F818DF"/>
    <w:rsid w:val="00F82217"/>
    <w:rsid w:val="00F83BBE"/>
    <w:rsid w:val="00F84103"/>
    <w:rsid w:val="00F842BA"/>
    <w:rsid w:val="00F84723"/>
    <w:rsid w:val="00F85FB1"/>
    <w:rsid w:val="00F862B5"/>
    <w:rsid w:val="00F86801"/>
    <w:rsid w:val="00F90321"/>
    <w:rsid w:val="00F91D2F"/>
    <w:rsid w:val="00F94902"/>
    <w:rsid w:val="00F95385"/>
    <w:rsid w:val="00F95DD4"/>
    <w:rsid w:val="00F95E83"/>
    <w:rsid w:val="00F971C6"/>
    <w:rsid w:val="00F9730B"/>
    <w:rsid w:val="00FA1752"/>
    <w:rsid w:val="00FA1F88"/>
    <w:rsid w:val="00FA5F8B"/>
    <w:rsid w:val="00FA69D6"/>
    <w:rsid w:val="00FA6E80"/>
    <w:rsid w:val="00FA74E9"/>
    <w:rsid w:val="00FB0655"/>
    <w:rsid w:val="00FB0A4F"/>
    <w:rsid w:val="00FB30C3"/>
    <w:rsid w:val="00FB355B"/>
    <w:rsid w:val="00FB64D3"/>
    <w:rsid w:val="00FB7F92"/>
    <w:rsid w:val="00FC12A7"/>
    <w:rsid w:val="00FC1B78"/>
    <w:rsid w:val="00FC1FA3"/>
    <w:rsid w:val="00FC3C94"/>
    <w:rsid w:val="00FC4239"/>
    <w:rsid w:val="00FC4D55"/>
    <w:rsid w:val="00FC5238"/>
    <w:rsid w:val="00FC5D90"/>
    <w:rsid w:val="00FC6270"/>
    <w:rsid w:val="00FD0BA1"/>
    <w:rsid w:val="00FD136B"/>
    <w:rsid w:val="00FD2E3D"/>
    <w:rsid w:val="00FD434F"/>
    <w:rsid w:val="00FE005D"/>
    <w:rsid w:val="00FE037B"/>
    <w:rsid w:val="00FE0CA2"/>
    <w:rsid w:val="00FE30A6"/>
    <w:rsid w:val="00FE39ED"/>
    <w:rsid w:val="00FE5113"/>
    <w:rsid w:val="00FE5564"/>
    <w:rsid w:val="00FE6D15"/>
    <w:rsid w:val="00FE7B79"/>
    <w:rsid w:val="00FF059D"/>
    <w:rsid w:val="00FF0DF9"/>
    <w:rsid w:val="00FF17E2"/>
    <w:rsid w:val="00FF276D"/>
    <w:rsid w:val="00FF2CC3"/>
    <w:rsid w:val="00FF3613"/>
    <w:rsid w:val="00FF4FA8"/>
    <w:rsid w:val="00FF6646"/>
    <w:rsid w:val="00FF6B4B"/>
    <w:rsid w:val="00FF6B9D"/>
    <w:rsid w:val="00FF6ECE"/>
  </w:rsids>
  <m:mathPr>
    <m:mathFont m:val="Cambria Math"/>
    <m:brkBin m:val="before"/>
    <m:brkBinSub m:val="--"/>
    <m:smallFrac/>
    <m:dispDef/>
    <m:lMargin m:val="0"/>
    <m:rMargin m:val="0"/>
    <m:defJc m:val="centerGroup"/>
    <m:wrapIndent m:val="1440"/>
    <m:intLim m:val="subSup"/>
    <m:naryLim m:val="undOvr"/>
  </m:mathPr>
  <w:themeFontLang w:val="en-US" w:eastAsia="zh-TW"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en-US" w:eastAsia="zh-TW"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head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iPriority="20" w:unhideWhenUsed="0" w:qFormat="1"/>
    <w:lsdException w:name="Normal (Web)"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D09DC"/>
    <w:pPr>
      <w:widowControl w:val="0"/>
      <w:overflowPunct w:val="0"/>
      <w:autoSpaceDE w:val="0"/>
      <w:autoSpaceDN w:val="0"/>
      <w:ind w:firstLineChars="200" w:firstLine="200"/>
      <w:jc w:val="both"/>
    </w:pPr>
    <w:rPr>
      <w:rFonts w:eastAsia="華康細圓體"/>
      <w:kern w:val="2"/>
      <w:sz w:val="24"/>
      <w:szCs w:val="24"/>
      <w:lang w:eastAsia="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大標"/>
    <w:basedOn w:val="a"/>
    <w:rsid w:val="00413CEA"/>
    <w:pPr>
      <w:spacing w:beforeLines="100" w:afterLines="150"/>
      <w:ind w:firstLineChars="0" w:firstLine="0"/>
      <w:jc w:val="center"/>
    </w:pPr>
    <w:rPr>
      <w:rFonts w:ascii="華康新特明體(P)" w:eastAsia="華康新特明體(P)"/>
      <w:sz w:val="40"/>
      <w:lang w:eastAsia="zh-TW"/>
    </w:rPr>
  </w:style>
  <w:style w:type="paragraph" w:customStyle="1" w:styleId="a4">
    <w:name w:val="一、"/>
    <w:basedOn w:val="a"/>
    <w:rsid w:val="004725ED"/>
    <w:pPr>
      <w:spacing w:beforeLines="50" w:afterLines="50"/>
      <w:ind w:left="200" w:hangingChars="200" w:hanging="200"/>
    </w:pPr>
    <w:rPr>
      <w:rFonts w:eastAsia="華康粗明體"/>
      <w:sz w:val="32"/>
      <w:lang w:eastAsia="zh-TW"/>
    </w:rPr>
  </w:style>
  <w:style w:type="paragraph" w:styleId="a5">
    <w:name w:val="header"/>
    <w:basedOn w:val="a"/>
    <w:link w:val="a6"/>
    <w:uiPriority w:val="99"/>
    <w:rsid w:val="00B22DE6"/>
    <w:pPr>
      <w:tabs>
        <w:tab w:val="center" w:pos="4680"/>
        <w:tab w:val="right" w:pos="9360"/>
      </w:tabs>
      <w:ind w:firstLineChars="0" w:firstLine="0"/>
    </w:pPr>
    <w:rPr>
      <w:rFonts w:ascii="華康細圓體"/>
    </w:rPr>
  </w:style>
  <w:style w:type="character" w:customStyle="1" w:styleId="a6">
    <w:name w:val="頁首 字元"/>
    <w:link w:val="a5"/>
    <w:uiPriority w:val="99"/>
    <w:rsid w:val="00B22DE6"/>
    <w:rPr>
      <w:rFonts w:ascii="華康細圓體" w:eastAsia="華康細圓體"/>
      <w:kern w:val="2"/>
      <w:sz w:val="24"/>
      <w:szCs w:val="24"/>
      <w:lang w:val="en-US" w:eastAsia="zh-CN" w:bidi="ar-SA"/>
    </w:rPr>
  </w:style>
  <w:style w:type="paragraph" w:styleId="a7">
    <w:name w:val="footer"/>
    <w:basedOn w:val="a"/>
    <w:link w:val="a8"/>
    <w:rsid w:val="00B22DE6"/>
    <w:pPr>
      <w:tabs>
        <w:tab w:val="center" w:pos="4680"/>
        <w:tab w:val="right" w:pos="9360"/>
      </w:tabs>
      <w:ind w:firstLineChars="0" w:firstLine="0"/>
    </w:pPr>
    <w:rPr>
      <w:rFonts w:ascii="華康細圓體"/>
    </w:rPr>
  </w:style>
  <w:style w:type="character" w:customStyle="1" w:styleId="a8">
    <w:name w:val="頁尾 字元"/>
    <w:link w:val="a7"/>
    <w:rsid w:val="00B22DE6"/>
    <w:rPr>
      <w:rFonts w:ascii="華康細圓體" w:eastAsia="華康細圓體"/>
      <w:kern w:val="2"/>
      <w:sz w:val="24"/>
      <w:szCs w:val="24"/>
      <w:lang w:val="en-US" w:eastAsia="zh-CN" w:bidi="ar-SA"/>
    </w:rPr>
  </w:style>
  <w:style w:type="paragraph" w:styleId="a9">
    <w:name w:val="Balloon Text"/>
    <w:basedOn w:val="a"/>
    <w:semiHidden/>
    <w:rsid w:val="00176324"/>
    <w:rPr>
      <w:rFonts w:ascii="Arial" w:eastAsia="新細明體" w:hAnsi="Arial"/>
      <w:sz w:val="16"/>
      <w:szCs w:val="16"/>
    </w:rPr>
  </w:style>
  <w:style w:type="character" w:styleId="aa">
    <w:name w:val="page number"/>
    <w:rsid w:val="00047843"/>
    <w:rPr>
      <w:sz w:val="20"/>
    </w:rPr>
  </w:style>
  <w:style w:type="paragraph" w:customStyle="1" w:styleId="ab">
    <w:name w:val="（一）"/>
    <w:basedOn w:val="a"/>
    <w:rsid w:val="00061CEB"/>
    <w:pPr>
      <w:tabs>
        <w:tab w:val="left" w:pos="142"/>
      </w:tabs>
      <w:ind w:leftChars="100" w:left="100" w:hangingChars="300" w:hanging="301"/>
    </w:pPr>
    <w:rPr>
      <w:lang w:eastAsia="zh-TW"/>
    </w:rPr>
  </w:style>
  <w:style w:type="paragraph" w:customStyle="1" w:styleId="ac">
    <w:name w:val="（一）文"/>
    <w:basedOn w:val="a"/>
    <w:link w:val="ad"/>
    <w:rsid w:val="007A2AE2"/>
    <w:pPr>
      <w:ind w:leftChars="400" w:left="400"/>
    </w:pPr>
  </w:style>
  <w:style w:type="character" w:customStyle="1" w:styleId="ad">
    <w:name w:val="（一）文 字元"/>
    <w:link w:val="ac"/>
    <w:rsid w:val="007A2AE2"/>
    <w:rPr>
      <w:rFonts w:eastAsia="華康細圓體"/>
      <w:kern w:val="2"/>
      <w:sz w:val="24"/>
      <w:szCs w:val="24"/>
      <w:lang w:eastAsia="zh-CN"/>
    </w:rPr>
  </w:style>
  <w:style w:type="paragraph" w:styleId="1">
    <w:name w:val="toc 1"/>
    <w:basedOn w:val="a"/>
    <w:next w:val="a"/>
    <w:autoRedefine/>
    <w:uiPriority w:val="39"/>
    <w:rsid w:val="001615D0"/>
    <w:pPr>
      <w:tabs>
        <w:tab w:val="right" w:leader="dot" w:pos="8494"/>
      </w:tabs>
      <w:ind w:firstLineChars="0" w:firstLine="0"/>
    </w:pPr>
    <w:rPr>
      <w:noProof/>
    </w:rPr>
  </w:style>
  <w:style w:type="paragraph" w:customStyle="1" w:styleId="ae">
    <w:name w:val="１、"/>
    <w:basedOn w:val="a"/>
    <w:rsid w:val="00675B3B"/>
    <w:pPr>
      <w:ind w:leftChars="400" w:left="600" w:hangingChars="200" w:hanging="200"/>
    </w:pPr>
    <w:rPr>
      <w:lang w:eastAsia="ja-JP"/>
    </w:rPr>
  </w:style>
  <w:style w:type="character" w:styleId="af">
    <w:name w:val="Hyperlink"/>
    <w:uiPriority w:val="99"/>
    <w:rsid w:val="009C1DD7"/>
    <w:rPr>
      <w:color w:val="0000FF"/>
      <w:u w:val="single"/>
    </w:rPr>
  </w:style>
  <w:style w:type="character" w:styleId="af0">
    <w:name w:val="annotation reference"/>
    <w:semiHidden/>
    <w:rsid w:val="00A56356"/>
    <w:rPr>
      <w:sz w:val="18"/>
      <w:szCs w:val="18"/>
    </w:rPr>
  </w:style>
  <w:style w:type="paragraph" w:styleId="af1">
    <w:name w:val="annotation text"/>
    <w:basedOn w:val="a"/>
    <w:semiHidden/>
    <w:rsid w:val="00A56356"/>
    <w:pPr>
      <w:jc w:val="left"/>
    </w:pPr>
  </w:style>
  <w:style w:type="paragraph" w:styleId="af2">
    <w:name w:val="annotation subject"/>
    <w:basedOn w:val="af1"/>
    <w:next w:val="af1"/>
    <w:semiHidden/>
    <w:rsid w:val="00A56356"/>
    <w:rPr>
      <w:b/>
      <w:bCs/>
    </w:rPr>
  </w:style>
  <w:style w:type="paragraph" w:customStyle="1" w:styleId="af3">
    <w:name w:val="１、文"/>
    <w:basedOn w:val="ae"/>
    <w:rsid w:val="00675B3B"/>
    <w:pPr>
      <w:ind w:leftChars="600" w:firstLineChars="200" w:firstLine="200"/>
    </w:pPr>
  </w:style>
  <w:style w:type="paragraph" w:customStyle="1" w:styleId="af4">
    <w:name w:val="表平"/>
    <w:basedOn w:val="a"/>
    <w:rsid w:val="00EA52DE"/>
    <w:pPr>
      <w:adjustRightInd w:val="0"/>
      <w:ind w:firstLineChars="0" w:firstLine="0"/>
      <w:jc w:val="center"/>
      <w:textAlignment w:val="baseline"/>
    </w:pPr>
    <w:rPr>
      <w:kern w:val="0"/>
      <w:szCs w:val="20"/>
      <w:lang w:eastAsia="zh-TW"/>
    </w:rPr>
  </w:style>
  <w:style w:type="paragraph" w:customStyle="1" w:styleId="10">
    <w:name w:val="(1)"/>
    <w:basedOn w:val="ab"/>
    <w:rsid w:val="008F2F3A"/>
    <w:pPr>
      <w:ind w:leftChars="500" w:left="750" w:hangingChars="250" w:hanging="250"/>
    </w:pPr>
  </w:style>
  <w:style w:type="paragraph" w:customStyle="1" w:styleId="Af5">
    <w:name w:val="A."/>
    <w:basedOn w:val="10"/>
    <w:rsid w:val="00FE7B79"/>
    <w:pPr>
      <w:ind w:leftChars="600" w:left="1771" w:hangingChars="150" w:hanging="354"/>
    </w:pPr>
  </w:style>
  <w:style w:type="paragraph" w:customStyle="1" w:styleId="af6">
    <w:name w:val="表標"/>
    <w:basedOn w:val="a"/>
    <w:link w:val="af7"/>
    <w:qFormat/>
    <w:rsid w:val="00A42F16"/>
    <w:pPr>
      <w:spacing w:beforeLines="100" w:before="100"/>
      <w:ind w:firstLineChars="0" w:firstLine="0"/>
      <w:jc w:val="center"/>
    </w:pPr>
    <w:rPr>
      <w:rFonts w:ascii="華康粗圓體" w:eastAsia="華康粗圓體"/>
    </w:rPr>
  </w:style>
  <w:style w:type="character" w:customStyle="1" w:styleId="af7">
    <w:name w:val="表標 字元"/>
    <w:link w:val="af6"/>
    <w:rsid w:val="00A42F16"/>
    <w:rPr>
      <w:rFonts w:ascii="華康粗圓體" w:eastAsia="華康粗圓體"/>
      <w:kern w:val="2"/>
      <w:sz w:val="24"/>
      <w:szCs w:val="24"/>
      <w:lang w:eastAsia="zh-CN"/>
    </w:rPr>
  </w:style>
  <w:style w:type="character" w:styleId="af8">
    <w:name w:val="Emphasis"/>
    <w:uiPriority w:val="20"/>
    <w:qFormat/>
    <w:rsid w:val="00DE1009"/>
    <w:rPr>
      <w:i/>
      <w:iCs/>
    </w:rPr>
  </w:style>
  <w:style w:type="paragraph" w:styleId="af9">
    <w:name w:val="List Paragraph"/>
    <w:basedOn w:val="a"/>
    <w:link w:val="afa"/>
    <w:uiPriority w:val="34"/>
    <w:qFormat/>
    <w:rsid w:val="00F10654"/>
    <w:pPr>
      <w:overflowPunct/>
      <w:autoSpaceDE/>
      <w:autoSpaceDN/>
      <w:ind w:leftChars="200" w:left="480" w:firstLineChars="0" w:firstLine="0"/>
      <w:jc w:val="left"/>
    </w:pPr>
    <w:rPr>
      <w:rFonts w:ascii="Calibri" w:eastAsia="新細明體" w:hAnsi="Calibri"/>
      <w:szCs w:val="22"/>
      <w:lang w:eastAsia="zh-TW"/>
    </w:rPr>
  </w:style>
  <w:style w:type="character" w:customStyle="1" w:styleId="afa">
    <w:name w:val="清單段落 字元"/>
    <w:link w:val="af9"/>
    <w:uiPriority w:val="34"/>
    <w:locked/>
    <w:rsid w:val="00FB355B"/>
    <w:rPr>
      <w:rFonts w:ascii="Calibri" w:eastAsia="新細明體" w:hAnsi="Calibri"/>
      <w:kern w:val="2"/>
      <w:sz w:val="24"/>
      <w:szCs w:val="22"/>
    </w:rPr>
  </w:style>
  <w:style w:type="character" w:styleId="afb">
    <w:name w:val="Strong"/>
    <w:uiPriority w:val="22"/>
    <w:qFormat/>
    <w:rsid w:val="00CC3519"/>
    <w:rPr>
      <w:b/>
      <w:bCs/>
    </w:rPr>
  </w:style>
  <w:style w:type="paragraph" w:styleId="Web">
    <w:name w:val="Normal (Web)"/>
    <w:basedOn w:val="a"/>
    <w:uiPriority w:val="99"/>
    <w:rsid w:val="00211466"/>
    <w:pPr>
      <w:widowControl/>
      <w:overflowPunct/>
      <w:autoSpaceDE/>
      <w:autoSpaceDN/>
      <w:spacing w:before="100" w:beforeAutospacing="1" w:after="100" w:afterAutospacing="1"/>
      <w:ind w:firstLineChars="0" w:firstLine="0"/>
      <w:jc w:val="left"/>
    </w:pPr>
    <w:rPr>
      <w:rFonts w:ascii="新細明體" w:eastAsia="新細明體"/>
      <w:kern w:val="0"/>
      <w:lang w:eastAsia="zh-TW"/>
    </w:rPr>
  </w:style>
  <w:style w:type="paragraph" w:styleId="afc">
    <w:name w:val="Plain Text"/>
    <w:basedOn w:val="a"/>
    <w:link w:val="afd"/>
    <w:rsid w:val="0095027F"/>
    <w:pPr>
      <w:overflowPunct/>
      <w:autoSpaceDE/>
      <w:autoSpaceDN/>
      <w:ind w:firstLineChars="0" w:firstLine="0"/>
      <w:jc w:val="left"/>
    </w:pPr>
    <w:rPr>
      <w:rFonts w:ascii="細明體" w:eastAsia="細明體" w:hAnsi="Courier New"/>
      <w:szCs w:val="20"/>
      <w:lang w:eastAsia="zh-TW"/>
    </w:rPr>
  </w:style>
  <w:style w:type="character" w:customStyle="1" w:styleId="afd">
    <w:name w:val="純文字 字元"/>
    <w:basedOn w:val="a0"/>
    <w:link w:val="afc"/>
    <w:rsid w:val="0095027F"/>
    <w:rPr>
      <w:rFonts w:ascii="細明體" w:eastAsia="細明體" w:hAnsi="Courier New"/>
      <w:kern w:val="2"/>
      <w:sz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en-US" w:eastAsia="zh-TW"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head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iPriority="20" w:unhideWhenUsed="0" w:qFormat="1"/>
    <w:lsdException w:name="Normal (Web)"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D09DC"/>
    <w:pPr>
      <w:widowControl w:val="0"/>
      <w:overflowPunct w:val="0"/>
      <w:autoSpaceDE w:val="0"/>
      <w:autoSpaceDN w:val="0"/>
      <w:ind w:firstLineChars="200" w:firstLine="200"/>
      <w:jc w:val="both"/>
    </w:pPr>
    <w:rPr>
      <w:rFonts w:eastAsia="華康細圓體"/>
      <w:kern w:val="2"/>
      <w:sz w:val="24"/>
      <w:szCs w:val="24"/>
      <w:lang w:eastAsia="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大標"/>
    <w:basedOn w:val="a"/>
    <w:rsid w:val="00413CEA"/>
    <w:pPr>
      <w:spacing w:beforeLines="100" w:afterLines="150"/>
      <w:ind w:firstLineChars="0" w:firstLine="0"/>
      <w:jc w:val="center"/>
    </w:pPr>
    <w:rPr>
      <w:rFonts w:ascii="華康新特明體(P)" w:eastAsia="華康新特明體(P)"/>
      <w:sz w:val="40"/>
      <w:lang w:eastAsia="zh-TW"/>
    </w:rPr>
  </w:style>
  <w:style w:type="paragraph" w:customStyle="1" w:styleId="a4">
    <w:name w:val="一、"/>
    <w:basedOn w:val="a"/>
    <w:rsid w:val="004725ED"/>
    <w:pPr>
      <w:spacing w:beforeLines="50" w:afterLines="50"/>
      <w:ind w:left="200" w:hangingChars="200" w:hanging="200"/>
    </w:pPr>
    <w:rPr>
      <w:rFonts w:eastAsia="華康粗明體"/>
      <w:sz w:val="32"/>
      <w:lang w:eastAsia="zh-TW"/>
    </w:rPr>
  </w:style>
  <w:style w:type="paragraph" w:styleId="a5">
    <w:name w:val="header"/>
    <w:basedOn w:val="a"/>
    <w:link w:val="a6"/>
    <w:uiPriority w:val="99"/>
    <w:rsid w:val="00B22DE6"/>
    <w:pPr>
      <w:tabs>
        <w:tab w:val="center" w:pos="4680"/>
        <w:tab w:val="right" w:pos="9360"/>
      </w:tabs>
      <w:ind w:firstLineChars="0" w:firstLine="0"/>
    </w:pPr>
    <w:rPr>
      <w:rFonts w:ascii="華康細圓體"/>
    </w:rPr>
  </w:style>
  <w:style w:type="character" w:customStyle="1" w:styleId="a6">
    <w:name w:val="頁首 字元"/>
    <w:link w:val="a5"/>
    <w:uiPriority w:val="99"/>
    <w:rsid w:val="00B22DE6"/>
    <w:rPr>
      <w:rFonts w:ascii="華康細圓體" w:eastAsia="華康細圓體"/>
      <w:kern w:val="2"/>
      <w:sz w:val="24"/>
      <w:szCs w:val="24"/>
      <w:lang w:val="en-US" w:eastAsia="zh-CN" w:bidi="ar-SA"/>
    </w:rPr>
  </w:style>
  <w:style w:type="paragraph" w:styleId="a7">
    <w:name w:val="footer"/>
    <w:basedOn w:val="a"/>
    <w:link w:val="a8"/>
    <w:rsid w:val="00B22DE6"/>
    <w:pPr>
      <w:tabs>
        <w:tab w:val="center" w:pos="4680"/>
        <w:tab w:val="right" w:pos="9360"/>
      </w:tabs>
      <w:ind w:firstLineChars="0" w:firstLine="0"/>
    </w:pPr>
    <w:rPr>
      <w:rFonts w:ascii="華康細圓體"/>
    </w:rPr>
  </w:style>
  <w:style w:type="character" w:customStyle="1" w:styleId="a8">
    <w:name w:val="頁尾 字元"/>
    <w:link w:val="a7"/>
    <w:rsid w:val="00B22DE6"/>
    <w:rPr>
      <w:rFonts w:ascii="華康細圓體" w:eastAsia="華康細圓體"/>
      <w:kern w:val="2"/>
      <w:sz w:val="24"/>
      <w:szCs w:val="24"/>
      <w:lang w:val="en-US" w:eastAsia="zh-CN" w:bidi="ar-SA"/>
    </w:rPr>
  </w:style>
  <w:style w:type="paragraph" w:styleId="a9">
    <w:name w:val="Balloon Text"/>
    <w:basedOn w:val="a"/>
    <w:semiHidden/>
    <w:rsid w:val="00176324"/>
    <w:rPr>
      <w:rFonts w:ascii="Arial" w:eastAsia="新細明體" w:hAnsi="Arial"/>
      <w:sz w:val="16"/>
      <w:szCs w:val="16"/>
    </w:rPr>
  </w:style>
  <w:style w:type="character" w:styleId="aa">
    <w:name w:val="page number"/>
    <w:rsid w:val="00047843"/>
    <w:rPr>
      <w:sz w:val="20"/>
    </w:rPr>
  </w:style>
  <w:style w:type="paragraph" w:customStyle="1" w:styleId="ab">
    <w:name w:val="（一）"/>
    <w:basedOn w:val="a"/>
    <w:rsid w:val="00061CEB"/>
    <w:pPr>
      <w:tabs>
        <w:tab w:val="left" w:pos="142"/>
      </w:tabs>
      <w:ind w:leftChars="100" w:left="100" w:hangingChars="300" w:hanging="301"/>
    </w:pPr>
    <w:rPr>
      <w:lang w:eastAsia="zh-TW"/>
    </w:rPr>
  </w:style>
  <w:style w:type="paragraph" w:customStyle="1" w:styleId="ac">
    <w:name w:val="（一）文"/>
    <w:basedOn w:val="a"/>
    <w:link w:val="ad"/>
    <w:rsid w:val="007A2AE2"/>
    <w:pPr>
      <w:ind w:leftChars="400" w:left="400"/>
    </w:pPr>
  </w:style>
  <w:style w:type="character" w:customStyle="1" w:styleId="ad">
    <w:name w:val="（一）文 字元"/>
    <w:link w:val="ac"/>
    <w:rsid w:val="007A2AE2"/>
    <w:rPr>
      <w:rFonts w:eastAsia="華康細圓體"/>
      <w:kern w:val="2"/>
      <w:sz w:val="24"/>
      <w:szCs w:val="24"/>
      <w:lang w:eastAsia="zh-CN"/>
    </w:rPr>
  </w:style>
  <w:style w:type="paragraph" w:styleId="1">
    <w:name w:val="toc 1"/>
    <w:basedOn w:val="a"/>
    <w:next w:val="a"/>
    <w:autoRedefine/>
    <w:uiPriority w:val="39"/>
    <w:rsid w:val="001615D0"/>
    <w:pPr>
      <w:tabs>
        <w:tab w:val="right" w:leader="dot" w:pos="8494"/>
      </w:tabs>
      <w:ind w:firstLineChars="0" w:firstLine="0"/>
    </w:pPr>
    <w:rPr>
      <w:noProof/>
    </w:rPr>
  </w:style>
  <w:style w:type="paragraph" w:customStyle="1" w:styleId="ae">
    <w:name w:val="１、"/>
    <w:basedOn w:val="a"/>
    <w:rsid w:val="00675B3B"/>
    <w:pPr>
      <w:ind w:leftChars="400" w:left="600" w:hangingChars="200" w:hanging="200"/>
    </w:pPr>
    <w:rPr>
      <w:lang w:eastAsia="ja-JP"/>
    </w:rPr>
  </w:style>
  <w:style w:type="character" w:styleId="af">
    <w:name w:val="Hyperlink"/>
    <w:uiPriority w:val="99"/>
    <w:rsid w:val="009C1DD7"/>
    <w:rPr>
      <w:color w:val="0000FF"/>
      <w:u w:val="single"/>
    </w:rPr>
  </w:style>
  <w:style w:type="character" w:styleId="af0">
    <w:name w:val="annotation reference"/>
    <w:semiHidden/>
    <w:rsid w:val="00A56356"/>
    <w:rPr>
      <w:sz w:val="18"/>
      <w:szCs w:val="18"/>
    </w:rPr>
  </w:style>
  <w:style w:type="paragraph" w:styleId="af1">
    <w:name w:val="annotation text"/>
    <w:basedOn w:val="a"/>
    <w:semiHidden/>
    <w:rsid w:val="00A56356"/>
    <w:pPr>
      <w:jc w:val="left"/>
    </w:pPr>
  </w:style>
  <w:style w:type="paragraph" w:styleId="af2">
    <w:name w:val="annotation subject"/>
    <w:basedOn w:val="af1"/>
    <w:next w:val="af1"/>
    <w:semiHidden/>
    <w:rsid w:val="00A56356"/>
    <w:rPr>
      <w:b/>
      <w:bCs/>
    </w:rPr>
  </w:style>
  <w:style w:type="paragraph" w:customStyle="1" w:styleId="af3">
    <w:name w:val="１、文"/>
    <w:basedOn w:val="ae"/>
    <w:rsid w:val="00675B3B"/>
    <w:pPr>
      <w:ind w:leftChars="600" w:firstLineChars="200" w:firstLine="200"/>
    </w:pPr>
  </w:style>
  <w:style w:type="paragraph" w:customStyle="1" w:styleId="af4">
    <w:name w:val="表平"/>
    <w:basedOn w:val="a"/>
    <w:rsid w:val="00EA52DE"/>
    <w:pPr>
      <w:adjustRightInd w:val="0"/>
      <w:ind w:firstLineChars="0" w:firstLine="0"/>
      <w:jc w:val="center"/>
      <w:textAlignment w:val="baseline"/>
    </w:pPr>
    <w:rPr>
      <w:kern w:val="0"/>
      <w:szCs w:val="20"/>
      <w:lang w:eastAsia="zh-TW"/>
    </w:rPr>
  </w:style>
  <w:style w:type="paragraph" w:customStyle="1" w:styleId="10">
    <w:name w:val="(1)"/>
    <w:basedOn w:val="ab"/>
    <w:rsid w:val="008F2F3A"/>
    <w:pPr>
      <w:ind w:leftChars="500" w:left="750" w:hangingChars="250" w:hanging="250"/>
    </w:pPr>
  </w:style>
  <w:style w:type="paragraph" w:customStyle="1" w:styleId="Af5">
    <w:name w:val="A."/>
    <w:basedOn w:val="10"/>
    <w:rsid w:val="00FE7B79"/>
    <w:pPr>
      <w:ind w:leftChars="600" w:left="1771" w:hangingChars="150" w:hanging="354"/>
    </w:pPr>
  </w:style>
  <w:style w:type="paragraph" w:customStyle="1" w:styleId="af6">
    <w:name w:val="表標"/>
    <w:basedOn w:val="a"/>
    <w:link w:val="af7"/>
    <w:qFormat/>
    <w:rsid w:val="00A42F16"/>
    <w:pPr>
      <w:spacing w:beforeLines="100" w:before="100"/>
      <w:ind w:firstLineChars="0" w:firstLine="0"/>
      <w:jc w:val="center"/>
    </w:pPr>
    <w:rPr>
      <w:rFonts w:ascii="華康粗圓體" w:eastAsia="華康粗圓體"/>
    </w:rPr>
  </w:style>
  <w:style w:type="character" w:customStyle="1" w:styleId="af7">
    <w:name w:val="表標 字元"/>
    <w:link w:val="af6"/>
    <w:rsid w:val="00A42F16"/>
    <w:rPr>
      <w:rFonts w:ascii="華康粗圓體" w:eastAsia="華康粗圓體"/>
      <w:kern w:val="2"/>
      <w:sz w:val="24"/>
      <w:szCs w:val="24"/>
      <w:lang w:eastAsia="zh-CN"/>
    </w:rPr>
  </w:style>
  <w:style w:type="character" w:styleId="af8">
    <w:name w:val="Emphasis"/>
    <w:uiPriority w:val="20"/>
    <w:qFormat/>
    <w:rsid w:val="00DE1009"/>
    <w:rPr>
      <w:i/>
      <w:iCs/>
    </w:rPr>
  </w:style>
  <w:style w:type="paragraph" w:styleId="af9">
    <w:name w:val="List Paragraph"/>
    <w:basedOn w:val="a"/>
    <w:link w:val="afa"/>
    <w:uiPriority w:val="34"/>
    <w:qFormat/>
    <w:rsid w:val="00F10654"/>
    <w:pPr>
      <w:overflowPunct/>
      <w:autoSpaceDE/>
      <w:autoSpaceDN/>
      <w:ind w:leftChars="200" w:left="480" w:firstLineChars="0" w:firstLine="0"/>
      <w:jc w:val="left"/>
    </w:pPr>
    <w:rPr>
      <w:rFonts w:ascii="Calibri" w:eastAsia="新細明體" w:hAnsi="Calibri"/>
      <w:szCs w:val="22"/>
      <w:lang w:eastAsia="zh-TW"/>
    </w:rPr>
  </w:style>
  <w:style w:type="character" w:customStyle="1" w:styleId="afa">
    <w:name w:val="清單段落 字元"/>
    <w:link w:val="af9"/>
    <w:uiPriority w:val="34"/>
    <w:locked/>
    <w:rsid w:val="00FB355B"/>
    <w:rPr>
      <w:rFonts w:ascii="Calibri" w:eastAsia="新細明體" w:hAnsi="Calibri"/>
      <w:kern w:val="2"/>
      <w:sz w:val="24"/>
      <w:szCs w:val="22"/>
    </w:rPr>
  </w:style>
  <w:style w:type="character" w:styleId="afb">
    <w:name w:val="Strong"/>
    <w:uiPriority w:val="22"/>
    <w:qFormat/>
    <w:rsid w:val="00CC3519"/>
    <w:rPr>
      <w:b/>
      <w:bCs/>
    </w:rPr>
  </w:style>
  <w:style w:type="paragraph" w:styleId="Web">
    <w:name w:val="Normal (Web)"/>
    <w:basedOn w:val="a"/>
    <w:uiPriority w:val="99"/>
    <w:rsid w:val="00211466"/>
    <w:pPr>
      <w:widowControl/>
      <w:overflowPunct/>
      <w:autoSpaceDE/>
      <w:autoSpaceDN/>
      <w:spacing w:before="100" w:beforeAutospacing="1" w:after="100" w:afterAutospacing="1"/>
      <w:ind w:firstLineChars="0" w:firstLine="0"/>
      <w:jc w:val="left"/>
    </w:pPr>
    <w:rPr>
      <w:rFonts w:ascii="新細明體" w:eastAsia="新細明體"/>
      <w:kern w:val="0"/>
      <w:lang w:eastAsia="zh-TW"/>
    </w:rPr>
  </w:style>
  <w:style w:type="paragraph" w:styleId="afc">
    <w:name w:val="Plain Text"/>
    <w:basedOn w:val="a"/>
    <w:link w:val="afd"/>
    <w:rsid w:val="0095027F"/>
    <w:pPr>
      <w:overflowPunct/>
      <w:autoSpaceDE/>
      <w:autoSpaceDN/>
      <w:ind w:firstLineChars="0" w:firstLine="0"/>
      <w:jc w:val="left"/>
    </w:pPr>
    <w:rPr>
      <w:rFonts w:ascii="細明體" w:eastAsia="細明體" w:hAnsi="Courier New"/>
      <w:szCs w:val="20"/>
      <w:lang w:eastAsia="zh-TW"/>
    </w:rPr>
  </w:style>
  <w:style w:type="character" w:customStyle="1" w:styleId="afd">
    <w:name w:val="純文字 字元"/>
    <w:basedOn w:val="a0"/>
    <w:link w:val="afc"/>
    <w:rsid w:val="0095027F"/>
    <w:rPr>
      <w:rFonts w:ascii="細明體" w:eastAsia="細明體" w:hAnsi="Courier New"/>
      <w:kern w:val="2"/>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6602760">
      <w:bodyDiv w:val="1"/>
      <w:marLeft w:val="0"/>
      <w:marRight w:val="0"/>
      <w:marTop w:val="0"/>
      <w:marBottom w:val="0"/>
      <w:divBdr>
        <w:top w:val="none" w:sz="0" w:space="0" w:color="auto"/>
        <w:left w:val="none" w:sz="0" w:space="0" w:color="auto"/>
        <w:bottom w:val="none" w:sz="0" w:space="0" w:color="auto"/>
        <w:right w:val="none" w:sz="0" w:space="0" w:color="auto"/>
      </w:divBdr>
    </w:div>
    <w:div w:id="189613847">
      <w:bodyDiv w:val="1"/>
      <w:marLeft w:val="0"/>
      <w:marRight w:val="0"/>
      <w:marTop w:val="0"/>
      <w:marBottom w:val="0"/>
      <w:divBdr>
        <w:top w:val="none" w:sz="0" w:space="0" w:color="auto"/>
        <w:left w:val="none" w:sz="0" w:space="0" w:color="auto"/>
        <w:bottom w:val="none" w:sz="0" w:space="0" w:color="auto"/>
        <w:right w:val="none" w:sz="0" w:space="0" w:color="auto"/>
      </w:divBdr>
    </w:div>
    <w:div w:id="208416462">
      <w:bodyDiv w:val="1"/>
      <w:marLeft w:val="105"/>
      <w:marRight w:val="105"/>
      <w:marTop w:val="0"/>
      <w:marBottom w:val="0"/>
      <w:divBdr>
        <w:top w:val="none" w:sz="0" w:space="0" w:color="auto"/>
        <w:left w:val="none" w:sz="0" w:space="0" w:color="auto"/>
        <w:bottom w:val="none" w:sz="0" w:space="0" w:color="auto"/>
        <w:right w:val="none" w:sz="0" w:space="0" w:color="auto"/>
      </w:divBdr>
      <w:divsChild>
        <w:div w:id="1411392121">
          <w:marLeft w:val="0"/>
          <w:marRight w:val="0"/>
          <w:marTop w:val="0"/>
          <w:marBottom w:val="0"/>
          <w:divBdr>
            <w:top w:val="none" w:sz="0" w:space="0" w:color="auto"/>
            <w:left w:val="none" w:sz="0" w:space="0" w:color="auto"/>
            <w:bottom w:val="none" w:sz="0" w:space="0" w:color="auto"/>
            <w:right w:val="none" w:sz="0" w:space="0" w:color="auto"/>
          </w:divBdr>
          <w:divsChild>
            <w:div w:id="434179262">
              <w:marLeft w:val="0"/>
              <w:marRight w:val="0"/>
              <w:marTop w:val="0"/>
              <w:marBottom w:val="180"/>
              <w:divBdr>
                <w:top w:val="none" w:sz="0" w:space="0" w:color="auto"/>
                <w:left w:val="none" w:sz="0" w:space="0" w:color="auto"/>
                <w:bottom w:val="none" w:sz="0" w:space="0" w:color="auto"/>
                <w:right w:val="none" w:sz="0" w:space="0" w:color="auto"/>
              </w:divBdr>
              <w:divsChild>
                <w:div w:id="1918398579">
                  <w:marLeft w:val="0"/>
                  <w:marRight w:val="0"/>
                  <w:marTop w:val="0"/>
                  <w:marBottom w:val="0"/>
                  <w:divBdr>
                    <w:top w:val="none" w:sz="0" w:space="0" w:color="auto"/>
                    <w:left w:val="none" w:sz="0" w:space="0" w:color="auto"/>
                    <w:bottom w:val="none" w:sz="0" w:space="0" w:color="auto"/>
                    <w:right w:val="none" w:sz="0" w:space="0" w:color="auto"/>
                  </w:divBdr>
                  <w:divsChild>
                    <w:div w:id="108282571">
                      <w:marLeft w:val="0"/>
                      <w:marRight w:val="0"/>
                      <w:marTop w:val="255"/>
                      <w:marBottom w:val="0"/>
                      <w:divBdr>
                        <w:top w:val="none" w:sz="0" w:space="0" w:color="auto"/>
                        <w:left w:val="none" w:sz="0" w:space="0" w:color="auto"/>
                        <w:bottom w:val="none" w:sz="0" w:space="0" w:color="auto"/>
                        <w:right w:val="none" w:sz="0" w:space="0" w:color="auto"/>
                      </w:divBdr>
                      <w:divsChild>
                        <w:div w:id="684553151">
                          <w:marLeft w:val="0"/>
                          <w:marRight w:val="0"/>
                          <w:marTop w:val="0"/>
                          <w:marBottom w:val="0"/>
                          <w:divBdr>
                            <w:top w:val="none" w:sz="0" w:space="0" w:color="auto"/>
                            <w:left w:val="none" w:sz="0" w:space="0" w:color="auto"/>
                            <w:bottom w:val="none" w:sz="0" w:space="0" w:color="auto"/>
                            <w:right w:val="none" w:sz="0" w:space="0" w:color="auto"/>
                          </w:divBdr>
                        </w:div>
                        <w:div w:id="943540558">
                          <w:marLeft w:val="0"/>
                          <w:marRight w:val="0"/>
                          <w:marTop w:val="0"/>
                          <w:marBottom w:val="0"/>
                          <w:divBdr>
                            <w:top w:val="none" w:sz="0" w:space="0" w:color="auto"/>
                            <w:left w:val="none" w:sz="0" w:space="0" w:color="auto"/>
                            <w:bottom w:val="none" w:sz="0" w:space="0" w:color="auto"/>
                            <w:right w:val="none" w:sz="0" w:space="0" w:color="auto"/>
                          </w:divBdr>
                        </w:div>
                        <w:div w:id="1058553983">
                          <w:marLeft w:val="0"/>
                          <w:marRight w:val="0"/>
                          <w:marTop w:val="0"/>
                          <w:marBottom w:val="0"/>
                          <w:divBdr>
                            <w:top w:val="none" w:sz="0" w:space="0" w:color="auto"/>
                            <w:left w:val="none" w:sz="0" w:space="0" w:color="auto"/>
                            <w:bottom w:val="none" w:sz="0" w:space="0" w:color="auto"/>
                            <w:right w:val="none" w:sz="0" w:space="0" w:color="auto"/>
                          </w:divBdr>
                          <w:divsChild>
                            <w:div w:id="641276618">
                              <w:marLeft w:val="480"/>
                              <w:marRight w:val="0"/>
                              <w:marTop w:val="0"/>
                              <w:marBottom w:val="330"/>
                              <w:divBdr>
                                <w:top w:val="none" w:sz="0" w:space="0" w:color="auto"/>
                                <w:left w:val="none" w:sz="0" w:space="0" w:color="auto"/>
                                <w:bottom w:val="none" w:sz="0" w:space="0" w:color="auto"/>
                                <w:right w:val="none" w:sz="0" w:space="0" w:color="auto"/>
                              </w:divBdr>
                            </w:div>
                          </w:divsChild>
                        </w:div>
                        <w:div w:id="1452937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76181141">
      <w:bodyDiv w:val="1"/>
      <w:marLeft w:val="0"/>
      <w:marRight w:val="0"/>
      <w:marTop w:val="0"/>
      <w:marBottom w:val="0"/>
      <w:divBdr>
        <w:top w:val="none" w:sz="0" w:space="0" w:color="auto"/>
        <w:left w:val="none" w:sz="0" w:space="0" w:color="auto"/>
        <w:bottom w:val="none" w:sz="0" w:space="0" w:color="auto"/>
        <w:right w:val="none" w:sz="0" w:space="0" w:color="auto"/>
      </w:divBdr>
    </w:div>
    <w:div w:id="308022358">
      <w:bodyDiv w:val="1"/>
      <w:marLeft w:val="0"/>
      <w:marRight w:val="0"/>
      <w:marTop w:val="0"/>
      <w:marBottom w:val="0"/>
      <w:divBdr>
        <w:top w:val="none" w:sz="0" w:space="0" w:color="auto"/>
        <w:left w:val="none" w:sz="0" w:space="0" w:color="auto"/>
        <w:bottom w:val="none" w:sz="0" w:space="0" w:color="auto"/>
        <w:right w:val="none" w:sz="0" w:space="0" w:color="auto"/>
      </w:divBdr>
      <w:divsChild>
        <w:div w:id="92826005">
          <w:marLeft w:val="0"/>
          <w:marRight w:val="0"/>
          <w:marTop w:val="0"/>
          <w:marBottom w:val="0"/>
          <w:divBdr>
            <w:top w:val="none" w:sz="0" w:space="0" w:color="auto"/>
            <w:left w:val="none" w:sz="0" w:space="0" w:color="auto"/>
            <w:bottom w:val="none" w:sz="0" w:space="0" w:color="auto"/>
            <w:right w:val="none" w:sz="0" w:space="0" w:color="auto"/>
          </w:divBdr>
        </w:div>
        <w:div w:id="439104626">
          <w:marLeft w:val="0"/>
          <w:marRight w:val="0"/>
          <w:marTop w:val="0"/>
          <w:marBottom w:val="0"/>
          <w:divBdr>
            <w:top w:val="none" w:sz="0" w:space="0" w:color="auto"/>
            <w:left w:val="none" w:sz="0" w:space="0" w:color="auto"/>
            <w:bottom w:val="none" w:sz="0" w:space="0" w:color="auto"/>
            <w:right w:val="none" w:sz="0" w:space="0" w:color="auto"/>
          </w:divBdr>
        </w:div>
        <w:div w:id="1070542167">
          <w:marLeft w:val="0"/>
          <w:marRight w:val="0"/>
          <w:marTop w:val="0"/>
          <w:marBottom w:val="0"/>
          <w:divBdr>
            <w:top w:val="none" w:sz="0" w:space="0" w:color="auto"/>
            <w:left w:val="none" w:sz="0" w:space="0" w:color="auto"/>
            <w:bottom w:val="none" w:sz="0" w:space="0" w:color="auto"/>
            <w:right w:val="none" w:sz="0" w:space="0" w:color="auto"/>
          </w:divBdr>
        </w:div>
        <w:div w:id="1102996580">
          <w:marLeft w:val="0"/>
          <w:marRight w:val="0"/>
          <w:marTop w:val="0"/>
          <w:marBottom w:val="0"/>
          <w:divBdr>
            <w:top w:val="none" w:sz="0" w:space="0" w:color="auto"/>
            <w:left w:val="none" w:sz="0" w:space="0" w:color="auto"/>
            <w:bottom w:val="none" w:sz="0" w:space="0" w:color="auto"/>
            <w:right w:val="none" w:sz="0" w:space="0" w:color="auto"/>
          </w:divBdr>
        </w:div>
        <w:div w:id="1734044054">
          <w:marLeft w:val="0"/>
          <w:marRight w:val="0"/>
          <w:marTop w:val="0"/>
          <w:marBottom w:val="0"/>
          <w:divBdr>
            <w:top w:val="none" w:sz="0" w:space="0" w:color="auto"/>
            <w:left w:val="none" w:sz="0" w:space="0" w:color="auto"/>
            <w:bottom w:val="none" w:sz="0" w:space="0" w:color="auto"/>
            <w:right w:val="none" w:sz="0" w:space="0" w:color="auto"/>
          </w:divBdr>
        </w:div>
        <w:div w:id="1743984662">
          <w:marLeft w:val="0"/>
          <w:marRight w:val="0"/>
          <w:marTop w:val="0"/>
          <w:marBottom w:val="0"/>
          <w:divBdr>
            <w:top w:val="none" w:sz="0" w:space="0" w:color="auto"/>
            <w:left w:val="none" w:sz="0" w:space="0" w:color="auto"/>
            <w:bottom w:val="none" w:sz="0" w:space="0" w:color="auto"/>
            <w:right w:val="none" w:sz="0" w:space="0" w:color="auto"/>
          </w:divBdr>
        </w:div>
        <w:div w:id="1916665998">
          <w:marLeft w:val="0"/>
          <w:marRight w:val="0"/>
          <w:marTop w:val="0"/>
          <w:marBottom w:val="0"/>
          <w:divBdr>
            <w:top w:val="none" w:sz="0" w:space="0" w:color="auto"/>
            <w:left w:val="none" w:sz="0" w:space="0" w:color="auto"/>
            <w:bottom w:val="none" w:sz="0" w:space="0" w:color="auto"/>
            <w:right w:val="none" w:sz="0" w:space="0" w:color="auto"/>
          </w:divBdr>
        </w:div>
      </w:divsChild>
    </w:div>
    <w:div w:id="322658984">
      <w:bodyDiv w:val="1"/>
      <w:marLeft w:val="0"/>
      <w:marRight w:val="0"/>
      <w:marTop w:val="0"/>
      <w:marBottom w:val="0"/>
      <w:divBdr>
        <w:top w:val="none" w:sz="0" w:space="0" w:color="auto"/>
        <w:left w:val="none" w:sz="0" w:space="0" w:color="auto"/>
        <w:bottom w:val="none" w:sz="0" w:space="0" w:color="auto"/>
        <w:right w:val="none" w:sz="0" w:space="0" w:color="auto"/>
      </w:divBdr>
    </w:div>
    <w:div w:id="427233855">
      <w:bodyDiv w:val="1"/>
      <w:marLeft w:val="0"/>
      <w:marRight w:val="0"/>
      <w:marTop w:val="0"/>
      <w:marBottom w:val="0"/>
      <w:divBdr>
        <w:top w:val="none" w:sz="0" w:space="0" w:color="auto"/>
        <w:left w:val="none" w:sz="0" w:space="0" w:color="auto"/>
        <w:bottom w:val="none" w:sz="0" w:space="0" w:color="auto"/>
        <w:right w:val="none" w:sz="0" w:space="0" w:color="auto"/>
      </w:divBdr>
    </w:div>
    <w:div w:id="506362466">
      <w:bodyDiv w:val="1"/>
      <w:marLeft w:val="0"/>
      <w:marRight w:val="0"/>
      <w:marTop w:val="0"/>
      <w:marBottom w:val="0"/>
      <w:divBdr>
        <w:top w:val="none" w:sz="0" w:space="0" w:color="auto"/>
        <w:left w:val="none" w:sz="0" w:space="0" w:color="auto"/>
        <w:bottom w:val="none" w:sz="0" w:space="0" w:color="auto"/>
        <w:right w:val="none" w:sz="0" w:space="0" w:color="auto"/>
      </w:divBdr>
    </w:div>
    <w:div w:id="657660625">
      <w:bodyDiv w:val="1"/>
      <w:marLeft w:val="0"/>
      <w:marRight w:val="0"/>
      <w:marTop w:val="0"/>
      <w:marBottom w:val="0"/>
      <w:divBdr>
        <w:top w:val="none" w:sz="0" w:space="0" w:color="auto"/>
        <w:left w:val="none" w:sz="0" w:space="0" w:color="auto"/>
        <w:bottom w:val="none" w:sz="0" w:space="0" w:color="auto"/>
        <w:right w:val="none" w:sz="0" w:space="0" w:color="auto"/>
      </w:divBdr>
      <w:divsChild>
        <w:div w:id="1051229571">
          <w:marLeft w:val="0"/>
          <w:marRight w:val="0"/>
          <w:marTop w:val="0"/>
          <w:marBottom w:val="0"/>
          <w:divBdr>
            <w:top w:val="none" w:sz="0" w:space="0" w:color="auto"/>
            <w:left w:val="single" w:sz="6" w:space="0" w:color="6F767A"/>
            <w:bottom w:val="none" w:sz="0" w:space="0" w:color="auto"/>
            <w:right w:val="single" w:sz="6" w:space="0" w:color="6F767A"/>
          </w:divBdr>
          <w:divsChild>
            <w:div w:id="1639529604">
              <w:marLeft w:val="0"/>
              <w:marRight w:val="0"/>
              <w:marTop w:val="0"/>
              <w:marBottom w:val="0"/>
              <w:divBdr>
                <w:top w:val="single" w:sz="6" w:space="0" w:color="95A4AE"/>
                <w:left w:val="none" w:sz="0" w:space="0" w:color="auto"/>
                <w:bottom w:val="single" w:sz="6" w:space="0" w:color="878D90"/>
                <w:right w:val="none" w:sz="0" w:space="0" w:color="auto"/>
              </w:divBdr>
              <w:divsChild>
                <w:div w:id="791749340">
                  <w:marLeft w:val="0"/>
                  <w:marRight w:val="-4500"/>
                  <w:marTop w:val="0"/>
                  <w:marBottom w:val="0"/>
                  <w:divBdr>
                    <w:top w:val="none" w:sz="0" w:space="0" w:color="auto"/>
                    <w:left w:val="none" w:sz="0" w:space="0" w:color="auto"/>
                    <w:bottom w:val="none" w:sz="0" w:space="0" w:color="auto"/>
                    <w:right w:val="none" w:sz="0" w:space="0" w:color="auto"/>
                  </w:divBdr>
                  <w:divsChild>
                    <w:div w:id="1086613052">
                      <w:marLeft w:val="0"/>
                      <w:marRight w:val="4500"/>
                      <w:marTop w:val="0"/>
                      <w:marBottom w:val="0"/>
                      <w:divBdr>
                        <w:top w:val="none" w:sz="0" w:space="0" w:color="auto"/>
                        <w:left w:val="none" w:sz="0" w:space="0" w:color="auto"/>
                        <w:bottom w:val="none" w:sz="0" w:space="0" w:color="auto"/>
                        <w:right w:val="none" w:sz="0" w:space="0" w:color="auto"/>
                      </w:divBdr>
                      <w:divsChild>
                        <w:div w:id="1877311335">
                          <w:marLeft w:val="0"/>
                          <w:marRight w:val="0"/>
                          <w:marTop w:val="0"/>
                          <w:marBottom w:val="0"/>
                          <w:divBdr>
                            <w:top w:val="none" w:sz="0" w:space="0" w:color="auto"/>
                            <w:left w:val="none" w:sz="0" w:space="0" w:color="auto"/>
                            <w:bottom w:val="none" w:sz="0" w:space="0" w:color="auto"/>
                            <w:right w:val="single" w:sz="6" w:space="0" w:color="D0D0D0"/>
                          </w:divBdr>
                          <w:divsChild>
                            <w:div w:id="230700709">
                              <w:marLeft w:val="0"/>
                              <w:marRight w:val="0"/>
                              <w:marTop w:val="0"/>
                              <w:marBottom w:val="0"/>
                              <w:divBdr>
                                <w:top w:val="none" w:sz="0" w:space="0" w:color="auto"/>
                                <w:left w:val="none" w:sz="0" w:space="0" w:color="auto"/>
                                <w:bottom w:val="none" w:sz="0" w:space="0" w:color="auto"/>
                                <w:right w:val="none" w:sz="0" w:space="0" w:color="auto"/>
                              </w:divBdr>
                              <w:divsChild>
                                <w:div w:id="502595724">
                                  <w:marLeft w:val="0"/>
                                  <w:marRight w:val="0"/>
                                  <w:marTop w:val="0"/>
                                  <w:marBottom w:val="0"/>
                                  <w:divBdr>
                                    <w:top w:val="none" w:sz="0" w:space="0" w:color="auto"/>
                                    <w:left w:val="none" w:sz="0" w:space="0" w:color="auto"/>
                                    <w:bottom w:val="none" w:sz="0" w:space="0" w:color="auto"/>
                                    <w:right w:val="none" w:sz="0" w:space="0" w:color="auto"/>
                                  </w:divBdr>
                                  <w:divsChild>
                                    <w:div w:id="1688218631">
                                      <w:marLeft w:val="0"/>
                                      <w:marRight w:val="2385"/>
                                      <w:marTop w:val="0"/>
                                      <w:marBottom w:val="0"/>
                                      <w:divBdr>
                                        <w:top w:val="none" w:sz="0" w:space="0" w:color="auto"/>
                                        <w:left w:val="none" w:sz="0" w:space="0" w:color="auto"/>
                                        <w:bottom w:val="none" w:sz="0" w:space="0" w:color="auto"/>
                                        <w:right w:val="none" w:sz="0" w:space="0" w:color="auto"/>
                                      </w:divBdr>
                                      <w:divsChild>
                                        <w:div w:id="1613824383">
                                          <w:marLeft w:val="0"/>
                                          <w:marRight w:val="0"/>
                                          <w:marTop w:val="0"/>
                                          <w:marBottom w:val="225"/>
                                          <w:divBdr>
                                            <w:top w:val="single" w:sz="12" w:space="6" w:color="F4F2F3"/>
                                            <w:left w:val="single" w:sz="12" w:space="7" w:color="F4F2F3"/>
                                            <w:bottom w:val="single" w:sz="12" w:space="6" w:color="F4F2F3"/>
                                            <w:right w:val="single" w:sz="12" w:space="7" w:color="F4F2F3"/>
                                          </w:divBdr>
                                        </w:div>
                                      </w:divsChild>
                                    </w:div>
                                  </w:divsChild>
                                </w:div>
                              </w:divsChild>
                            </w:div>
                          </w:divsChild>
                        </w:div>
                      </w:divsChild>
                    </w:div>
                  </w:divsChild>
                </w:div>
              </w:divsChild>
            </w:div>
          </w:divsChild>
        </w:div>
      </w:divsChild>
    </w:div>
    <w:div w:id="680161861">
      <w:bodyDiv w:val="1"/>
      <w:marLeft w:val="0"/>
      <w:marRight w:val="0"/>
      <w:marTop w:val="0"/>
      <w:marBottom w:val="0"/>
      <w:divBdr>
        <w:top w:val="none" w:sz="0" w:space="0" w:color="auto"/>
        <w:left w:val="none" w:sz="0" w:space="0" w:color="auto"/>
        <w:bottom w:val="none" w:sz="0" w:space="0" w:color="auto"/>
        <w:right w:val="none" w:sz="0" w:space="0" w:color="auto"/>
      </w:divBdr>
    </w:div>
    <w:div w:id="861630014">
      <w:bodyDiv w:val="1"/>
      <w:marLeft w:val="0"/>
      <w:marRight w:val="0"/>
      <w:marTop w:val="0"/>
      <w:marBottom w:val="0"/>
      <w:divBdr>
        <w:top w:val="none" w:sz="0" w:space="0" w:color="auto"/>
        <w:left w:val="none" w:sz="0" w:space="0" w:color="auto"/>
        <w:bottom w:val="none" w:sz="0" w:space="0" w:color="auto"/>
        <w:right w:val="none" w:sz="0" w:space="0" w:color="auto"/>
      </w:divBdr>
    </w:div>
    <w:div w:id="931083587">
      <w:bodyDiv w:val="1"/>
      <w:marLeft w:val="0"/>
      <w:marRight w:val="0"/>
      <w:marTop w:val="0"/>
      <w:marBottom w:val="0"/>
      <w:divBdr>
        <w:top w:val="none" w:sz="0" w:space="0" w:color="auto"/>
        <w:left w:val="none" w:sz="0" w:space="0" w:color="auto"/>
        <w:bottom w:val="none" w:sz="0" w:space="0" w:color="auto"/>
        <w:right w:val="none" w:sz="0" w:space="0" w:color="auto"/>
      </w:divBdr>
    </w:div>
    <w:div w:id="1027944999">
      <w:bodyDiv w:val="1"/>
      <w:marLeft w:val="0"/>
      <w:marRight w:val="0"/>
      <w:marTop w:val="0"/>
      <w:marBottom w:val="0"/>
      <w:divBdr>
        <w:top w:val="none" w:sz="0" w:space="0" w:color="auto"/>
        <w:left w:val="none" w:sz="0" w:space="0" w:color="auto"/>
        <w:bottom w:val="none" w:sz="0" w:space="0" w:color="auto"/>
        <w:right w:val="none" w:sz="0" w:space="0" w:color="auto"/>
      </w:divBdr>
    </w:div>
    <w:div w:id="1148596837">
      <w:bodyDiv w:val="1"/>
      <w:marLeft w:val="0"/>
      <w:marRight w:val="0"/>
      <w:marTop w:val="0"/>
      <w:marBottom w:val="0"/>
      <w:divBdr>
        <w:top w:val="none" w:sz="0" w:space="0" w:color="auto"/>
        <w:left w:val="none" w:sz="0" w:space="0" w:color="auto"/>
        <w:bottom w:val="none" w:sz="0" w:space="0" w:color="auto"/>
        <w:right w:val="none" w:sz="0" w:space="0" w:color="auto"/>
      </w:divBdr>
      <w:divsChild>
        <w:div w:id="153492320">
          <w:marLeft w:val="0"/>
          <w:marRight w:val="0"/>
          <w:marTop w:val="0"/>
          <w:marBottom w:val="0"/>
          <w:divBdr>
            <w:top w:val="none" w:sz="0" w:space="0" w:color="auto"/>
            <w:left w:val="single" w:sz="6" w:space="0" w:color="6F767A"/>
            <w:bottom w:val="none" w:sz="0" w:space="0" w:color="auto"/>
            <w:right w:val="single" w:sz="6" w:space="0" w:color="6F767A"/>
          </w:divBdr>
          <w:divsChild>
            <w:div w:id="1505172215">
              <w:marLeft w:val="0"/>
              <w:marRight w:val="0"/>
              <w:marTop w:val="0"/>
              <w:marBottom w:val="0"/>
              <w:divBdr>
                <w:top w:val="single" w:sz="6" w:space="0" w:color="95A4AE"/>
                <w:left w:val="none" w:sz="0" w:space="0" w:color="auto"/>
                <w:bottom w:val="single" w:sz="6" w:space="0" w:color="878D90"/>
                <w:right w:val="none" w:sz="0" w:space="0" w:color="auto"/>
              </w:divBdr>
              <w:divsChild>
                <w:div w:id="754210174">
                  <w:marLeft w:val="0"/>
                  <w:marRight w:val="-4800"/>
                  <w:marTop w:val="0"/>
                  <w:marBottom w:val="0"/>
                  <w:divBdr>
                    <w:top w:val="none" w:sz="0" w:space="0" w:color="auto"/>
                    <w:left w:val="none" w:sz="0" w:space="0" w:color="auto"/>
                    <w:bottom w:val="none" w:sz="0" w:space="0" w:color="auto"/>
                    <w:right w:val="none" w:sz="0" w:space="0" w:color="auto"/>
                  </w:divBdr>
                  <w:divsChild>
                    <w:div w:id="222104474">
                      <w:marLeft w:val="0"/>
                      <w:marRight w:val="4800"/>
                      <w:marTop w:val="0"/>
                      <w:marBottom w:val="0"/>
                      <w:divBdr>
                        <w:top w:val="none" w:sz="0" w:space="0" w:color="auto"/>
                        <w:left w:val="none" w:sz="0" w:space="0" w:color="auto"/>
                        <w:bottom w:val="none" w:sz="0" w:space="0" w:color="auto"/>
                        <w:right w:val="none" w:sz="0" w:space="0" w:color="auto"/>
                      </w:divBdr>
                      <w:divsChild>
                        <w:div w:id="176579544">
                          <w:marLeft w:val="0"/>
                          <w:marRight w:val="0"/>
                          <w:marTop w:val="0"/>
                          <w:marBottom w:val="0"/>
                          <w:divBdr>
                            <w:top w:val="none" w:sz="0" w:space="0" w:color="auto"/>
                            <w:left w:val="none" w:sz="0" w:space="0" w:color="auto"/>
                            <w:bottom w:val="none" w:sz="0" w:space="0" w:color="auto"/>
                            <w:right w:val="single" w:sz="6" w:space="0" w:color="D0D0D0"/>
                          </w:divBdr>
                          <w:divsChild>
                            <w:div w:id="2107723134">
                              <w:marLeft w:val="0"/>
                              <w:marRight w:val="0"/>
                              <w:marTop w:val="0"/>
                              <w:marBottom w:val="0"/>
                              <w:divBdr>
                                <w:top w:val="none" w:sz="0" w:space="0" w:color="auto"/>
                                <w:left w:val="none" w:sz="0" w:space="0" w:color="auto"/>
                                <w:bottom w:val="none" w:sz="0" w:space="0" w:color="auto"/>
                                <w:right w:val="none" w:sz="0" w:space="0" w:color="auto"/>
                              </w:divBdr>
                              <w:divsChild>
                                <w:div w:id="2006935979">
                                  <w:marLeft w:val="0"/>
                                  <w:marRight w:val="0"/>
                                  <w:marTop w:val="0"/>
                                  <w:marBottom w:val="0"/>
                                  <w:divBdr>
                                    <w:top w:val="none" w:sz="0" w:space="0" w:color="auto"/>
                                    <w:left w:val="none" w:sz="0" w:space="0" w:color="auto"/>
                                    <w:bottom w:val="none" w:sz="0" w:space="0" w:color="auto"/>
                                    <w:right w:val="none" w:sz="0" w:space="0" w:color="auto"/>
                                  </w:divBdr>
                                  <w:divsChild>
                                    <w:div w:id="211231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76457614">
      <w:bodyDiv w:val="1"/>
      <w:marLeft w:val="0"/>
      <w:marRight w:val="0"/>
      <w:marTop w:val="0"/>
      <w:marBottom w:val="0"/>
      <w:divBdr>
        <w:top w:val="none" w:sz="0" w:space="0" w:color="auto"/>
        <w:left w:val="none" w:sz="0" w:space="0" w:color="auto"/>
        <w:bottom w:val="none" w:sz="0" w:space="0" w:color="auto"/>
        <w:right w:val="none" w:sz="0" w:space="0" w:color="auto"/>
      </w:divBdr>
    </w:div>
    <w:div w:id="1188182056">
      <w:bodyDiv w:val="1"/>
      <w:marLeft w:val="105"/>
      <w:marRight w:val="105"/>
      <w:marTop w:val="0"/>
      <w:marBottom w:val="0"/>
      <w:divBdr>
        <w:top w:val="none" w:sz="0" w:space="0" w:color="auto"/>
        <w:left w:val="none" w:sz="0" w:space="0" w:color="auto"/>
        <w:bottom w:val="none" w:sz="0" w:space="0" w:color="auto"/>
        <w:right w:val="none" w:sz="0" w:space="0" w:color="auto"/>
      </w:divBdr>
      <w:divsChild>
        <w:div w:id="16128591">
          <w:marLeft w:val="0"/>
          <w:marRight w:val="0"/>
          <w:marTop w:val="0"/>
          <w:marBottom w:val="0"/>
          <w:divBdr>
            <w:top w:val="none" w:sz="0" w:space="0" w:color="auto"/>
            <w:left w:val="none" w:sz="0" w:space="0" w:color="auto"/>
            <w:bottom w:val="none" w:sz="0" w:space="0" w:color="auto"/>
            <w:right w:val="none" w:sz="0" w:space="0" w:color="auto"/>
          </w:divBdr>
          <w:divsChild>
            <w:div w:id="1551189757">
              <w:marLeft w:val="0"/>
              <w:marRight w:val="0"/>
              <w:marTop w:val="0"/>
              <w:marBottom w:val="180"/>
              <w:divBdr>
                <w:top w:val="none" w:sz="0" w:space="0" w:color="auto"/>
                <w:left w:val="none" w:sz="0" w:space="0" w:color="auto"/>
                <w:bottom w:val="none" w:sz="0" w:space="0" w:color="auto"/>
                <w:right w:val="none" w:sz="0" w:space="0" w:color="auto"/>
              </w:divBdr>
              <w:divsChild>
                <w:div w:id="1581600526">
                  <w:marLeft w:val="0"/>
                  <w:marRight w:val="0"/>
                  <w:marTop w:val="0"/>
                  <w:marBottom w:val="0"/>
                  <w:divBdr>
                    <w:top w:val="none" w:sz="0" w:space="0" w:color="auto"/>
                    <w:left w:val="none" w:sz="0" w:space="0" w:color="auto"/>
                    <w:bottom w:val="none" w:sz="0" w:space="0" w:color="auto"/>
                    <w:right w:val="none" w:sz="0" w:space="0" w:color="auto"/>
                  </w:divBdr>
                  <w:divsChild>
                    <w:div w:id="299771068">
                      <w:marLeft w:val="0"/>
                      <w:marRight w:val="0"/>
                      <w:marTop w:val="255"/>
                      <w:marBottom w:val="0"/>
                      <w:divBdr>
                        <w:top w:val="none" w:sz="0" w:space="0" w:color="auto"/>
                        <w:left w:val="none" w:sz="0" w:space="0" w:color="auto"/>
                        <w:bottom w:val="none" w:sz="0" w:space="0" w:color="auto"/>
                        <w:right w:val="none" w:sz="0" w:space="0" w:color="auto"/>
                      </w:divBdr>
                      <w:divsChild>
                        <w:div w:id="66801994">
                          <w:marLeft w:val="0"/>
                          <w:marRight w:val="0"/>
                          <w:marTop w:val="0"/>
                          <w:marBottom w:val="0"/>
                          <w:divBdr>
                            <w:top w:val="none" w:sz="0" w:space="0" w:color="auto"/>
                            <w:left w:val="none" w:sz="0" w:space="0" w:color="auto"/>
                            <w:bottom w:val="none" w:sz="0" w:space="0" w:color="auto"/>
                            <w:right w:val="none" w:sz="0" w:space="0" w:color="auto"/>
                          </w:divBdr>
                        </w:div>
                        <w:div w:id="856235269">
                          <w:marLeft w:val="0"/>
                          <w:marRight w:val="0"/>
                          <w:marTop w:val="0"/>
                          <w:marBottom w:val="0"/>
                          <w:divBdr>
                            <w:top w:val="none" w:sz="0" w:space="0" w:color="auto"/>
                            <w:left w:val="none" w:sz="0" w:space="0" w:color="auto"/>
                            <w:bottom w:val="none" w:sz="0" w:space="0" w:color="auto"/>
                            <w:right w:val="none" w:sz="0" w:space="0" w:color="auto"/>
                          </w:divBdr>
                        </w:div>
                        <w:div w:id="994603403">
                          <w:marLeft w:val="0"/>
                          <w:marRight w:val="0"/>
                          <w:marTop w:val="0"/>
                          <w:marBottom w:val="0"/>
                          <w:divBdr>
                            <w:top w:val="none" w:sz="0" w:space="0" w:color="auto"/>
                            <w:left w:val="none" w:sz="0" w:space="0" w:color="auto"/>
                            <w:bottom w:val="none" w:sz="0" w:space="0" w:color="auto"/>
                            <w:right w:val="none" w:sz="0" w:space="0" w:color="auto"/>
                          </w:divBdr>
                        </w:div>
                        <w:div w:id="1002901904">
                          <w:marLeft w:val="0"/>
                          <w:marRight w:val="0"/>
                          <w:marTop w:val="0"/>
                          <w:marBottom w:val="0"/>
                          <w:divBdr>
                            <w:top w:val="none" w:sz="0" w:space="0" w:color="auto"/>
                            <w:left w:val="none" w:sz="0" w:space="0" w:color="auto"/>
                            <w:bottom w:val="none" w:sz="0" w:space="0" w:color="auto"/>
                            <w:right w:val="none" w:sz="0" w:space="0" w:color="auto"/>
                          </w:divBdr>
                        </w:div>
                        <w:div w:id="1052121259">
                          <w:marLeft w:val="0"/>
                          <w:marRight w:val="0"/>
                          <w:marTop w:val="0"/>
                          <w:marBottom w:val="0"/>
                          <w:divBdr>
                            <w:top w:val="none" w:sz="0" w:space="0" w:color="auto"/>
                            <w:left w:val="none" w:sz="0" w:space="0" w:color="auto"/>
                            <w:bottom w:val="none" w:sz="0" w:space="0" w:color="auto"/>
                            <w:right w:val="none" w:sz="0" w:space="0" w:color="auto"/>
                          </w:divBdr>
                        </w:div>
                        <w:div w:id="1225141656">
                          <w:marLeft w:val="0"/>
                          <w:marRight w:val="0"/>
                          <w:marTop w:val="0"/>
                          <w:marBottom w:val="0"/>
                          <w:divBdr>
                            <w:top w:val="none" w:sz="0" w:space="0" w:color="auto"/>
                            <w:left w:val="none" w:sz="0" w:space="0" w:color="auto"/>
                            <w:bottom w:val="none" w:sz="0" w:space="0" w:color="auto"/>
                            <w:right w:val="none" w:sz="0" w:space="0" w:color="auto"/>
                          </w:divBdr>
                        </w:div>
                        <w:div w:id="1414354595">
                          <w:marLeft w:val="0"/>
                          <w:marRight w:val="0"/>
                          <w:marTop w:val="0"/>
                          <w:marBottom w:val="0"/>
                          <w:divBdr>
                            <w:top w:val="none" w:sz="0" w:space="0" w:color="auto"/>
                            <w:left w:val="none" w:sz="0" w:space="0" w:color="auto"/>
                            <w:bottom w:val="none" w:sz="0" w:space="0" w:color="auto"/>
                            <w:right w:val="none" w:sz="0" w:space="0" w:color="auto"/>
                          </w:divBdr>
                        </w:div>
                        <w:div w:id="1479345367">
                          <w:marLeft w:val="0"/>
                          <w:marRight w:val="0"/>
                          <w:marTop w:val="0"/>
                          <w:marBottom w:val="0"/>
                          <w:divBdr>
                            <w:top w:val="none" w:sz="0" w:space="0" w:color="auto"/>
                            <w:left w:val="none" w:sz="0" w:space="0" w:color="auto"/>
                            <w:bottom w:val="none" w:sz="0" w:space="0" w:color="auto"/>
                            <w:right w:val="none" w:sz="0" w:space="0" w:color="auto"/>
                          </w:divBdr>
                        </w:div>
                        <w:div w:id="1591695660">
                          <w:marLeft w:val="0"/>
                          <w:marRight w:val="0"/>
                          <w:marTop w:val="0"/>
                          <w:marBottom w:val="0"/>
                          <w:divBdr>
                            <w:top w:val="none" w:sz="0" w:space="0" w:color="auto"/>
                            <w:left w:val="none" w:sz="0" w:space="0" w:color="auto"/>
                            <w:bottom w:val="none" w:sz="0" w:space="0" w:color="auto"/>
                            <w:right w:val="none" w:sz="0" w:space="0" w:color="auto"/>
                          </w:divBdr>
                        </w:div>
                        <w:div w:id="1675495882">
                          <w:marLeft w:val="0"/>
                          <w:marRight w:val="0"/>
                          <w:marTop w:val="0"/>
                          <w:marBottom w:val="0"/>
                          <w:divBdr>
                            <w:top w:val="none" w:sz="0" w:space="0" w:color="auto"/>
                            <w:left w:val="none" w:sz="0" w:space="0" w:color="auto"/>
                            <w:bottom w:val="none" w:sz="0" w:space="0" w:color="auto"/>
                            <w:right w:val="none" w:sz="0" w:space="0" w:color="auto"/>
                          </w:divBdr>
                          <w:divsChild>
                            <w:div w:id="564920569">
                              <w:marLeft w:val="480"/>
                              <w:marRight w:val="0"/>
                              <w:marTop w:val="0"/>
                              <w:marBottom w:val="3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17622966">
      <w:bodyDiv w:val="1"/>
      <w:marLeft w:val="0"/>
      <w:marRight w:val="0"/>
      <w:marTop w:val="0"/>
      <w:marBottom w:val="0"/>
      <w:divBdr>
        <w:top w:val="none" w:sz="0" w:space="0" w:color="auto"/>
        <w:left w:val="none" w:sz="0" w:space="0" w:color="auto"/>
        <w:bottom w:val="none" w:sz="0" w:space="0" w:color="auto"/>
        <w:right w:val="none" w:sz="0" w:space="0" w:color="auto"/>
      </w:divBdr>
    </w:div>
    <w:div w:id="1318536881">
      <w:bodyDiv w:val="1"/>
      <w:marLeft w:val="0"/>
      <w:marRight w:val="0"/>
      <w:marTop w:val="0"/>
      <w:marBottom w:val="0"/>
      <w:divBdr>
        <w:top w:val="none" w:sz="0" w:space="0" w:color="auto"/>
        <w:left w:val="none" w:sz="0" w:space="0" w:color="auto"/>
        <w:bottom w:val="none" w:sz="0" w:space="0" w:color="auto"/>
        <w:right w:val="none" w:sz="0" w:space="0" w:color="auto"/>
      </w:divBdr>
    </w:div>
    <w:div w:id="1497958055">
      <w:bodyDiv w:val="1"/>
      <w:marLeft w:val="0"/>
      <w:marRight w:val="0"/>
      <w:marTop w:val="0"/>
      <w:marBottom w:val="0"/>
      <w:divBdr>
        <w:top w:val="none" w:sz="0" w:space="0" w:color="auto"/>
        <w:left w:val="none" w:sz="0" w:space="0" w:color="auto"/>
        <w:bottom w:val="none" w:sz="0" w:space="0" w:color="auto"/>
        <w:right w:val="none" w:sz="0" w:space="0" w:color="auto"/>
      </w:divBdr>
    </w:div>
    <w:div w:id="1532763010">
      <w:bodyDiv w:val="1"/>
      <w:marLeft w:val="0"/>
      <w:marRight w:val="0"/>
      <w:marTop w:val="0"/>
      <w:marBottom w:val="0"/>
      <w:divBdr>
        <w:top w:val="none" w:sz="0" w:space="0" w:color="auto"/>
        <w:left w:val="none" w:sz="0" w:space="0" w:color="auto"/>
        <w:bottom w:val="none" w:sz="0" w:space="0" w:color="auto"/>
        <w:right w:val="none" w:sz="0" w:space="0" w:color="auto"/>
      </w:divBdr>
    </w:div>
    <w:div w:id="1554149024">
      <w:bodyDiv w:val="1"/>
      <w:marLeft w:val="0"/>
      <w:marRight w:val="0"/>
      <w:marTop w:val="0"/>
      <w:marBottom w:val="0"/>
      <w:divBdr>
        <w:top w:val="none" w:sz="0" w:space="0" w:color="auto"/>
        <w:left w:val="none" w:sz="0" w:space="0" w:color="auto"/>
        <w:bottom w:val="none" w:sz="0" w:space="0" w:color="auto"/>
        <w:right w:val="none" w:sz="0" w:space="0" w:color="auto"/>
      </w:divBdr>
    </w:div>
    <w:div w:id="1857765382">
      <w:bodyDiv w:val="1"/>
      <w:marLeft w:val="0"/>
      <w:marRight w:val="0"/>
      <w:marTop w:val="0"/>
      <w:marBottom w:val="0"/>
      <w:divBdr>
        <w:top w:val="none" w:sz="0" w:space="0" w:color="auto"/>
        <w:left w:val="none" w:sz="0" w:space="0" w:color="auto"/>
        <w:bottom w:val="none" w:sz="0" w:space="0" w:color="auto"/>
        <w:right w:val="none" w:sz="0" w:space="0" w:color="auto"/>
      </w:divBdr>
    </w:div>
    <w:div w:id="1951933924">
      <w:bodyDiv w:val="1"/>
      <w:marLeft w:val="0"/>
      <w:marRight w:val="0"/>
      <w:marTop w:val="0"/>
      <w:marBottom w:val="0"/>
      <w:divBdr>
        <w:top w:val="none" w:sz="0" w:space="0" w:color="auto"/>
        <w:left w:val="none" w:sz="0" w:space="0" w:color="auto"/>
        <w:bottom w:val="none" w:sz="0" w:space="0" w:color="auto"/>
        <w:right w:val="none" w:sz="0" w:space="0" w:color="auto"/>
      </w:divBdr>
    </w:div>
    <w:div w:id="1956786391">
      <w:bodyDiv w:val="1"/>
      <w:marLeft w:val="0"/>
      <w:marRight w:val="0"/>
      <w:marTop w:val="0"/>
      <w:marBottom w:val="0"/>
      <w:divBdr>
        <w:top w:val="none" w:sz="0" w:space="0" w:color="auto"/>
        <w:left w:val="none" w:sz="0" w:space="0" w:color="auto"/>
        <w:bottom w:val="none" w:sz="0" w:space="0" w:color="auto"/>
        <w:right w:val="none" w:sz="0" w:space="0" w:color="auto"/>
      </w:divBdr>
      <w:divsChild>
        <w:div w:id="823592279">
          <w:marLeft w:val="0"/>
          <w:marRight w:val="0"/>
          <w:marTop w:val="0"/>
          <w:marBottom w:val="0"/>
          <w:divBdr>
            <w:top w:val="none" w:sz="0" w:space="0" w:color="auto"/>
            <w:left w:val="none" w:sz="0" w:space="0" w:color="auto"/>
            <w:bottom w:val="none" w:sz="0" w:space="0" w:color="auto"/>
            <w:right w:val="none" w:sz="0" w:space="0" w:color="auto"/>
          </w:divBdr>
          <w:divsChild>
            <w:div w:id="739793460">
              <w:marLeft w:val="0"/>
              <w:marRight w:val="0"/>
              <w:marTop w:val="72"/>
              <w:marBottom w:val="0"/>
              <w:divBdr>
                <w:top w:val="none" w:sz="0" w:space="0" w:color="auto"/>
                <w:left w:val="none" w:sz="0" w:space="0" w:color="auto"/>
                <w:bottom w:val="none" w:sz="0" w:space="0" w:color="auto"/>
                <w:right w:val="none" w:sz="0" w:space="0" w:color="auto"/>
              </w:divBdr>
              <w:divsChild>
                <w:div w:id="2113091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4670979">
      <w:bodyDiv w:val="1"/>
      <w:marLeft w:val="0"/>
      <w:marRight w:val="0"/>
      <w:marTop w:val="0"/>
      <w:marBottom w:val="0"/>
      <w:divBdr>
        <w:top w:val="none" w:sz="0" w:space="0" w:color="auto"/>
        <w:left w:val="none" w:sz="0" w:space="0" w:color="auto"/>
        <w:bottom w:val="none" w:sz="0" w:space="0" w:color="auto"/>
        <w:right w:val="none" w:sz="0" w:space="0" w:color="auto"/>
      </w:divBdr>
    </w:div>
    <w:div w:id="2050493749">
      <w:bodyDiv w:val="1"/>
      <w:marLeft w:val="0"/>
      <w:marRight w:val="0"/>
      <w:marTop w:val="0"/>
      <w:marBottom w:val="0"/>
      <w:divBdr>
        <w:top w:val="none" w:sz="0" w:space="0" w:color="auto"/>
        <w:left w:val="none" w:sz="0" w:space="0" w:color="auto"/>
        <w:bottom w:val="none" w:sz="0" w:space="0" w:color="auto"/>
        <w:right w:val="none" w:sz="0" w:space="0" w:color="auto"/>
      </w:divBdr>
    </w:div>
    <w:div w:id="2081974375">
      <w:bodyDiv w:val="1"/>
      <w:marLeft w:val="0"/>
      <w:marRight w:val="0"/>
      <w:marTop w:val="0"/>
      <w:marBottom w:val="0"/>
      <w:divBdr>
        <w:top w:val="none" w:sz="0" w:space="0" w:color="auto"/>
        <w:left w:val="none" w:sz="0" w:space="0" w:color="auto"/>
        <w:bottom w:val="none" w:sz="0" w:space="0" w:color="auto"/>
        <w:right w:val="none" w:sz="0" w:space="0" w:color="auto"/>
      </w:divBdr>
      <w:divsChild>
        <w:div w:id="1465352087">
          <w:marLeft w:val="0"/>
          <w:marRight w:val="0"/>
          <w:marTop w:val="0"/>
          <w:marBottom w:val="0"/>
          <w:divBdr>
            <w:top w:val="none" w:sz="0" w:space="0" w:color="auto"/>
            <w:left w:val="none" w:sz="0" w:space="0" w:color="auto"/>
            <w:bottom w:val="none" w:sz="0" w:space="0" w:color="auto"/>
            <w:right w:val="none" w:sz="0" w:space="0" w:color="auto"/>
          </w:divBdr>
          <w:divsChild>
            <w:div w:id="1792166683">
              <w:marLeft w:val="0"/>
              <w:marRight w:val="0"/>
              <w:marTop w:val="0"/>
              <w:marBottom w:val="0"/>
              <w:divBdr>
                <w:top w:val="none" w:sz="0" w:space="0" w:color="auto"/>
                <w:left w:val="none" w:sz="0" w:space="0" w:color="auto"/>
                <w:bottom w:val="none" w:sz="0" w:space="0" w:color="auto"/>
                <w:right w:val="none" w:sz="0" w:space="0" w:color="auto"/>
              </w:divBdr>
              <w:divsChild>
                <w:div w:id="135492992">
                  <w:marLeft w:val="0"/>
                  <w:marRight w:val="0"/>
                  <w:marTop w:val="0"/>
                  <w:marBottom w:val="0"/>
                  <w:divBdr>
                    <w:top w:val="none" w:sz="0" w:space="0" w:color="auto"/>
                    <w:left w:val="none" w:sz="0" w:space="0" w:color="auto"/>
                    <w:bottom w:val="none" w:sz="0" w:space="0" w:color="auto"/>
                    <w:right w:val="none" w:sz="0" w:space="0" w:color="auto"/>
                  </w:divBdr>
                  <w:divsChild>
                    <w:div w:id="693389454">
                      <w:marLeft w:val="0"/>
                      <w:marRight w:val="0"/>
                      <w:marTop w:val="0"/>
                      <w:marBottom w:val="0"/>
                      <w:divBdr>
                        <w:top w:val="none" w:sz="0" w:space="0" w:color="auto"/>
                        <w:left w:val="none" w:sz="0" w:space="0" w:color="auto"/>
                        <w:bottom w:val="none" w:sz="0" w:space="0" w:color="auto"/>
                        <w:right w:val="none" w:sz="0" w:space="0" w:color="auto"/>
                      </w:divBdr>
                      <w:divsChild>
                        <w:div w:id="997228347">
                          <w:marLeft w:val="0"/>
                          <w:marRight w:val="0"/>
                          <w:marTop w:val="0"/>
                          <w:marBottom w:val="0"/>
                          <w:divBdr>
                            <w:top w:val="none" w:sz="0" w:space="0" w:color="auto"/>
                            <w:left w:val="none" w:sz="0" w:space="0" w:color="auto"/>
                            <w:bottom w:val="none" w:sz="0" w:space="0" w:color="auto"/>
                            <w:right w:val="none" w:sz="0" w:space="0" w:color="auto"/>
                          </w:divBdr>
                          <w:divsChild>
                            <w:div w:id="764150098">
                              <w:marLeft w:val="0"/>
                              <w:marRight w:val="0"/>
                              <w:marTop w:val="204"/>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96002898">
      <w:bodyDiv w:val="1"/>
      <w:marLeft w:val="0"/>
      <w:marRight w:val="0"/>
      <w:marTop w:val="0"/>
      <w:marBottom w:val="0"/>
      <w:divBdr>
        <w:top w:val="none" w:sz="0" w:space="0" w:color="auto"/>
        <w:left w:val="none" w:sz="0" w:space="0" w:color="auto"/>
        <w:bottom w:val="none" w:sz="0" w:space="0" w:color="auto"/>
        <w:right w:val="none" w:sz="0" w:space="0" w:color="auto"/>
      </w:divBdr>
    </w:div>
    <w:div w:id="2112310931">
      <w:bodyDiv w:val="1"/>
      <w:marLeft w:val="0"/>
      <w:marRight w:val="0"/>
      <w:marTop w:val="0"/>
      <w:marBottom w:val="0"/>
      <w:divBdr>
        <w:top w:val="none" w:sz="0" w:space="0" w:color="auto"/>
        <w:left w:val="none" w:sz="0" w:space="0" w:color="auto"/>
        <w:bottom w:val="none" w:sz="0" w:space="0" w:color="auto"/>
        <w:right w:val="none" w:sz="0" w:space="0" w:color="auto"/>
      </w:divBdr>
    </w:div>
    <w:div w:id="21275013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footer" Target="footer4.xml"/><Relationship Id="rId26" Type="http://schemas.openxmlformats.org/officeDocument/2006/relationships/hyperlink" Target="http://www.britech.org" TargetMode="External"/><Relationship Id="rId39" Type="http://schemas.openxmlformats.org/officeDocument/2006/relationships/hyperlink" Target="http://www.moit.gov.il/NR/rdonlyres/68B319F9-ACB2-461D-9100-5573CDA43760/0/8.pdf" TargetMode="External"/><Relationship Id="rId21" Type="http://schemas.openxmlformats.org/officeDocument/2006/relationships/header" Target="header7.xml"/><Relationship Id="rId34" Type="http://schemas.openxmlformats.org/officeDocument/2006/relationships/hyperlink" Target="http://www.moit.gov.il/NR/rdonlyres/71C45A33-3EEC-45AE-B57B-1DBBB06F26DF/0/6.pdf" TargetMode="External"/><Relationship Id="rId42" Type="http://schemas.openxmlformats.org/officeDocument/2006/relationships/hyperlink" Target="http://www.moit.gov.il/NR/rdonlyres/CFDECFF5-0E5D-4D10-B90C-EA369E4E00DB/0/9.pdf" TargetMode="External"/><Relationship Id="rId47" Type="http://schemas.openxmlformats.org/officeDocument/2006/relationships/hyperlink" Target="http://www.moit.gov.il/NR/rdonlyres/763192A1-4853-490C-AC7D-08E98CC382C3/0/16.pdf" TargetMode="External"/><Relationship Id="rId50" Type="http://schemas.openxmlformats.org/officeDocument/2006/relationships/hyperlink" Target="http://www.moit.gov.il/NR/rdonlyres/EDAC8065-B268-4CEE-B903-FAEF7392361D/0/19.pdf" TargetMode="External"/><Relationship Id="rId55" Type="http://schemas.openxmlformats.org/officeDocument/2006/relationships/hyperlink" Target="http://www.moit.gov.il/NR/rdonlyres/2654DA40-7F3A-44DE-AC90-813996BD7570/0/25.pdf" TargetMode="External"/><Relationship Id="rId63" Type="http://schemas.openxmlformats.org/officeDocument/2006/relationships/hyperlink" Target="http://www.moit.gov.il/NR/rdonlyres/A512C9D8-2B57-458B-AA74-D92B7CF5F313/0/33.pdf" TargetMode="External"/><Relationship Id="rId68" Type="http://schemas.openxmlformats.org/officeDocument/2006/relationships/header" Target="header15.xml"/><Relationship Id="rId76"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header" Target="header17.xml"/><Relationship Id="rId2" Type="http://schemas.openxmlformats.org/officeDocument/2006/relationships/numbering" Target="numbering.xml"/><Relationship Id="rId16" Type="http://schemas.openxmlformats.org/officeDocument/2006/relationships/header" Target="header4.xml"/><Relationship Id="rId29" Type="http://schemas.openxmlformats.org/officeDocument/2006/relationships/header" Target="header10.xml"/><Relationship Id="rId11" Type="http://schemas.openxmlformats.org/officeDocument/2006/relationships/header" Target="header2.xml"/><Relationship Id="rId24" Type="http://schemas.openxmlformats.org/officeDocument/2006/relationships/hyperlink" Target="http://www.ciirdf.ca" TargetMode="External"/><Relationship Id="rId32" Type="http://schemas.openxmlformats.org/officeDocument/2006/relationships/hyperlink" Target="http://www.moit.gov.il/NR/rdonlyres/45D51915-43A7-49F4-873D-0E013347D787/0/4.pdf" TargetMode="External"/><Relationship Id="rId37" Type="http://schemas.openxmlformats.org/officeDocument/2006/relationships/hyperlink" Target="http://www.moit.gov.il/NR/rdonlyres/68B319F9-ACB2-461D-9100-5573CDA43760/0/8.pdf" TargetMode="External"/><Relationship Id="rId40" Type="http://schemas.openxmlformats.org/officeDocument/2006/relationships/hyperlink" Target="http://www.moit.gov.il/NR/rdonlyres/CFDECFF5-0E5D-4D10-B90C-EA369E4E00DB/0/9.pdf" TargetMode="External"/><Relationship Id="rId45" Type="http://schemas.openxmlformats.org/officeDocument/2006/relationships/hyperlink" Target="http://www.moit.gov.il/NR/rdonlyres/8CFAB6A8-B2AA-4E42-A2DE-0CF2A1ECB012/0/14.pdf" TargetMode="External"/><Relationship Id="rId53" Type="http://schemas.openxmlformats.org/officeDocument/2006/relationships/hyperlink" Target="http://www.moit.gov.il/NR/rdonlyres/812A9432-511A-4C08-9950-8C71D6515665/0/22.pdf" TargetMode="External"/><Relationship Id="rId58" Type="http://schemas.openxmlformats.org/officeDocument/2006/relationships/hyperlink" Target="http://www.moit.gov.il/NR/rdonlyres/87526740-2F28-4369-9C8F-90BF5F27BA59/0/28.pdf" TargetMode="External"/><Relationship Id="rId66" Type="http://schemas.openxmlformats.org/officeDocument/2006/relationships/header" Target="header14.xml"/><Relationship Id="rId74" Type="http://schemas.openxmlformats.org/officeDocument/2006/relationships/footer" Target="footer7.xml"/><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hyperlink" Target="http://www.birdf.com" TargetMode="External"/><Relationship Id="rId28" Type="http://schemas.openxmlformats.org/officeDocument/2006/relationships/header" Target="header9.xml"/><Relationship Id="rId36" Type="http://schemas.openxmlformats.org/officeDocument/2006/relationships/hyperlink" Target="http://www.moit.gov.il/NR/rdonlyres/68B319F9-ACB2-461D-9100-5573CDA43760/0/8.pdf" TargetMode="External"/><Relationship Id="rId49" Type="http://schemas.openxmlformats.org/officeDocument/2006/relationships/hyperlink" Target="http://www.moit.gov.il/NR/rdonlyres/683B5C46-A84F-43EF-8C3A-39F39D4CB859/0/18.pdf" TargetMode="External"/><Relationship Id="rId57" Type="http://schemas.openxmlformats.org/officeDocument/2006/relationships/hyperlink" Target="http://www.moit.gov.il/NR/rdonlyres/128CB794-3584-4AE0-87A2-B8E931E1A8D5/0/27.pdf" TargetMode="External"/><Relationship Id="rId61" Type="http://schemas.openxmlformats.org/officeDocument/2006/relationships/hyperlink" Target="http://www.moit.gov.il/NR/rdonlyres/050772D6-E115-4B67-BB59-10C788117F47/0/31.pdf" TargetMode="External"/><Relationship Id="rId10" Type="http://schemas.openxmlformats.org/officeDocument/2006/relationships/header" Target="header1.xml"/><Relationship Id="rId19" Type="http://schemas.openxmlformats.org/officeDocument/2006/relationships/footer" Target="footer5.xml"/><Relationship Id="rId31" Type="http://schemas.openxmlformats.org/officeDocument/2006/relationships/hyperlink" Target="http://www.moit.gov.il/NR/rdonlyres/DF31497A-297C-431A-8C63-7DB7CD653C1F/0/3.pdf" TargetMode="External"/><Relationship Id="rId44" Type="http://schemas.openxmlformats.org/officeDocument/2006/relationships/hyperlink" Target="http://www.moit.gov.il/NR/rdonlyres/D1F1E33F-9227-49DA-8E74-BC8D523C642F/0/13.pdf" TargetMode="External"/><Relationship Id="rId52" Type="http://schemas.openxmlformats.org/officeDocument/2006/relationships/hyperlink" Target="http://www.moit.gov.il/NR/rdonlyres/CC5E4B42-7F21-4B96-B805-C920A56B26A8/0/21.pdf" TargetMode="External"/><Relationship Id="rId60" Type="http://schemas.openxmlformats.org/officeDocument/2006/relationships/hyperlink" Target="http://www.moit.gov.il/NR/rdonlyres/5905C4D7-9496-479F-A777-B5EE40C3340E/0/30.pdf" TargetMode="External"/><Relationship Id="rId65" Type="http://schemas.openxmlformats.org/officeDocument/2006/relationships/header" Target="header13.xml"/><Relationship Id="rId73" Type="http://schemas.openxmlformats.org/officeDocument/2006/relationships/footer" Target="footer6.xml"/><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header" Target="header3.xml"/><Relationship Id="rId22" Type="http://schemas.openxmlformats.org/officeDocument/2006/relationships/header" Target="header8.xml"/><Relationship Id="rId27" Type="http://schemas.openxmlformats.org/officeDocument/2006/relationships/hyperlink" Target="http://www.koril-rdf.or.kr" TargetMode="External"/><Relationship Id="rId30" Type="http://schemas.openxmlformats.org/officeDocument/2006/relationships/header" Target="header11.xml"/><Relationship Id="rId35" Type="http://schemas.openxmlformats.org/officeDocument/2006/relationships/hyperlink" Target="http://www.moit.gov.il/NR/rdonlyres/A8D8C49C-44DF-4C9F-8D57-55C71389C358/0/7.pdf" TargetMode="External"/><Relationship Id="rId43" Type="http://schemas.openxmlformats.org/officeDocument/2006/relationships/hyperlink" Target="http://www.moit.gov.il/NR/rdonlyres/6B4F37C1-6C08-41FE-835E-A08E31EC0867/0/12.pdf" TargetMode="External"/><Relationship Id="rId48" Type="http://schemas.openxmlformats.org/officeDocument/2006/relationships/hyperlink" Target="http://www.moit.gov.il/NR/rdonlyres/0172DC1F-07C8-4192-A56B-FC38B29CED16/0/17.pdf" TargetMode="External"/><Relationship Id="rId56" Type="http://schemas.openxmlformats.org/officeDocument/2006/relationships/hyperlink" Target="http://www.moit.gov.il/NR/rdonlyres/5BF5A513-9DFA-4336-AE3C-F8F96A0B805A/0/26.pdf" TargetMode="External"/><Relationship Id="rId64" Type="http://schemas.openxmlformats.org/officeDocument/2006/relationships/header" Target="header12.xml"/><Relationship Id="rId69" Type="http://schemas.openxmlformats.org/officeDocument/2006/relationships/header" Target="header16.xml"/><Relationship Id="rId8" Type="http://schemas.openxmlformats.org/officeDocument/2006/relationships/endnotes" Target="endnotes.xml"/><Relationship Id="rId51" Type="http://schemas.openxmlformats.org/officeDocument/2006/relationships/hyperlink" Target="http://www.moit.gov.il/NR/rdonlyres/6A3BA83C-15F9-42A4-ABCB-1F4107D4CA65/0/20.pdf" TargetMode="External"/><Relationship Id="rId72" Type="http://schemas.openxmlformats.org/officeDocument/2006/relationships/header" Target="header18.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header" Target="header5.xml"/><Relationship Id="rId25" Type="http://schemas.openxmlformats.org/officeDocument/2006/relationships/hyperlink" Target="http://www.siird.org.il" TargetMode="External"/><Relationship Id="rId33" Type="http://schemas.openxmlformats.org/officeDocument/2006/relationships/hyperlink" Target="http://www.moit.gov.il/NR/rdonlyres/CAD9826B-2D53-4775-BAE3-8AF57531B3B4/0/5.pdf" TargetMode="External"/><Relationship Id="rId38" Type="http://schemas.openxmlformats.org/officeDocument/2006/relationships/hyperlink" Target="http://www.moit.gov.il/NR/rdonlyres/CFDECFF5-0E5D-4D10-B90C-EA369E4E00DB/0/9.pdf" TargetMode="External"/><Relationship Id="rId46" Type="http://schemas.openxmlformats.org/officeDocument/2006/relationships/hyperlink" Target="http://www.moit.gov.il/NR/rdonlyres/C9A1038A-E88A-4696-9985-541B8C8E439A/0/15.pdf" TargetMode="External"/><Relationship Id="rId59" Type="http://schemas.openxmlformats.org/officeDocument/2006/relationships/hyperlink" Target="http://www.moit.gov.il/NR/rdonlyres/39BFA7E0-AABB-4B9B-B388-A932C9BD9878/0/29.pdf" TargetMode="External"/><Relationship Id="rId67" Type="http://schemas.openxmlformats.org/officeDocument/2006/relationships/hyperlink" Target="mailto:ecoteco@teco.org.il" TargetMode="External"/><Relationship Id="rId20" Type="http://schemas.openxmlformats.org/officeDocument/2006/relationships/header" Target="header6.xml"/><Relationship Id="rId41" Type="http://schemas.openxmlformats.org/officeDocument/2006/relationships/hyperlink" Target="http://www.moit.gov.il/NR/rdonlyres/68B319F9-ACB2-461D-9100-5573CDA43760/0/8.pdf" TargetMode="External"/><Relationship Id="rId54" Type="http://schemas.openxmlformats.org/officeDocument/2006/relationships/hyperlink" Target="http://www.moit.gov.il/NR/exeres/Laws_files/pdf/24.pdf" TargetMode="External"/><Relationship Id="rId62" Type="http://schemas.openxmlformats.org/officeDocument/2006/relationships/hyperlink" Target="http://www.moit.gov.il/NR/rdonlyres/3691992C-19F5-426C-9AED-FB06AC32E3E3/0/32.pdf" TargetMode="External"/><Relationship Id="rId70" Type="http://schemas.openxmlformats.org/officeDocument/2006/relationships/image" Target="media/image2.jpe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33B084A-446A-4CB4-ADDD-091C25DE81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39</TotalTime>
  <Pages>68</Pages>
  <Words>5557</Words>
  <Characters>31676</Characters>
  <Application>Microsoft Office Word</Application>
  <DocSecurity>0</DocSecurity>
  <Lines>263</Lines>
  <Paragraphs>74</Paragraphs>
  <ScaleCrop>false</ScaleCrop>
  <Company>Ministry of Economic Affairs,R.O.C.</Company>
  <LinksUpToDate>false</LinksUpToDate>
  <CharactersWithSpaces>37159</CharactersWithSpaces>
  <SharedDoc>false</SharedDoc>
  <HLinks>
    <vt:vector size="336" baseType="variant">
      <vt:variant>
        <vt:i4>7012373</vt:i4>
      </vt:variant>
      <vt:variant>
        <vt:i4>207</vt:i4>
      </vt:variant>
      <vt:variant>
        <vt:i4>0</vt:i4>
      </vt:variant>
      <vt:variant>
        <vt:i4>5</vt:i4>
      </vt:variant>
      <vt:variant>
        <vt:lpwstr>mailto:ecoteco@teco.org.il</vt:lpwstr>
      </vt:variant>
      <vt:variant>
        <vt:lpwstr/>
      </vt:variant>
      <vt:variant>
        <vt:i4>1048662</vt:i4>
      </vt:variant>
      <vt:variant>
        <vt:i4>204</vt:i4>
      </vt:variant>
      <vt:variant>
        <vt:i4>0</vt:i4>
      </vt:variant>
      <vt:variant>
        <vt:i4>5</vt:i4>
      </vt:variant>
      <vt:variant>
        <vt:lpwstr>http://www.moit.gov.il/NR/rdonlyres/A512C9D8-2B57-458B-AA74-D92B7CF5F313/0/33.pdf</vt:lpwstr>
      </vt:variant>
      <vt:variant>
        <vt:lpwstr/>
      </vt:variant>
      <vt:variant>
        <vt:i4>2031698</vt:i4>
      </vt:variant>
      <vt:variant>
        <vt:i4>201</vt:i4>
      </vt:variant>
      <vt:variant>
        <vt:i4>0</vt:i4>
      </vt:variant>
      <vt:variant>
        <vt:i4>5</vt:i4>
      </vt:variant>
      <vt:variant>
        <vt:lpwstr>http://www.moit.gov.il/NR/rdonlyres/3691992C-19F5-426C-9AED-FB06AC32E3E3/0/32.pdf</vt:lpwstr>
      </vt:variant>
      <vt:variant>
        <vt:lpwstr/>
      </vt:variant>
      <vt:variant>
        <vt:i4>1179657</vt:i4>
      </vt:variant>
      <vt:variant>
        <vt:i4>198</vt:i4>
      </vt:variant>
      <vt:variant>
        <vt:i4>0</vt:i4>
      </vt:variant>
      <vt:variant>
        <vt:i4>5</vt:i4>
      </vt:variant>
      <vt:variant>
        <vt:lpwstr>http://www.moit.gov.il/NR/rdonlyres/050772D6-E115-4B67-BB59-10C788117F47/0/31.pdf</vt:lpwstr>
      </vt:variant>
      <vt:variant>
        <vt:lpwstr/>
      </vt:variant>
      <vt:variant>
        <vt:i4>1507328</vt:i4>
      </vt:variant>
      <vt:variant>
        <vt:i4>195</vt:i4>
      </vt:variant>
      <vt:variant>
        <vt:i4>0</vt:i4>
      </vt:variant>
      <vt:variant>
        <vt:i4>5</vt:i4>
      </vt:variant>
      <vt:variant>
        <vt:lpwstr>http://www.moit.gov.il/NR/rdonlyres/5905C4D7-9496-479F-A777-B5EE40C3340E/0/30.pdf</vt:lpwstr>
      </vt:variant>
      <vt:variant>
        <vt:lpwstr/>
      </vt:variant>
      <vt:variant>
        <vt:i4>4915290</vt:i4>
      </vt:variant>
      <vt:variant>
        <vt:i4>192</vt:i4>
      </vt:variant>
      <vt:variant>
        <vt:i4>0</vt:i4>
      </vt:variant>
      <vt:variant>
        <vt:i4>5</vt:i4>
      </vt:variant>
      <vt:variant>
        <vt:lpwstr>http://www.moit.gov.il/NR/rdonlyres/39BFA7E0-AABB-4B9B-B388-A932C9BD9878/0/29.pdf</vt:lpwstr>
      </vt:variant>
      <vt:variant>
        <vt:lpwstr/>
      </vt:variant>
      <vt:variant>
        <vt:i4>4849675</vt:i4>
      </vt:variant>
      <vt:variant>
        <vt:i4>189</vt:i4>
      </vt:variant>
      <vt:variant>
        <vt:i4>0</vt:i4>
      </vt:variant>
      <vt:variant>
        <vt:i4>5</vt:i4>
      </vt:variant>
      <vt:variant>
        <vt:lpwstr>http://www.moit.gov.il/NR/rdonlyres/87526740-2F28-4369-9C8F-90BF5F27BA59/0/28.pdf</vt:lpwstr>
      </vt:variant>
      <vt:variant>
        <vt:lpwstr/>
      </vt:variant>
      <vt:variant>
        <vt:i4>4259850</vt:i4>
      </vt:variant>
      <vt:variant>
        <vt:i4>186</vt:i4>
      </vt:variant>
      <vt:variant>
        <vt:i4>0</vt:i4>
      </vt:variant>
      <vt:variant>
        <vt:i4>5</vt:i4>
      </vt:variant>
      <vt:variant>
        <vt:lpwstr>http://www.moit.gov.il/NR/rdonlyres/128CB794-3584-4AE0-87A2-B8E931E1A8D5/0/27.pdf</vt:lpwstr>
      </vt:variant>
      <vt:variant>
        <vt:lpwstr/>
      </vt:variant>
      <vt:variant>
        <vt:i4>1441876</vt:i4>
      </vt:variant>
      <vt:variant>
        <vt:i4>183</vt:i4>
      </vt:variant>
      <vt:variant>
        <vt:i4>0</vt:i4>
      </vt:variant>
      <vt:variant>
        <vt:i4>5</vt:i4>
      </vt:variant>
      <vt:variant>
        <vt:lpwstr>http://www.moit.gov.il/NR/rdonlyres/5BF5A513-9DFA-4336-AE3C-F8F96A0B805A/0/26.pdf</vt:lpwstr>
      </vt:variant>
      <vt:variant>
        <vt:lpwstr/>
      </vt:variant>
      <vt:variant>
        <vt:i4>1900632</vt:i4>
      </vt:variant>
      <vt:variant>
        <vt:i4>180</vt:i4>
      </vt:variant>
      <vt:variant>
        <vt:i4>0</vt:i4>
      </vt:variant>
      <vt:variant>
        <vt:i4>5</vt:i4>
      </vt:variant>
      <vt:variant>
        <vt:lpwstr>http://www.moit.gov.il/NR/rdonlyres/2654DA40-7F3A-44DE-AC90-813996BD7570/0/25.pdf</vt:lpwstr>
      </vt:variant>
      <vt:variant>
        <vt:lpwstr/>
      </vt:variant>
      <vt:variant>
        <vt:i4>1703969</vt:i4>
      </vt:variant>
      <vt:variant>
        <vt:i4>177</vt:i4>
      </vt:variant>
      <vt:variant>
        <vt:i4>0</vt:i4>
      </vt:variant>
      <vt:variant>
        <vt:i4>5</vt:i4>
      </vt:variant>
      <vt:variant>
        <vt:lpwstr>http://www.moit.gov.il/NR/exeres/Laws_files/pdf/24.pdf</vt:lpwstr>
      </vt:variant>
      <vt:variant>
        <vt:lpwstr/>
      </vt:variant>
      <vt:variant>
        <vt:i4>5177436</vt:i4>
      </vt:variant>
      <vt:variant>
        <vt:i4>174</vt:i4>
      </vt:variant>
      <vt:variant>
        <vt:i4>0</vt:i4>
      </vt:variant>
      <vt:variant>
        <vt:i4>5</vt:i4>
      </vt:variant>
      <vt:variant>
        <vt:lpwstr>http://www.moit.gov.il/NR/rdonlyres/812A9432-511A-4C08-9950-8C71D6515665/0/22.pdf</vt:lpwstr>
      </vt:variant>
      <vt:variant>
        <vt:lpwstr/>
      </vt:variant>
      <vt:variant>
        <vt:i4>1638411</vt:i4>
      </vt:variant>
      <vt:variant>
        <vt:i4>171</vt:i4>
      </vt:variant>
      <vt:variant>
        <vt:i4>0</vt:i4>
      </vt:variant>
      <vt:variant>
        <vt:i4>5</vt:i4>
      </vt:variant>
      <vt:variant>
        <vt:lpwstr>http://www.moit.gov.il/NR/rdonlyres/CC5E4B42-7F21-4B96-B805-C920A56B26A8/0/21.pdf</vt:lpwstr>
      </vt:variant>
      <vt:variant>
        <vt:lpwstr/>
      </vt:variant>
      <vt:variant>
        <vt:i4>1507412</vt:i4>
      </vt:variant>
      <vt:variant>
        <vt:i4>168</vt:i4>
      </vt:variant>
      <vt:variant>
        <vt:i4>0</vt:i4>
      </vt:variant>
      <vt:variant>
        <vt:i4>5</vt:i4>
      </vt:variant>
      <vt:variant>
        <vt:lpwstr>http://www.moit.gov.il/NR/rdonlyres/6A3BA83C-15F9-42A4-ABCB-1F4107D4CA65/0/20.pdf</vt:lpwstr>
      </vt:variant>
      <vt:variant>
        <vt:lpwstr/>
      </vt:variant>
      <vt:variant>
        <vt:i4>4784131</vt:i4>
      </vt:variant>
      <vt:variant>
        <vt:i4>165</vt:i4>
      </vt:variant>
      <vt:variant>
        <vt:i4>0</vt:i4>
      </vt:variant>
      <vt:variant>
        <vt:i4>5</vt:i4>
      </vt:variant>
      <vt:variant>
        <vt:lpwstr>http://www.moit.gov.il/NR/rdonlyres/EDAC8065-B268-4CEE-B903-FAEF7392361D/0/19.pdf</vt:lpwstr>
      </vt:variant>
      <vt:variant>
        <vt:lpwstr/>
      </vt:variant>
      <vt:variant>
        <vt:i4>1507408</vt:i4>
      </vt:variant>
      <vt:variant>
        <vt:i4>162</vt:i4>
      </vt:variant>
      <vt:variant>
        <vt:i4>0</vt:i4>
      </vt:variant>
      <vt:variant>
        <vt:i4>5</vt:i4>
      </vt:variant>
      <vt:variant>
        <vt:lpwstr>http://www.moit.gov.il/NR/rdonlyres/683B5C46-A84F-43EF-8C3A-39F39D4CB859/0/18.pdf</vt:lpwstr>
      </vt:variant>
      <vt:variant>
        <vt:lpwstr/>
      </vt:variant>
      <vt:variant>
        <vt:i4>4587524</vt:i4>
      </vt:variant>
      <vt:variant>
        <vt:i4>159</vt:i4>
      </vt:variant>
      <vt:variant>
        <vt:i4>0</vt:i4>
      </vt:variant>
      <vt:variant>
        <vt:i4>5</vt:i4>
      </vt:variant>
      <vt:variant>
        <vt:lpwstr>http://www.moit.gov.il/NR/rdonlyres/0172DC1F-07C8-4192-A56B-FC38B29CED16/0/17.pdf</vt:lpwstr>
      </vt:variant>
      <vt:variant>
        <vt:lpwstr/>
      </vt:variant>
      <vt:variant>
        <vt:i4>4587609</vt:i4>
      </vt:variant>
      <vt:variant>
        <vt:i4>156</vt:i4>
      </vt:variant>
      <vt:variant>
        <vt:i4>0</vt:i4>
      </vt:variant>
      <vt:variant>
        <vt:i4>5</vt:i4>
      </vt:variant>
      <vt:variant>
        <vt:lpwstr>http://www.moit.gov.il/NR/rdonlyres/763192A1-4853-490C-AC7D-08E98CC382C3/0/16.pdf</vt:lpwstr>
      </vt:variant>
      <vt:variant>
        <vt:lpwstr/>
      </vt:variant>
      <vt:variant>
        <vt:i4>1769472</vt:i4>
      </vt:variant>
      <vt:variant>
        <vt:i4>153</vt:i4>
      </vt:variant>
      <vt:variant>
        <vt:i4>0</vt:i4>
      </vt:variant>
      <vt:variant>
        <vt:i4>5</vt:i4>
      </vt:variant>
      <vt:variant>
        <vt:lpwstr>http://www.moit.gov.il/NR/rdonlyres/C9A1038A-E88A-4696-9985-541B8C8E439A/0/15.pdf</vt:lpwstr>
      </vt:variant>
      <vt:variant>
        <vt:lpwstr/>
      </vt:variant>
      <vt:variant>
        <vt:i4>4390914</vt:i4>
      </vt:variant>
      <vt:variant>
        <vt:i4>150</vt:i4>
      </vt:variant>
      <vt:variant>
        <vt:i4>0</vt:i4>
      </vt:variant>
      <vt:variant>
        <vt:i4>5</vt:i4>
      </vt:variant>
      <vt:variant>
        <vt:lpwstr>http://www.moit.gov.il/NR/rdonlyres/8CFAB6A8-B2AA-4E42-A2DE-0CF2A1ECB012/0/14.pdf</vt:lpwstr>
      </vt:variant>
      <vt:variant>
        <vt:lpwstr/>
      </vt:variant>
      <vt:variant>
        <vt:i4>1179733</vt:i4>
      </vt:variant>
      <vt:variant>
        <vt:i4>147</vt:i4>
      </vt:variant>
      <vt:variant>
        <vt:i4>0</vt:i4>
      </vt:variant>
      <vt:variant>
        <vt:i4>5</vt:i4>
      </vt:variant>
      <vt:variant>
        <vt:lpwstr>http://www.moit.gov.il/NR/rdonlyres/D1F1E33F-9227-49DA-8E74-BC8D523C642F/0/13.pdf</vt:lpwstr>
      </vt:variant>
      <vt:variant>
        <vt:lpwstr/>
      </vt:variant>
      <vt:variant>
        <vt:i4>4849752</vt:i4>
      </vt:variant>
      <vt:variant>
        <vt:i4>144</vt:i4>
      </vt:variant>
      <vt:variant>
        <vt:i4>0</vt:i4>
      </vt:variant>
      <vt:variant>
        <vt:i4>5</vt:i4>
      </vt:variant>
      <vt:variant>
        <vt:lpwstr>http://www.moit.gov.il/NR/rdonlyres/6B4F37C1-6C08-41FE-835E-A08E31EC0867/0/12.pdf</vt:lpwstr>
      </vt:variant>
      <vt:variant>
        <vt:lpwstr/>
      </vt:variant>
      <vt:variant>
        <vt:i4>1900551</vt:i4>
      </vt:variant>
      <vt:variant>
        <vt:i4>141</vt:i4>
      </vt:variant>
      <vt:variant>
        <vt:i4>0</vt:i4>
      </vt:variant>
      <vt:variant>
        <vt:i4>5</vt:i4>
      </vt:variant>
      <vt:variant>
        <vt:lpwstr>http://www.moit.gov.il/NR/rdonlyres/CFDECFF5-0E5D-4D10-B90C-EA369E4E00DB/0/9.pdf</vt:lpwstr>
      </vt:variant>
      <vt:variant>
        <vt:lpwstr/>
      </vt:variant>
      <vt:variant>
        <vt:i4>4718599</vt:i4>
      </vt:variant>
      <vt:variant>
        <vt:i4>138</vt:i4>
      </vt:variant>
      <vt:variant>
        <vt:i4>0</vt:i4>
      </vt:variant>
      <vt:variant>
        <vt:i4>5</vt:i4>
      </vt:variant>
      <vt:variant>
        <vt:lpwstr>http://www.moit.gov.il/NR/rdonlyres/68B319F9-ACB2-461D-9100-5573CDA43760/0/8.pdf</vt:lpwstr>
      </vt:variant>
      <vt:variant>
        <vt:lpwstr/>
      </vt:variant>
      <vt:variant>
        <vt:i4>1900551</vt:i4>
      </vt:variant>
      <vt:variant>
        <vt:i4>135</vt:i4>
      </vt:variant>
      <vt:variant>
        <vt:i4>0</vt:i4>
      </vt:variant>
      <vt:variant>
        <vt:i4>5</vt:i4>
      </vt:variant>
      <vt:variant>
        <vt:lpwstr>http://www.moit.gov.il/NR/rdonlyres/CFDECFF5-0E5D-4D10-B90C-EA369E4E00DB/0/9.pdf</vt:lpwstr>
      </vt:variant>
      <vt:variant>
        <vt:lpwstr/>
      </vt:variant>
      <vt:variant>
        <vt:i4>4718599</vt:i4>
      </vt:variant>
      <vt:variant>
        <vt:i4>132</vt:i4>
      </vt:variant>
      <vt:variant>
        <vt:i4>0</vt:i4>
      </vt:variant>
      <vt:variant>
        <vt:i4>5</vt:i4>
      </vt:variant>
      <vt:variant>
        <vt:lpwstr>http://www.moit.gov.il/NR/rdonlyres/68B319F9-ACB2-461D-9100-5573CDA43760/0/8.pdf</vt:lpwstr>
      </vt:variant>
      <vt:variant>
        <vt:lpwstr/>
      </vt:variant>
      <vt:variant>
        <vt:i4>1900551</vt:i4>
      </vt:variant>
      <vt:variant>
        <vt:i4>129</vt:i4>
      </vt:variant>
      <vt:variant>
        <vt:i4>0</vt:i4>
      </vt:variant>
      <vt:variant>
        <vt:i4>5</vt:i4>
      </vt:variant>
      <vt:variant>
        <vt:lpwstr>http://www.moit.gov.il/NR/rdonlyres/CFDECFF5-0E5D-4D10-B90C-EA369E4E00DB/0/9.pdf</vt:lpwstr>
      </vt:variant>
      <vt:variant>
        <vt:lpwstr/>
      </vt:variant>
      <vt:variant>
        <vt:i4>4718599</vt:i4>
      </vt:variant>
      <vt:variant>
        <vt:i4>126</vt:i4>
      </vt:variant>
      <vt:variant>
        <vt:i4>0</vt:i4>
      </vt:variant>
      <vt:variant>
        <vt:i4>5</vt:i4>
      </vt:variant>
      <vt:variant>
        <vt:lpwstr>http://www.moit.gov.il/NR/rdonlyres/68B319F9-ACB2-461D-9100-5573CDA43760/0/8.pdf</vt:lpwstr>
      </vt:variant>
      <vt:variant>
        <vt:lpwstr/>
      </vt:variant>
      <vt:variant>
        <vt:i4>4718599</vt:i4>
      </vt:variant>
      <vt:variant>
        <vt:i4>123</vt:i4>
      </vt:variant>
      <vt:variant>
        <vt:i4>0</vt:i4>
      </vt:variant>
      <vt:variant>
        <vt:i4>5</vt:i4>
      </vt:variant>
      <vt:variant>
        <vt:lpwstr>http://www.moit.gov.il/NR/rdonlyres/68B319F9-ACB2-461D-9100-5573CDA43760/0/8.pdf</vt:lpwstr>
      </vt:variant>
      <vt:variant>
        <vt:lpwstr/>
      </vt:variant>
      <vt:variant>
        <vt:i4>4784142</vt:i4>
      </vt:variant>
      <vt:variant>
        <vt:i4>120</vt:i4>
      </vt:variant>
      <vt:variant>
        <vt:i4>0</vt:i4>
      </vt:variant>
      <vt:variant>
        <vt:i4>5</vt:i4>
      </vt:variant>
      <vt:variant>
        <vt:lpwstr>http://www.moit.gov.il/NR/rdonlyres/A8D8C49C-44DF-4C9F-8D57-55C71389C358/0/7.pdf</vt:lpwstr>
      </vt:variant>
      <vt:variant>
        <vt:lpwstr/>
      </vt:variant>
      <vt:variant>
        <vt:i4>4194387</vt:i4>
      </vt:variant>
      <vt:variant>
        <vt:i4>117</vt:i4>
      </vt:variant>
      <vt:variant>
        <vt:i4>0</vt:i4>
      </vt:variant>
      <vt:variant>
        <vt:i4>5</vt:i4>
      </vt:variant>
      <vt:variant>
        <vt:lpwstr>http://www.moit.gov.il/NR/rdonlyres/71C45A33-3EEC-45AE-B57B-1DBBB06F26DF/0/6.pdf</vt:lpwstr>
      </vt:variant>
      <vt:variant>
        <vt:lpwstr/>
      </vt:variant>
      <vt:variant>
        <vt:i4>1703937</vt:i4>
      </vt:variant>
      <vt:variant>
        <vt:i4>114</vt:i4>
      </vt:variant>
      <vt:variant>
        <vt:i4>0</vt:i4>
      </vt:variant>
      <vt:variant>
        <vt:i4>5</vt:i4>
      </vt:variant>
      <vt:variant>
        <vt:lpwstr>http://www.moit.gov.il/NR/rdonlyres/CAD9826B-2D53-4775-BAE3-8AF57531B3B4/0/5.pdf</vt:lpwstr>
      </vt:variant>
      <vt:variant>
        <vt:lpwstr/>
      </vt:variant>
      <vt:variant>
        <vt:i4>4784218</vt:i4>
      </vt:variant>
      <vt:variant>
        <vt:i4>111</vt:i4>
      </vt:variant>
      <vt:variant>
        <vt:i4>0</vt:i4>
      </vt:variant>
      <vt:variant>
        <vt:i4>5</vt:i4>
      </vt:variant>
      <vt:variant>
        <vt:lpwstr>http://www.moit.gov.il/NR/rdonlyres/45D51915-43A7-49F4-873D-0E013347D787/0/4.pdf</vt:lpwstr>
      </vt:variant>
      <vt:variant>
        <vt:lpwstr/>
      </vt:variant>
      <vt:variant>
        <vt:i4>1048589</vt:i4>
      </vt:variant>
      <vt:variant>
        <vt:i4>108</vt:i4>
      </vt:variant>
      <vt:variant>
        <vt:i4>0</vt:i4>
      </vt:variant>
      <vt:variant>
        <vt:i4>5</vt:i4>
      </vt:variant>
      <vt:variant>
        <vt:lpwstr>http://www.moit.gov.il/NR/rdonlyres/DF31497A-297C-431A-8C63-7DB7CD653C1F/0/3.pdf</vt:lpwstr>
      </vt:variant>
      <vt:variant>
        <vt:lpwstr/>
      </vt:variant>
      <vt:variant>
        <vt:i4>5439559</vt:i4>
      </vt:variant>
      <vt:variant>
        <vt:i4>105</vt:i4>
      </vt:variant>
      <vt:variant>
        <vt:i4>0</vt:i4>
      </vt:variant>
      <vt:variant>
        <vt:i4>5</vt:i4>
      </vt:variant>
      <vt:variant>
        <vt:lpwstr>http://www.investinisrael.gov.il/</vt:lpwstr>
      </vt:variant>
      <vt:variant>
        <vt:lpwstr/>
      </vt:variant>
      <vt:variant>
        <vt:i4>5439559</vt:i4>
      </vt:variant>
      <vt:variant>
        <vt:i4>102</vt:i4>
      </vt:variant>
      <vt:variant>
        <vt:i4>0</vt:i4>
      </vt:variant>
      <vt:variant>
        <vt:i4>5</vt:i4>
      </vt:variant>
      <vt:variant>
        <vt:lpwstr>http://www.investinisrael.gov.il/</vt:lpwstr>
      </vt:variant>
      <vt:variant>
        <vt:lpwstr/>
      </vt:variant>
      <vt:variant>
        <vt:i4>7929896</vt:i4>
      </vt:variant>
      <vt:variant>
        <vt:i4>99</vt:i4>
      </vt:variant>
      <vt:variant>
        <vt:i4>0</vt:i4>
      </vt:variant>
      <vt:variant>
        <vt:i4>5</vt:i4>
      </vt:variant>
      <vt:variant>
        <vt:lpwstr>http://www.koril-rdf.or.kr/</vt:lpwstr>
      </vt:variant>
      <vt:variant>
        <vt:lpwstr/>
      </vt:variant>
      <vt:variant>
        <vt:i4>2424937</vt:i4>
      </vt:variant>
      <vt:variant>
        <vt:i4>96</vt:i4>
      </vt:variant>
      <vt:variant>
        <vt:i4>0</vt:i4>
      </vt:variant>
      <vt:variant>
        <vt:i4>5</vt:i4>
      </vt:variant>
      <vt:variant>
        <vt:lpwstr>http://www.britech.org/</vt:lpwstr>
      </vt:variant>
      <vt:variant>
        <vt:lpwstr/>
      </vt:variant>
      <vt:variant>
        <vt:i4>1769557</vt:i4>
      </vt:variant>
      <vt:variant>
        <vt:i4>93</vt:i4>
      </vt:variant>
      <vt:variant>
        <vt:i4>0</vt:i4>
      </vt:variant>
      <vt:variant>
        <vt:i4>5</vt:i4>
      </vt:variant>
      <vt:variant>
        <vt:lpwstr>http://www.siird.org.il/</vt:lpwstr>
      </vt:variant>
      <vt:variant>
        <vt:lpwstr/>
      </vt:variant>
      <vt:variant>
        <vt:i4>655438</vt:i4>
      </vt:variant>
      <vt:variant>
        <vt:i4>90</vt:i4>
      </vt:variant>
      <vt:variant>
        <vt:i4>0</vt:i4>
      </vt:variant>
      <vt:variant>
        <vt:i4>5</vt:i4>
      </vt:variant>
      <vt:variant>
        <vt:lpwstr>http://www.ciirdf.ca/</vt:lpwstr>
      </vt:variant>
      <vt:variant>
        <vt:lpwstr/>
      </vt:variant>
      <vt:variant>
        <vt:i4>5439516</vt:i4>
      </vt:variant>
      <vt:variant>
        <vt:i4>87</vt:i4>
      </vt:variant>
      <vt:variant>
        <vt:i4>0</vt:i4>
      </vt:variant>
      <vt:variant>
        <vt:i4>5</vt:i4>
      </vt:variant>
      <vt:variant>
        <vt:lpwstr>http://www.birdf.com/</vt:lpwstr>
      </vt:variant>
      <vt:variant>
        <vt:lpwstr/>
      </vt:variant>
      <vt:variant>
        <vt:i4>6094927</vt:i4>
      </vt:variant>
      <vt:variant>
        <vt:i4>84</vt:i4>
      </vt:variant>
      <vt:variant>
        <vt:i4>0</vt:i4>
      </vt:variant>
      <vt:variant>
        <vt:i4>5</vt:i4>
      </vt:variant>
      <vt:variant>
        <vt:lpwstr>http://www.globserver.com/%3Cbr /%3E%E4%BB%A5%E8%89%B2%E5%88%97%E7%9A%84%E5%86%9C</vt:lpwstr>
      </vt:variant>
      <vt:variant>
        <vt:lpwstr/>
      </vt:variant>
      <vt:variant>
        <vt:i4>1638468</vt:i4>
      </vt:variant>
      <vt:variant>
        <vt:i4>81</vt:i4>
      </vt:variant>
      <vt:variant>
        <vt:i4>0</vt:i4>
      </vt:variant>
      <vt:variant>
        <vt:i4>5</vt:i4>
      </vt:variant>
      <vt:variant>
        <vt:lpwstr>http://www.globserver.com/%E4%BB%A5%E8%89%B2%E5%88%97</vt:lpwstr>
      </vt:variant>
      <vt:variant>
        <vt:lpwstr/>
      </vt:variant>
      <vt:variant>
        <vt:i4>1048624</vt:i4>
      </vt:variant>
      <vt:variant>
        <vt:i4>74</vt:i4>
      </vt:variant>
      <vt:variant>
        <vt:i4>0</vt:i4>
      </vt:variant>
      <vt:variant>
        <vt:i4>5</vt:i4>
      </vt:variant>
      <vt:variant>
        <vt:lpwstr/>
      </vt:variant>
      <vt:variant>
        <vt:lpwstr>_Toc11616611</vt:lpwstr>
      </vt:variant>
      <vt:variant>
        <vt:i4>1114160</vt:i4>
      </vt:variant>
      <vt:variant>
        <vt:i4>68</vt:i4>
      </vt:variant>
      <vt:variant>
        <vt:i4>0</vt:i4>
      </vt:variant>
      <vt:variant>
        <vt:i4>5</vt:i4>
      </vt:variant>
      <vt:variant>
        <vt:lpwstr/>
      </vt:variant>
      <vt:variant>
        <vt:lpwstr>_Toc11616610</vt:lpwstr>
      </vt:variant>
      <vt:variant>
        <vt:i4>1572913</vt:i4>
      </vt:variant>
      <vt:variant>
        <vt:i4>62</vt:i4>
      </vt:variant>
      <vt:variant>
        <vt:i4>0</vt:i4>
      </vt:variant>
      <vt:variant>
        <vt:i4>5</vt:i4>
      </vt:variant>
      <vt:variant>
        <vt:lpwstr/>
      </vt:variant>
      <vt:variant>
        <vt:lpwstr>_Toc11616609</vt:lpwstr>
      </vt:variant>
      <vt:variant>
        <vt:i4>1638449</vt:i4>
      </vt:variant>
      <vt:variant>
        <vt:i4>56</vt:i4>
      </vt:variant>
      <vt:variant>
        <vt:i4>0</vt:i4>
      </vt:variant>
      <vt:variant>
        <vt:i4>5</vt:i4>
      </vt:variant>
      <vt:variant>
        <vt:lpwstr/>
      </vt:variant>
      <vt:variant>
        <vt:lpwstr>_Toc11616608</vt:lpwstr>
      </vt:variant>
      <vt:variant>
        <vt:i4>1441841</vt:i4>
      </vt:variant>
      <vt:variant>
        <vt:i4>50</vt:i4>
      </vt:variant>
      <vt:variant>
        <vt:i4>0</vt:i4>
      </vt:variant>
      <vt:variant>
        <vt:i4>5</vt:i4>
      </vt:variant>
      <vt:variant>
        <vt:lpwstr/>
      </vt:variant>
      <vt:variant>
        <vt:lpwstr>_Toc11616607</vt:lpwstr>
      </vt:variant>
      <vt:variant>
        <vt:i4>1507377</vt:i4>
      </vt:variant>
      <vt:variant>
        <vt:i4>44</vt:i4>
      </vt:variant>
      <vt:variant>
        <vt:i4>0</vt:i4>
      </vt:variant>
      <vt:variant>
        <vt:i4>5</vt:i4>
      </vt:variant>
      <vt:variant>
        <vt:lpwstr/>
      </vt:variant>
      <vt:variant>
        <vt:lpwstr>_Toc11616606</vt:lpwstr>
      </vt:variant>
      <vt:variant>
        <vt:i4>1310769</vt:i4>
      </vt:variant>
      <vt:variant>
        <vt:i4>38</vt:i4>
      </vt:variant>
      <vt:variant>
        <vt:i4>0</vt:i4>
      </vt:variant>
      <vt:variant>
        <vt:i4>5</vt:i4>
      </vt:variant>
      <vt:variant>
        <vt:lpwstr/>
      </vt:variant>
      <vt:variant>
        <vt:lpwstr>_Toc11616605</vt:lpwstr>
      </vt:variant>
      <vt:variant>
        <vt:i4>1376305</vt:i4>
      </vt:variant>
      <vt:variant>
        <vt:i4>32</vt:i4>
      </vt:variant>
      <vt:variant>
        <vt:i4>0</vt:i4>
      </vt:variant>
      <vt:variant>
        <vt:i4>5</vt:i4>
      </vt:variant>
      <vt:variant>
        <vt:lpwstr/>
      </vt:variant>
      <vt:variant>
        <vt:lpwstr>_Toc11616604</vt:lpwstr>
      </vt:variant>
      <vt:variant>
        <vt:i4>1179697</vt:i4>
      </vt:variant>
      <vt:variant>
        <vt:i4>26</vt:i4>
      </vt:variant>
      <vt:variant>
        <vt:i4>0</vt:i4>
      </vt:variant>
      <vt:variant>
        <vt:i4>5</vt:i4>
      </vt:variant>
      <vt:variant>
        <vt:lpwstr/>
      </vt:variant>
      <vt:variant>
        <vt:lpwstr>_Toc11616603</vt:lpwstr>
      </vt:variant>
      <vt:variant>
        <vt:i4>1245233</vt:i4>
      </vt:variant>
      <vt:variant>
        <vt:i4>20</vt:i4>
      </vt:variant>
      <vt:variant>
        <vt:i4>0</vt:i4>
      </vt:variant>
      <vt:variant>
        <vt:i4>5</vt:i4>
      </vt:variant>
      <vt:variant>
        <vt:lpwstr/>
      </vt:variant>
      <vt:variant>
        <vt:lpwstr>_Toc11616602</vt:lpwstr>
      </vt:variant>
      <vt:variant>
        <vt:i4>1048625</vt:i4>
      </vt:variant>
      <vt:variant>
        <vt:i4>14</vt:i4>
      </vt:variant>
      <vt:variant>
        <vt:i4>0</vt:i4>
      </vt:variant>
      <vt:variant>
        <vt:i4>5</vt:i4>
      </vt:variant>
      <vt:variant>
        <vt:lpwstr/>
      </vt:variant>
      <vt:variant>
        <vt:lpwstr>_Toc11616601</vt:lpwstr>
      </vt:variant>
      <vt:variant>
        <vt:i4>1114161</vt:i4>
      </vt:variant>
      <vt:variant>
        <vt:i4>8</vt:i4>
      </vt:variant>
      <vt:variant>
        <vt:i4>0</vt:i4>
      </vt:variant>
      <vt:variant>
        <vt:i4>5</vt:i4>
      </vt:variant>
      <vt:variant>
        <vt:lpwstr/>
      </vt:variant>
      <vt:variant>
        <vt:lpwstr>_Toc11616600</vt:lpwstr>
      </vt:variant>
      <vt:variant>
        <vt:i4>1769528</vt:i4>
      </vt:variant>
      <vt:variant>
        <vt:i4>2</vt:i4>
      </vt:variant>
      <vt:variant>
        <vt:i4>0</vt:i4>
      </vt:variant>
      <vt:variant>
        <vt:i4>5</vt:i4>
      </vt:variant>
      <vt:variant>
        <vt:lpwstr/>
      </vt:variant>
      <vt:variant>
        <vt:lpwstr>_Toc11616599</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以色列投資環境簡介</dc:title>
  <dc:creator>羅筱珺</dc:creator>
  <cp:lastModifiedBy>User</cp:lastModifiedBy>
  <cp:revision>16</cp:revision>
  <cp:lastPrinted>2023-09-25T17:57:00Z</cp:lastPrinted>
  <dcterms:created xsi:type="dcterms:W3CDTF">2023-08-13T11:44:00Z</dcterms:created>
  <dcterms:modified xsi:type="dcterms:W3CDTF">2023-09-25T17:58:00Z</dcterms:modified>
</cp:coreProperties>
</file>